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Pagaidu ceļošanas dokumenta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nepārstāvēts pilsonis – Personu apliecinošu dokumentu likuma 7. panta trešās daļas 2. punktā minētā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apakšpunktā un visā noteikumu projekta tekstā paredzēto terminu “nepārstāvēts pilsonis” piedāvājam izvērtēt un redakcionāli precizēt atbilstoši Personu apliecinošu dokumentu likuma (turpmāk – likums) 5. panta pirmās daļas 3. punktā esošajam saīsinājumam “Savienības pilsonis”. Vēršam uzmanību, ka vienas personu grupas atšķirīgs apzīmējums likumā un Ministru kabineta noteikumos var radīt iespaidu par atšķirīgu personu kopumu un tādējādi traucēt tiesiskā regulējuma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Savienības pilsonis – Personu apliecinošu dokumentu likuma 7. panta trešās daļas 2. punktā minētā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pieteikuma iesniedzēja fotogrāfiju, kas izgatavota atbilstoši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apakšpunktā paredzēto regulējumu par fotogrāfiju nepieciešams savstarpēji saskaņot ar noteikumu projekta 2. pielikumā paredzēto, ka iesniegt var personas fotogrāfiju vai personas digitālu attēlu, proti, tie būs atšķirīgi iesniedzami personas dati. Vienlaikus piedāvājam precizēt noteikumu projekta 2. pielikumu un veidot tajā korektu numerāciju arī pielikuma ievaddaļai.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pieteikuma iesniedzēja fotogrāfiju, kas izgatavota atbilstoši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Uzlīmē iekļautās ziņas aizpilda angļu vai franču valodā saskaņā ar Starptautiskās Civilās aviācijas organizācijas (</w:t>
            </w:r>
            <w:r w:rsidR="00000000" w:rsidRPr="00000000" w:rsidDel="00000000">
              <w:rPr>
                <w:i w:val="1"/>
                <w:rtl w:val="0"/>
              </w:rPr>
              <w:t xml:space="preserve">ICAO</w:t>
            </w:r>
            <w:r w:rsidR="00000000" w:rsidRPr="00000000" w:rsidDel="00000000">
              <w:rPr>
                <w:rtl w:val="0"/>
              </w:rPr>
              <w:t xml:space="preserve">) dokumentā Nr. 9303 “Mašīnlasāmi ceļošanas dokumenti”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131.2. apakšpunktu lūdzam izvērtēt un svītrot atsauci uz Starptautiskās Civilās aviācijas organizācijas (ICAO) dokumentu Nr. 9303 “Mašīnlasāmi ceļošanas dokumenti”, nepieciešamības gadījumā pārņemot attiecīgās prasības noteikumu projektā. Līdzīgi lūdzam precizēt noteikumu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izvērtēts un attiecīgi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Uzlīmē iekļautās ziņas aizpilda angļu vai franču valodā atbilstoši Starptautiskās Civilās aviācijas organizācijas (</w:t>
            </w:r>
            <w:r w:rsidR="00000000" w:rsidRPr="00000000" w:rsidDel="00000000">
              <w:rPr>
                <w:i w:val="1"/>
                <w:rtl w:val="0"/>
              </w:rPr>
              <w:t xml:space="preserve">ICAO</w:t>
            </w:r>
            <w:r w:rsidR="00000000" w:rsidRPr="00000000" w:rsidDel="00000000">
              <w:rPr>
                <w:rtl w:val="0"/>
              </w:rPr>
              <w:t xml:space="preserve">) dokumentā Nr. 9303 “Mašīnlasāmi ceļošanas dokumenti”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pieteikuma iesniedzējs nespēj samaksāt valsts nodevu par pagaidu ceļošanas dokumenta izsniegšanu, ievēro normatīvajos aktos par materiālās palīdzības piešķiršanas un atmaksas kārtību noteikto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45. punktu, precīzi nosakot, kādas darbības pieteikuma iesniedzējs var veikt, ievērojot normatīvajos aktos par materiālās palīdzības piešķiršanas un atmaksas kārtību noteikto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pieteikuma iesniedzējs nespēj samaksāt valsts nodevu par pagaidu ceļošanas dokumenta izsniegšanu, viņš pārstāvniecībā vai Departamentā vēršas ar iesniegumu par materiālās palīdzības piešķiršanu, ievērojot normatīvajos aktos par materiālās palīdzības piešķiršanas un atmaksas kārtību noteikto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noteikumu projekts tiek virzīts kā jauns Ministru kabineta noteikumu projekts, attiecīgi aizpildāma arī anotācija, sniedzot skaidrojumus par projektā ietverto regulējumu kopumā. Ņemot vērā, ka noteikumu projekts nosaka personas datu apstrādi (piemēram, 4.,9. punkts), lūdzam aizpildīt noteikumu projekta anotācijas 8.1.13. apakšpunktu atbilstoši Valsts kancelejas izstrādātajām vadlīnijām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ceļošanas dokumenta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noteikumu 2. pielikumā ietvertajās prasībās personas attēlam pagaidu ceļošanas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nepieciešami nosacījumi, kas minēti 4.4.punktā: "fotogrāfija nav izmantota iepriekšējā personas apliecinoša dokumenta izgatavošanai” un 4.6. punktā "fotogrāfijas otrā pusē ir fotodarbnīcas spiedogs, kurā norādīts fotogrāfijas izgatavošanas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ceļošanas dokumenta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Personu apliecinošu dokumentu likuma 7. panta sesto un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deleģējuma sadaļu, norādot Personu apliecinošu dokumentu likuma 7. panta astoto un devīto daļu, jo šīs daļas nosaka pilnvarojumu MK izstrādāt pagaidu dokumentu paraugus un saturu, izsniegšanas kārtību un nosacījumus, kā arī valsts nodevas apmēru un samaksas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izdot šādus noteikumus noteikts Personu apliecinošu dokumentu likuma grozījumos, kas stājušies spēkā 2025. gada 11. janvārī un būs piemērojami no 2025. gada 9. 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Personu apliecinošu dokumentu likuma 7. panta sesto un septīto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veidlapa - noteikta parauga vienota pagaidu ceļošanas dokumenta veidlapa, kura kopā ar vienota pagaidu ceļošanas dokumenta uzlīmi apliecina, ka saņēmējs ir pieprasījis pagaidu ceļošanas dokumentu, lai nokļūtu galamērķa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ka veidlapai un uzlīmei jāatbilst Padomes 2019. gada 18. jūnija direktīvas (ES) 2019/997, ar ko izveido ES pagaidu ceļošanas dokumentu un atceļ lēmumu 96/409/KĀDP I un II pielikumā noteiktajām specifikācijām, 9. panta kārtībā noteiktajām papildu tehniskajām specifikācijām un ka attiecīgais regulējums skar privātpersonas, lūdzam izvērtēt un skaidrot noteikumu projekta anotācijas 5. sadaļā minēto prasību pārņemšanu nacionālajos tiesību aktos, nepieciešamības gadījumā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veidlapa - noteikta parauga vienota pagaidu ceļošanas dokumenta veidlapa, kura kopā ar vienota pagaidu ceļošanas dokumenta uzlīmi apliecina, ka saņēmējs ir pieprasījis pagaidu ceļošanas dokumentu, lai nokļūtu galamērķa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veidlapa - noteikta parauga vienota pagaidu ceļošanas dokumenta veidlapa, kura kopā ar vienota pagaidu ceļošanas dokumenta uzlīmi apliecina, ka saņēmējs ir pieprasījis pagaidu ceļošanas dokumentu, lai nokļūtu galamērķa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2.7. un 2.8. apakšpunktus, jo tajos sniegtais terminu definējums daļēji dublējas, tādējādi izpildot Ministru kabineta 2009. gada 18. februāra noteikumu Nr. 108 "Normatīvo aktu projektu sagatavošanas noteikumi" (turpmāk - 108. noteikumi) 122. un 41. punkta otro teikumu, kur noteikts ka divi termini nevar viens otru savstarpēji skaidrot. Papildus precizēt projekta 7. punktu ņemot vērā 108. noteikumu 3.3. apakšpunktu, kur noteikts, ka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priekšlikums izvērtēts un secināts, ka ir lietderīgi, ka gan vienotajai pagaidu ceļošanas dokumenta veidlapai un vienotajai pagaidu ceļošanas dokumenta uzlīmei ir sniegts to Noteikumu projektā lietoto terminu skaidrojums, tādējādi nodrošinot sabiedrības informētību un izpratni. Vienlaikus norādāms, ka veidlapa un tai pievienotā uzlīme kopā ir pagaidu ceļošanas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veidlapa - noteikta parauga vienota pagaidu ceļošanas dokumenta veidlapa, kura kopā ar vienota pagaidu ceļošanas dokumenta uzlīmi apliecina, ka saņēmējs ir pieprasījis pagaidu ceļošanas dokumentu, lai nokļūtu galamērķa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darbdienas – visas dienas, kas nav valsts svētku dienas vai nedēļas nogales, kuras ievēro iestāde, kurai ir jārīkojas.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108 121. punktam lūdzam izvērtēt un svītrot, neskaidrojot terminu, kas lietots likumā. Līdzīgi lūdzam svītrot terminu "veidlapa". Alternatīvi lūdzam noteikumu projekta anotācijā sniegt pamatotu skaidrojumu par noteikumu projektā skaidroto terminu atbilstību likumā lietoto terminu saturam un tvērumam.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lietošanai nederīgo ceļošanas dokumentu vai citus dokumentus un kopijas, kas apliecina personas identitāti (ja tādi ir personas rīcībā).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4.punktu ar nosacījumu, ka gadījumā, ja ir zudis Latvijā izsniegtais personu apliecinošais dokuments, Latvijas valsts piederīgais iesniedz arī paziņojumu par dokumenta zudumu ar paskaidrojumu par personu apliecinoša dokumenta nolaupīšanas, nozaudēšanas vai iznīcināšanas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lietošanai nederīgo ceļošanas dokumentu vai citus dokumentus un kopijas, kas apliecina personas identitāti (ja tādi ir personas rīcībā).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Pieteikuma iesniedzēja personas datu apstrāde tiek veikta tādā apmērā, lai pārbaudītu identitāti, izdotu pagaidu ceļošanas dokumentu un atvieglotu pieteikuma iesniedzēja ceļošanu.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noteikumu projekta 6. punkta redakciju, lai skaidri un precīzi formulētu personas datu apstrādes nolūku, proti, izvēlēties vienu skaidru nolūku, kādam personas dati tiek apstrādāti, kā arī atbilstoši šim nolūkam nosakot apstrādājamo personas datu apjomu un glabāšanas termiņu. Vēršam uzmanību, ka personas datu apstrādes nolūks un glabāšanas termiņš ir ietverts arī paziņojumā iesniedzējam, līdz ar ko tam ir jāatbilst normatīvajos aktos noteiktajam. Papildus noteikumu projekta 29.punkts noteic personas datu glabāšanas termiņu tikai vienam personas datu apstrādes nolūkam - dokumenta izdošanai, - līdz ar ko nav aptverta personas datu glabāšana citiem šajā punktā minētajiem nolūkiem.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izdotu pagaidu ceļošanas dokumentu, pārbaudītu pieteikuma iesniedzēja identitāti, nodrošinātu valsts nodevas iekasēšanu, kā arī nepieļautu krāpnieciskas darbības, tiek veikta pieteikuma iesniedzēja personas datu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pārbaudītu pieteikuma iesniedzēja identitāti, nodrošinātu valsts nodevas iekasēšanu, izdotu pagaidu ceļošanas dokumentu un atvieglotu pieteikuma iesniedzēja ceļošanu, kā arī nepieļautu krāpnieciskas darbības, tiek veikta pieteikuma iesniedzēja personas datu apstrāde.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pagaidu ceļošanas dokumenta veidlapas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izmantojot iepriekš skaidroto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veidlapas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veidlapas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personas sejas attēls, kas atbilst šo noteikumu 2. pielikumā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"personas" aizstāt ar vārdu "saņēmējs" vai skaidrot, kas ir domāts ar personu,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saņēmēja sejas attēls, kas atbilst šo noteikumu 2. pielikumā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Uzlīmes mašīnlasāmo zonu aizpilda un veido saskaņā ar Starptautiskās Civilās aviācijas organizācijas (</w:t>
            </w:r>
            <w:r w:rsidR="00000000" w:rsidRPr="00000000" w:rsidDel="00000000">
              <w:rPr>
                <w:i w:val="1"/>
                <w:rtl w:val="0"/>
              </w:rPr>
              <w:t xml:space="preserve">ICAO</w:t>
            </w:r>
            <w:r w:rsidR="00000000" w:rsidRPr="00000000" w:rsidDel="00000000">
              <w:rPr>
                <w:rtl w:val="0"/>
              </w:rPr>
              <w:t xml:space="preserve">) dokumentā Nr. 9303 “Mašīnlasāmi ceļošanas dokumenti” noteiktajām prasībām. Personvārdu mašīnlasāmajā zonā norāda, nelietojot diakritiskās zīmes. Mašīnlasāmās zonas pirmās divas zīmes ir “PU”.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direktīvai mašīnlasāmajā zonā nav jānorāda uz drukātu tekstu redzamajā fona drukā, kas ietver vārdus “Eiropas Savienība” visās Savienības oficiālajās valodās,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Vienlaikus norādām, ka, atbilstoši tehniskajām specifikācijām, kuras publiski nav pieejamas, uzlīmes mašīnlasāmajā zonā jau tās ražošanas laikā tiek iekļauts drukāts teksts, kas ietver vārdus “Eiropas Savienība” visās Savienības oficiālajās valodās.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Uzlīmes mašīnlasāmo zonu aizpilda un veido saskaņā ar Starptautiskās Civilās aviācijas organizācijas (</w:t>
            </w:r>
            <w:r w:rsidR="00000000" w:rsidRPr="00000000" w:rsidDel="00000000">
              <w:rPr>
                <w:i w:val="1"/>
                <w:rtl w:val="0"/>
              </w:rPr>
              <w:t xml:space="preserve">ICAO</w:t>
            </w:r>
            <w:r w:rsidR="00000000" w:rsidRPr="00000000" w:rsidDel="00000000">
              <w:rPr>
                <w:rtl w:val="0"/>
              </w:rPr>
              <w:t xml:space="preserve">) dokumentā Nr. 9303 “Mašīnlasāmi ceļošanas dokumenti” noteiktajām prasībām. Personvārdu mašīnlasāmajā zonā norāda, nelietojot diakritiskās zīmes. Mašīnlasāmās zonas pirmās divas zīmes ir “PU”.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Uzlīmi aizpildīt un fotogrāfiju piestiprināt manuāli var vienīgi nepārvaramu tehnisku iemeslu gadījumā. Šādā gadījumā izdevējiestādes ģerboņzīmogu uzspiež daļēji uz fotogrāfijas un daļēji uz uzlīmes, neaizsedzot saņēmēja seju. Manuāli aizpildītā uzlīmē izmaiņas neveic.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jēdzienu “pamatotos ārkārtas gadījumi” un “nepārvarami tehniskie iemesli” lietojumu projektā, izvēloties lietot vienu no tiem, lai nodrošinātu skaidrību. Saskaņā ar Anotācijā minēto, jēdziens “pamatotos ārkārtas gadījumi” norāda uz situācijām, kad pārstāvniecībā </w:t>
            </w:r>
            <w:r w:rsidR="00000000" w:rsidRPr="00000000" w:rsidDel="00000000">
              <w:rPr>
                <w:u w:val="single"/>
                <w:rtl w:val="0"/>
              </w:rPr>
              <w:t xml:space="preserve">ilgstoši pastāv tehniskas problēmas</w:t>
            </w:r>
            <w:r w:rsidR="00000000" w:rsidRPr="00000000" w:rsidDel="00000000">
              <w:rPr>
                <w:rtl w:val="0"/>
              </w:rPr>
              <w:t xml:space="preserve">, kuru dēļ nav iespējams nosūtīt nepārstāvētā pilsoņa iesniegto dokumentu kopijas. Savukārt jēdziens “nepārvarami tehniskie iemesli” attiecas uz gadījumiem, kad t</w:t>
            </w:r>
            <w:r w:rsidR="00000000" w:rsidRPr="00000000" w:rsidDel="00000000">
              <w:rPr>
                <w:u w:val="single"/>
                <w:rtl w:val="0"/>
              </w:rPr>
              <w:t xml:space="preserve">ehniskas grūtības ir ilgušas</w:t>
            </w:r>
            <w:r w:rsidR="00000000" w:rsidRPr="00000000" w:rsidDel="00000000">
              <w:rPr>
                <w:rtl w:val="0"/>
              </w:rPr>
              <w:t xml:space="preserve"> pietiekami ilgi, lai nebūtu iespējams izdot pagaidu ceļošanas dokumentu saprātīgā laikposmā.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Uzlīmi aizpildīt un fotogrāfiju piestiprināt manuāli var tikai pamatotos ārkārtas gadījumos. Šādā gadījumā izdevējiestādes ģerboņzīmogu uzspiež daļēji uz fotogrāfijas un daļēji uz uzlīmes, neaizsedzot saņēmēja seju. Manuāli aizpildītā uzlīmē izmaiņas neveic.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uzlīmē, kas nav piestiprināta veidlapai, atklāj kļūdu, uzlīmi atzīst par nederīgu un iznīcina. Ja kļūdu atklāj uzlīmē, kas ir piestiprināta veidlapai, abas atzīst par nederīgām un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direktīvai nav jāpapildina ar norādi "un izgatavo jaunu uzlīmi" vai papildināt noteikumu projekta anotācijas 5. sadaļu ar informāciju,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uzlīmē, kas nav piestiprināta veidlapai, atklāj kļūdu, uzlīmi atzīst par nederīgu un iznīcina un izgatavo jaunu uzlīmi. Ja kļūdu atklāj uzlīmē, kas ir piestiprināta veidlapai, abas atzīst par nederīgām un iznīcina.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goda konsuls pēc šo noteikumu 4. punktā noteikto dokumentu saņemšanas nekavējoties tos nosūta konsulārajā apgabalā esošajai pārstāvniecībai vai departamentam, ja konsulārajā apgabalā nav pārstāvniecība, pieteikuma iesniedzēja identifikācijai un tā tiesiskā statusa Latvijā noteikšanai. Pēc pārstāvniecības vai departamenta atzinuma saņemšanas goda konsuls ne vēlāk kā divu darbdienu laikā izsniedz pagaidu ceļošanas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esošā punkta redakcija neparedz termiņu, kādā pārstāvniecībai vai departamentam būtu jāsniedz 20.punktā minētais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tāpat arī projekta 21., 23., 26.punktā nav noteikti termiņu, kādos būtu veicamas attiecīgajos punktos noteiktās darbības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nepieciešamību attiecīgi precizēt projekta 20., 21., 23. un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izvērtēts un nolemts, ka nav lietderīgi minētajos Noteikuma projekta punktos noteikt termiņus, jo pārstāvniecība un Departaments jau šobrīd, saņemot informāciju par nepieciešamību izsniegt pagaidu ceļošanas dokumentu, rīkojas nekavējoties. Turklāt, saskaņā ar Konsulārās palīdzības un konsulāro pakalpojumu likuma 6. panta 7. punktu, ja personai ir nepieciešams izsniegt pagaidu ceļošanas dokumentu, tad tā ir ārkārtas situācija ārvalstī, kurā palīdzība tiek sniegta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goda konsuls pēc šo noteikumu 4. punktā noteikto dokumentu saņemšanas nekavējoties tos nosūta konsulārajā apgabalā esošajai pārstāvniecībai vai departamentam, ja konsulārajā apgabalā nav pārstāvniecība, pieteikuma iesniedzēja identifikācijai un tā tiesiskā statusa Latvijā noteikšanai. Pēc pārstāvniecības vai departamenta atzinuma saņemšanas goda konsuls ne vēlāk kā divu darbdienu laikā izsniedz pagaidu ceļošanas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iespējams identificēt un pārliecināties par pieteikuma iesniedzēja tiesisko statusu Latvijā, izmantojot iesniegto informāciju, pārstāvniecība vai departaments nosūta šo noteikumu 4. punktā noteikto dokumentu kopijas Iekšlietu ministrijas Pilsonības un migrācijas lietu pārvaldei (turpmāk – pārvalde) un lūdz tās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pārstāvniecība vai departaments vēršas pie Pilsonības un migrācijas lietu pārvaldes (turpmāk - pārvalde), ja nav iespējams identificēt un pārliecināties par pieteikuma iesniedzēja tiesisko statusu Latvijā. Šāda identifikācija un statusa noskaidrošana notiek, izmantojot Fizisko personu reģistrā un Personu apliecinošu dokumentu informācijas sistēmā iekļautos datus, kā tas arī ir noteikts projekta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detalizētāku informāciju par to, kādos tieši gadījumos būtu nepieciešams pārvaldes atbalsts personas identificēšanai, ņemot vērā, ka pārvalde personu identificēšanai pamatā izmanto Fizisko personu reģistru un Personu apliecinošu dokumentu informācijas sistēmu, kam atbilstoši attiecīgajiem normatīvajiem aktiem ir piekļuve arī pārstāvniecībai un departamentam.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skaidrojot nepieciešamību iesaistīt Pilsonības un migrācijas lietu pārvaldi personas identifikācijā, jo var būt gadījumi, kad persona nav identificējama pamatojoties uz informāciju sistēmās pieejamo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iespējams identificēt un pārliecināties par pieteikuma iesniedzēja tiesisko statusu Latvijā, izmantojot iesniegto informāciju, pārstāvniecība vai departaments nosūta šo noteikumu 4. punktā noteikto dokumentu kopijas Pilsonības un migrācijas lietu pārvaldei (turpmāk – pārvalde) un lūdz tās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iespējams identificēt un pārliecināties par pieteikuma iesniedzēja tiesisko statusu Latvijā, izmantojot iesniegto informāciju, pārstāvniecība vai departaments nosūta šo noteikumu 4. punktā noteikto dokumentu kopijas Iekšlietu ministrijas Pilsonības un migrācijas lietu pārvaldei (turpmāk – pārvalde) un lūdz tās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Pilsonības un migrācijas lietu pārvaldes nosaukumu 21.punktā un projekta anotācijā, svītrojot no tā vārdus "Iekšlietu ministrijas", ņemot vērā Ministru kabineta 2021. gada 27. maija noteikumu Nr. 321 "Pilsonības un migrācijas lietu pārvaldes nolikums"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iespējams identificēt un pārliecināties par pieteikuma iesniedzēja tiesisko statusu Latvijā, izmantojot iesniegto informāciju, pārstāvniecība vai departaments nosūta šo noteikumu 4. punktā noteikto dokumentu kopijas Pilsonības un migrācijas lietu pārvaldei (turpmāk – pārvalde) un lūdz tās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Saņemot pagaidu ceļošanas dokumentu, saņēmējs pārbauda pagaidu ceļošanas dokumentā iekļautos personas datus un, konstatējot kļūdas, prasa veikt labojumus un izdot jaunu pagaidu ceļošanas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23. un 36. punktā vārdu "kļūdas" ar vārdu "kļūdu", lai nodrošinātu lielāku precizitāti un skaidrību projektā. Vienskaitļa lietojums arī palīdz izvairīties no pārpratumiem un skaidri norāda, ka darbība tiek veikta attiecībā uz katru kļūdu atsevišķi, nevis visām kļūdām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 un 36.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Saņemot pagaidu ceļošanas dokumentu, saņēmējs pārbauda pagaidu ceļošanas dokumentā iekļautos personas datus un, konstatējot kļūdu, prasa veikt labojumus un izdot jaunu pagaidu ceļošanas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Pārstāvniecība, goda konsuls un departaments pēc pagaidu ceļošanas dokumenta izdošanas izgatavo vienu tā kopiju, kuru glabā pārstāvniecībā, goda konsulātā vai departamentā. Goda konsuls izdotā pagaidu ceļošanas dokumenta kopiju nosūta konsulārajā apgabalā esošajai pārstāvniecībai vai departamentam, ja konsulārajā apgabalā nav pārstāvniecība. No palīdzību sniedzošās valsts saņemto izsniegtā pagaidu ceļošanas dokumenta kopiju glabā departamentā.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24.punkta pirmā teikuma redakcijas izriet, ka goda konsuls izgatavo vienu pagaidu ceļošanas dokumenta kopiju, kuru glabā goda konsulātā. Savukārt no projekta 24.punkta otrā teikuma izriet, ka goda konsuls izdotā pagaidu ceļošanas dokumenta kopiju nosūta konsulārajā apgabalā esošajai pārstāvniecībai vai departamentam.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lasot abus teikumus attiecīgajā redakcijā ir secināms, ka goda konsulam ir noteikts pienākums sagatavot vienu dokumenta kopiju un glabāt to, vienlaikus sūtot arī pārstāvniecībai vai departamentam.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attiecīgi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Pārstāvniecība un departaments pēc pagaidu ceļošanas dokumenta izdošanas izgatavo vienu tā kopiju, kuru glabā pārstāvniecībā vai departamentā. Goda konsuls pēc pagaidu ceļošanas dokumenta izdošanas izgatavo divas tā kopijas, no kurām vienu glabā goda konsulātā, bet otru nosūta konsulārajā apgabalā esošajai pārstāvniecībai vai departamentam, ja konsulārajā apgabalā nav pārstāvniecība. No palīdzību sniedzošās valsts saņemto izsniegtā pagaidu ceļošanas dokumenta kopiju glabā departamentā.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departaments palīdzību sniedzošai valstij sniedz atzinumu, ka iebilst pret pagaidu ceļošanas dokumenta izdošanu pieteikuma iesniedzējam, kurš ir identificēts un noteikts tā tiesiskais statuss Latvijā, tad departaments lūdz par to informēt pieteikuma iesniedzēju un izsniedz pagaidu ceļošanas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28.punktā ir noteikts, ka departaments var iebilst pret pagaidu ceļošanas dokumenta izdošanu pieteikuma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 formulējuma nav skaidrs, kādos gadījumos un pie kādiem nosacījumiem departaments var iebilst pret pagaidu ceļošanas dokumenta izsniegšanu. Attiecīgi projekta anotācijā arī netiek skaidrota 28.punktā ietverta regulējuma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28.punktu punktu vai sniegt atbilstošu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norādot piemērus, kad Departaments var iebilst, ka palīdzību sniedzošā valsts izdod pagaidu ceļošanas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departaments palīdzību sniedzošai valstij sniedz atzinumu, ka iebilst pret pagaidu ceļošanas dokumenta izdošanu pieteikuma iesniedzējam, kurš ir identificēts un noteikts tā tiesiskais statuss Latvijā, tad departaments lūdz par to informēt pieteikuma iesniedzēju un izsniedz pagaidu ceļošanas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Latvijas valstspiederīgā personas datus, kas iegūti, lai izdotu pagaidu ceļošanas dokumentu, glabā nepiederošām personām nepieejamā vietā divus gadus un pēc tam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dati tiks glabāti papīra formātā, lūdzam precizēt attiecīgā punkta regulējumu, norādot, ka šos datus pēc glabāšanas termiņa beigām iznīcina. Lūdzam norādīt šo datu glabāšanas nolūku. Lūdzam arī papildināt MK noteikuma projekta anotāciju, skaidrojot, kāpēc šo personas datu glabāšanai ir izvēlēts maksimālais datu glabāšanas termiņš, proti, 2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nodevu iekasēšanu un nepieļautu krāpnieciskas darbības, Latvijas valstspiederīgo personas datus glabā drošā veidā divus gadus un pēc tam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Latvijas valstspiederīgā personas datus, kas iegūti, lai izdotu pagaidu ceļošanas dokumentu, glabā nepiederošām personām nepieejamā vietā divus gadus un pēc tam dzēš.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Pārstāvniecība divu darbdienu laikā pēc šo noteikumu 4. punktā noteikto dokumentu saņemšanas konsultējas ar pieteikuma iesniedzēja valstspiederības valsts kompetento iestādi, nosūtot šo noteikumu 4. punktā noteiktos dokumentus, lai pārbaudītu pieteikuma iesniedzēja valstspiederību un identitāti un saņemtu atzinumu par pagaidu ceļošanas dokumenta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direktīvā noteiktajam aicinām pēc vārda "Pārstāvniecība" papildināt ar vārdiem "iespējami drīz, bet ne vēlāk kā". Līdzīgi aicinām precizēt noteikumu projekta 27. un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Pārstāvniecība iespējami drīz, bet ne vēlāk kā divu darbdienu laikā pēc šo noteikumu 4. punktā noteikto dokumentu saņemšanas konsultējas ar pieteikuma iesniedzēja valstspiederības valsts kompetento iestādi, nosūtot šo noteikumu 4. punktā noteiktos dokumentus, lai pārbaudītu pieteikuma iesniedzēja valstspiederību un identitāti un saņemtu atzinumu par pagaidu ceļošanas dokumenta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Pārstāvniecība var pārsniegt šo noteikumu 31. punktā noteikto termiņu tikai pamatotos ārkārtas gadījumos, piemēram, nepārvaramu tehnisku iemeslu gadījumā. Šādā gadījumā pārstāvniecība par to informē pieteikuma iesniedzēja valstspiederības valsts kompetento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 punktu, svītrojot vārdus ", piemēram, nepārvaramu tehnisku iemeslu gadījumā", jo projekta Anotācijas 1.3. nodaļā ir sniegts piemērs pamatotam ārkārtas gadījumam. Papildus, ņemot vērā minēto Anotāciju, būtu lietderīgi papildināt to ar citiem piemēriem par pamatotiem ārkārtas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Pārstāvniecība var pārsniegt šo noteikumu 31. punktā noteikto termiņu tikai pamatotos ārkārtas gadījumos. Šādā gadījumā pārstāvniecība par to informē pieteikuma iesniedzēja valstspiederības valsts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Latvijas Republikas diplomātiskajā vai konsulārajā pārstāvniecībā (turpmāk - pārstāvniecība) ar maksājumu karti maksājumu karšu pieņemšanas terminālī vai citā alternatīvā sistēmā, ja Ārlietu ministrija vai starpniekinstitūcija to tehniski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lietotā saīsinājuma “pārstāvniecība” atrunāšanu, jo projekta 3.1.1. apakšpunktā saīsinājums “pārstāvniecība” ir atrunāts kā Latvijas diplomātiskā un konsulārā pārstāvniecībai ārvalstī, bet projekta 42.2. saīsinājums “pārstāvniecība” ir atrunāta kā Latvijas Republikas diplomātiskajā vai konsulārajā pārstāvniecība. Līdz ar to saīsinājumi jāizmanto atbilstoši Ministru kabineta 2009. gada 18. februāra noteikumu Nr. 108 "Normatīvo aktu projektu sagatavošanas noteikumi 122. un 43. punkta pirmajam teikumam, kur noteikts, ka projekta tekstā var lietot vārdkopu saīsinājumus, ja tas uzlabo likumprojekta teksta uztveramību un skaidrību.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pārstāvniecībā ar maksājumu karti maksājumu karšu pieņemšanas terminālī vai citā alternatīvā sistēmā, ja Ārlietu ministrija vai starpniekinstitūcija to tehniski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ceļošanas dokumenta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atsauci uz Eiropas Parlamenta un Padomes 2016. gada 27. aprīļa Regulu (ES) 2016/679 par fizisku personu aizsardzību attiecībā uz personas datu apstrādi un šādu datu brīvu apriti un ar ko atceļ Direktīvu 95/46/EK (Vispārīgā datu aizsardzības regula), noformēt atbilstoši juridiskās tehnikas prasībām, norādot pilnu pierakstu.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pagaidu ceļošanas dokumenta pieteikuma formu ir noteikusi Eiropas Komisija un tā visām dalībvalstīm ir vienāda. Vērsāmies atbildīgajā Eiropas Komisijas struktūrvienībā ar Tieslietu ministrijas ierosinājumu minētajā pieteikumā Vispārīgās datu aizsardzības regulas nosaukumu atveidot, noformēt atbilstoši juridiskās tehnikas prasībām, norādot pilnu pierakstu. Saņemtajā atbildē norādīts, ka atveidotais minētās regulas nosaukums ir pietiekams un atbilstošs.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ceļošanas dokumenta pieteikums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dokumentu aprakstu, kuri personai būs jāiesniedz, lai pieprasītu pagaidu ceļošanas dokumenta izsniegšanu, papildināt ar informāciju par to, ka, pieprasot izsniegt pagaidu ceļošanas dokumentu zuduša personu apliecinoša dokumenta vietā, Latvijas valstspiederīgais paziņos par personu apliecinoša dokumenta zudumu, proti Latvijas valsts piederīgais iesniegs, savukārt, pārstāvniecība saņems arī paskaidrojumu par personu apliecinoša dokumenta nolaupīšanas, nozaudēšanas vai iznīcināšanas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norādot dokumentus un to aprakstu, kuri personai būs jāiesniedz pagaidu ceļošanas dokumenta pieprasīšanai.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informāciju, ka pieteikuma iesniedzēja identifikācijai un tiesiskā statusa noteikšanai Latvijā, tiks veikta personas datu apstrāde, pārbaudot pieteikuma iesniedzēja pieteikumā norādīto informāciju Fizisko personu reģistrā un Personu apliecinošu dokumentu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personas datu apstrādes jautājumus,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noteikumu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w:t>
    </w:r>
    <w:r>
      <w:br/>
    </w:r>
    <w:r w:rsidR="00000000" w:rsidRPr="00000000" w:rsidDel="00000000">
      <w:rPr>
        <w:rtl w:val="0"/>
      </w:rPr>
      <w:t xml:space="preserve">21.03.2025. 17.54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w:t>
    </w:r>
    <w:r>
      <w:br/>
    </w:r>
    <w:r w:rsidR="00000000" w:rsidRPr="00000000" w:rsidDel="00000000">
      <w:rPr>
        <w:rtl w:val="0"/>
      </w:rPr>
      <w:t xml:space="preserve">21.03.2025. 17.54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Izziņa_25-TA-124.docx</dc:title>
</cp:coreProperties>
</file>

<file path=docProps/custom.xml><?xml version="1.0" encoding="utf-8"?>
<Properties xmlns="http://schemas.openxmlformats.org/officeDocument/2006/custom-properties" xmlns:vt="http://schemas.openxmlformats.org/officeDocument/2006/docPropsVTypes"/>
</file>