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AD537" w14:textId="77777777" w:rsidR="008F0615" w:rsidRDefault="008F0615" w:rsidP="00D326E1">
      <w:pPr>
        <w:spacing w:after="0" w:line="240" w:lineRule="auto"/>
        <w:rPr>
          <w:rFonts w:ascii="Arial" w:hAnsi="Arial" w:cs="Arial"/>
        </w:rPr>
      </w:pPr>
    </w:p>
    <w:p w14:paraId="2FED5244" w14:textId="29864827" w:rsidR="00821502" w:rsidRPr="00D326E1" w:rsidRDefault="00D326E1" w:rsidP="00D326E1">
      <w:pPr>
        <w:spacing w:after="0" w:line="240" w:lineRule="auto"/>
        <w:rPr>
          <w:rFonts w:ascii="Arial" w:hAnsi="Arial" w:cs="Arial"/>
        </w:rPr>
      </w:pPr>
      <w:r w:rsidRPr="00D326E1">
        <w:rPr>
          <w:rFonts w:ascii="Arial" w:hAnsi="Arial" w:cs="Arial"/>
        </w:rPr>
        <w:t>Rīgā, 17.09.2021., Nr. 2-10/</w:t>
      </w:r>
      <w:r w:rsidR="002131A0">
        <w:rPr>
          <w:rFonts w:ascii="Arial" w:hAnsi="Arial" w:cs="Arial"/>
        </w:rPr>
        <w:t>71</w:t>
      </w:r>
    </w:p>
    <w:p w14:paraId="3E79D1B2" w14:textId="77777777" w:rsidR="00D326E1" w:rsidRPr="002131A0" w:rsidRDefault="00D326E1" w:rsidP="00D326E1">
      <w:pPr>
        <w:spacing w:after="0" w:line="240" w:lineRule="auto"/>
        <w:jc w:val="right"/>
        <w:rPr>
          <w:rFonts w:ascii="Arial" w:hAnsi="Arial" w:cs="Arial"/>
          <w:b/>
          <w:bCs/>
        </w:rPr>
      </w:pPr>
      <w:r w:rsidRPr="002131A0">
        <w:rPr>
          <w:rFonts w:ascii="Arial" w:hAnsi="Arial" w:cs="Arial"/>
          <w:b/>
          <w:bCs/>
        </w:rPr>
        <w:t>Vides aizsardzības un</w:t>
      </w:r>
    </w:p>
    <w:p w14:paraId="626E6F15" w14:textId="77777777" w:rsidR="00D326E1" w:rsidRPr="002131A0" w:rsidRDefault="00D326E1" w:rsidP="00D326E1">
      <w:pPr>
        <w:spacing w:after="0" w:line="240" w:lineRule="auto"/>
        <w:jc w:val="right"/>
        <w:rPr>
          <w:rFonts w:ascii="Arial" w:hAnsi="Arial" w:cs="Arial"/>
          <w:b/>
          <w:bCs/>
        </w:rPr>
      </w:pPr>
      <w:r w:rsidRPr="002131A0">
        <w:rPr>
          <w:rFonts w:ascii="Arial" w:hAnsi="Arial" w:cs="Arial"/>
          <w:b/>
          <w:bCs/>
        </w:rPr>
        <w:t xml:space="preserve"> reģionālās attīstības ministrijai</w:t>
      </w:r>
    </w:p>
    <w:p w14:paraId="41A8552A" w14:textId="77777777" w:rsidR="00D326E1" w:rsidRPr="00D326E1" w:rsidRDefault="00D326E1" w:rsidP="00D326E1">
      <w:pPr>
        <w:spacing w:after="0" w:line="240" w:lineRule="auto"/>
        <w:jc w:val="right"/>
        <w:rPr>
          <w:rFonts w:ascii="Arial" w:hAnsi="Arial" w:cs="Arial"/>
        </w:rPr>
      </w:pPr>
    </w:p>
    <w:p w14:paraId="71D8129B" w14:textId="77777777" w:rsidR="00D326E1" w:rsidRPr="002131A0" w:rsidRDefault="00D326E1" w:rsidP="00D326E1">
      <w:pPr>
        <w:spacing w:after="0" w:line="240" w:lineRule="auto"/>
        <w:rPr>
          <w:rFonts w:ascii="Arial" w:hAnsi="Arial" w:cs="Arial"/>
          <w:bCs/>
          <w:i/>
          <w:color w:val="000000" w:themeColor="text1"/>
        </w:rPr>
      </w:pPr>
      <w:r w:rsidRPr="002131A0">
        <w:rPr>
          <w:rFonts w:ascii="Arial" w:hAnsi="Arial" w:cs="Arial"/>
          <w:bCs/>
          <w:i/>
        </w:rPr>
        <w:t>Par MK noteikumu projektu “</w:t>
      </w:r>
      <w:r w:rsidRPr="002131A0">
        <w:rPr>
          <w:rFonts w:ascii="Arial" w:hAnsi="Arial" w:cs="Arial"/>
          <w:bCs/>
          <w:i/>
          <w:color w:val="000000" w:themeColor="text1"/>
        </w:rPr>
        <w:t>Noteikumi par zaudējum</w:t>
      </w:r>
      <w:r w:rsidRPr="002131A0">
        <w:rPr>
          <w:rFonts w:ascii="Arial" w:hAnsi="Arial" w:cs="Arial"/>
          <w:bCs/>
          <w:i/>
        </w:rPr>
        <w:t>iem</w:t>
      </w:r>
      <w:r w:rsidRPr="002131A0">
        <w:rPr>
          <w:rFonts w:ascii="Arial" w:hAnsi="Arial" w:cs="Arial"/>
          <w:bCs/>
          <w:i/>
          <w:color w:val="000000" w:themeColor="text1"/>
        </w:rPr>
        <w:t xml:space="preserve">, kas rodas, </w:t>
      </w:r>
    </w:p>
    <w:p w14:paraId="094EC929" w14:textId="77777777" w:rsidR="00D326E1" w:rsidRPr="002131A0" w:rsidRDefault="00D326E1" w:rsidP="00D326E1">
      <w:pPr>
        <w:spacing w:after="0" w:line="240" w:lineRule="auto"/>
        <w:rPr>
          <w:rFonts w:ascii="Arial" w:hAnsi="Arial" w:cs="Arial"/>
          <w:bCs/>
          <w:i/>
          <w:color w:val="000000" w:themeColor="text1"/>
        </w:rPr>
      </w:pPr>
      <w:r w:rsidRPr="002131A0">
        <w:rPr>
          <w:rFonts w:ascii="Arial" w:hAnsi="Arial" w:cs="Arial"/>
          <w:bCs/>
          <w:i/>
          <w:color w:val="000000" w:themeColor="text1"/>
        </w:rPr>
        <w:t xml:space="preserve">nodrošinot piekļuvi iekšzemes publiskajiem ūdeņiem, jūras piekrastes </w:t>
      </w:r>
    </w:p>
    <w:p w14:paraId="2E87DF52" w14:textId="77777777" w:rsidR="00D326E1" w:rsidRPr="002131A0" w:rsidRDefault="00D326E1" w:rsidP="00D326E1">
      <w:pPr>
        <w:spacing w:after="0" w:line="240" w:lineRule="auto"/>
        <w:rPr>
          <w:rFonts w:ascii="Arial" w:hAnsi="Arial" w:cs="Arial"/>
          <w:bCs/>
          <w:i/>
          <w:color w:val="000000" w:themeColor="text1"/>
        </w:rPr>
      </w:pPr>
      <w:r w:rsidRPr="002131A0">
        <w:rPr>
          <w:rFonts w:ascii="Arial" w:hAnsi="Arial" w:cs="Arial"/>
          <w:bCs/>
          <w:i/>
          <w:color w:val="000000" w:themeColor="text1"/>
        </w:rPr>
        <w:t>joslai un īpaši aizsargājamām dabas teritorijām” (VSS – 848)</w:t>
      </w:r>
    </w:p>
    <w:p w14:paraId="2D8F13D3" w14:textId="77777777" w:rsidR="00D326E1" w:rsidRDefault="00D326E1" w:rsidP="00D326E1">
      <w:pPr>
        <w:spacing w:after="0" w:line="240" w:lineRule="auto"/>
        <w:rPr>
          <w:rFonts w:ascii="Arial" w:hAnsi="Arial" w:cs="Arial"/>
          <w:b/>
          <w:i/>
          <w:color w:val="000000" w:themeColor="text1"/>
        </w:rPr>
      </w:pPr>
    </w:p>
    <w:p w14:paraId="64F8409E" w14:textId="5D6E4DE8" w:rsidR="00D326E1" w:rsidRDefault="00D326E1" w:rsidP="00D326E1">
      <w:pPr>
        <w:spacing w:after="0" w:line="240" w:lineRule="auto"/>
        <w:jc w:val="both"/>
        <w:rPr>
          <w:rFonts w:ascii="Arial" w:hAnsi="Arial" w:cs="Arial"/>
          <w:color w:val="000000" w:themeColor="text1"/>
        </w:rPr>
      </w:pPr>
      <w:r>
        <w:rPr>
          <w:rFonts w:ascii="Arial" w:hAnsi="Arial" w:cs="Arial"/>
          <w:color w:val="000000" w:themeColor="text1"/>
        </w:rPr>
        <w:t xml:space="preserve">Latvijas Darba devēju konfederācija (turpmāk – LDDK) ir izskatījusi </w:t>
      </w:r>
      <w:r w:rsidRPr="00D326E1">
        <w:rPr>
          <w:rFonts w:ascii="Arial" w:hAnsi="Arial" w:cs="Arial"/>
        </w:rPr>
        <w:t>MK noteikumu projektu “</w:t>
      </w:r>
      <w:r w:rsidRPr="00D326E1">
        <w:rPr>
          <w:rFonts w:ascii="Arial" w:hAnsi="Arial" w:cs="Arial"/>
          <w:color w:val="000000" w:themeColor="text1"/>
        </w:rPr>
        <w:t>Noteikumi par zaudējum</w:t>
      </w:r>
      <w:r w:rsidRPr="00D326E1">
        <w:rPr>
          <w:rFonts w:ascii="Arial" w:hAnsi="Arial" w:cs="Arial"/>
        </w:rPr>
        <w:t>iem</w:t>
      </w:r>
      <w:r w:rsidRPr="00D326E1">
        <w:rPr>
          <w:rFonts w:ascii="Arial" w:hAnsi="Arial" w:cs="Arial"/>
          <w:color w:val="000000" w:themeColor="text1"/>
        </w:rPr>
        <w:t xml:space="preserve">, kas rodas, nodrošinot piekļuvi iekšzemes publiskajiem ūdeņiem, jūras piekrastes joslai un īpaši aizsargājamām dabas teritorijām” </w:t>
      </w:r>
      <w:r>
        <w:rPr>
          <w:rFonts w:ascii="Arial" w:hAnsi="Arial" w:cs="Arial"/>
          <w:color w:val="000000" w:themeColor="text1"/>
        </w:rPr>
        <w:t>(</w:t>
      </w:r>
      <w:r w:rsidRPr="00D326E1">
        <w:rPr>
          <w:rFonts w:ascii="Arial" w:hAnsi="Arial" w:cs="Arial"/>
          <w:color w:val="000000" w:themeColor="text1"/>
        </w:rPr>
        <w:t xml:space="preserve">VSS </w:t>
      </w:r>
      <w:r>
        <w:rPr>
          <w:rFonts w:ascii="Arial" w:hAnsi="Arial" w:cs="Arial"/>
          <w:color w:val="000000" w:themeColor="text1"/>
        </w:rPr>
        <w:t>–</w:t>
      </w:r>
      <w:r w:rsidRPr="00D326E1">
        <w:rPr>
          <w:rFonts w:ascii="Arial" w:hAnsi="Arial" w:cs="Arial"/>
          <w:color w:val="000000" w:themeColor="text1"/>
        </w:rPr>
        <w:t xml:space="preserve"> </w:t>
      </w:r>
      <w:r>
        <w:rPr>
          <w:rFonts w:ascii="Arial" w:hAnsi="Arial" w:cs="Arial"/>
          <w:color w:val="000000" w:themeColor="text1"/>
        </w:rPr>
        <w:t xml:space="preserve">848) (turpmāk – </w:t>
      </w:r>
      <w:r w:rsidR="0095285E">
        <w:rPr>
          <w:rFonts w:ascii="Arial" w:hAnsi="Arial" w:cs="Arial"/>
          <w:color w:val="000000" w:themeColor="text1"/>
        </w:rPr>
        <w:t>P</w:t>
      </w:r>
      <w:r>
        <w:rPr>
          <w:rFonts w:ascii="Arial" w:hAnsi="Arial" w:cs="Arial"/>
          <w:color w:val="000000" w:themeColor="text1"/>
        </w:rPr>
        <w:t>rojekts) un izsaka sekojošus iebildumus un priekšlikumus.</w:t>
      </w:r>
    </w:p>
    <w:p w14:paraId="22D3EBBB" w14:textId="77777777" w:rsidR="00D326E1" w:rsidRDefault="00D326E1" w:rsidP="00D326E1">
      <w:pPr>
        <w:spacing w:after="0" w:line="240" w:lineRule="auto"/>
        <w:jc w:val="both"/>
        <w:rPr>
          <w:rFonts w:ascii="Arial" w:hAnsi="Arial" w:cs="Arial"/>
          <w:color w:val="000000" w:themeColor="text1"/>
        </w:rPr>
      </w:pPr>
    </w:p>
    <w:p w14:paraId="370721DA" w14:textId="77777777" w:rsidR="00D326E1" w:rsidRPr="00D326E1" w:rsidRDefault="00D326E1" w:rsidP="00D326E1">
      <w:pPr>
        <w:spacing w:after="0" w:line="240" w:lineRule="auto"/>
        <w:jc w:val="both"/>
        <w:rPr>
          <w:rFonts w:ascii="Arial" w:hAnsi="Arial" w:cs="Arial"/>
          <w:color w:val="000000" w:themeColor="text1"/>
        </w:rPr>
      </w:pPr>
    </w:p>
    <w:p w14:paraId="516B5A8A" w14:textId="3D3E7A95" w:rsidR="003D10E6" w:rsidRPr="00746421" w:rsidRDefault="0053378A" w:rsidP="00746421">
      <w:pPr>
        <w:pStyle w:val="ListParagraph"/>
        <w:numPr>
          <w:ilvl w:val="0"/>
          <w:numId w:val="1"/>
        </w:numPr>
        <w:spacing w:after="0" w:line="240" w:lineRule="auto"/>
        <w:jc w:val="both"/>
        <w:rPr>
          <w:rFonts w:ascii="Arial" w:hAnsi="Arial" w:cs="Arial"/>
          <w:color w:val="000000" w:themeColor="text1"/>
        </w:rPr>
      </w:pPr>
      <w:r>
        <w:rPr>
          <w:rFonts w:ascii="Arial" w:hAnsi="Arial" w:cs="Arial"/>
          <w:color w:val="000000" w:themeColor="text1"/>
        </w:rPr>
        <w:t>LDDK iebilst Projektu kopumā</w:t>
      </w:r>
      <w:r w:rsidR="00746421">
        <w:rPr>
          <w:rFonts w:ascii="Arial" w:hAnsi="Arial" w:cs="Arial"/>
          <w:color w:val="000000" w:themeColor="text1"/>
        </w:rPr>
        <w:t>.</w:t>
      </w:r>
    </w:p>
    <w:p w14:paraId="1E7D3734" w14:textId="1F9F5CE5" w:rsidR="003D10E6" w:rsidRPr="00D321D1" w:rsidRDefault="003D10E6" w:rsidP="00746421">
      <w:pPr>
        <w:spacing w:after="0" w:line="240" w:lineRule="auto"/>
        <w:jc w:val="both"/>
        <w:rPr>
          <w:rFonts w:ascii="Arial" w:hAnsi="Arial" w:cs="Arial"/>
          <w:b/>
          <w:color w:val="000000" w:themeColor="text1"/>
        </w:rPr>
      </w:pPr>
      <w:r w:rsidRPr="00D321D1">
        <w:rPr>
          <w:rFonts w:ascii="Arial" w:hAnsi="Arial" w:cs="Arial"/>
          <w:b/>
          <w:color w:val="000000" w:themeColor="text1"/>
        </w:rPr>
        <w:t>Pamatojums</w:t>
      </w:r>
      <w:r w:rsidR="00D321D1" w:rsidRPr="00D321D1">
        <w:rPr>
          <w:rFonts w:ascii="Arial" w:hAnsi="Arial" w:cs="Arial"/>
          <w:b/>
          <w:color w:val="000000" w:themeColor="text1"/>
        </w:rPr>
        <w:t>:</w:t>
      </w:r>
    </w:p>
    <w:p w14:paraId="44BB7BEA" w14:textId="3FBB7D41" w:rsidR="00257CA8" w:rsidRPr="00D321D1" w:rsidRDefault="00257CA8" w:rsidP="00746421">
      <w:pPr>
        <w:pStyle w:val="ListParagraph"/>
        <w:numPr>
          <w:ilvl w:val="1"/>
          <w:numId w:val="1"/>
        </w:numPr>
        <w:spacing w:after="0" w:line="240" w:lineRule="auto"/>
        <w:ind w:left="851" w:hanging="567"/>
        <w:jc w:val="both"/>
        <w:rPr>
          <w:rFonts w:ascii="Arial" w:hAnsi="Arial" w:cs="Arial"/>
          <w:color w:val="000000" w:themeColor="text1"/>
        </w:rPr>
      </w:pPr>
      <w:r w:rsidRPr="00D321D1">
        <w:rPr>
          <w:rFonts w:ascii="Arial" w:hAnsi="Arial" w:cs="Arial"/>
          <w:color w:val="000000" w:themeColor="text1"/>
        </w:rPr>
        <w:t>P</w:t>
      </w:r>
      <w:r w:rsidRPr="00D321D1">
        <w:rPr>
          <w:rFonts w:ascii="Arial" w:hAnsi="Arial" w:cs="Arial"/>
        </w:rPr>
        <w:t>rojekts paredz vienreizēju samaksu par ilgstošu citai personai piederoša īpašuma lietošanu. LDDK ieskatā vienreizējs fiksēts maksājums neatbi</w:t>
      </w:r>
      <w:r w:rsidR="00D321D1" w:rsidRPr="00D321D1">
        <w:rPr>
          <w:rFonts w:ascii="Arial" w:hAnsi="Arial" w:cs="Arial"/>
        </w:rPr>
        <w:t>l</w:t>
      </w:r>
      <w:r w:rsidRPr="00D321D1">
        <w:rPr>
          <w:rFonts w:ascii="Arial" w:hAnsi="Arial" w:cs="Arial"/>
        </w:rPr>
        <w:t>st ilgstošas lietošanas tiesībām, jo nav zināms, kā situācija var mainīties nākotnē gan attiecībā uz īpašuma  kadastrālo vērtību, gan attiecībā uz nepieciešamību šo īpašumu lietot sabiedrības vajadzībām.</w:t>
      </w:r>
    </w:p>
    <w:p w14:paraId="678D986C" w14:textId="06F8BFC5" w:rsidR="003D10E6" w:rsidRPr="00D321D1" w:rsidRDefault="003D10E6" w:rsidP="00D321D1">
      <w:pPr>
        <w:pStyle w:val="ListParagraph"/>
        <w:numPr>
          <w:ilvl w:val="1"/>
          <w:numId w:val="1"/>
        </w:numPr>
        <w:spacing w:after="0" w:line="240" w:lineRule="auto"/>
        <w:ind w:left="851" w:hanging="567"/>
        <w:jc w:val="both"/>
        <w:rPr>
          <w:rFonts w:ascii="Arial" w:hAnsi="Arial" w:cs="Arial"/>
        </w:rPr>
      </w:pPr>
      <w:r w:rsidRPr="00D321D1">
        <w:rPr>
          <w:rFonts w:ascii="Arial" w:hAnsi="Arial" w:cs="Arial"/>
          <w:color w:val="000000" w:themeColor="text1"/>
        </w:rPr>
        <w:t>P</w:t>
      </w:r>
      <w:r w:rsidR="00D321D1" w:rsidRPr="00D321D1">
        <w:rPr>
          <w:rFonts w:ascii="Arial" w:hAnsi="Arial" w:cs="Arial"/>
        </w:rPr>
        <w:t>rojekts neparedz vairāku</w:t>
      </w:r>
      <w:r w:rsidRPr="00D321D1">
        <w:rPr>
          <w:rFonts w:ascii="Arial" w:hAnsi="Arial" w:cs="Arial"/>
        </w:rPr>
        <w:t>s šāda veida Projektam nepieciešamus nosacījumus, tai skaitā:</w:t>
      </w:r>
    </w:p>
    <w:p w14:paraId="3E1D4DF6" w14:textId="77777777" w:rsidR="0053378A" w:rsidRPr="00D321D1" w:rsidRDefault="003D10E6" w:rsidP="00D321D1">
      <w:pPr>
        <w:pStyle w:val="ListParagraph"/>
        <w:numPr>
          <w:ilvl w:val="0"/>
          <w:numId w:val="6"/>
        </w:numPr>
        <w:spacing w:after="0" w:line="240" w:lineRule="auto"/>
        <w:ind w:left="1134"/>
        <w:jc w:val="both"/>
        <w:rPr>
          <w:rFonts w:ascii="Arial" w:hAnsi="Arial" w:cs="Arial"/>
          <w:color w:val="000000" w:themeColor="text1"/>
        </w:rPr>
      </w:pPr>
      <w:r w:rsidRPr="00D321D1">
        <w:rPr>
          <w:rFonts w:ascii="Arial" w:hAnsi="Arial" w:cs="Arial"/>
        </w:rPr>
        <w:t>Nekustamā īpašuma nodokļa maksāšanas kārtību tai zemes teritorijai, kurai tiks noteikts īpašuma tiesību aprobežojums;</w:t>
      </w:r>
    </w:p>
    <w:p w14:paraId="0544B156" w14:textId="77777777" w:rsidR="005C774C" w:rsidRPr="00D321D1" w:rsidRDefault="005C774C" w:rsidP="00D321D1">
      <w:pPr>
        <w:pStyle w:val="ListParagraph"/>
        <w:numPr>
          <w:ilvl w:val="0"/>
          <w:numId w:val="6"/>
        </w:numPr>
        <w:spacing w:after="0" w:line="240" w:lineRule="auto"/>
        <w:ind w:left="1134"/>
        <w:jc w:val="both"/>
        <w:rPr>
          <w:rFonts w:ascii="Arial" w:hAnsi="Arial" w:cs="Arial"/>
          <w:color w:val="000000" w:themeColor="text1"/>
        </w:rPr>
      </w:pPr>
      <w:r w:rsidRPr="00D321D1">
        <w:rPr>
          <w:rFonts w:ascii="Arial" w:hAnsi="Arial" w:cs="Arial"/>
        </w:rPr>
        <w:t>Nodalītās teritorijas norobežošanas nosacījumus (žoga izbūve, iespējama vārtu pārvietošana u.c.);</w:t>
      </w:r>
    </w:p>
    <w:p w14:paraId="3753D0FD" w14:textId="77777777" w:rsidR="005C774C" w:rsidRPr="00D321D1" w:rsidRDefault="005C774C" w:rsidP="00D321D1">
      <w:pPr>
        <w:pStyle w:val="ListParagraph"/>
        <w:numPr>
          <w:ilvl w:val="0"/>
          <w:numId w:val="6"/>
        </w:numPr>
        <w:spacing w:after="0" w:line="240" w:lineRule="auto"/>
        <w:ind w:left="1134"/>
        <w:jc w:val="both"/>
        <w:rPr>
          <w:rFonts w:ascii="Arial" w:hAnsi="Arial" w:cs="Arial"/>
          <w:color w:val="000000" w:themeColor="text1"/>
        </w:rPr>
      </w:pPr>
      <w:r w:rsidRPr="00D321D1">
        <w:rPr>
          <w:rFonts w:ascii="Arial" w:hAnsi="Arial" w:cs="Arial"/>
        </w:rPr>
        <w:t>Nodalītās t</w:t>
      </w:r>
      <w:r w:rsidR="003D10E6" w:rsidRPr="00D321D1">
        <w:rPr>
          <w:rFonts w:ascii="Arial" w:hAnsi="Arial" w:cs="Arial"/>
        </w:rPr>
        <w:t xml:space="preserve">eritorijas </w:t>
      </w:r>
      <w:r w:rsidRPr="00D321D1">
        <w:rPr>
          <w:rFonts w:ascii="Arial" w:hAnsi="Arial" w:cs="Arial"/>
        </w:rPr>
        <w:t>kopšanas un uzturēšanas nosacījumus;</w:t>
      </w:r>
    </w:p>
    <w:p w14:paraId="25853BD9" w14:textId="77777777" w:rsidR="005C774C" w:rsidRPr="00D321D1" w:rsidRDefault="00257CA8" w:rsidP="00D321D1">
      <w:pPr>
        <w:pStyle w:val="ListParagraph"/>
        <w:numPr>
          <w:ilvl w:val="0"/>
          <w:numId w:val="6"/>
        </w:numPr>
        <w:spacing w:after="0" w:line="240" w:lineRule="auto"/>
        <w:ind w:left="1134"/>
        <w:jc w:val="both"/>
        <w:rPr>
          <w:rFonts w:ascii="Arial" w:hAnsi="Arial" w:cs="Arial"/>
          <w:color w:val="000000" w:themeColor="text1"/>
        </w:rPr>
      </w:pPr>
      <w:r w:rsidRPr="00D321D1">
        <w:rPr>
          <w:rFonts w:ascii="Arial" w:hAnsi="Arial" w:cs="Arial"/>
        </w:rPr>
        <w:t xml:space="preserve">Iespējas </w:t>
      </w:r>
      <w:r w:rsidR="005C774C" w:rsidRPr="00D321D1">
        <w:rPr>
          <w:rFonts w:ascii="Arial" w:hAnsi="Arial" w:cs="Arial"/>
        </w:rPr>
        <w:t xml:space="preserve">nākotnē mainīt nosacījumus pēc vienas vai otras puses priekšlikuma u.c. </w:t>
      </w:r>
    </w:p>
    <w:p w14:paraId="48B13B01" w14:textId="77777777" w:rsidR="00D321D1" w:rsidRPr="00D321D1" w:rsidRDefault="00D321D1" w:rsidP="00D321D1">
      <w:pPr>
        <w:spacing w:after="0" w:line="240" w:lineRule="auto"/>
        <w:jc w:val="both"/>
        <w:rPr>
          <w:rFonts w:ascii="Arial" w:hAnsi="Arial" w:cs="Arial"/>
          <w:color w:val="000000" w:themeColor="text1"/>
        </w:rPr>
      </w:pPr>
    </w:p>
    <w:p w14:paraId="0355C7AE" w14:textId="0A61100B" w:rsidR="001E15D6" w:rsidRPr="00D321D1" w:rsidRDefault="00257CA8" w:rsidP="00D321D1">
      <w:pPr>
        <w:spacing w:after="0" w:line="240" w:lineRule="auto"/>
        <w:jc w:val="both"/>
        <w:rPr>
          <w:rFonts w:ascii="Arial" w:hAnsi="Arial" w:cs="Arial"/>
          <w:color w:val="000000" w:themeColor="text1"/>
        </w:rPr>
      </w:pPr>
      <w:r w:rsidRPr="00D321D1">
        <w:rPr>
          <w:rFonts w:ascii="Arial" w:hAnsi="Arial" w:cs="Arial"/>
          <w:color w:val="000000" w:themeColor="text1"/>
        </w:rPr>
        <w:t xml:space="preserve">Projekta </w:t>
      </w:r>
      <w:r w:rsidRPr="00844217">
        <w:rPr>
          <w:rFonts w:ascii="Arial" w:hAnsi="Arial" w:cs="Arial"/>
          <w:color w:val="000000" w:themeColor="text1"/>
          <w:highlight w:val="yellow"/>
        </w:rPr>
        <w:t>7.punkt</w:t>
      </w:r>
      <w:r w:rsidR="00C05171" w:rsidRPr="00D321D1">
        <w:rPr>
          <w:rFonts w:ascii="Arial" w:hAnsi="Arial" w:cs="Arial"/>
          <w:color w:val="000000" w:themeColor="text1"/>
        </w:rPr>
        <w:t xml:space="preserve">ā ietvertie nosacījumi, kas paredz iespējas pusēm </w:t>
      </w:r>
      <w:r w:rsidR="004B7192" w:rsidRPr="00D321D1">
        <w:rPr>
          <w:rFonts w:ascii="Arial" w:hAnsi="Arial" w:cs="Arial"/>
        </w:rPr>
        <w:t>pēc to ieskatiem</w:t>
      </w:r>
      <w:r w:rsidR="004B7192" w:rsidRPr="00D321D1">
        <w:rPr>
          <w:rFonts w:ascii="Arial" w:hAnsi="Arial" w:cs="Arial"/>
          <w:color w:val="000000" w:themeColor="text1"/>
        </w:rPr>
        <w:t xml:space="preserve"> </w:t>
      </w:r>
      <w:r w:rsidR="00C05171" w:rsidRPr="00D321D1">
        <w:rPr>
          <w:rFonts w:ascii="Arial" w:hAnsi="Arial" w:cs="Arial"/>
          <w:color w:val="000000" w:themeColor="text1"/>
        </w:rPr>
        <w:t xml:space="preserve">vienoties par </w:t>
      </w:r>
      <w:r w:rsidR="00D321D1" w:rsidRPr="00D321D1">
        <w:rPr>
          <w:rFonts w:ascii="Arial" w:hAnsi="Arial" w:cs="Arial"/>
          <w:color w:val="000000" w:themeColor="text1"/>
        </w:rPr>
        <w:t>visiem b</w:t>
      </w:r>
      <w:r w:rsidR="00C05171" w:rsidRPr="00D321D1">
        <w:rPr>
          <w:rFonts w:ascii="Arial" w:hAnsi="Arial" w:cs="Arial"/>
          <w:color w:val="000000" w:themeColor="text1"/>
        </w:rPr>
        <w:t xml:space="preserve">ūtiskajiem nosacījumiem, tostarp par tiem, kuru </w:t>
      </w:r>
      <w:r w:rsidR="00D321D1" w:rsidRPr="00D321D1">
        <w:rPr>
          <w:rFonts w:ascii="Arial" w:hAnsi="Arial" w:cs="Arial"/>
          <w:color w:val="000000" w:themeColor="text1"/>
        </w:rPr>
        <w:t>regulējums ietverts Projektā, pēc savas b</w:t>
      </w:r>
      <w:r w:rsidR="00C05171" w:rsidRPr="00D321D1">
        <w:rPr>
          <w:rFonts w:ascii="Arial" w:hAnsi="Arial" w:cs="Arial"/>
          <w:color w:val="000000" w:themeColor="text1"/>
        </w:rPr>
        <w:t xml:space="preserve">ūtības liecina par to, ka visus šos jautājumus var risināt bez šo noteikumu piemērošanas un Projekts patiesībā vairāk ir Vadlīnijas, nevis noteikumi.  </w:t>
      </w:r>
      <w:r w:rsidR="001E15D6" w:rsidRPr="00D321D1">
        <w:rPr>
          <w:rFonts w:ascii="Arial" w:hAnsi="Arial" w:cs="Arial"/>
          <w:color w:val="000000" w:themeColor="text1"/>
        </w:rPr>
        <w:t xml:space="preserve">Savukārt Projekta 11.punktā ietvertie nosacījumi faktiski norāda, ka Projekta 7.punkts ir spēkā tikai tiktāl, ciktāl to akceptē pašvaldība.  </w:t>
      </w:r>
    </w:p>
    <w:p w14:paraId="0CDA1B81" w14:textId="77777777" w:rsidR="001E15D6" w:rsidRPr="00D321D1" w:rsidRDefault="001E15D6" w:rsidP="00D321D1">
      <w:pPr>
        <w:spacing w:after="0" w:line="240" w:lineRule="auto"/>
        <w:ind w:left="360"/>
        <w:jc w:val="both"/>
        <w:rPr>
          <w:rFonts w:ascii="Arial" w:hAnsi="Arial" w:cs="Arial"/>
          <w:color w:val="000000" w:themeColor="text1"/>
        </w:rPr>
      </w:pPr>
    </w:p>
    <w:p w14:paraId="326694C8" w14:textId="157D6602" w:rsidR="007F04EA" w:rsidRPr="004B4747" w:rsidRDefault="00773AED" w:rsidP="004B4747">
      <w:pPr>
        <w:pStyle w:val="ListParagraph"/>
        <w:numPr>
          <w:ilvl w:val="1"/>
          <w:numId w:val="1"/>
        </w:numPr>
        <w:spacing w:after="0" w:line="240" w:lineRule="auto"/>
        <w:ind w:left="709" w:hanging="567"/>
        <w:jc w:val="both"/>
        <w:rPr>
          <w:rFonts w:ascii="Arial" w:hAnsi="Arial" w:cs="Arial"/>
          <w:color w:val="000000" w:themeColor="text1"/>
        </w:rPr>
      </w:pPr>
      <w:r w:rsidRPr="00D321D1">
        <w:rPr>
          <w:rFonts w:ascii="Arial" w:hAnsi="Arial" w:cs="Arial"/>
        </w:rPr>
        <w:t>Attiecībā uz nodalītās teritorijas</w:t>
      </w:r>
      <w:r w:rsidR="00D321D1">
        <w:rPr>
          <w:rFonts w:ascii="Arial" w:hAnsi="Arial" w:cs="Arial"/>
        </w:rPr>
        <w:t xml:space="preserve"> uzturēšanu un kopšanu P</w:t>
      </w:r>
      <w:r w:rsidRPr="00D321D1">
        <w:rPr>
          <w:rFonts w:ascii="Arial" w:hAnsi="Arial" w:cs="Arial"/>
        </w:rPr>
        <w:t xml:space="preserve">rojekts paredz pusēm izvēles iespējas vienoties pēc pušu ieskatiem. Šis nosacījums var nonākt absolūtā pretrunā ar nosacījumiem, kas šobrīd ir spēkā attiecībā uz pašvaldības īpašumā esošo trotuāru un zālāju kopšanu pilsētvidē, kas piespiedu kārtā ir jāveic piegulošo īpašumu </w:t>
      </w:r>
      <w:r w:rsidR="00D321D1">
        <w:rPr>
          <w:rFonts w:ascii="Arial" w:hAnsi="Arial" w:cs="Arial"/>
        </w:rPr>
        <w:t>īpašniekiem /</w:t>
      </w:r>
      <w:r w:rsidRPr="00D321D1">
        <w:rPr>
          <w:rFonts w:ascii="Arial" w:hAnsi="Arial" w:cs="Arial"/>
        </w:rPr>
        <w:t xml:space="preserve">lietotājiem. Ja </w:t>
      </w:r>
      <w:r w:rsidR="003A65A0" w:rsidRPr="00D321D1">
        <w:rPr>
          <w:rFonts w:ascii="Arial" w:hAnsi="Arial" w:cs="Arial"/>
        </w:rPr>
        <w:t xml:space="preserve">saskaņā ar šī Projekta mērķi sabiedrības vajadzībām </w:t>
      </w:r>
      <w:r w:rsidRPr="00D321D1">
        <w:rPr>
          <w:rFonts w:ascii="Arial" w:hAnsi="Arial" w:cs="Arial"/>
        </w:rPr>
        <w:t>nodalītā</w:t>
      </w:r>
      <w:r w:rsidR="003A65A0" w:rsidRPr="00D321D1">
        <w:rPr>
          <w:rFonts w:ascii="Arial" w:hAnsi="Arial" w:cs="Arial"/>
        </w:rPr>
        <w:t>s</w:t>
      </w:r>
      <w:r w:rsidRPr="00D321D1">
        <w:rPr>
          <w:rFonts w:ascii="Arial" w:hAnsi="Arial" w:cs="Arial"/>
        </w:rPr>
        <w:t xml:space="preserve"> </w:t>
      </w:r>
      <w:r w:rsidR="003A65A0" w:rsidRPr="00D321D1">
        <w:rPr>
          <w:rFonts w:ascii="Arial" w:hAnsi="Arial" w:cs="Arial"/>
        </w:rPr>
        <w:t>teritorijas kopšana ir</w:t>
      </w:r>
      <w:r w:rsidRPr="00D321D1">
        <w:rPr>
          <w:rFonts w:ascii="Arial" w:hAnsi="Arial" w:cs="Arial"/>
        </w:rPr>
        <w:t xml:space="preserve"> jāuzņemas līdzīgi kā tas ir ar pie ēkām piegulošaj</w:t>
      </w:r>
      <w:r w:rsidR="003A65A0" w:rsidRPr="00D321D1">
        <w:rPr>
          <w:rFonts w:ascii="Arial" w:hAnsi="Arial" w:cs="Arial"/>
        </w:rPr>
        <w:t xml:space="preserve">iem trotuāriem pilsētvidē, tad jebkura atlīdzība, it īpaši, ja tā ir fiksēts, no kaut kādā laikposmā aktualizētas kadastrālās vērtības atvasināts maksājums, var būt nepietiekama. No tā izriet, ka šajos gadījumos kopšanu varētu uzņemties </w:t>
      </w:r>
      <w:r w:rsidRPr="00D321D1">
        <w:rPr>
          <w:rFonts w:ascii="Arial" w:hAnsi="Arial" w:cs="Arial"/>
        </w:rPr>
        <w:t>pašvaldība</w:t>
      </w:r>
      <w:r w:rsidR="003A65A0" w:rsidRPr="00D321D1">
        <w:rPr>
          <w:rFonts w:ascii="Arial" w:hAnsi="Arial" w:cs="Arial"/>
        </w:rPr>
        <w:t>, vai tā veic ikgadēju maksājumu īpašniekam par nodalītās vienības kopšanu. Abos šajos gadījumos</w:t>
      </w:r>
      <w:r w:rsidRPr="00D321D1">
        <w:rPr>
          <w:rFonts w:ascii="Arial" w:hAnsi="Arial" w:cs="Arial"/>
        </w:rPr>
        <w:t xml:space="preserve"> veidojas būtiska kolīzija ar Latvijā pastāvošo </w:t>
      </w:r>
      <w:r w:rsidR="00D321D1">
        <w:rPr>
          <w:rFonts w:ascii="Arial" w:hAnsi="Arial" w:cs="Arial"/>
        </w:rPr>
        <w:t>vispārīgo</w:t>
      </w:r>
      <w:r w:rsidR="003A65A0" w:rsidRPr="00D321D1">
        <w:rPr>
          <w:rFonts w:ascii="Arial" w:hAnsi="Arial" w:cs="Arial"/>
        </w:rPr>
        <w:t xml:space="preserve"> </w:t>
      </w:r>
      <w:r w:rsidRPr="00D321D1">
        <w:rPr>
          <w:rFonts w:ascii="Arial" w:hAnsi="Arial" w:cs="Arial"/>
        </w:rPr>
        <w:t xml:space="preserve">kārtību, ka īpašniekiem tiek </w:t>
      </w:r>
      <w:r w:rsidRPr="00D321D1">
        <w:rPr>
          <w:rFonts w:ascii="Arial" w:hAnsi="Arial" w:cs="Arial"/>
        </w:rPr>
        <w:lastRenderedPageBreak/>
        <w:t xml:space="preserve">uzspiesta saviem īpašumiem piegulošo pašvaldību īpašumu – trotuāru un zālāju kopšana. Tātad – ja šajā </w:t>
      </w:r>
      <w:r w:rsidR="00D321D1">
        <w:rPr>
          <w:rFonts w:ascii="Arial" w:hAnsi="Arial" w:cs="Arial"/>
        </w:rPr>
        <w:t>P</w:t>
      </w:r>
      <w:r w:rsidRPr="00D321D1">
        <w:rPr>
          <w:rFonts w:ascii="Arial" w:hAnsi="Arial" w:cs="Arial"/>
        </w:rPr>
        <w:t xml:space="preserve">rojektā paredzētajos gadījumos paredz, ka </w:t>
      </w:r>
      <w:r w:rsidR="001E15D6" w:rsidRPr="00D321D1">
        <w:rPr>
          <w:rFonts w:ascii="Arial" w:hAnsi="Arial" w:cs="Arial"/>
        </w:rPr>
        <w:t>nodalīto zemes vienību daļas, kas ir pašu īpašnieku īpašumā,</w:t>
      </w:r>
      <w:r w:rsidRPr="00D321D1">
        <w:rPr>
          <w:rFonts w:ascii="Arial" w:hAnsi="Arial" w:cs="Arial"/>
        </w:rPr>
        <w:t xml:space="preserve"> uzturēšanu un kopšanu veic pašvaldība, tad rodas jautājums, kāpēc sabiedrības lietojumā esošie pašvaldības īpašumi - ietves un trotuāri ir jākopj namu īpašniekiem.</w:t>
      </w:r>
    </w:p>
    <w:p w14:paraId="06BF2330" w14:textId="77777777" w:rsidR="004B4747" w:rsidRPr="004B4747" w:rsidRDefault="004B4747" w:rsidP="004B4747">
      <w:pPr>
        <w:pStyle w:val="ListParagraph"/>
        <w:spacing w:after="0" w:line="240" w:lineRule="auto"/>
        <w:ind w:left="709"/>
        <w:jc w:val="both"/>
        <w:rPr>
          <w:rFonts w:ascii="Arial" w:hAnsi="Arial" w:cs="Arial"/>
          <w:color w:val="000000" w:themeColor="text1"/>
        </w:rPr>
      </w:pPr>
    </w:p>
    <w:p w14:paraId="0D078A90" w14:textId="535348B3" w:rsidR="001E15D6" w:rsidRPr="00027215" w:rsidRDefault="007F04EA" w:rsidP="00372BE2">
      <w:pPr>
        <w:pStyle w:val="CommentText"/>
        <w:numPr>
          <w:ilvl w:val="0"/>
          <w:numId w:val="1"/>
        </w:numPr>
        <w:spacing w:after="0"/>
        <w:jc w:val="both"/>
        <w:rPr>
          <w:rFonts w:ascii="Arial" w:hAnsi="Arial" w:cs="Arial"/>
          <w:sz w:val="22"/>
          <w:szCs w:val="22"/>
        </w:rPr>
      </w:pPr>
      <w:r>
        <w:rPr>
          <w:rFonts w:ascii="Arial" w:hAnsi="Arial" w:cs="Arial"/>
          <w:sz w:val="22"/>
          <w:szCs w:val="22"/>
        </w:rPr>
        <w:t xml:space="preserve">LDDK iebilst pret </w:t>
      </w:r>
      <w:r w:rsidR="004B4747">
        <w:rPr>
          <w:rFonts w:ascii="Arial" w:hAnsi="Arial" w:cs="Arial"/>
          <w:sz w:val="22"/>
          <w:szCs w:val="22"/>
        </w:rPr>
        <w:t>P</w:t>
      </w:r>
      <w:r>
        <w:rPr>
          <w:rFonts w:ascii="Arial" w:hAnsi="Arial" w:cs="Arial"/>
          <w:sz w:val="22"/>
          <w:szCs w:val="22"/>
        </w:rPr>
        <w:t xml:space="preserve">rojekta </w:t>
      </w:r>
      <w:r w:rsidR="00F6051E" w:rsidRPr="00844217">
        <w:rPr>
          <w:rFonts w:ascii="Arial" w:hAnsi="Arial" w:cs="Arial"/>
          <w:sz w:val="22"/>
          <w:szCs w:val="22"/>
          <w:highlight w:val="yellow"/>
        </w:rPr>
        <w:t>7.punktu</w:t>
      </w:r>
      <w:r w:rsidR="00F6051E">
        <w:rPr>
          <w:rFonts w:ascii="Arial" w:hAnsi="Arial" w:cs="Arial"/>
          <w:sz w:val="22"/>
          <w:szCs w:val="22"/>
        </w:rPr>
        <w:t>.</w:t>
      </w:r>
    </w:p>
    <w:p w14:paraId="755B7F71" w14:textId="77777777" w:rsidR="00372BE2" w:rsidRPr="00372BE2" w:rsidRDefault="00372BE2" w:rsidP="00372BE2">
      <w:pPr>
        <w:pStyle w:val="CommentText"/>
        <w:spacing w:after="0"/>
        <w:jc w:val="both"/>
        <w:rPr>
          <w:rFonts w:ascii="Arial" w:hAnsi="Arial" w:cs="Arial"/>
          <w:b/>
          <w:sz w:val="22"/>
          <w:szCs w:val="22"/>
        </w:rPr>
      </w:pPr>
      <w:r w:rsidRPr="00372BE2">
        <w:rPr>
          <w:rFonts w:ascii="Arial" w:hAnsi="Arial" w:cs="Arial"/>
          <w:b/>
          <w:sz w:val="22"/>
          <w:szCs w:val="22"/>
        </w:rPr>
        <w:t>Pamatojums:</w:t>
      </w:r>
    </w:p>
    <w:p w14:paraId="6E438703" w14:textId="20F18810" w:rsidR="009E094A" w:rsidRPr="00746421" w:rsidRDefault="004B4747" w:rsidP="00746421">
      <w:pPr>
        <w:spacing w:after="0" w:line="240" w:lineRule="auto"/>
        <w:jc w:val="both"/>
        <w:rPr>
          <w:rFonts w:ascii="Arial" w:hAnsi="Arial" w:cs="Arial"/>
          <w:color w:val="000000" w:themeColor="text1"/>
        </w:rPr>
      </w:pPr>
      <w:r w:rsidRPr="004B4747">
        <w:rPr>
          <w:rFonts w:ascii="Arial" w:hAnsi="Arial" w:cs="Arial"/>
          <w:color w:val="000000" w:themeColor="text1"/>
        </w:rPr>
        <w:t>Kā jau iepriekš</w:t>
      </w:r>
      <w:r w:rsidR="001E15D6" w:rsidRPr="004B4747">
        <w:rPr>
          <w:rFonts w:ascii="Arial" w:hAnsi="Arial" w:cs="Arial"/>
          <w:color w:val="000000" w:themeColor="text1"/>
        </w:rPr>
        <w:t xml:space="preserve"> minēts, Projekta 7.punktā ietvertie nosacījumi, kas paredz iespējas pusēm </w:t>
      </w:r>
      <w:r w:rsidR="001E15D6" w:rsidRPr="004B4747">
        <w:rPr>
          <w:rFonts w:ascii="Arial" w:hAnsi="Arial" w:cs="Arial"/>
        </w:rPr>
        <w:t>pēc to ieskatiem</w:t>
      </w:r>
      <w:r w:rsidR="001E15D6" w:rsidRPr="004B4747">
        <w:rPr>
          <w:rFonts w:ascii="Arial" w:hAnsi="Arial" w:cs="Arial"/>
          <w:color w:val="000000" w:themeColor="text1"/>
        </w:rPr>
        <w:t xml:space="preserve"> vienoties par visiem </w:t>
      </w:r>
      <w:r w:rsidRPr="004B4747">
        <w:rPr>
          <w:rFonts w:ascii="Arial" w:hAnsi="Arial" w:cs="Arial"/>
          <w:color w:val="000000" w:themeColor="text1"/>
        </w:rPr>
        <w:t>b</w:t>
      </w:r>
      <w:r w:rsidR="001E15D6" w:rsidRPr="004B4747">
        <w:rPr>
          <w:rFonts w:ascii="Arial" w:hAnsi="Arial" w:cs="Arial"/>
          <w:color w:val="000000" w:themeColor="text1"/>
        </w:rPr>
        <w:t xml:space="preserve">ūtiskajiem nosacījumiem, tostarp par tiem, kuru </w:t>
      </w:r>
      <w:r w:rsidRPr="004B4747">
        <w:rPr>
          <w:rFonts w:ascii="Arial" w:hAnsi="Arial" w:cs="Arial"/>
          <w:color w:val="000000" w:themeColor="text1"/>
        </w:rPr>
        <w:t>regulējums ietverts Projektā, pēc savas b</w:t>
      </w:r>
      <w:r w:rsidR="001E15D6" w:rsidRPr="004B4747">
        <w:rPr>
          <w:rFonts w:ascii="Arial" w:hAnsi="Arial" w:cs="Arial"/>
          <w:color w:val="000000" w:themeColor="text1"/>
        </w:rPr>
        <w:t xml:space="preserve">ūtības liecina par to, ka visus šos jautājumus var risināt bez šo noteikumu piemērošanas un Projekts patiesībā vairāk ir Vadlīnijas, nevis noteikumi. </w:t>
      </w:r>
      <w:r w:rsidR="00172C34" w:rsidRPr="004B4747">
        <w:rPr>
          <w:rFonts w:ascii="Arial" w:hAnsi="Arial" w:cs="Arial"/>
          <w:color w:val="000000" w:themeColor="text1"/>
        </w:rPr>
        <w:t>Savukārt Projekta 11.punktā ietvertie nosacījumi faktiski norāda, ka Projekta 7.punkts ir spēkā tikai tiktāl, ciktāl to akceptē pašvaldība.</w:t>
      </w:r>
    </w:p>
    <w:p w14:paraId="1A453865" w14:textId="77777777" w:rsidR="002D01CE" w:rsidRDefault="002D01CE" w:rsidP="00372BE2">
      <w:pPr>
        <w:pStyle w:val="CommentText"/>
        <w:spacing w:after="0"/>
        <w:jc w:val="both"/>
        <w:rPr>
          <w:rFonts w:ascii="Arial" w:hAnsi="Arial" w:cs="Arial"/>
          <w:sz w:val="22"/>
          <w:szCs w:val="22"/>
        </w:rPr>
      </w:pPr>
    </w:p>
    <w:p w14:paraId="6C9145FE" w14:textId="367C472A" w:rsidR="002D01CE" w:rsidRDefault="002D01CE" w:rsidP="002D01CE">
      <w:pPr>
        <w:pStyle w:val="CommentText"/>
        <w:numPr>
          <w:ilvl w:val="0"/>
          <w:numId w:val="1"/>
        </w:numPr>
        <w:spacing w:after="0"/>
        <w:jc w:val="both"/>
        <w:rPr>
          <w:rFonts w:ascii="Arial" w:hAnsi="Arial" w:cs="Arial"/>
          <w:sz w:val="22"/>
          <w:szCs w:val="22"/>
        </w:rPr>
      </w:pPr>
      <w:r>
        <w:rPr>
          <w:rFonts w:ascii="Arial" w:hAnsi="Arial" w:cs="Arial"/>
          <w:sz w:val="22"/>
          <w:szCs w:val="22"/>
        </w:rPr>
        <w:t xml:space="preserve">LDDK iebilst pret </w:t>
      </w:r>
      <w:r w:rsidR="00941998">
        <w:rPr>
          <w:rFonts w:ascii="Arial" w:hAnsi="Arial" w:cs="Arial"/>
          <w:sz w:val="22"/>
          <w:szCs w:val="22"/>
        </w:rPr>
        <w:t>P</w:t>
      </w:r>
      <w:r>
        <w:rPr>
          <w:rFonts w:ascii="Arial" w:hAnsi="Arial" w:cs="Arial"/>
          <w:sz w:val="22"/>
          <w:szCs w:val="22"/>
        </w:rPr>
        <w:t xml:space="preserve">rojekta </w:t>
      </w:r>
      <w:r w:rsidRPr="00844217">
        <w:rPr>
          <w:rFonts w:ascii="Arial" w:hAnsi="Arial" w:cs="Arial"/>
          <w:sz w:val="22"/>
          <w:szCs w:val="22"/>
          <w:highlight w:val="yellow"/>
        </w:rPr>
        <w:t>10.punktu</w:t>
      </w:r>
      <w:r>
        <w:rPr>
          <w:rFonts w:ascii="Arial" w:hAnsi="Arial" w:cs="Arial"/>
          <w:sz w:val="22"/>
          <w:szCs w:val="22"/>
        </w:rPr>
        <w:t>.</w:t>
      </w:r>
    </w:p>
    <w:p w14:paraId="1C37102B" w14:textId="77777777" w:rsidR="002D01CE" w:rsidRPr="002D01CE" w:rsidRDefault="002D01CE" w:rsidP="002D01CE">
      <w:pPr>
        <w:pStyle w:val="CommentText"/>
        <w:spacing w:after="0"/>
        <w:jc w:val="both"/>
        <w:rPr>
          <w:rFonts w:ascii="Arial" w:hAnsi="Arial" w:cs="Arial"/>
          <w:b/>
          <w:sz w:val="22"/>
          <w:szCs w:val="22"/>
        </w:rPr>
      </w:pPr>
      <w:r w:rsidRPr="002D01CE">
        <w:rPr>
          <w:rFonts w:ascii="Arial" w:hAnsi="Arial" w:cs="Arial"/>
          <w:b/>
          <w:sz w:val="22"/>
          <w:szCs w:val="22"/>
        </w:rPr>
        <w:t>Pamatojums:</w:t>
      </w:r>
    </w:p>
    <w:p w14:paraId="2B986B69" w14:textId="6DB58E59" w:rsidR="00143178" w:rsidRPr="00941998" w:rsidRDefault="002D01CE" w:rsidP="00D321D1">
      <w:pPr>
        <w:pStyle w:val="CommentText"/>
        <w:numPr>
          <w:ilvl w:val="1"/>
          <w:numId w:val="1"/>
        </w:numPr>
        <w:jc w:val="both"/>
        <w:rPr>
          <w:rFonts w:ascii="Arial" w:hAnsi="Arial" w:cs="Arial"/>
          <w:sz w:val="22"/>
          <w:szCs w:val="22"/>
        </w:rPr>
      </w:pPr>
      <w:r w:rsidRPr="002D01CE">
        <w:rPr>
          <w:rFonts w:ascii="Arial" w:hAnsi="Arial" w:cs="Arial"/>
          <w:sz w:val="22"/>
          <w:szCs w:val="22"/>
        </w:rPr>
        <w:t xml:space="preserve">Latvijā nekustamā īpašuma </w:t>
      </w:r>
      <w:r w:rsidR="00941998">
        <w:rPr>
          <w:rFonts w:ascii="Arial" w:hAnsi="Arial" w:cs="Arial"/>
          <w:sz w:val="22"/>
          <w:szCs w:val="22"/>
        </w:rPr>
        <w:t xml:space="preserve">nodokļa (NĪN) </w:t>
      </w:r>
      <w:r w:rsidRPr="002D01CE">
        <w:rPr>
          <w:rFonts w:ascii="Arial" w:hAnsi="Arial" w:cs="Arial"/>
          <w:sz w:val="22"/>
          <w:szCs w:val="22"/>
        </w:rPr>
        <w:t xml:space="preserve">nesamērības dēļ kadastrālā </w:t>
      </w:r>
      <w:r w:rsidR="00941998">
        <w:rPr>
          <w:rFonts w:ascii="Arial" w:hAnsi="Arial" w:cs="Arial"/>
          <w:sz w:val="22"/>
          <w:szCs w:val="22"/>
        </w:rPr>
        <w:t xml:space="preserve">īpašumu </w:t>
      </w:r>
      <w:r w:rsidRPr="002D01CE">
        <w:rPr>
          <w:rFonts w:ascii="Arial" w:hAnsi="Arial" w:cs="Arial"/>
          <w:sz w:val="22"/>
          <w:szCs w:val="22"/>
        </w:rPr>
        <w:t>vērtība</w:t>
      </w:r>
      <w:r>
        <w:rPr>
          <w:rFonts w:ascii="Arial" w:hAnsi="Arial" w:cs="Arial"/>
          <w:sz w:val="22"/>
          <w:szCs w:val="22"/>
        </w:rPr>
        <w:t xml:space="preserve"> (turpmāk – KV)</w:t>
      </w:r>
      <w:r w:rsidRPr="002D01CE">
        <w:rPr>
          <w:rFonts w:ascii="Arial" w:hAnsi="Arial" w:cs="Arial"/>
          <w:sz w:val="22"/>
          <w:szCs w:val="22"/>
        </w:rPr>
        <w:t xml:space="preserve"> netiek aktualizēta pakāpeniski</w:t>
      </w:r>
      <w:r w:rsidR="00941998">
        <w:rPr>
          <w:rFonts w:ascii="Arial" w:hAnsi="Arial" w:cs="Arial"/>
          <w:sz w:val="22"/>
          <w:szCs w:val="22"/>
        </w:rPr>
        <w:t>,</w:t>
      </w:r>
      <w:r w:rsidRPr="002D01CE">
        <w:rPr>
          <w:rFonts w:ascii="Arial" w:hAnsi="Arial" w:cs="Arial"/>
          <w:sz w:val="22"/>
          <w:szCs w:val="22"/>
        </w:rPr>
        <w:t xml:space="preserve"> ik gadus sekojot tirgus līmenim, bet tiek “iesaldēta” uz daudziem gadiem, kā rezultātā tā var mainīties ļoti strauji. No tā izriet</w:t>
      </w:r>
      <w:r w:rsidR="00941998">
        <w:rPr>
          <w:rFonts w:ascii="Arial" w:hAnsi="Arial" w:cs="Arial"/>
          <w:sz w:val="22"/>
          <w:szCs w:val="22"/>
        </w:rPr>
        <w:t>, ka k</w:t>
      </w:r>
      <w:r w:rsidRPr="00941998">
        <w:rPr>
          <w:rFonts w:ascii="Arial" w:hAnsi="Arial" w:cs="Arial"/>
          <w:sz w:val="22"/>
          <w:szCs w:val="22"/>
        </w:rPr>
        <w:t>ompensācijas apmērs var ļoti būtiski atšķirties atkarībā no līguma slēgšanas gada</w:t>
      </w:r>
      <w:r w:rsidR="004B4747">
        <w:rPr>
          <w:rFonts w:ascii="Arial" w:hAnsi="Arial" w:cs="Arial"/>
          <w:sz w:val="22"/>
          <w:szCs w:val="22"/>
        </w:rPr>
        <w:t>;</w:t>
      </w:r>
      <w:r w:rsidR="00941998">
        <w:rPr>
          <w:rFonts w:ascii="Arial" w:hAnsi="Arial" w:cs="Arial"/>
          <w:sz w:val="22"/>
          <w:szCs w:val="22"/>
        </w:rPr>
        <w:t xml:space="preserve"> </w:t>
      </w:r>
    </w:p>
    <w:p w14:paraId="38EC6310" w14:textId="4ECF4440" w:rsidR="002D01CE" w:rsidRDefault="002D01CE" w:rsidP="00D321D1">
      <w:pPr>
        <w:pStyle w:val="CommentText"/>
        <w:numPr>
          <w:ilvl w:val="1"/>
          <w:numId w:val="1"/>
        </w:numPr>
        <w:jc w:val="both"/>
        <w:rPr>
          <w:rFonts w:ascii="Arial" w:hAnsi="Arial" w:cs="Arial"/>
          <w:sz w:val="22"/>
          <w:szCs w:val="22"/>
        </w:rPr>
      </w:pPr>
      <w:r w:rsidRPr="00143178">
        <w:rPr>
          <w:rFonts w:ascii="Arial" w:hAnsi="Arial" w:cs="Arial"/>
          <w:sz w:val="22"/>
          <w:szCs w:val="22"/>
        </w:rPr>
        <w:t xml:space="preserve">Atkarībā no konfigurācijas dabā, ēku novietojuma un citiem apstākļiem, caurstaigājama ceļa atvēršana sabiedrības vajadzībām var ļoti būtiski </w:t>
      </w:r>
      <w:r w:rsidRPr="001D619D">
        <w:rPr>
          <w:rFonts w:ascii="Arial" w:hAnsi="Arial" w:cs="Arial"/>
          <w:sz w:val="22"/>
          <w:szCs w:val="22"/>
        </w:rPr>
        <w:t>izmainīt īpašuma tirgus vērtību (piemēram, situācija, kad mājok</w:t>
      </w:r>
      <w:r w:rsidR="00143178">
        <w:rPr>
          <w:rFonts w:ascii="Arial" w:hAnsi="Arial" w:cs="Arial"/>
          <w:sz w:val="22"/>
          <w:szCs w:val="22"/>
        </w:rPr>
        <w:t>ļa īpašniekiem būtisks  nosacījums ir tā</w:t>
      </w:r>
      <w:r w:rsidRPr="00143178">
        <w:rPr>
          <w:rFonts w:ascii="Arial" w:hAnsi="Arial" w:cs="Arial"/>
          <w:sz w:val="22"/>
          <w:szCs w:val="22"/>
        </w:rPr>
        <w:t xml:space="preserve"> </w:t>
      </w:r>
      <w:r w:rsidR="00143178" w:rsidRPr="00143178">
        <w:rPr>
          <w:rFonts w:ascii="Arial" w:hAnsi="Arial" w:cs="Arial"/>
          <w:sz w:val="22"/>
          <w:szCs w:val="22"/>
        </w:rPr>
        <w:t>atr</w:t>
      </w:r>
      <w:r w:rsidR="00143178">
        <w:rPr>
          <w:rFonts w:ascii="Arial" w:hAnsi="Arial" w:cs="Arial"/>
          <w:sz w:val="22"/>
          <w:szCs w:val="22"/>
        </w:rPr>
        <w:t>ašanās</w:t>
      </w:r>
      <w:r w:rsidR="00143178" w:rsidRPr="00143178">
        <w:rPr>
          <w:rFonts w:ascii="Arial" w:hAnsi="Arial" w:cs="Arial"/>
          <w:sz w:val="22"/>
          <w:szCs w:val="22"/>
        </w:rPr>
        <w:t xml:space="preserve"> </w:t>
      </w:r>
      <w:r w:rsidRPr="00143178">
        <w:rPr>
          <w:rFonts w:ascii="Arial" w:hAnsi="Arial" w:cs="Arial"/>
          <w:sz w:val="22"/>
          <w:szCs w:val="22"/>
        </w:rPr>
        <w:t xml:space="preserve">klusā vietā, pēkšņi </w:t>
      </w:r>
      <w:r w:rsidR="00143178">
        <w:rPr>
          <w:rFonts w:ascii="Arial" w:hAnsi="Arial" w:cs="Arial"/>
          <w:sz w:val="22"/>
          <w:szCs w:val="22"/>
        </w:rPr>
        <w:t xml:space="preserve">parādās </w:t>
      </w:r>
      <w:r w:rsidRPr="00143178">
        <w:rPr>
          <w:rFonts w:ascii="Arial" w:hAnsi="Arial" w:cs="Arial"/>
          <w:sz w:val="22"/>
          <w:szCs w:val="22"/>
        </w:rPr>
        <w:t xml:space="preserve">ikdienas mieru un nošķirtību </w:t>
      </w:r>
      <w:r w:rsidR="00143178" w:rsidRPr="00143178">
        <w:rPr>
          <w:rFonts w:ascii="Arial" w:hAnsi="Arial" w:cs="Arial"/>
          <w:sz w:val="22"/>
          <w:szCs w:val="22"/>
        </w:rPr>
        <w:t>traucējoš</w:t>
      </w:r>
      <w:r w:rsidR="00143178">
        <w:rPr>
          <w:rFonts w:ascii="Arial" w:hAnsi="Arial" w:cs="Arial"/>
          <w:sz w:val="22"/>
          <w:szCs w:val="22"/>
        </w:rPr>
        <w:t>a</w:t>
      </w:r>
      <w:r w:rsidR="00143178" w:rsidRPr="00143178">
        <w:rPr>
          <w:rFonts w:ascii="Arial" w:hAnsi="Arial" w:cs="Arial"/>
          <w:sz w:val="22"/>
          <w:szCs w:val="22"/>
        </w:rPr>
        <w:t xml:space="preserve"> </w:t>
      </w:r>
      <w:r w:rsidRPr="00143178">
        <w:rPr>
          <w:rFonts w:ascii="Arial" w:hAnsi="Arial" w:cs="Arial"/>
          <w:sz w:val="22"/>
          <w:szCs w:val="22"/>
        </w:rPr>
        <w:t xml:space="preserve">gājēju </w:t>
      </w:r>
      <w:r w:rsidR="00143178" w:rsidRPr="00143178">
        <w:rPr>
          <w:rFonts w:ascii="Arial" w:hAnsi="Arial" w:cs="Arial"/>
          <w:sz w:val="22"/>
          <w:szCs w:val="22"/>
        </w:rPr>
        <w:t>plūsm</w:t>
      </w:r>
      <w:r w:rsidR="00143178">
        <w:rPr>
          <w:rFonts w:ascii="Arial" w:hAnsi="Arial" w:cs="Arial"/>
          <w:sz w:val="22"/>
          <w:szCs w:val="22"/>
        </w:rPr>
        <w:t>a</w:t>
      </w:r>
      <w:r w:rsidRPr="00143178">
        <w:rPr>
          <w:rFonts w:ascii="Arial" w:hAnsi="Arial" w:cs="Arial"/>
          <w:sz w:val="22"/>
          <w:szCs w:val="22"/>
        </w:rPr>
        <w:t xml:space="preserve">. Šāda situācija nav salīdzināma ar, piemēram, sakaru kabeļa ierakšanu zemē, kas ikdienā netraucē, bet rada problēmas tikai tad, ja īpašnieks vēlas kaut ko būvēt). </w:t>
      </w:r>
      <w:r w:rsidR="00143178">
        <w:rPr>
          <w:rFonts w:ascii="Arial" w:hAnsi="Arial" w:cs="Arial"/>
          <w:sz w:val="22"/>
          <w:szCs w:val="22"/>
        </w:rPr>
        <w:t>No tā izriet, ka ļoti daudzās</w:t>
      </w:r>
      <w:r w:rsidRPr="00143178">
        <w:rPr>
          <w:rFonts w:ascii="Arial" w:hAnsi="Arial" w:cs="Arial"/>
          <w:sz w:val="22"/>
          <w:szCs w:val="22"/>
        </w:rPr>
        <w:t xml:space="preserve"> situācij</w:t>
      </w:r>
      <w:r w:rsidR="00143178">
        <w:rPr>
          <w:rFonts w:ascii="Arial" w:hAnsi="Arial" w:cs="Arial"/>
          <w:sz w:val="22"/>
          <w:szCs w:val="22"/>
        </w:rPr>
        <w:t>ā</w:t>
      </w:r>
      <w:r w:rsidRPr="00143178">
        <w:rPr>
          <w:rFonts w:ascii="Arial" w:hAnsi="Arial" w:cs="Arial"/>
          <w:sz w:val="22"/>
          <w:szCs w:val="22"/>
        </w:rPr>
        <w:t>s</w:t>
      </w:r>
      <w:r w:rsidR="00143178">
        <w:rPr>
          <w:rFonts w:ascii="Arial" w:hAnsi="Arial" w:cs="Arial"/>
          <w:sz w:val="22"/>
          <w:szCs w:val="22"/>
        </w:rPr>
        <w:t xml:space="preserve"> </w:t>
      </w:r>
      <w:r w:rsidRPr="00143178">
        <w:rPr>
          <w:rFonts w:ascii="Arial" w:hAnsi="Arial" w:cs="Arial"/>
          <w:sz w:val="22"/>
          <w:szCs w:val="22"/>
        </w:rPr>
        <w:t xml:space="preserve">arī kompensācija divkāršas KV apmērā ne tuvu neatsver īpašuma tirgus vērtības kritumu. </w:t>
      </w:r>
    </w:p>
    <w:p w14:paraId="0B529B6E" w14:textId="6BA834AD" w:rsidR="001E15D6" w:rsidRPr="00746421" w:rsidRDefault="00143178" w:rsidP="00CD02AA">
      <w:pPr>
        <w:pStyle w:val="CommentText"/>
        <w:numPr>
          <w:ilvl w:val="1"/>
          <w:numId w:val="1"/>
        </w:numPr>
        <w:jc w:val="both"/>
        <w:rPr>
          <w:rFonts w:ascii="Arial" w:hAnsi="Arial" w:cs="Arial"/>
          <w:sz w:val="22"/>
          <w:szCs w:val="22"/>
        </w:rPr>
      </w:pPr>
      <w:r>
        <w:rPr>
          <w:rFonts w:ascii="Arial" w:hAnsi="Arial" w:cs="Arial"/>
          <w:sz w:val="22"/>
          <w:szCs w:val="22"/>
        </w:rPr>
        <w:t>Vienreizējs</w:t>
      </w:r>
      <w:r w:rsidR="00CB3F72">
        <w:rPr>
          <w:rFonts w:ascii="Arial" w:hAnsi="Arial" w:cs="Arial"/>
          <w:sz w:val="22"/>
          <w:szCs w:val="22"/>
        </w:rPr>
        <w:t>, no KV izrietošs</w:t>
      </w:r>
      <w:r>
        <w:rPr>
          <w:rFonts w:ascii="Arial" w:hAnsi="Arial" w:cs="Arial"/>
          <w:sz w:val="22"/>
          <w:szCs w:val="22"/>
        </w:rPr>
        <w:t xml:space="preserve"> mak</w:t>
      </w:r>
      <w:r w:rsidR="00CB3F72">
        <w:rPr>
          <w:rFonts w:ascii="Arial" w:hAnsi="Arial" w:cs="Arial"/>
          <w:sz w:val="22"/>
          <w:szCs w:val="22"/>
        </w:rPr>
        <w:t xml:space="preserve">sājums nav labākais risinājums ilgtermiņa attiecībās, kuru laikā var mainīties gan tirgus vērtība, gan KV, gan lietošanas nepieciešamība, gan citi nosacījumi. Vienreizējs maksājums var būt kā starta maksājums, tomēr papildus tam ir nepieciešama nomas maksa. </w:t>
      </w:r>
    </w:p>
    <w:p w14:paraId="7B218374" w14:textId="797AFFD0" w:rsidR="001E15D6" w:rsidRPr="00746421" w:rsidRDefault="001E15D6" w:rsidP="00CD02AA">
      <w:pPr>
        <w:pStyle w:val="CommentText"/>
        <w:jc w:val="both"/>
        <w:rPr>
          <w:rFonts w:ascii="Arial" w:hAnsi="Arial" w:cs="Arial"/>
          <w:sz w:val="22"/>
          <w:szCs w:val="22"/>
        </w:rPr>
      </w:pPr>
      <w:r w:rsidRPr="00746421">
        <w:rPr>
          <w:rFonts w:ascii="Arial" w:hAnsi="Arial" w:cs="Arial"/>
          <w:sz w:val="22"/>
          <w:szCs w:val="22"/>
        </w:rPr>
        <w:t>Ja pašvaldība un īpašnieks nav vienojušies citādi, tad maksājamās atlīdzības summu pašvaldība aprēķina, reizinot šo noteikumu 9.punktā minētajā kārtībā aprēķināto zemes platību ar šo noteikumu 10.punktā norādīto atlīdzības apmēru par nekustamā īpašuma tiesību aprobežojumu</w:t>
      </w:r>
      <w:r w:rsidR="007836D7">
        <w:rPr>
          <w:rFonts w:ascii="Arial" w:hAnsi="Arial" w:cs="Arial"/>
          <w:sz w:val="22"/>
          <w:szCs w:val="22"/>
        </w:rPr>
        <w:t>.</w:t>
      </w:r>
    </w:p>
    <w:p w14:paraId="4FBCF7B2" w14:textId="6588A827" w:rsidR="00CD02AA" w:rsidRDefault="00CD02AA" w:rsidP="007836D7">
      <w:pPr>
        <w:pStyle w:val="CommentText"/>
        <w:numPr>
          <w:ilvl w:val="0"/>
          <w:numId w:val="1"/>
        </w:numPr>
        <w:spacing w:after="0"/>
        <w:jc w:val="both"/>
        <w:rPr>
          <w:rFonts w:ascii="Arial" w:hAnsi="Arial" w:cs="Arial"/>
          <w:sz w:val="22"/>
          <w:szCs w:val="22"/>
        </w:rPr>
      </w:pPr>
      <w:r>
        <w:rPr>
          <w:rFonts w:ascii="Arial" w:hAnsi="Arial" w:cs="Arial"/>
          <w:sz w:val="22"/>
          <w:szCs w:val="22"/>
        </w:rPr>
        <w:t xml:space="preserve">LDDK iebilst pret </w:t>
      </w:r>
      <w:r w:rsidR="00746421">
        <w:rPr>
          <w:rFonts w:ascii="Arial" w:hAnsi="Arial" w:cs="Arial"/>
          <w:sz w:val="22"/>
          <w:szCs w:val="22"/>
        </w:rPr>
        <w:t>P</w:t>
      </w:r>
      <w:r>
        <w:rPr>
          <w:rFonts w:ascii="Arial" w:hAnsi="Arial" w:cs="Arial"/>
          <w:sz w:val="22"/>
          <w:szCs w:val="22"/>
        </w:rPr>
        <w:t xml:space="preserve">rojekta </w:t>
      </w:r>
      <w:r w:rsidRPr="00844217">
        <w:rPr>
          <w:rFonts w:ascii="Arial" w:hAnsi="Arial" w:cs="Arial"/>
          <w:sz w:val="22"/>
          <w:szCs w:val="22"/>
          <w:highlight w:val="yellow"/>
        </w:rPr>
        <w:t>16.punktu</w:t>
      </w:r>
      <w:r>
        <w:rPr>
          <w:rFonts w:ascii="Arial" w:hAnsi="Arial" w:cs="Arial"/>
          <w:sz w:val="22"/>
          <w:szCs w:val="22"/>
        </w:rPr>
        <w:t>.</w:t>
      </w:r>
    </w:p>
    <w:p w14:paraId="1F773990" w14:textId="77777777" w:rsidR="00CD02AA" w:rsidRPr="00B27C47" w:rsidRDefault="00CD02AA" w:rsidP="007836D7">
      <w:pPr>
        <w:pStyle w:val="CommentText"/>
        <w:spacing w:after="0"/>
        <w:jc w:val="both"/>
        <w:rPr>
          <w:rFonts w:ascii="Arial" w:hAnsi="Arial" w:cs="Arial"/>
          <w:b/>
          <w:sz w:val="22"/>
          <w:szCs w:val="22"/>
        </w:rPr>
      </w:pPr>
      <w:r w:rsidRPr="00B27C47">
        <w:rPr>
          <w:rFonts w:ascii="Arial" w:hAnsi="Arial" w:cs="Arial"/>
          <w:b/>
          <w:sz w:val="22"/>
          <w:szCs w:val="22"/>
        </w:rPr>
        <w:t>Pamatojums:</w:t>
      </w:r>
    </w:p>
    <w:p w14:paraId="17E3138E" w14:textId="6FAEECF8" w:rsidR="00AB27A4" w:rsidRDefault="00AB27A4" w:rsidP="007836D7">
      <w:pPr>
        <w:pStyle w:val="CommentText"/>
        <w:spacing w:after="0"/>
        <w:jc w:val="both"/>
        <w:rPr>
          <w:rFonts w:ascii="Arial" w:hAnsi="Arial" w:cs="Arial"/>
          <w:sz w:val="22"/>
          <w:szCs w:val="22"/>
        </w:rPr>
      </w:pPr>
      <w:r>
        <w:rPr>
          <w:rFonts w:ascii="Arial" w:hAnsi="Arial" w:cs="Arial"/>
          <w:sz w:val="22"/>
          <w:szCs w:val="22"/>
        </w:rPr>
        <w:t>P</w:t>
      </w:r>
      <w:r w:rsidR="00CD02AA" w:rsidRPr="00B27C47">
        <w:rPr>
          <w:rFonts w:ascii="Arial" w:hAnsi="Arial" w:cs="Arial"/>
          <w:sz w:val="22"/>
          <w:szCs w:val="22"/>
        </w:rPr>
        <w:t>rojekta 16.punkts paredz iespēju vērsties tiesā gadījum</w:t>
      </w:r>
      <w:r>
        <w:rPr>
          <w:rFonts w:ascii="Arial" w:hAnsi="Arial" w:cs="Arial"/>
          <w:sz w:val="22"/>
          <w:szCs w:val="22"/>
        </w:rPr>
        <w:t>o</w:t>
      </w:r>
      <w:r w:rsidR="00CD02AA" w:rsidRPr="00B27C47">
        <w:rPr>
          <w:rFonts w:ascii="Arial" w:hAnsi="Arial" w:cs="Arial"/>
          <w:sz w:val="22"/>
          <w:szCs w:val="22"/>
        </w:rPr>
        <w:t>s, ja pašvaldība un īpašnieks nevar vienoties par atlīdzības apmē</w:t>
      </w:r>
      <w:r w:rsidR="00B27C47" w:rsidRPr="00B27C47">
        <w:rPr>
          <w:rFonts w:ascii="Arial" w:hAnsi="Arial" w:cs="Arial"/>
          <w:sz w:val="22"/>
          <w:szCs w:val="22"/>
        </w:rPr>
        <w:t xml:space="preserve">ru. </w:t>
      </w:r>
      <w:r>
        <w:rPr>
          <w:rFonts w:ascii="Arial" w:hAnsi="Arial" w:cs="Arial"/>
          <w:sz w:val="22"/>
          <w:szCs w:val="22"/>
        </w:rPr>
        <w:t>Esošā redakcija ietver vairākas problēmas:</w:t>
      </w:r>
    </w:p>
    <w:p w14:paraId="2203EE10" w14:textId="565D4C26" w:rsidR="001B0632" w:rsidRDefault="00AB27A4" w:rsidP="007836D7">
      <w:pPr>
        <w:pStyle w:val="CommentText"/>
        <w:numPr>
          <w:ilvl w:val="0"/>
          <w:numId w:val="8"/>
        </w:numPr>
        <w:spacing w:after="0"/>
        <w:jc w:val="both"/>
        <w:rPr>
          <w:rFonts w:ascii="Arial" w:hAnsi="Arial" w:cs="Arial"/>
          <w:sz w:val="22"/>
          <w:szCs w:val="22"/>
        </w:rPr>
      </w:pPr>
      <w:r>
        <w:rPr>
          <w:rFonts w:ascii="Arial" w:hAnsi="Arial" w:cs="Arial"/>
          <w:sz w:val="22"/>
          <w:szCs w:val="22"/>
        </w:rPr>
        <w:t>P</w:t>
      </w:r>
      <w:r w:rsidR="00B27C47" w:rsidRPr="00AB27A4">
        <w:rPr>
          <w:rFonts w:ascii="Arial" w:hAnsi="Arial" w:cs="Arial"/>
          <w:sz w:val="22"/>
          <w:szCs w:val="22"/>
        </w:rPr>
        <w:t xml:space="preserve">rojekts paredz </w:t>
      </w:r>
      <w:r w:rsidR="001B0632">
        <w:rPr>
          <w:rFonts w:ascii="Arial" w:hAnsi="Arial" w:cs="Arial"/>
          <w:sz w:val="22"/>
          <w:szCs w:val="22"/>
        </w:rPr>
        <w:t xml:space="preserve">tiesas kompetencē tikai jautājumu </w:t>
      </w:r>
      <w:r w:rsidR="001B0632" w:rsidRPr="00B27C47">
        <w:rPr>
          <w:rFonts w:ascii="Arial" w:hAnsi="Arial" w:cs="Arial"/>
          <w:sz w:val="22"/>
          <w:szCs w:val="22"/>
        </w:rPr>
        <w:t>par atlīdzības apmēru</w:t>
      </w:r>
      <w:r w:rsidR="001B0632">
        <w:rPr>
          <w:rFonts w:ascii="Arial" w:hAnsi="Arial" w:cs="Arial"/>
          <w:sz w:val="22"/>
          <w:szCs w:val="22"/>
        </w:rPr>
        <w:t>;</w:t>
      </w:r>
    </w:p>
    <w:p w14:paraId="5600C578" w14:textId="77777777" w:rsidR="001B0632" w:rsidRPr="007836D7" w:rsidRDefault="001B0632" w:rsidP="00D321D1">
      <w:pPr>
        <w:pStyle w:val="CommentText"/>
        <w:numPr>
          <w:ilvl w:val="0"/>
          <w:numId w:val="8"/>
        </w:numPr>
        <w:jc w:val="both"/>
        <w:rPr>
          <w:rFonts w:ascii="Arial" w:hAnsi="Arial" w:cs="Arial"/>
          <w:sz w:val="22"/>
          <w:szCs w:val="22"/>
        </w:rPr>
      </w:pPr>
      <w:r w:rsidRPr="007836D7">
        <w:rPr>
          <w:rFonts w:ascii="Arial" w:hAnsi="Arial" w:cs="Arial"/>
          <w:sz w:val="22"/>
          <w:szCs w:val="22"/>
        </w:rPr>
        <w:t>Šis punkts nonāk pretrunā ar Projekta 11.punktu, kas paredz, kāda ir atlīdzība, ja pašvaldība un īpašnieks nevar vienoties par tās apmēru;</w:t>
      </w:r>
    </w:p>
    <w:p w14:paraId="713F1155" w14:textId="77777777" w:rsidR="00755EF6" w:rsidRPr="007836D7" w:rsidRDefault="001B0632" w:rsidP="00D321D1">
      <w:pPr>
        <w:pStyle w:val="CommentText"/>
        <w:numPr>
          <w:ilvl w:val="0"/>
          <w:numId w:val="8"/>
        </w:numPr>
        <w:jc w:val="both"/>
        <w:rPr>
          <w:rFonts w:ascii="Arial" w:hAnsi="Arial" w:cs="Arial"/>
          <w:sz w:val="22"/>
          <w:szCs w:val="22"/>
        </w:rPr>
      </w:pPr>
      <w:r w:rsidRPr="007836D7">
        <w:rPr>
          <w:rFonts w:ascii="Arial" w:hAnsi="Arial" w:cs="Arial"/>
          <w:sz w:val="22"/>
          <w:szCs w:val="22"/>
        </w:rPr>
        <w:lastRenderedPageBreak/>
        <w:t>Projekts nenoteic, kā rīkoties, ja īpašnieks vispār nepiekrīt pašvaldības izvēlei ceļu veidot tieši caur viņa zemes gabalu. Nav skaidrs, vai pašvaldība pieņem lēmumu un personai savu interešu aizstāvībai ir jāvēršas tiesā, vai tomēr gadījumos, ja īpašnieks nepiekrīt pašvaldības izvēlei ceļu veidot tieši caur viņa zemes gabalu, vai arī pašvaldība un īpašnieks nevar vienoties par atlīdzības apmēru</w:t>
      </w:r>
      <w:r w:rsidR="00755EF6" w:rsidRPr="007836D7">
        <w:rPr>
          <w:rFonts w:ascii="Arial" w:hAnsi="Arial" w:cs="Arial"/>
          <w:sz w:val="22"/>
          <w:szCs w:val="22"/>
        </w:rPr>
        <w:t>, lēmums nestājas spēkā un tā īstenošanai pašvaldībai ir jāvēršas tiesā;</w:t>
      </w:r>
    </w:p>
    <w:p w14:paraId="38A3CD2F" w14:textId="5A1F8461" w:rsidR="001D619D" w:rsidRPr="007836D7" w:rsidRDefault="007836D7" w:rsidP="0080181F">
      <w:pPr>
        <w:pStyle w:val="CommentText"/>
        <w:jc w:val="both"/>
        <w:rPr>
          <w:rFonts w:ascii="Arial" w:hAnsi="Arial" w:cs="Arial"/>
          <w:b/>
          <w:sz w:val="22"/>
          <w:szCs w:val="22"/>
        </w:rPr>
      </w:pPr>
      <w:r>
        <w:rPr>
          <w:rFonts w:ascii="Arial" w:hAnsi="Arial" w:cs="Arial"/>
          <w:sz w:val="22"/>
          <w:szCs w:val="22"/>
        </w:rPr>
        <w:t xml:space="preserve">Tiesvedības civillietās ir </w:t>
      </w:r>
      <w:r w:rsidR="00755EF6" w:rsidRPr="007836D7">
        <w:rPr>
          <w:rFonts w:ascii="Arial" w:hAnsi="Arial" w:cs="Arial"/>
          <w:sz w:val="22"/>
          <w:szCs w:val="22"/>
        </w:rPr>
        <w:t>saistīta ar izdevumiem. Šīs tiesvedības neizriet no parastajiem civilajiem strīdiem, bet gan no pašvaldības izvēles ceļu veidot tieši caur konkrētā īpašnieka zemes gabalu. Šajos gadījumos persona strīdā tiek ierauta nevis pēc pašas gribas, bet pēc pašvaldības izvēles</w:t>
      </w:r>
      <w:r w:rsidR="00547CDE" w:rsidRPr="007836D7">
        <w:rPr>
          <w:rFonts w:ascii="Arial" w:hAnsi="Arial" w:cs="Arial"/>
          <w:sz w:val="22"/>
          <w:szCs w:val="22"/>
        </w:rPr>
        <w:t>. Turklāt, ņemot vērā, ka šis</w:t>
      </w:r>
      <w:r w:rsidR="00755EF6" w:rsidRPr="007836D7">
        <w:rPr>
          <w:rFonts w:ascii="Arial" w:hAnsi="Arial" w:cs="Arial"/>
          <w:sz w:val="22"/>
          <w:szCs w:val="22"/>
        </w:rPr>
        <w:t xml:space="preserve"> </w:t>
      </w:r>
      <w:r w:rsidR="00547CDE" w:rsidRPr="007836D7">
        <w:rPr>
          <w:rFonts w:ascii="Arial" w:hAnsi="Arial" w:cs="Arial"/>
          <w:sz w:val="22"/>
          <w:szCs w:val="22"/>
        </w:rPr>
        <w:t>Projekts</w:t>
      </w:r>
      <w:r w:rsidR="00755EF6" w:rsidRPr="007836D7">
        <w:rPr>
          <w:rFonts w:ascii="Arial" w:hAnsi="Arial" w:cs="Arial"/>
          <w:sz w:val="22"/>
          <w:szCs w:val="22"/>
        </w:rPr>
        <w:t xml:space="preserve"> neparedz </w:t>
      </w:r>
      <w:r w:rsidR="00547CDE" w:rsidRPr="007836D7">
        <w:rPr>
          <w:rFonts w:ascii="Arial" w:hAnsi="Arial" w:cs="Arial"/>
          <w:sz w:val="22"/>
          <w:szCs w:val="22"/>
        </w:rPr>
        <w:t>īpašnieka interešu prioritāti, pastāv būtisks zaudējuma risks</w:t>
      </w:r>
      <w:r w:rsidR="00755EF6" w:rsidRPr="007836D7">
        <w:rPr>
          <w:rFonts w:ascii="Arial" w:hAnsi="Arial" w:cs="Arial"/>
          <w:sz w:val="22"/>
          <w:szCs w:val="22"/>
        </w:rPr>
        <w:t xml:space="preserve"> </w:t>
      </w:r>
      <w:r w:rsidR="00547CDE" w:rsidRPr="007836D7">
        <w:rPr>
          <w:rFonts w:ascii="Arial" w:hAnsi="Arial" w:cs="Arial"/>
          <w:sz w:val="22"/>
          <w:szCs w:val="22"/>
        </w:rPr>
        <w:t>ar no tā izrietošām saistībām segt tiesāšanās izdevumus, kas var ievērojami pārsniegt vienreizējo atlīdzības apmēru</w:t>
      </w:r>
      <w:r w:rsidR="0080181F" w:rsidRPr="007836D7">
        <w:rPr>
          <w:rFonts w:ascii="Arial" w:hAnsi="Arial" w:cs="Arial"/>
          <w:sz w:val="22"/>
          <w:szCs w:val="22"/>
        </w:rPr>
        <w:t xml:space="preserve">. Šāds modelis, kad tiesības aizstāvēt savas intereses pret pašvaldības izvēli ir saistītas ar īpašnieka spēju segt tiesāšanās izdevumus, publiskā sektora un privātpersonas attiecībās, kurās īpašnieks vēlas saglabāt tiesības pašam lemt par savu īpašumu, nav labs risinājums. </w:t>
      </w:r>
    </w:p>
    <w:p w14:paraId="16441B19" w14:textId="77777777" w:rsidR="0080181F" w:rsidRDefault="0080181F" w:rsidP="00B27C47">
      <w:pPr>
        <w:pStyle w:val="CommentText"/>
        <w:jc w:val="both"/>
        <w:rPr>
          <w:rFonts w:ascii="Arial" w:hAnsi="Arial" w:cs="Arial"/>
          <w:b/>
          <w:sz w:val="22"/>
          <w:szCs w:val="22"/>
        </w:rPr>
      </w:pPr>
    </w:p>
    <w:p w14:paraId="161282E7" w14:textId="77777777" w:rsidR="00B27C47" w:rsidRPr="00B27C47" w:rsidRDefault="00B27C47" w:rsidP="00B27C47">
      <w:pPr>
        <w:pStyle w:val="CommentText"/>
        <w:jc w:val="both"/>
      </w:pPr>
    </w:p>
    <w:p w14:paraId="5F34A159" w14:textId="77777777" w:rsidR="00F01245" w:rsidRDefault="00F01245" w:rsidP="00CD02AA">
      <w:pPr>
        <w:pStyle w:val="CommentText"/>
        <w:spacing w:after="0"/>
      </w:pPr>
    </w:p>
    <w:p w14:paraId="011EAD7A" w14:textId="40901A3B" w:rsidR="00F01245" w:rsidRDefault="00B27C47" w:rsidP="00CD02AA">
      <w:pPr>
        <w:spacing w:after="0" w:line="240" w:lineRule="auto"/>
        <w:jc w:val="both"/>
        <w:rPr>
          <w:rFonts w:ascii="Arial" w:hAnsi="Arial" w:cs="Arial"/>
          <w:color w:val="000000" w:themeColor="text1"/>
        </w:rPr>
      </w:pPr>
      <w:r>
        <w:rPr>
          <w:rFonts w:ascii="Arial" w:hAnsi="Arial" w:cs="Arial"/>
          <w:color w:val="000000" w:themeColor="text1"/>
        </w:rPr>
        <w:t xml:space="preserve">Ģenerāldirektore        </w:t>
      </w:r>
      <w:r>
        <w:rPr>
          <w:rFonts w:ascii="Arial" w:hAnsi="Arial" w:cs="Arial"/>
          <w:color w:val="000000" w:themeColor="text1"/>
        </w:rPr>
        <w:tab/>
      </w:r>
      <w:r>
        <w:rPr>
          <w:rFonts w:ascii="Arial" w:hAnsi="Arial" w:cs="Arial"/>
          <w:color w:val="000000" w:themeColor="text1"/>
        </w:rPr>
        <w:tab/>
      </w:r>
      <w:r w:rsidR="002131A0">
        <w:rPr>
          <w:rFonts w:ascii="Arial" w:hAnsi="Arial" w:cs="Arial"/>
          <w:color w:val="000000" w:themeColor="text1"/>
        </w:rPr>
        <w:t>(*paraksts)</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proofErr w:type="spellStart"/>
      <w:r>
        <w:rPr>
          <w:rFonts w:ascii="Arial" w:hAnsi="Arial" w:cs="Arial"/>
          <w:color w:val="000000" w:themeColor="text1"/>
        </w:rPr>
        <w:t>L.Meņģelsone</w:t>
      </w:r>
      <w:proofErr w:type="spellEnd"/>
    </w:p>
    <w:p w14:paraId="734B1662" w14:textId="59318AC1" w:rsidR="002131A0" w:rsidRDefault="002131A0" w:rsidP="00CD02AA">
      <w:pPr>
        <w:spacing w:after="0" w:line="240" w:lineRule="auto"/>
        <w:jc w:val="both"/>
        <w:rPr>
          <w:rFonts w:ascii="Arial" w:hAnsi="Arial" w:cs="Arial"/>
          <w:color w:val="000000" w:themeColor="text1"/>
        </w:rPr>
      </w:pPr>
      <w:r>
        <w:rPr>
          <w:rFonts w:ascii="Arial" w:hAnsi="Arial" w:cs="Arial"/>
          <w:color w:val="000000" w:themeColor="text1"/>
        </w:rPr>
        <w:t>*Dokuments parakstīts ar drošu elektronisko parakstu</w:t>
      </w:r>
    </w:p>
    <w:p w14:paraId="3DBB833B" w14:textId="5DA6487F" w:rsidR="002131A0" w:rsidRDefault="002131A0" w:rsidP="00CD02AA">
      <w:pPr>
        <w:spacing w:after="0" w:line="240" w:lineRule="auto"/>
        <w:jc w:val="both"/>
        <w:rPr>
          <w:rFonts w:ascii="Arial" w:hAnsi="Arial" w:cs="Arial"/>
          <w:color w:val="000000" w:themeColor="text1"/>
        </w:rPr>
      </w:pPr>
    </w:p>
    <w:p w14:paraId="4F3816B7" w14:textId="35CC3782" w:rsidR="002131A0" w:rsidRDefault="002131A0" w:rsidP="00CD02AA">
      <w:pPr>
        <w:spacing w:after="0" w:line="240" w:lineRule="auto"/>
        <w:jc w:val="both"/>
        <w:rPr>
          <w:rFonts w:ascii="Arial" w:hAnsi="Arial" w:cs="Arial"/>
          <w:color w:val="000000" w:themeColor="text1"/>
        </w:rPr>
      </w:pPr>
    </w:p>
    <w:p w14:paraId="767A4593" w14:textId="1F44F12B" w:rsidR="002131A0" w:rsidRDefault="002131A0" w:rsidP="00CD02AA">
      <w:pPr>
        <w:spacing w:after="0" w:line="240" w:lineRule="auto"/>
        <w:jc w:val="both"/>
        <w:rPr>
          <w:rFonts w:ascii="Arial" w:hAnsi="Arial" w:cs="Arial"/>
          <w:color w:val="000000" w:themeColor="text1"/>
        </w:rPr>
      </w:pPr>
    </w:p>
    <w:p w14:paraId="32E4CBA6" w14:textId="0E656EA8" w:rsidR="008F0615" w:rsidRDefault="008F0615" w:rsidP="00CD02AA">
      <w:pPr>
        <w:spacing w:after="0" w:line="240" w:lineRule="auto"/>
        <w:jc w:val="both"/>
        <w:rPr>
          <w:rFonts w:ascii="Arial" w:hAnsi="Arial" w:cs="Arial"/>
          <w:color w:val="000000" w:themeColor="text1"/>
        </w:rPr>
      </w:pPr>
    </w:p>
    <w:p w14:paraId="6452E438" w14:textId="5B0A133B" w:rsidR="008F0615" w:rsidRDefault="008F0615" w:rsidP="00CD02AA">
      <w:pPr>
        <w:spacing w:after="0" w:line="240" w:lineRule="auto"/>
        <w:jc w:val="both"/>
        <w:rPr>
          <w:rFonts w:ascii="Arial" w:hAnsi="Arial" w:cs="Arial"/>
          <w:color w:val="000000" w:themeColor="text1"/>
        </w:rPr>
      </w:pPr>
    </w:p>
    <w:p w14:paraId="2C90A4F0" w14:textId="4414513F" w:rsidR="008F0615" w:rsidRDefault="008F0615" w:rsidP="00CD02AA">
      <w:pPr>
        <w:spacing w:after="0" w:line="240" w:lineRule="auto"/>
        <w:jc w:val="both"/>
        <w:rPr>
          <w:rFonts w:ascii="Arial" w:hAnsi="Arial" w:cs="Arial"/>
          <w:color w:val="000000" w:themeColor="text1"/>
        </w:rPr>
      </w:pPr>
    </w:p>
    <w:p w14:paraId="5A7DB15B" w14:textId="2309D73D" w:rsidR="008F0615" w:rsidRDefault="008F0615" w:rsidP="00CD02AA">
      <w:pPr>
        <w:spacing w:after="0" w:line="240" w:lineRule="auto"/>
        <w:jc w:val="both"/>
        <w:rPr>
          <w:rFonts w:ascii="Arial" w:hAnsi="Arial" w:cs="Arial"/>
          <w:color w:val="000000" w:themeColor="text1"/>
        </w:rPr>
      </w:pPr>
    </w:p>
    <w:p w14:paraId="4B92F735" w14:textId="602280FF" w:rsidR="008F0615" w:rsidRDefault="008F0615" w:rsidP="00CD02AA">
      <w:pPr>
        <w:spacing w:after="0" w:line="240" w:lineRule="auto"/>
        <w:jc w:val="both"/>
        <w:rPr>
          <w:rFonts w:ascii="Arial" w:hAnsi="Arial" w:cs="Arial"/>
          <w:color w:val="000000" w:themeColor="text1"/>
        </w:rPr>
      </w:pPr>
    </w:p>
    <w:p w14:paraId="26BBA130" w14:textId="07236D28" w:rsidR="008F0615" w:rsidRDefault="008F0615" w:rsidP="00CD02AA">
      <w:pPr>
        <w:spacing w:after="0" w:line="240" w:lineRule="auto"/>
        <w:jc w:val="both"/>
        <w:rPr>
          <w:rFonts w:ascii="Arial" w:hAnsi="Arial" w:cs="Arial"/>
          <w:color w:val="000000" w:themeColor="text1"/>
        </w:rPr>
      </w:pPr>
    </w:p>
    <w:p w14:paraId="751F4C47" w14:textId="77777777" w:rsidR="008F0615" w:rsidRDefault="008F0615" w:rsidP="00CD02AA">
      <w:pPr>
        <w:spacing w:after="0" w:line="240" w:lineRule="auto"/>
        <w:jc w:val="both"/>
        <w:rPr>
          <w:rFonts w:ascii="Arial" w:hAnsi="Arial" w:cs="Arial"/>
          <w:color w:val="000000" w:themeColor="text1"/>
        </w:rPr>
      </w:pPr>
    </w:p>
    <w:p w14:paraId="10F1C224" w14:textId="77777777" w:rsidR="00B27C47" w:rsidRDefault="00B27C47" w:rsidP="00CD02AA">
      <w:pPr>
        <w:spacing w:after="0" w:line="240" w:lineRule="auto"/>
        <w:jc w:val="both"/>
        <w:rPr>
          <w:rFonts w:ascii="Arial" w:hAnsi="Arial" w:cs="Arial"/>
          <w:color w:val="000000" w:themeColor="text1"/>
        </w:rPr>
      </w:pPr>
    </w:p>
    <w:p w14:paraId="25B1A7FD" w14:textId="777E124F" w:rsidR="00B27C47" w:rsidRPr="007836D7" w:rsidRDefault="007836D7" w:rsidP="00CD02AA">
      <w:pPr>
        <w:spacing w:after="0" w:line="240" w:lineRule="auto"/>
        <w:jc w:val="both"/>
        <w:rPr>
          <w:rFonts w:ascii="Arial" w:hAnsi="Arial" w:cs="Arial"/>
          <w:color w:val="000000" w:themeColor="text1"/>
          <w:sz w:val="20"/>
          <w:szCs w:val="20"/>
        </w:rPr>
      </w:pPr>
      <w:r w:rsidRPr="007836D7">
        <w:rPr>
          <w:rFonts w:ascii="Arial" w:hAnsi="Arial" w:cs="Arial"/>
          <w:color w:val="000000" w:themeColor="text1"/>
          <w:sz w:val="20"/>
          <w:szCs w:val="20"/>
        </w:rPr>
        <w:t>Leiškalns, 67225162</w:t>
      </w:r>
    </w:p>
    <w:p w14:paraId="29F6AE00" w14:textId="1CF41045" w:rsidR="007836D7" w:rsidRPr="007836D7" w:rsidRDefault="001D113A" w:rsidP="00CD02AA">
      <w:pPr>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p</w:t>
      </w:r>
      <w:r w:rsidR="007836D7" w:rsidRPr="007836D7">
        <w:rPr>
          <w:rFonts w:ascii="Arial" w:hAnsi="Arial" w:cs="Arial"/>
          <w:color w:val="000000" w:themeColor="text1"/>
          <w:sz w:val="20"/>
          <w:szCs w:val="20"/>
        </w:rPr>
        <w:t>eteris.leiskalns@lddk.lv</w:t>
      </w:r>
    </w:p>
    <w:p w14:paraId="06265B80" w14:textId="77777777" w:rsidR="007836D7" w:rsidRPr="007836D7" w:rsidRDefault="007836D7" w:rsidP="00CD02AA">
      <w:pPr>
        <w:spacing w:after="0" w:line="240" w:lineRule="auto"/>
        <w:jc w:val="both"/>
        <w:rPr>
          <w:rFonts w:ascii="Arial" w:hAnsi="Arial" w:cs="Arial"/>
          <w:color w:val="000000" w:themeColor="text1"/>
          <w:sz w:val="20"/>
          <w:szCs w:val="20"/>
        </w:rPr>
      </w:pPr>
    </w:p>
    <w:p w14:paraId="2B8649C6" w14:textId="77777777" w:rsidR="00B27C47" w:rsidRPr="007836D7" w:rsidRDefault="00B27C47" w:rsidP="00CD02AA">
      <w:pPr>
        <w:spacing w:after="0" w:line="240" w:lineRule="auto"/>
        <w:jc w:val="both"/>
        <w:rPr>
          <w:rFonts w:ascii="Arial" w:hAnsi="Arial" w:cs="Arial"/>
          <w:color w:val="000000" w:themeColor="text1"/>
          <w:sz w:val="20"/>
          <w:szCs w:val="20"/>
        </w:rPr>
      </w:pPr>
      <w:r w:rsidRPr="007836D7">
        <w:rPr>
          <w:rFonts w:ascii="Arial" w:hAnsi="Arial" w:cs="Arial"/>
          <w:color w:val="000000" w:themeColor="text1"/>
          <w:sz w:val="20"/>
          <w:szCs w:val="20"/>
        </w:rPr>
        <w:t>Olafsone, 67225162</w:t>
      </w:r>
    </w:p>
    <w:p w14:paraId="59C8FD3E" w14:textId="3BABBE4E" w:rsidR="00B27C47" w:rsidRPr="007836D7" w:rsidRDefault="001D113A" w:rsidP="00CD02AA">
      <w:pPr>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i</w:t>
      </w:r>
      <w:r w:rsidR="00B27C47" w:rsidRPr="007836D7">
        <w:rPr>
          <w:rFonts w:ascii="Arial" w:hAnsi="Arial" w:cs="Arial"/>
          <w:color w:val="000000" w:themeColor="text1"/>
          <w:sz w:val="20"/>
          <w:szCs w:val="20"/>
        </w:rPr>
        <w:t>nese.olafsone@lddk.lv</w:t>
      </w:r>
    </w:p>
    <w:p w14:paraId="0EA82096" w14:textId="77777777" w:rsidR="00D326E1" w:rsidRDefault="00D326E1" w:rsidP="00D326E1">
      <w:pPr>
        <w:jc w:val="right"/>
      </w:pPr>
    </w:p>
    <w:sectPr w:rsidR="00D326E1" w:rsidSect="008F0615">
      <w:headerReference w:type="default" r:id="rId7"/>
      <w:footerReference w:type="default" r:id="rId8"/>
      <w:pgSz w:w="11906" w:h="16838"/>
      <w:pgMar w:top="1985"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0EF15" w14:textId="77777777" w:rsidR="008452CB" w:rsidRDefault="008452CB" w:rsidP="00027215">
      <w:pPr>
        <w:spacing w:after="0" w:line="240" w:lineRule="auto"/>
      </w:pPr>
      <w:r>
        <w:separator/>
      </w:r>
    </w:p>
  </w:endnote>
  <w:endnote w:type="continuationSeparator" w:id="0">
    <w:p w14:paraId="6F6AA52C" w14:textId="77777777" w:rsidR="008452CB" w:rsidRDefault="008452CB" w:rsidP="0002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6234985"/>
      <w:docPartObj>
        <w:docPartGallery w:val="Page Numbers (Bottom of Page)"/>
        <w:docPartUnique/>
      </w:docPartObj>
    </w:sdtPr>
    <w:sdtEndPr>
      <w:rPr>
        <w:noProof/>
      </w:rPr>
    </w:sdtEndPr>
    <w:sdtContent>
      <w:p w14:paraId="131DA784" w14:textId="77777777" w:rsidR="008F0615" w:rsidRPr="00D70523" w:rsidRDefault="008F0615" w:rsidP="008F0615">
        <w:pPr>
          <w:pStyle w:val="Footer"/>
          <w:jc w:val="center"/>
          <w:rPr>
            <w:rFonts w:ascii="Arial Narrow" w:hAnsi="Arial Narrow"/>
            <w:sz w:val="14"/>
          </w:rPr>
        </w:pPr>
        <w:r w:rsidRPr="00D70523">
          <w:rPr>
            <w:rFonts w:ascii="Arial Narrow" w:hAnsi="Arial Narrow"/>
            <w:sz w:val="14"/>
          </w:rPr>
          <w:t xml:space="preserve">V    A    L    D    Ī    B    A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proofErr w:type="spellStart"/>
        <w:r w:rsidRPr="00D70523">
          <w:rPr>
            <w:rFonts w:ascii="Arial Narrow" w:hAnsi="Arial Narrow"/>
            <w:sz w:val="14"/>
          </w:rPr>
          <w:t>S</w:t>
        </w:r>
        <w:proofErr w:type="spellEnd"/>
        <w:r w:rsidRPr="00D70523">
          <w:rPr>
            <w:rFonts w:ascii="Arial Narrow" w:hAnsi="Arial Narrow"/>
            <w:sz w:val="14"/>
          </w:rPr>
          <w:t xml:space="preserve">    O    C    I    Ā    L    A    I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P    A    R    T    N    E    R    I    S</w:t>
        </w:r>
      </w:p>
      <w:p w14:paraId="73B02C6C" w14:textId="77777777" w:rsidR="008F0615" w:rsidRDefault="008F0615" w:rsidP="008F0615">
        <w:pPr>
          <w:pStyle w:val="Footer"/>
          <w:jc w:val="center"/>
          <w:rPr>
            <w:rFonts w:ascii="Arial Narrow" w:hAnsi="Arial Narrow"/>
            <w:sz w:val="18"/>
          </w:rPr>
        </w:pPr>
        <w:r>
          <w:rPr>
            <w:rFonts w:ascii="Arial Narrow" w:hAnsi="Arial Narrow"/>
            <w:sz w:val="18"/>
          </w:rPr>
          <w:t>_____________________________________________________________________________________________________</w:t>
        </w:r>
      </w:p>
      <w:p w14:paraId="48A51149" w14:textId="77777777" w:rsidR="008F0615" w:rsidRDefault="008F0615" w:rsidP="008F0615">
        <w:pPr>
          <w:pStyle w:val="Footer"/>
          <w:tabs>
            <w:tab w:val="left" w:pos="4320"/>
            <w:tab w:val="left" w:pos="5040"/>
            <w:tab w:val="left" w:pos="5760"/>
            <w:tab w:val="left" w:pos="6480"/>
            <w:tab w:val="left" w:pos="7200"/>
            <w:tab w:val="left" w:pos="7575"/>
          </w:tabs>
          <w:rPr>
            <w:rFonts w:ascii="Arial Narrow" w:hAnsi="Arial Narrow"/>
            <w:sz w:val="18"/>
          </w:rPr>
        </w:pP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p>
      <w:p w14:paraId="7F9506A4" w14:textId="77777777" w:rsidR="008F0615" w:rsidRPr="00A23C0A" w:rsidRDefault="008F0615" w:rsidP="008F0615">
        <w:pPr>
          <w:pStyle w:val="Footer"/>
          <w:jc w:val="center"/>
          <w:rPr>
            <w:rFonts w:ascii="Arial Narrow" w:hAnsi="Arial Narrow"/>
            <w:sz w:val="18"/>
          </w:rPr>
        </w:pPr>
        <w:r>
          <w:rPr>
            <w:rFonts w:ascii="Arial Narrow" w:hAnsi="Arial Narrow"/>
            <w:sz w:val="18"/>
          </w:rPr>
          <w:t>Raiņa bulvāris 4, 2. stāvs, Rīga, LV-105</w:t>
        </w:r>
        <w:r w:rsidRPr="00A23C0A">
          <w:rPr>
            <w:rFonts w:ascii="Arial Narrow" w:hAnsi="Arial Narrow"/>
            <w:sz w:val="18"/>
          </w:rPr>
          <w:t xml:space="preserve">0, Tālr.: +371 67225162, Fakss: +371 67224469, </w:t>
        </w:r>
      </w:p>
      <w:p w14:paraId="132CBBB7" w14:textId="77777777" w:rsidR="008F0615" w:rsidRPr="00610CD5" w:rsidRDefault="008F0615" w:rsidP="008F0615">
        <w:pPr>
          <w:pStyle w:val="Footer"/>
          <w:jc w:val="center"/>
          <w:rPr>
            <w:rFonts w:ascii="Arial Narrow" w:hAnsi="Arial Narrow"/>
            <w:sz w:val="18"/>
          </w:rPr>
        </w:pPr>
        <w:r w:rsidRPr="00A23C0A">
          <w:rPr>
            <w:rFonts w:ascii="Arial Narrow" w:hAnsi="Arial Narrow"/>
            <w:sz w:val="18"/>
          </w:rPr>
          <w:t xml:space="preserve">E-pasts: lddk@lddk.lv, Vien.reģ.nr. 40008004918, Reģ.Nr. ES </w:t>
        </w:r>
        <w:proofErr w:type="spellStart"/>
        <w:r w:rsidRPr="00A23C0A">
          <w:rPr>
            <w:rFonts w:ascii="Arial Narrow" w:hAnsi="Arial Narrow"/>
            <w:sz w:val="18"/>
          </w:rPr>
          <w:t>Pārredzamības</w:t>
        </w:r>
        <w:proofErr w:type="spellEnd"/>
        <w:r w:rsidRPr="00A23C0A">
          <w:rPr>
            <w:rFonts w:ascii="Arial Narrow" w:hAnsi="Arial Narrow"/>
            <w:sz w:val="18"/>
          </w:rPr>
          <w:t xml:space="preserve"> reģistrā 968177917885-14, www.lddk.lv</w:t>
        </w:r>
      </w:p>
      <w:p w14:paraId="633DB892" w14:textId="362A11F4" w:rsidR="00027215" w:rsidRDefault="00027215">
        <w:pPr>
          <w:pStyle w:val="Footer"/>
          <w:jc w:val="right"/>
        </w:pPr>
        <w:r>
          <w:fldChar w:fldCharType="begin"/>
        </w:r>
        <w:r>
          <w:instrText xml:space="preserve"> PAGE   \* MERGEFORMAT </w:instrText>
        </w:r>
        <w:r>
          <w:fldChar w:fldCharType="separate"/>
        </w:r>
        <w:r w:rsidR="001D113A">
          <w:rPr>
            <w:noProof/>
          </w:rPr>
          <w:t>3</w:t>
        </w:r>
        <w:r>
          <w:rPr>
            <w:noProof/>
          </w:rPr>
          <w:fldChar w:fldCharType="end"/>
        </w:r>
      </w:p>
    </w:sdtContent>
  </w:sdt>
  <w:p w14:paraId="7564C634" w14:textId="77777777" w:rsidR="00027215" w:rsidRDefault="00027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5B8EE" w14:textId="77777777" w:rsidR="008452CB" w:rsidRDefault="008452CB" w:rsidP="00027215">
      <w:pPr>
        <w:spacing w:after="0" w:line="240" w:lineRule="auto"/>
      </w:pPr>
      <w:r>
        <w:separator/>
      </w:r>
    </w:p>
  </w:footnote>
  <w:footnote w:type="continuationSeparator" w:id="0">
    <w:p w14:paraId="4E8EC2AD" w14:textId="77777777" w:rsidR="008452CB" w:rsidRDefault="008452CB" w:rsidP="00027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90714" w14:textId="77777777" w:rsidR="008F0615" w:rsidRDefault="008F0615" w:rsidP="008F0615">
    <w:pPr>
      <w:pStyle w:val="Header"/>
    </w:pPr>
    <w:r>
      <w:tab/>
    </w:r>
    <w:r>
      <w:tab/>
    </w:r>
    <w:r>
      <w:rPr>
        <w:rFonts w:ascii="Arial Narrow" w:hAnsi="Arial Narrow"/>
        <w:noProof/>
        <w:sz w:val="24"/>
        <w:szCs w:val="24"/>
        <w:lang w:eastAsia="lv-LV"/>
      </w:rPr>
      <w:drawing>
        <wp:anchor distT="0" distB="0" distL="114300" distR="114300" simplePos="0" relativeHeight="251659264" behindDoc="1" locked="0" layoutInCell="1" allowOverlap="1" wp14:anchorId="0930A7AC" wp14:editId="2A9D3991">
          <wp:simplePos x="0" y="0"/>
          <wp:positionH relativeFrom="margin">
            <wp:posOffset>1604645</wp:posOffset>
          </wp:positionH>
          <wp:positionV relativeFrom="paragraph">
            <wp:posOffset>-106680</wp:posOffset>
          </wp:positionV>
          <wp:extent cx="2055245" cy="790575"/>
          <wp:effectExtent l="0" t="0" r="2540" b="0"/>
          <wp:wrapNone/>
          <wp:docPr id="1" name="Attēls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5245" cy="790575"/>
                  </a:xfrm>
                  <a:prstGeom prst="rect">
                    <a:avLst/>
                  </a:prstGeom>
                </pic:spPr>
              </pic:pic>
            </a:graphicData>
          </a:graphic>
          <wp14:sizeRelH relativeFrom="margin">
            <wp14:pctWidth>0</wp14:pctWidth>
          </wp14:sizeRelH>
          <wp14:sizeRelV relativeFrom="margin">
            <wp14:pctHeight>0</wp14:pctHeight>
          </wp14:sizeRelV>
        </wp:anchor>
      </w:drawing>
    </w:r>
  </w:p>
  <w:p w14:paraId="2C116A8D" w14:textId="77777777" w:rsidR="008F0615" w:rsidRDefault="008F0615" w:rsidP="008F0615">
    <w:pPr>
      <w:pStyle w:val="Header"/>
      <w:tabs>
        <w:tab w:val="left" w:pos="3270"/>
        <w:tab w:val="center" w:pos="4680"/>
      </w:tabs>
    </w:pPr>
    <w:r>
      <w:tab/>
    </w:r>
    <w:r>
      <w:tab/>
    </w:r>
  </w:p>
  <w:p w14:paraId="3331665C" w14:textId="77777777" w:rsidR="008F0615" w:rsidRPr="000546BD" w:rsidRDefault="008F0615" w:rsidP="008F0615">
    <w:pPr>
      <w:pStyle w:val="Header"/>
    </w:pPr>
  </w:p>
  <w:p w14:paraId="7DFE1AFE" w14:textId="77777777" w:rsidR="008F0615" w:rsidRDefault="008F06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711F1"/>
    <w:multiLevelType w:val="hybridMultilevel"/>
    <w:tmpl w:val="269C8F08"/>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5649F6"/>
    <w:multiLevelType w:val="hybridMultilevel"/>
    <w:tmpl w:val="5978EE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4476F7"/>
    <w:multiLevelType w:val="multilevel"/>
    <w:tmpl w:val="FDE4AFA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DA8689C"/>
    <w:multiLevelType w:val="hybridMultilevel"/>
    <w:tmpl w:val="79EA65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34956A5"/>
    <w:multiLevelType w:val="hybridMultilevel"/>
    <w:tmpl w:val="5BA4FC4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8B31C0F"/>
    <w:multiLevelType w:val="multilevel"/>
    <w:tmpl w:val="FDE4AFA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E745878"/>
    <w:multiLevelType w:val="hybridMultilevel"/>
    <w:tmpl w:val="91E0AC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5D60ADB"/>
    <w:multiLevelType w:val="hybridMultilevel"/>
    <w:tmpl w:val="03D2F0EE"/>
    <w:lvl w:ilvl="0" w:tplc="04260011">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4"/>
  </w:num>
  <w:num w:numId="5">
    <w:abstractNumId w:val="0"/>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6E1"/>
    <w:rsid w:val="00027215"/>
    <w:rsid w:val="00097D17"/>
    <w:rsid w:val="00143178"/>
    <w:rsid w:val="00172C34"/>
    <w:rsid w:val="00184DDB"/>
    <w:rsid w:val="001B0632"/>
    <w:rsid w:val="001D113A"/>
    <w:rsid w:val="001D619D"/>
    <w:rsid w:val="001E15D6"/>
    <w:rsid w:val="002131A0"/>
    <w:rsid w:val="00257CA8"/>
    <w:rsid w:val="00283819"/>
    <w:rsid w:val="002D01CE"/>
    <w:rsid w:val="002E0B4C"/>
    <w:rsid w:val="0034442E"/>
    <w:rsid w:val="00372BE2"/>
    <w:rsid w:val="003A65A0"/>
    <w:rsid w:val="003B56AF"/>
    <w:rsid w:val="003D10E6"/>
    <w:rsid w:val="004221FB"/>
    <w:rsid w:val="0046583C"/>
    <w:rsid w:val="004B4747"/>
    <w:rsid w:val="004B7192"/>
    <w:rsid w:val="005108C3"/>
    <w:rsid w:val="0053378A"/>
    <w:rsid w:val="00547CDE"/>
    <w:rsid w:val="005C774C"/>
    <w:rsid w:val="005E7031"/>
    <w:rsid w:val="00746421"/>
    <w:rsid w:val="00755EF6"/>
    <w:rsid w:val="00773AED"/>
    <w:rsid w:val="007836D7"/>
    <w:rsid w:val="007D1831"/>
    <w:rsid w:val="007F04EA"/>
    <w:rsid w:val="0080181F"/>
    <w:rsid w:val="00844217"/>
    <w:rsid w:val="008452CB"/>
    <w:rsid w:val="008F0615"/>
    <w:rsid w:val="00941998"/>
    <w:rsid w:val="0095285E"/>
    <w:rsid w:val="009E094A"/>
    <w:rsid w:val="00AB27A4"/>
    <w:rsid w:val="00AC4B9B"/>
    <w:rsid w:val="00B27C47"/>
    <w:rsid w:val="00B61543"/>
    <w:rsid w:val="00C02581"/>
    <w:rsid w:val="00C05171"/>
    <w:rsid w:val="00CB3F72"/>
    <w:rsid w:val="00CD02AA"/>
    <w:rsid w:val="00D321D1"/>
    <w:rsid w:val="00D326E1"/>
    <w:rsid w:val="00F01245"/>
    <w:rsid w:val="00F605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2332B"/>
  <w15:chartTrackingRefBased/>
  <w15:docId w15:val="{7F90CBE0-B8ED-4CE4-90B3-4C57B6B61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26E1"/>
    <w:pPr>
      <w:ind w:left="720"/>
      <w:contextualSpacing/>
    </w:pPr>
  </w:style>
  <w:style w:type="paragraph" w:styleId="CommentText">
    <w:name w:val="annotation text"/>
    <w:basedOn w:val="Normal"/>
    <w:link w:val="CommentTextChar"/>
    <w:uiPriority w:val="99"/>
    <w:unhideWhenUsed/>
    <w:rsid w:val="00F01245"/>
    <w:pPr>
      <w:spacing w:line="240" w:lineRule="auto"/>
    </w:pPr>
    <w:rPr>
      <w:sz w:val="20"/>
      <w:szCs w:val="20"/>
    </w:rPr>
  </w:style>
  <w:style w:type="character" w:customStyle="1" w:styleId="CommentTextChar">
    <w:name w:val="Comment Text Char"/>
    <w:basedOn w:val="DefaultParagraphFont"/>
    <w:link w:val="CommentText"/>
    <w:uiPriority w:val="99"/>
    <w:rsid w:val="00F01245"/>
    <w:rPr>
      <w:sz w:val="20"/>
      <w:szCs w:val="20"/>
    </w:rPr>
  </w:style>
  <w:style w:type="character" w:styleId="CommentReference">
    <w:name w:val="annotation reference"/>
    <w:basedOn w:val="DefaultParagraphFont"/>
    <w:uiPriority w:val="99"/>
    <w:semiHidden/>
    <w:unhideWhenUsed/>
    <w:rsid w:val="0095285E"/>
    <w:rPr>
      <w:sz w:val="16"/>
      <w:szCs w:val="16"/>
    </w:rPr>
  </w:style>
  <w:style w:type="paragraph" w:styleId="CommentSubject">
    <w:name w:val="annotation subject"/>
    <w:basedOn w:val="CommentText"/>
    <w:next w:val="CommentText"/>
    <w:link w:val="CommentSubjectChar"/>
    <w:uiPriority w:val="99"/>
    <w:semiHidden/>
    <w:unhideWhenUsed/>
    <w:rsid w:val="0095285E"/>
    <w:rPr>
      <w:b/>
      <w:bCs/>
    </w:rPr>
  </w:style>
  <w:style w:type="character" w:customStyle="1" w:styleId="CommentSubjectChar">
    <w:name w:val="Comment Subject Char"/>
    <w:basedOn w:val="CommentTextChar"/>
    <w:link w:val="CommentSubject"/>
    <w:uiPriority w:val="99"/>
    <w:semiHidden/>
    <w:rsid w:val="0095285E"/>
    <w:rPr>
      <w:b/>
      <w:bCs/>
      <w:sz w:val="20"/>
      <w:szCs w:val="20"/>
    </w:rPr>
  </w:style>
  <w:style w:type="paragraph" w:styleId="BalloonText">
    <w:name w:val="Balloon Text"/>
    <w:basedOn w:val="Normal"/>
    <w:link w:val="BalloonTextChar"/>
    <w:uiPriority w:val="99"/>
    <w:semiHidden/>
    <w:unhideWhenUsed/>
    <w:rsid w:val="009528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285E"/>
    <w:rPr>
      <w:rFonts w:ascii="Segoe UI" w:hAnsi="Segoe UI" w:cs="Segoe UI"/>
      <w:sz w:val="18"/>
      <w:szCs w:val="18"/>
    </w:rPr>
  </w:style>
  <w:style w:type="paragraph" w:styleId="Header">
    <w:name w:val="header"/>
    <w:basedOn w:val="Normal"/>
    <w:link w:val="HeaderChar"/>
    <w:uiPriority w:val="99"/>
    <w:unhideWhenUsed/>
    <w:rsid w:val="00027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7215"/>
  </w:style>
  <w:style w:type="paragraph" w:styleId="Footer">
    <w:name w:val="footer"/>
    <w:basedOn w:val="Normal"/>
    <w:link w:val="FooterChar"/>
    <w:uiPriority w:val="99"/>
    <w:unhideWhenUsed/>
    <w:rsid w:val="00027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72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4649</Words>
  <Characters>2651</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O.</dc:creator>
  <cp:keywords/>
  <dc:description/>
  <cp:lastModifiedBy>Inga Tapiņa</cp:lastModifiedBy>
  <cp:revision>3</cp:revision>
  <dcterms:created xsi:type="dcterms:W3CDTF">2021-09-20T12:36:00Z</dcterms:created>
  <dcterms:modified xsi:type="dcterms:W3CDTF">2021-09-30T08:28:00Z</dcterms:modified>
</cp:coreProperties>
</file>