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22-TA-3383: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13.00.00 "Finansējums augstas gatavības projektiem Covid-19 krīzes pārvarēšanai un ekonomikas atlabšanai"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2022. gadam" 50. pantam atbalstīt apropriācijas pārdali no budžeta resora "74. Gadskārtējā valsts budžeta izpildes procesā pārdalāmais finansējums" programmas 13.00.00 "Finansējums augstas gatavības projektiem Covid-19 krīzes pārvarēšanai un ekonomikas atlabšanai" uz Veselības ministrijas budžeta apakšprogrammu 33.17.00 "Neatliekamās medicīniskās palīdzības nodrošināšana stacionārās ārstniecības iestādēs" finansēšanas kategorijā "Akcijas un cita līdzdalība pašu kapitālā" 2 012 761 euro apmērā un budžeta apakšprogrammā 45.01.00 “Veselības aprūpes finansējuma administrēšana un ekonomiskā novērtēšana” 672 449 euro apmērā, augstas gatavības projektu īstenošanai, kas saistīti ar Covid-19 krīzes pārvarēšanu un ekonomikas atlabšanu,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projektu, t.i. MK rīkojuma projekta 1.punktā norādīt kopējo nepieciešamā finansējuma apmēru un svītrot finansējuma sadalījumu pa budžeta apakšprogrammām, vienlaikus to norādot rīkojuma projekta 1.1.-1.3.apakšpunktā.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2022. gadam" 50. pantam atbalstīt apropriācijas pārdali no budžeta resora "74. Gadskārtējā valsts budžeta izpildes procesā pārdalāmais finansējums" programmas 13.00.00 "Finansējums augstas gatavības projektiem Covid-19 krīzes pārvarēšanai un ekonomikas atlabšanai" Veselības ministrijai 2 685 210 euro apmērā, augstas gatavības projektu īstenošanai, kas saistīti ar Covid-19 krīzes pārvarēšanu un ekonomikas atlabšanu,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sabiedrībai ar ierobežotu atbildību "Bērnu klīniskā universitātes slimnīca" un valsts sabiedrībai ar ierobežotu atbildību "Paula Stradiņa klīniskā universitātes slimnīca" atvērt norēķinu kontu Valsts kasē šā rīkojuma 1. punktā minēto pamatkapitālā ieguldāmo līdzekļu saņemšanai, lai nodrošinātu augstas gatavības projektu īstenošanu. Izdevumus, kas saistīti ar minēto kontu apkalpošanu un līdzekļu glabāšanu, segt no Finanšu ministrijas budžeta programmas "Budžeta izpilde un valsts parāda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rīkojuma 2.punkta otro teikumu. Sākot no 2022.gada vidus finanšu tirgus procentu likmes kļuvušas pozitīvas, ko galvenokārt veicinājusi Eiropas Centrālās Bankas īstenotā monetārā politika inflācijas strauja pieauguma ierobežošanai, tāpēc otrajā teikumā minētā informācija norādāma tikai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sabiedrībai ar ierobežotu atbildību "Bērnu klīniskā universitātes slimnīca" un valsts sabiedrībai ar ierobežotu atbildību "Paula Stradiņa klīniskā universitātes slimnīca" atvērt norēķinu kontu Valsts kasē šā rīkojuma 1. punktā minēto pamatkapitālā ieguldāmo līdzekļu saņemšanai, lai nodrošinātu augstas gatavības projektu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tekstu: "Rīkojuma projektos paredzētā finanšu līdzekļu augstas gatavības projektu, kas saistīti ar Covid-19 krīzes pārvarēšanu un ekonomikas atlabšanu, īstenošanai pārskaitīšana valsts sabiedrības ar ierobežotu atbildību “Bērnu klīniskā universitātes slimnīca” un valsts sabiedrības ar ierobežotu atbildību “Paula Stradiņa klīniskā universitātes slimnīca” kontos Valsts kasē nepieciešama, lai slimnīcām nerastos papildus izdevumi un  nebūtu jāmaksā Eiropas Centrālās bankas Padomes noteiktā noguldījumu uz nakti procentu likme, kas šobrīd atbilst mīnus 0,50% līmenim (kontam netiktu piemērota maksa negatīvās likmes apmērā), normatīvajā regulējumā ir jānosaka šāda prasība (piemēram, iekļaujot šādu nosacījumu lēmumā par līdzekļu piešķiršanu pamatkapitāla palielināšanai). Līdz ar to būtu nepieciešams kontu apkalpošanas un līdzekļu glabāšanas saistītos izdevumus segt no Finanšu ministrijas budžeta programmas “Budžeta izpilde un valsts parāda vadība”."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2022.gada vidus finanšu tirgus procentu likmes kļuvušas pozitīvas, ko galvenokārt veicinājusi Eiropas Centrālās Bankas īstenotā monetārā politika inflācijas strauja pieauguma ierobežošanai, tādēļ anotācijā sniegtais pamatojums finanšu līdzekļu saņemšanai kontos Valsts kasē vairs neatbilst aktuālajai situācijai. Lūdzam zemāk piedāvāto redakciju papildināt, korekti norādot pamatojumu finanšu līdzekļu saņemšanai kontos Valsts kasē (piemēram, ir papildu ar kontu apkalpošanu saistītās izmaksas, kas kapitālsabiedrībām var rasties atverot kontu kredītiestādē).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dzēsto tekstu šādā redakcijā, to papildinot ar pamatojumu finanšu līdzekļu saņemšanai kontos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līdzekļus augstas gatavības projektu, kas saistīti ar Covid-19 krīzes pārvarēšanu un ekonomikas atlabšanu, īstenošanai pārskaitīšanu valsts sabiedrības ar ierobežotu atbildību “Bērnu klīniskā universitātes slimnīca” un valsts sabiedrības ar ierobežotu atbildību “Paula Stradiņa klīniskā universitātes slimnīca” kontos Valsts kasē, ar kontu apkalpošanu saistītos izdevumus sedzot no Finanšu ministrijas budžeta programmas “Budžeta izpilde un valsts parāda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līdzekļus augstas gatavības projektu, kas saistīti ar Covid-19 krīzes pārvarēšanu un ekonomikas atlabšanu, īstenošanai pārskaitīšanu valsts sabiedrības ar ierobežotu atbildību “Bērnu klīniskā universitātes slimnīca” un valsts sabiedrības ar ierobežotu atbildību “Paula Stradiņa klīniskā universitātes slimnīca” kontos Valsts kasē, ar kontu apkalpošanu saistītos izdevumus sedzot no Finanšu ministrijas budžeta programmas “Budžeta izpilde un valsts parāda vadība”, lai slimnīcām nerastos papildu izdevumi par kontu apkalpošanu un līdzekļu glabāšanu kredītiestādēs.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“Pašreizēja situācija, problēmas un risinājumi” punktu “Pašreizējā situācija” (5.lpp.), ņemot vērā, ka ir sagatavots viens MK rīkojuma projekts, nevis vairāki MK rīkojuma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“Pašreizēja situācija, problēmas un risinājumi” punktā “Pašreizējā situācija” norādīts (3.lpp.), ka Nacionālais veselības dienests (turpmāk – NVD) ir informējis Veselības ministriju, ka augstas gatavības projekta ietvaros netiks apgūts viss sākotnēji plānotais un ar Ministru kabineta 18.03.2021. protokola Nr.28 42.§ “Informatīvais ziņojums “Par augstas gatavības projektiem, kas saistīti ar Covid-19 krīzes pārvarēšanu un ekonomikas atlabšanu”” apstiprinātais finansējums. Ņemot vērā minēto, nepieciešams precizēt informāciju, norādot NVD augstas gatavības projekta nosaukumu,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“Pašreizēja situācija, problēmas un risinājumi” punktā “Problēmas apraksts” (6.lpp.) norādīts, ka Nacionālais veselības dienests (turpmāk – NVD) atteicās no finansējuma 972 828 </w:t>
            </w:r>
            <w:r w:rsidR="00000000" w:rsidRPr="00000000" w:rsidDel="00000000">
              <w:rPr>
                <w:i w:val="1"/>
                <w:rtl w:val="0"/>
              </w:rPr>
              <w:t xml:space="preserve">euro</w:t>
            </w:r>
            <w:r w:rsidR="00000000" w:rsidRPr="00000000" w:rsidDel="00000000">
              <w:rPr>
                <w:rtl w:val="0"/>
              </w:rPr>
              <w:t xml:space="preserve"> apmērā. Norādām, ka NVD projekta “E-Veselība jaunā kodola izveide” ietvaros finansējums 890 747 </w:t>
            </w:r>
            <w:r w:rsidR="00000000" w:rsidRPr="00000000" w:rsidDel="00000000">
              <w:rPr>
                <w:i w:val="1"/>
                <w:rtl w:val="0"/>
              </w:rPr>
              <w:t xml:space="preserve">euro</w:t>
            </w:r>
            <w:r w:rsidR="00000000" w:rsidRPr="00000000" w:rsidDel="00000000">
              <w:rPr>
                <w:rtl w:val="0"/>
              </w:rPr>
              <w:t xml:space="preserve"> apmērā tika novirzīts VSIA “BKUS” projekta “VSIA “Bērnu klīniskā universitātes slimnīca” - infrastruktūras uzlabošana, palielinot veco korpusu energoefektivitāti, un ventilāciju ierīkošana” īstenošanai, savukārt 82 081 </w:t>
            </w:r>
            <w:r w:rsidR="00000000" w:rsidRPr="00000000" w:rsidDel="00000000">
              <w:rPr>
                <w:i w:val="1"/>
                <w:rtl w:val="0"/>
              </w:rPr>
              <w:t xml:space="preserve">euro</w:t>
            </w:r>
            <w:r w:rsidR="00000000" w:rsidRPr="00000000" w:rsidDel="00000000">
              <w:rPr>
                <w:rtl w:val="0"/>
              </w:rPr>
              <w:t xml:space="preserve"> tika novirzīti VSIA “Nacionālais rehabilitācijas centrs “Vaivari”” projekta “VSIA “Nacionālais rehabilitācijas centrs “Vaivari”” - racionālā infrastruktūras attīstīšana, lai retinātu pacientu plūsmu, sniegtu kvalitatīvākus rehabilitācijas pakalpojumus epidemioloģiski drošākās telpā” īstenošanai. Ņemot vērā minēto, nepieciešams precizēt informāciju. Vienlaikus lūdzam MK rīkojumiem norādīt attiecīgos MK rīkojumu pieņemšanas datumus.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rīkojumiem norādīti pieņemšanas datumi.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“Pašreizēja situācija, problēmas un risinājumi” punktu “Pašreizējā situācija”, katram augstas gatavības projektam norādot: noslēgto līgumu kopējo summu; atbilstoši informatīvajā ziņojumā “Par augstas gatavības projektiem, kas saistīti ar Covid-19 krīzes pārvarēšanu un ekonomikas atlabšanu” (MK 18.03.2021. sēdes prot. Nr.28 42.§) un VM 09.03.2021. vēstulē Nr. 01-13.1/1384 “Par precizētiem augstas gatavības projektiem” iezīmēto finansējumu; finansējumu, kas jau ir piešķirts 2021.gadā ar Finanšu ministrijas (turpmāk – FM) rīkojumiem; finansējumu, kas iestrādāts likumā “Par valsts budžetu 2022.gadam” un likumā “Par vidēja termiņa budžeta ietvaru 2022., 2023. un 2024.gadam”; finansējumu, kas jau ir piešķirts 2022.gadā ar FM rīkojumiem; MK rīkojuma projektā plānoto finansējumu; finansējumu, kuru attiecīgā iestāde plāno nodrošināt savu 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viss finansējums atbilstoši rīkojumiem un iestrādātajam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06.07.2022. rīkojumam Nr.432 “Par līdzekļu piešķiršanu” un Finanšu ministrijas 08.07.2022. rīkojumam Nr.436 “Par līdzekļu piešķiršanu” MK rīkojuma projekta 1.3.apakšpunktā minētajam mērķim 2022.gadā ir pārdalīts valsts budžeta finansējums no valsts budžeta programmas “Līdzekļi neparedzētiem gadījumiem”, precizējams anotācijas 3.sadaļas “Tiesību akta projekta ietekme uz valsts budžetu un pašvaldību budžetiem” 2.ailes “2022.saskaņā ar valsts budžetu kārtējam gadam” 1. un 2.punkts un 1.1. un 2.1.apakšpunkts. Attiecīgi nepieciešams papildināt arī anotācijas 3.sadaļas 6.punktu, t.sk. norādot konkrētu datumu, uz kuru norādīts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finansējums 2.ailē. Precizēts 3.sadaļas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13.00.00 "Finansējums augstas gatavības projektiem Covid-19 krīzes pārvarēšanai un ekonomikas atlabšanai"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(turpmāk – FM) konceptuāli neiebilst pret MK rīkojuma projekta tālāku virzību un tā anotāciju, ja izskatīšanai Ministru kabineta sēdē tiek ievietoti š.g. 5.decembrī FM elektroniski nosūtītie precizētie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redakcijā precizēti MK rīkojuma projekts un Anotācija atbilstoši nosūtītajam š.g. 5.decembrī.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13.00.00 "Finansējums augstas gatavības projektiem Covid-19 krīzes pārvarēšanai un ekonomikas atlabšanai"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3.punkts) ņemts vērā daļēji – piedāvātā redakcija papildināta, nekorekti norādot pamatojumu finanšu līdzekļu saņemšanai kontos Valsts kasē (teikuma beigās vārdi "Valsts kasē" ir jāaizstāj ar vārdu "kredītiestādēs"). Telefoniski tiesību akta autors informēts par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un Anotācijā pamatojums finanšu līdzekļu saņemšanai kontos Valsts kasē precizēts, ""... lai slimnīcām nerastos papildu izdevumi par kontu apkalpošanu un līdzekļu glabāšanu kredītiestādēs."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22-TA-3383</w:t>
    </w:r>
    <w:r>
      <w:br/>
    </w:r>
    <w:r w:rsidR="00000000" w:rsidRPr="00000000" w:rsidDel="00000000">
      <w:rPr>
        <w:rtl w:val="0"/>
      </w:rPr>
      <w:t xml:space="preserve">07.12.2022. 16.43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22-TA-3383</w:t>
    </w:r>
    <w:r>
      <w:br/>
    </w:r>
    <w:r w:rsidR="00000000" w:rsidRPr="00000000" w:rsidDel="00000000">
      <w:rPr>
        <w:rtl w:val="0"/>
      </w:rPr>
      <w:t xml:space="preserve">07.12.2022. 16.43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Izziņa_22-TA-3383.docx</dc:title>
</cp:coreProperties>
</file>

<file path=docProps/custom.xml><?xml version="1.0" encoding="utf-8"?>
<Properties xmlns="http://schemas.openxmlformats.org/officeDocument/2006/custom-properties" xmlns:vt="http://schemas.openxmlformats.org/officeDocument/2006/docPropsVTypes"/>
</file>