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BF690" w14:textId="77777777" w:rsidR="00051075" w:rsidRPr="00051075" w:rsidRDefault="00051075" w:rsidP="00051075">
      <w:pPr>
        <w:spacing w:after="0" w:line="240" w:lineRule="auto"/>
        <w:jc w:val="center"/>
        <w:rPr>
          <w:rFonts w:ascii="Times New Roman" w:eastAsia="Times New Roman" w:hAnsi="Times New Roman" w:cs="Times New Roman"/>
          <w:b/>
          <w:bCs/>
          <w:sz w:val="24"/>
          <w:szCs w:val="24"/>
          <w:lang w:eastAsia="lv-LV"/>
        </w:rPr>
      </w:pPr>
      <w:r w:rsidRPr="00051075">
        <w:rPr>
          <w:rFonts w:ascii="Times New Roman" w:eastAsia="Times New Roman" w:hAnsi="Times New Roman" w:cs="Times New Roman"/>
          <w:b/>
          <w:bCs/>
          <w:sz w:val="24"/>
          <w:szCs w:val="24"/>
          <w:lang w:eastAsia="lv-LV"/>
        </w:rPr>
        <w:t>Izziņa par atzinumos sniegtajiem iebildumiem</w:t>
      </w:r>
    </w:p>
    <w:tbl>
      <w:tblPr>
        <w:tblW w:w="0" w:type="auto"/>
        <w:jc w:val="center"/>
        <w:tblLook w:val="00A0" w:firstRow="1" w:lastRow="0" w:firstColumn="1" w:lastColumn="0" w:noHBand="0" w:noVBand="0"/>
      </w:tblPr>
      <w:tblGrid>
        <w:gridCol w:w="10188"/>
      </w:tblGrid>
      <w:tr w:rsidR="00051075" w:rsidRPr="00051075" w14:paraId="37A43707" w14:textId="77777777" w:rsidTr="008641BB">
        <w:trPr>
          <w:jc w:val="center"/>
        </w:trPr>
        <w:tc>
          <w:tcPr>
            <w:tcW w:w="10188" w:type="dxa"/>
            <w:tcBorders>
              <w:bottom w:val="single" w:sz="6" w:space="0" w:color="000000"/>
            </w:tcBorders>
          </w:tcPr>
          <w:p w14:paraId="555EF9DB" w14:textId="029AF5A4" w:rsidR="00051075" w:rsidRPr="00051075" w:rsidRDefault="00051075" w:rsidP="00051075">
            <w:pPr>
              <w:spacing w:after="0" w:line="240" w:lineRule="auto"/>
              <w:ind w:firstLine="720"/>
              <w:jc w:val="center"/>
              <w:rPr>
                <w:rFonts w:ascii="Times New Roman" w:eastAsia="Times New Roman" w:hAnsi="Times New Roman" w:cs="Times New Roman"/>
                <w:b/>
                <w:bCs/>
                <w:sz w:val="24"/>
                <w:szCs w:val="24"/>
                <w:lang w:eastAsia="lv-LV"/>
              </w:rPr>
            </w:pPr>
            <w:r w:rsidRPr="00051075">
              <w:rPr>
                <w:rFonts w:ascii="Times New Roman" w:eastAsia="Times New Roman" w:hAnsi="Times New Roman" w:cs="Times New Roman"/>
                <w:b/>
                <w:bCs/>
                <w:sz w:val="24"/>
                <w:szCs w:val="24"/>
                <w:lang w:eastAsia="lv-LV"/>
              </w:rPr>
              <w:t xml:space="preserve">par </w:t>
            </w:r>
            <w:r w:rsidR="00DC5E84">
              <w:rPr>
                <w:rFonts w:ascii="Times New Roman" w:eastAsia="Times New Roman" w:hAnsi="Times New Roman" w:cs="Times New Roman"/>
                <w:b/>
                <w:bCs/>
                <w:sz w:val="24"/>
                <w:szCs w:val="24"/>
                <w:lang w:eastAsia="lv-LV"/>
              </w:rPr>
              <w:t>Ministru kabineta noteikumu projektu</w:t>
            </w:r>
            <w:r w:rsidRPr="00051075">
              <w:rPr>
                <w:rFonts w:ascii="Times New Roman" w:eastAsia="Times New Roman" w:hAnsi="Times New Roman" w:cs="Times New Roman"/>
                <w:b/>
                <w:bCs/>
                <w:sz w:val="24"/>
                <w:szCs w:val="24"/>
                <w:lang w:eastAsia="lv-LV"/>
              </w:rPr>
              <w:t xml:space="preserve"> "Grozījumi </w:t>
            </w:r>
            <w:r w:rsidR="00DC5E84">
              <w:rPr>
                <w:rFonts w:ascii="Times New Roman" w:eastAsia="Times New Roman" w:hAnsi="Times New Roman" w:cs="Times New Roman"/>
                <w:b/>
                <w:bCs/>
                <w:sz w:val="24"/>
                <w:szCs w:val="24"/>
                <w:lang w:eastAsia="lv-LV"/>
              </w:rPr>
              <w:t xml:space="preserve">Ministru kabineta </w:t>
            </w:r>
            <w:r w:rsidR="00DC5E84" w:rsidRPr="00DC5E84">
              <w:rPr>
                <w:rFonts w:ascii="Times New Roman" w:eastAsia="Times New Roman" w:hAnsi="Times New Roman" w:cs="Times New Roman"/>
                <w:b/>
                <w:bCs/>
                <w:sz w:val="24"/>
                <w:szCs w:val="24"/>
                <w:lang w:eastAsia="lv-LV"/>
              </w:rPr>
              <w:t>2013.</w:t>
            </w:r>
            <w:r w:rsidR="00DC5E84">
              <w:rPr>
                <w:rFonts w:ascii="Times New Roman" w:eastAsia="Times New Roman" w:hAnsi="Times New Roman" w:cs="Times New Roman"/>
                <w:b/>
                <w:bCs/>
                <w:sz w:val="24"/>
                <w:szCs w:val="24"/>
                <w:lang w:eastAsia="lv-LV"/>
              </w:rPr>
              <w:t> </w:t>
            </w:r>
            <w:r w:rsidR="00DC5E84" w:rsidRPr="00DC5E84">
              <w:rPr>
                <w:rFonts w:ascii="Times New Roman" w:eastAsia="Times New Roman" w:hAnsi="Times New Roman" w:cs="Times New Roman"/>
                <w:b/>
                <w:bCs/>
                <w:sz w:val="24"/>
                <w:szCs w:val="24"/>
                <w:lang w:eastAsia="lv-LV"/>
              </w:rPr>
              <w:t>gada 2.</w:t>
            </w:r>
            <w:r w:rsidR="00DC5E84">
              <w:rPr>
                <w:rFonts w:ascii="Times New Roman" w:eastAsia="Times New Roman" w:hAnsi="Times New Roman" w:cs="Times New Roman"/>
                <w:b/>
                <w:bCs/>
                <w:sz w:val="24"/>
                <w:szCs w:val="24"/>
                <w:lang w:eastAsia="lv-LV"/>
              </w:rPr>
              <w:t> </w:t>
            </w:r>
            <w:r w:rsidR="00DC5E84" w:rsidRPr="00DC5E84">
              <w:rPr>
                <w:rFonts w:ascii="Times New Roman" w:eastAsia="Times New Roman" w:hAnsi="Times New Roman" w:cs="Times New Roman"/>
                <w:b/>
                <w:bCs/>
                <w:sz w:val="24"/>
                <w:szCs w:val="24"/>
                <w:lang w:eastAsia="lv-LV"/>
              </w:rPr>
              <w:t>jūlija noteikumos Nr.</w:t>
            </w:r>
            <w:r w:rsidR="00DC5E84">
              <w:rPr>
                <w:rFonts w:ascii="Times New Roman" w:eastAsia="Times New Roman" w:hAnsi="Times New Roman" w:cs="Times New Roman"/>
                <w:b/>
                <w:bCs/>
                <w:sz w:val="24"/>
                <w:szCs w:val="24"/>
                <w:lang w:eastAsia="lv-LV"/>
              </w:rPr>
              <w:t> </w:t>
            </w:r>
            <w:r w:rsidR="00DC5E84" w:rsidRPr="00DC5E84">
              <w:rPr>
                <w:rFonts w:ascii="Times New Roman" w:eastAsia="Times New Roman" w:hAnsi="Times New Roman" w:cs="Times New Roman"/>
                <w:b/>
                <w:bCs/>
                <w:sz w:val="24"/>
                <w:szCs w:val="24"/>
                <w:lang w:eastAsia="lv-LV"/>
              </w:rPr>
              <w:t xml:space="preserve">364 </w:t>
            </w:r>
            <w:r w:rsidR="00DC5E84">
              <w:rPr>
                <w:rFonts w:ascii="Times New Roman" w:eastAsia="Times New Roman" w:hAnsi="Times New Roman" w:cs="Times New Roman"/>
                <w:b/>
                <w:bCs/>
                <w:sz w:val="24"/>
                <w:szCs w:val="24"/>
                <w:lang w:eastAsia="lv-LV"/>
              </w:rPr>
              <w:t>“</w:t>
            </w:r>
            <w:r w:rsidR="00DC5E84" w:rsidRPr="00DC5E84">
              <w:rPr>
                <w:rFonts w:ascii="Times New Roman" w:eastAsia="Times New Roman" w:hAnsi="Times New Roman" w:cs="Times New Roman"/>
                <w:b/>
                <w:bCs/>
                <w:sz w:val="24"/>
                <w:szCs w:val="24"/>
                <w:lang w:eastAsia="lv-LV"/>
              </w:rPr>
              <w:t>Noteikumi par zvērināta tiesu izpildītāja rīcību ar bezmantinieku mantu</w:t>
            </w:r>
            <w:r w:rsidR="00DC5E84">
              <w:rPr>
                <w:rFonts w:ascii="Times New Roman" w:eastAsia="Times New Roman" w:hAnsi="Times New Roman" w:cs="Times New Roman"/>
                <w:b/>
                <w:bCs/>
                <w:sz w:val="24"/>
                <w:szCs w:val="24"/>
                <w:lang w:eastAsia="lv-LV"/>
              </w:rPr>
              <w:t>”</w:t>
            </w:r>
            <w:r w:rsidR="002A43A7">
              <w:rPr>
                <w:rFonts w:ascii="Times New Roman" w:eastAsia="Times New Roman" w:hAnsi="Times New Roman" w:cs="Times New Roman"/>
                <w:b/>
                <w:bCs/>
                <w:sz w:val="24"/>
                <w:szCs w:val="24"/>
                <w:lang w:eastAsia="lv-LV"/>
              </w:rPr>
              <w:t xml:space="preserve"> (</w:t>
            </w:r>
            <w:r w:rsidR="002A43A7" w:rsidRPr="002A43A7">
              <w:rPr>
                <w:rFonts w:ascii="Times New Roman" w:eastAsia="Times New Roman" w:hAnsi="Times New Roman" w:cs="Times New Roman"/>
                <w:b/>
                <w:bCs/>
                <w:sz w:val="24"/>
                <w:szCs w:val="24"/>
                <w:lang w:eastAsia="lv-LV"/>
              </w:rPr>
              <w:t>VSS-345)</w:t>
            </w:r>
          </w:p>
        </w:tc>
      </w:tr>
    </w:tbl>
    <w:p w14:paraId="31DFD3AC" w14:textId="77777777" w:rsidR="00051075" w:rsidRPr="00051075" w:rsidRDefault="00051075" w:rsidP="00051075">
      <w:pPr>
        <w:spacing w:after="0" w:line="240" w:lineRule="auto"/>
        <w:ind w:firstLine="720"/>
        <w:jc w:val="both"/>
        <w:rPr>
          <w:rFonts w:ascii="Times New Roman" w:eastAsia="Times New Roman" w:hAnsi="Times New Roman" w:cs="Times New Roman"/>
          <w:sz w:val="24"/>
          <w:szCs w:val="24"/>
          <w:lang w:eastAsia="lv-LV"/>
        </w:rPr>
      </w:pPr>
    </w:p>
    <w:p w14:paraId="72C835F0" w14:textId="77777777" w:rsidR="00051075" w:rsidRPr="00051075" w:rsidRDefault="00051075" w:rsidP="00051075">
      <w:pPr>
        <w:spacing w:after="0" w:line="240" w:lineRule="auto"/>
        <w:jc w:val="center"/>
        <w:rPr>
          <w:rFonts w:ascii="Times New Roman" w:eastAsia="Times New Roman" w:hAnsi="Times New Roman" w:cs="Times New Roman"/>
          <w:b/>
          <w:sz w:val="24"/>
          <w:szCs w:val="24"/>
          <w:lang w:eastAsia="lv-LV"/>
        </w:rPr>
      </w:pPr>
      <w:r w:rsidRPr="00CB6217">
        <w:rPr>
          <w:rFonts w:ascii="Times New Roman" w:eastAsia="Times New Roman" w:hAnsi="Times New Roman" w:cs="Times New Roman"/>
          <w:b/>
          <w:sz w:val="24"/>
          <w:szCs w:val="24"/>
          <w:lang w:eastAsia="lv-LV"/>
        </w:rPr>
        <w:t>I. Jautājumi, par kuriem saskaņošanā vienošanās nav panākta</w:t>
      </w:r>
    </w:p>
    <w:p w14:paraId="05CA2AD5" w14:textId="77777777" w:rsidR="00051075" w:rsidRPr="00051075" w:rsidRDefault="00051075" w:rsidP="00051075">
      <w:pPr>
        <w:spacing w:after="0" w:line="240" w:lineRule="auto"/>
        <w:ind w:left="360"/>
        <w:jc w:val="both"/>
        <w:rPr>
          <w:rFonts w:ascii="Times New Roman" w:eastAsia="Times New Roman" w:hAnsi="Times New Roman" w:cs="Times New Roman"/>
          <w:b/>
          <w:sz w:val="24"/>
          <w:szCs w:val="24"/>
          <w:lang w:eastAsia="lv-LV"/>
        </w:rPr>
      </w:pPr>
    </w:p>
    <w:tbl>
      <w:tblPr>
        <w:tblW w:w="14160"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2861"/>
        <w:gridCol w:w="3260"/>
        <w:gridCol w:w="2977"/>
        <w:gridCol w:w="2433"/>
        <w:gridCol w:w="1920"/>
      </w:tblGrid>
      <w:tr w:rsidR="00051075" w:rsidRPr="00051075" w14:paraId="5501E6D6" w14:textId="77777777" w:rsidTr="00E1608E">
        <w:tc>
          <w:tcPr>
            <w:tcW w:w="709" w:type="dxa"/>
            <w:tcBorders>
              <w:top w:val="single" w:sz="6" w:space="0" w:color="000000"/>
              <w:left w:val="single" w:sz="6" w:space="0" w:color="000000"/>
              <w:bottom w:val="single" w:sz="6" w:space="0" w:color="000000"/>
              <w:right w:val="single" w:sz="6" w:space="0" w:color="000000"/>
            </w:tcBorders>
            <w:vAlign w:val="center"/>
          </w:tcPr>
          <w:p w14:paraId="37D9DD8F" w14:textId="77777777" w:rsidR="00051075" w:rsidRPr="00051075" w:rsidRDefault="00051075" w:rsidP="00051075">
            <w:pPr>
              <w:spacing w:after="0" w:line="240" w:lineRule="auto"/>
              <w:jc w:val="center"/>
              <w:rPr>
                <w:rFonts w:ascii="Times New Roman" w:eastAsia="Times New Roman" w:hAnsi="Times New Roman" w:cs="Times New Roman"/>
                <w:sz w:val="24"/>
                <w:szCs w:val="24"/>
                <w:lang w:eastAsia="lv-LV"/>
              </w:rPr>
            </w:pPr>
            <w:r w:rsidRPr="00051075">
              <w:rPr>
                <w:rFonts w:ascii="Times New Roman" w:eastAsia="Times New Roman" w:hAnsi="Times New Roman" w:cs="Times New Roman"/>
                <w:sz w:val="24"/>
                <w:szCs w:val="24"/>
                <w:lang w:eastAsia="lv-LV"/>
              </w:rPr>
              <w:t>Nr. p.k.</w:t>
            </w:r>
          </w:p>
        </w:tc>
        <w:tc>
          <w:tcPr>
            <w:tcW w:w="2861" w:type="dxa"/>
            <w:tcBorders>
              <w:top w:val="single" w:sz="6" w:space="0" w:color="000000"/>
              <w:left w:val="single" w:sz="6" w:space="0" w:color="000000"/>
              <w:bottom w:val="single" w:sz="6" w:space="0" w:color="000000"/>
              <w:right w:val="single" w:sz="6" w:space="0" w:color="000000"/>
            </w:tcBorders>
            <w:vAlign w:val="center"/>
          </w:tcPr>
          <w:p w14:paraId="3C1588EC" w14:textId="77777777" w:rsidR="00051075" w:rsidRPr="00051075" w:rsidRDefault="00051075" w:rsidP="00051075">
            <w:pPr>
              <w:spacing w:after="0" w:line="240" w:lineRule="auto"/>
              <w:ind w:firstLine="12"/>
              <w:jc w:val="center"/>
              <w:rPr>
                <w:rFonts w:ascii="Times New Roman" w:eastAsia="Times New Roman" w:hAnsi="Times New Roman" w:cs="Times New Roman"/>
                <w:sz w:val="24"/>
                <w:szCs w:val="24"/>
                <w:lang w:eastAsia="lv-LV"/>
              </w:rPr>
            </w:pPr>
            <w:r w:rsidRPr="00051075">
              <w:rPr>
                <w:rFonts w:ascii="Times New Roman" w:eastAsia="Times New Roman" w:hAnsi="Times New Roman" w:cs="Times New Roman"/>
                <w:sz w:val="24"/>
                <w:szCs w:val="24"/>
                <w:lang w:eastAsia="lv-LV"/>
              </w:rPr>
              <w:t>Saskaņošanai nosūtītā projekta redakcija (konkrēta punkta (panta) redakcija)</w:t>
            </w:r>
          </w:p>
        </w:tc>
        <w:tc>
          <w:tcPr>
            <w:tcW w:w="3260" w:type="dxa"/>
            <w:tcBorders>
              <w:top w:val="single" w:sz="6" w:space="0" w:color="000000"/>
              <w:left w:val="single" w:sz="6" w:space="0" w:color="000000"/>
              <w:bottom w:val="single" w:sz="6" w:space="0" w:color="000000"/>
              <w:right w:val="single" w:sz="6" w:space="0" w:color="000000"/>
            </w:tcBorders>
            <w:vAlign w:val="center"/>
          </w:tcPr>
          <w:p w14:paraId="213294A3" w14:textId="77777777" w:rsidR="00051075" w:rsidRPr="00051075" w:rsidRDefault="00051075" w:rsidP="00051075">
            <w:pPr>
              <w:spacing w:after="0" w:line="240" w:lineRule="auto"/>
              <w:ind w:right="3"/>
              <w:jc w:val="center"/>
              <w:rPr>
                <w:rFonts w:ascii="Times New Roman" w:eastAsia="Times New Roman" w:hAnsi="Times New Roman" w:cs="Times New Roman"/>
                <w:sz w:val="24"/>
                <w:szCs w:val="24"/>
                <w:lang w:eastAsia="lv-LV"/>
              </w:rPr>
            </w:pPr>
            <w:r w:rsidRPr="00051075">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2C7CEEF5" w14:textId="77777777" w:rsidR="00051075" w:rsidRPr="00051075" w:rsidRDefault="00051075" w:rsidP="00051075">
            <w:pPr>
              <w:spacing w:after="0" w:line="240" w:lineRule="auto"/>
              <w:ind w:firstLine="21"/>
              <w:jc w:val="center"/>
              <w:rPr>
                <w:rFonts w:ascii="Times New Roman" w:eastAsia="Times New Roman" w:hAnsi="Times New Roman" w:cs="Times New Roman"/>
                <w:sz w:val="24"/>
                <w:szCs w:val="24"/>
                <w:lang w:eastAsia="lv-LV"/>
              </w:rPr>
            </w:pPr>
            <w:r w:rsidRPr="00051075">
              <w:rPr>
                <w:rFonts w:ascii="Times New Roman" w:eastAsia="Times New Roman" w:hAnsi="Times New Roman" w:cs="Times New Roman"/>
                <w:sz w:val="24"/>
                <w:szCs w:val="24"/>
                <w:lang w:eastAsia="lv-LV"/>
              </w:rPr>
              <w:t>Atbildīgās ministrijas pamatojums iebilduma noraidījumam</w:t>
            </w:r>
          </w:p>
        </w:tc>
        <w:tc>
          <w:tcPr>
            <w:tcW w:w="2433" w:type="dxa"/>
            <w:tcBorders>
              <w:top w:val="single" w:sz="4" w:space="0" w:color="auto"/>
              <w:left w:val="single" w:sz="4" w:space="0" w:color="auto"/>
              <w:bottom w:val="single" w:sz="4" w:space="0" w:color="auto"/>
              <w:right w:val="single" w:sz="4" w:space="0" w:color="auto"/>
            </w:tcBorders>
            <w:vAlign w:val="center"/>
          </w:tcPr>
          <w:p w14:paraId="4FE7FA41" w14:textId="77777777" w:rsidR="00051075" w:rsidRPr="00051075" w:rsidRDefault="00051075" w:rsidP="00051075">
            <w:pPr>
              <w:spacing w:after="0" w:line="240" w:lineRule="auto"/>
              <w:jc w:val="center"/>
              <w:rPr>
                <w:rFonts w:ascii="Times New Roman" w:eastAsia="Times New Roman" w:hAnsi="Times New Roman" w:cs="Times New Roman"/>
                <w:sz w:val="24"/>
                <w:szCs w:val="24"/>
                <w:lang w:eastAsia="lv-LV"/>
              </w:rPr>
            </w:pPr>
            <w:r w:rsidRPr="00051075">
              <w:rPr>
                <w:rFonts w:ascii="Times New Roman" w:eastAsia="Times New Roman" w:hAnsi="Times New Roman" w:cs="Times New Roman"/>
                <w:sz w:val="24"/>
                <w:szCs w:val="24"/>
                <w:lang w:eastAsia="lv-LV"/>
              </w:rPr>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117873DF" w14:textId="77777777" w:rsidR="00051075" w:rsidRPr="00051075" w:rsidRDefault="00051075" w:rsidP="00051075">
            <w:pPr>
              <w:spacing w:after="0" w:line="240" w:lineRule="auto"/>
              <w:jc w:val="center"/>
              <w:rPr>
                <w:rFonts w:ascii="Times New Roman" w:eastAsia="Times New Roman" w:hAnsi="Times New Roman" w:cs="Times New Roman"/>
                <w:sz w:val="24"/>
                <w:szCs w:val="24"/>
                <w:lang w:eastAsia="lv-LV"/>
              </w:rPr>
            </w:pPr>
            <w:r w:rsidRPr="00051075">
              <w:rPr>
                <w:rFonts w:ascii="Times New Roman" w:eastAsia="Times New Roman" w:hAnsi="Times New Roman" w:cs="Times New Roman"/>
                <w:sz w:val="24"/>
                <w:szCs w:val="24"/>
                <w:lang w:eastAsia="lv-LV"/>
              </w:rPr>
              <w:t>Projekta attiecīgā punkta (panta) galīgā redakcija</w:t>
            </w:r>
          </w:p>
        </w:tc>
      </w:tr>
      <w:tr w:rsidR="00696693" w:rsidRPr="001F0A2C" w14:paraId="1C26D9BC" w14:textId="77777777" w:rsidTr="001F0A2C">
        <w:trPr>
          <w:trHeight w:val="264"/>
        </w:trPr>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73C8CE" w14:textId="4E0496C7" w:rsidR="00696693" w:rsidRPr="001F0A2C" w:rsidRDefault="001F0A2C" w:rsidP="001F0A2C">
            <w:pPr>
              <w:spacing w:after="0" w:line="240" w:lineRule="auto"/>
              <w:jc w:val="center"/>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1</w:t>
            </w:r>
          </w:p>
        </w:tc>
        <w:tc>
          <w:tcPr>
            <w:tcW w:w="286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EB5CED" w14:textId="21192FD4" w:rsidR="00355237" w:rsidRPr="001F0A2C" w:rsidRDefault="001F0A2C" w:rsidP="001F0A2C">
            <w:pPr>
              <w:spacing w:after="0" w:line="240" w:lineRule="auto"/>
              <w:jc w:val="center"/>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2</w:t>
            </w:r>
          </w:p>
        </w:tc>
        <w:tc>
          <w:tcPr>
            <w:tcW w:w="32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58E4FC" w14:textId="71436DAC" w:rsidR="00696693" w:rsidRPr="001F0A2C" w:rsidRDefault="001F0A2C" w:rsidP="001F0A2C">
            <w:pPr>
              <w:spacing w:after="0" w:line="240" w:lineRule="auto"/>
              <w:jc w:val="center"/>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3</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557F2D" w14:textId="42D35280" w:rsidR="00574975" w:rsidRPr="001F0A2C" w:rsidRDefault="001F0A2C" w:rsidP="001F0A2C">
            <w:pPr>
              <w:spacing w:after="0" w:line="240" w:lineRule="auto"/>
              <w:jc w:val="center"/>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4</w:t>
            </w: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tcPr>
          <w:p w14:paraId="18FC9CEB" w14:textId="4010CB72" w:rsidR="000D41DD" w:rsidRPr="001F0A2C" w:rsidRDefault="001F0A2C" w:rsidP="001F0A2C">
            <w:pPr>
              <w:spacing w:after="0" w:line="240" w:lineRule="auto"/>
              <w:jc w:val="center"/>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5</w:t>
            </w:r>
          </w:p>
        </w:tc>
        <w:tc>
          <w:tcPr>
            <w:tcW w:w="1920" w:type="dxa"/>
            <w:tcBorders>
              <w:top w:val="single" w:sz="4" w:space="0" w:color="auto"/>
              <w:left w:val="single" w:sz="4" w:space="0" w:color="auto"/>
              <w:bottom w:val="single" w:sz="4" w:space="0" w:color="auto"/>
            </w:tcBorders>
            <w:shd w:val="clear" w:color="auto" w:fill="auto"/>
            <w:vAlign w:val="center"/>
          </w:tcPr>
          <w:p w14:paraId="2E1CA65C" w14:textId="5F59B12C" w:rsidR="00696693" w:rsidRPr="001F0A2C" w:rsidRDefault="001F0A2C" w:rsidP="001F0A2C">
            <w:pPr>
              <w:spacing w:after="0" w:line="240" w:lineRule="auto"/>
              <w:jc w:val="center"/>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6</w:t>
            </w:r>
          </w:p>
        </w:tc>
      </w:tr>
    </w:tbl>
    <w:p w14:paraId="45017BC1" w14:textId="77777777" w:rsidR="00051075" w:rsidRPr="00051075" w:rsidRDefault="00051075" w:rsidP="00051075">
      <w:pPr>
        <w:spacing w:after="0" w:line="240" w:lineRule="auto"/>
        <w:jc w:val="center"/>
        <w:rPr>
          <w:rFonts w:ascii="Times New Roman" w:eastAsia="Times New Roman" w:hAnsi="Times New Roman" w:cs="Times New Roman"/>
          <w:b/>
          <w:sz w:val="24"/>
          <w:szCs w:val="24"/>
          <w:lang w:eastAsia="lv-LV"/>
        </w:rPr>
      </w:pPr>
    </w:p>
    <w:p w14:paraId="64F5770C" w14:textId="77777777" w:rsidR="00051075" w:rsidRPr="00051075" w:rsidRDefault="00051075" w:rsidP="00051075">
      <w:pPr>
        <w:spacing w:after="0" w:line="240" w:lineRule="auto"/>
        <w:jc w:val="center"/>
        <w:rPr>
          <w:rFonts w:ascii="Times New Roman" w:eastAsia="Times New Roman" w:hAnsi="Times New Roman" w:cs="Times New Roman"/>
          <w:b/>
          <w:sz w:val="24"/>
          <w:szCs w:val="24"/>
          <w:lang w:eastAsia="lv-LV"/>
        </w:rPr>
      </w:pPr>
      <w:r w:rsidRPr="00051075">
        <w:rPr>
          <w:rFonts w:ascii="Times New Roman" w:eastAsia="Times New Roman" w:hAnsi="Times New Roman" w:cs="Times New Roman"/>
          <w:b/>
          <w:sz w:val="24"/>
          <w:szCs w:val="24"/>
          <w:lang w:eastAsia="lv-LV"/>
        </w:rPr>
        <w:t xml:space="preserve">Informācija par </w:t>
      </w:r>
      <w:proofErr w:type="spellStart"/>
      <w:r w:rsidRPr="00051075">
        <w:rPr>
          <w:rFonts w:ascii="Times New Roman" w:eastAsia="Times New Roman" w:hAnsi="Times New Roman" w:cs="Times New Roman"/>
          <w:b/>
          <w:sz w:val="24"/>
          <w:szCs w:val="24"/>
          <w:lang w:eastAsia="lv-LV"/>
        </w:rPr>
        <w:t>starpministriju</w:t>
      </w:r>
      <w:proofErr w:type="spellEnd"/>
      <w:r w:rsidRPr="00051075">
        <w:rPr>
          <w:rFonts w:ascii="Times New Roman" w:eastAsia="Times New Roman" w:hAnsi="Times New Roman" w:cs="Times New Roman"/>
          <w:b/>
          <w:sz w:val="24"/>
          <w:szCs w:val="24"/>
          <w:lang w:eastAsia="lv-LV"/>
        </w:rPr>
        <w:t xml:space="preserve"> (starpinstitūciju) sanāksmi vai elektronisko saskaņošanu</w:t>
      </w:r>
    </w:p>
    <w:p w14:paraId="37E502B1" w14:textId="77777777" w:rsidR="00051075" w:rsidRPr="00051075" w:rsidRDefault="00051075" w:rsidP="00051075">
      <w:pPr>
        <w:spacing w:after="0" w:line="240" w:lineRule="auto"/>
        <w:jc w:val="both"/>
        <w:rPr>
          <w:rFonts w:ascii="Times New Roman" w:eastAsia="Times New Roman" w:hAnsi="Times New Roman" w:cs="Times New Roman"/>
          <w:b/>
          <w:sz w:val="24"/>
          <w:szCs w:val="24"/>
          <w:lang w:eastAsia="lv-LV"/>
        </w:rPr>
      </w:pPr>
    </w:p>
    <w:tbl>
      <w:tblPr>
        <w:tblW w:w="12582" w:type="dxa"/>
        <w:tblLook w:val="00A0" w:firstRow="1" w:lastRow="0" w:firstColumn="1" w:lastColumn="0" w:noHBand="0" w:noVBand="0"/>
      </w:tblPr>
      <w:tblGrid>
        <w:gridCol w:w="6030"/>
        <w:gridCol w:w="339"/>
        <w:gridCol w:w="1496"/>
        <w:gridCol w:w="4468"/>
        <w:gridCol w:w="249"/>
      </w:tblGrid>
      <w:tr w:rsidR="001E0154" w:rsidRPr="00051075" w14:paraId="00DE843D" w14:textId="77777777" w:rsidTr="001E0154">
        <w:tc>
          <w:tcPr>
            <w:tcW w:w="6030" w:type="dxa"/>
          </w:tcPr>
          <w:p w14:paraId="67A51963" w14:textId="77777777" w:rsidR="00051075" w:rsidRPr="002C1807" w:rsidRDefault="00051075" w:rsidP="00051075">
            <w:pPr>
              <w:spacing w:after="0" w:line="240" w:lineRule="auto"/>
              <w:jc w:val="both"/>
              <w:rPr>
                <w:rFonts w:ascii="Times New Roman" w:eastAsia="Times New Roman" w:hAnsi="Times New Roman" w:cs="Times New Roman"/>
                <w:sz w:val="24"/>
                <w:szCs w:val="24"/>
                <w:lang w:eastAsia="lv-LV"/>
              </w:rPr>
            </w:pPr>
            <w:r w:rsidRPr="002C1807">
              <w:rPr>
                <w:rFonts w:ascii="Times New Roman" w:eastAsia="Times New Roman" w:hAnsi="Times New Roman" w:cs="Times New Roman"/>
                <w:sz w:val="24"/>
                <w:szCs w:val="24"/>
                <w:lang w:eastAsia="lv-LV"/>
              </w:rPr>
              <w:t>Datums</w:t>
            </w:r>
          </w:p>
        </w:tc>
        <w:tc>
          <w:tcPr>
            <w:tcW w:w="6552" w:type="dxa"/>
            <w:gridSpan w:val="4"/>
            <w:tcBorders>
              <w:bottom w:val="single" w:sz="4" w:space="0" w:color="auto"/>
            </w:tcBorders>
          </w:tcPr>
          <w:p w14:paraId="10BEA8FF" w14:textId="77777777" w:rsidR="00051075" w:rsidRPr="002C1807" w:rsidRDefault="00051075" w:rsidP="001F0A2C">
            <w:pPr>
              <w:spacing w:after="0" w:line="240" w:lineRule="auto"/>
              <w:jc w:val="both"/>
              <w:rPr>
                <w:rFonts w:ascii="Times New Roman" w:eastAsia="Times New Roman" w:hAnsi="Times New Roman" w:cs="Times New Roman"/>
                <w:sz w:val="24"/>
                <w:szCs w:val="24"/>
                <w:lang w:eastAsia="lv-LV"/>
              </w:rPr>
            </w:pPr>
            <w:r w:rsidRPr="002C1807">
              <w:rPr>
                <w:rFonts w:ascii="Times New Roman" w:eastAsia="Times New Roman" w:hAnsi="Times New Roman" w:cs="Times New Roman"/>
                <w:sz w:val="24"/>
                <w:szCs w:val="24"/>
                <w:lang w:eastAsia="lv-LV"/>
              </w:rPr>
              <w:t xml:space="preserve">2021. gada </w:t>
            </w:r>
            <w:r w:rsidR="007D15EA" w:rsidRPr="002C1807">
              <w:rPr>
                <w:rFonts w:ascii="Times New Roman" w:eastAsia="Times New Roman" w:hAnsi="Times New Roman" w:cs="Times New Roman"/>
                <w:sz w:val="24"/>
                <w:szCs w:val="24"/>
                <w:lang w:eastAsia="lv-LV"/>
              </w:rPr>
              <w:t>20</w:t>
            </w:r>
            <w:r w:rsidR="00182B10" w:rsidRPr="002C1807">
              <w:rPr>
                <w:rFonts w:ascii="Times New Roman" w:eastAsia="Times New Roman" w:hAnsi="Times New Roman" w:cs="Times New Roman"/>
                <w:sz w:val="24"/>
                <w:szCs w:val="24"/>
                <w:lang w:eastAsia="lv-LV"/>
              </w:rPr>
              <w:t>.</w:t>
            </w:r>
            <w:r w:rsidRPr="002C1807">
              <w:rPr>
                <w:rFonts w:ascii="Times New Roman" w:eastAsia="Times New Roman" w:hAnsi="Times New Roman" w:cs="Times New Roman"/>
                <w:color w:val="000000"/>
                <w:sz w:val="24"/>
                <w:szCs w:val="24"/>
                <w:lang w:eastAsia="lv-LV"/>
              </w:rPr>
              <w:t> </w:t>
            </w:r>
            <w:r w:rsidR="00F31346" w:rsidRPr="002C1807">
              <w:rPr>
                <w:rFonts w:ascii="Times New Roman" w:eastAsia="Times New Roman" w:hAnsi="Times New Roman" w:cs="Times New Roman"/>
                <w:color w:val="000000"/>
                <w:sz w:val="24"/>
                <w:szCs w:val="24"/>
                <w:lang w:eastAsia="lv-LV"/>
              </w:rPr>
              <w:t>jū</w:t>
            </w:r>
            <w:r w:rsidR="005B632D" w:rsidRPr="002C1807">
              <w:rPr>
                <w:rFonts w:ascii="Times New Roman" w:eastAsia="Times New Roman" w:hAnsi="Times New Roman" w:cs="Times New Roman"/>
                <w:color w:val="000000"/>
                <w:sz w:val="24"/>
                <w:szCs w:val="24"/>
                <w:lang w:eastAsia="lv-LV"/>
              </w:rPr>
              <w:t>lijs</w:t>
            </w:r>
            <w:r w:rsidR="00F31346" w:rsidRPr="002C1807">
              <w:rPr>
                <w:rFonts w:ascii="Times New Roman" w:eastAsia="Times New Roman" w:hAnsi="Times New Roman" w:cs="Times New Roman"/>
                <w:color w:val="000000"/>
                <w:sz w:val="24"/>
                <w:szCs w:val="24"/>
                <w:lang w:eastAsia="lv-LV"/>
              </w:rPr>
              <w:t xml:space="preserve"> </w:t>
            </w:r>
            <w:r w:rsidRPr="002C1807">
              <w:rPr>
                <w:rFonts w:ascii="Times New Roman" w:eastAsia="Times New Roman" w:hAnsi="Times New Roman" w:cs="Times New Roman"/>
                <w:color w:val="000000"/>
                <w:sz w:val="24"/>
                <w:szCs w:val="24"/>
                <w:lang w:eastAsia="lv-LV"/>
              </w:rPr>
              <w:t>(</w:t>
            </w:r>
            <w:r w:rsidR="00614464" w:rsidRPr="002C1807">
              <w:rPr>
                <w:rFonts w:ascii="Times New Roman" w:eastAsia="Times New Roman" w:hAnsi="Times New Roman" w:cs="Times New Roman"/>
                <w:color w:val="000000"/>
                <w:sz w:val="24"/>
                <w:szCs w:val="24"/>
                <w:lang w:eastAsia="lv-LV"/>
              </w:rPr>
              <w:t>projekts nosūtīts elektroniskai saskaņošanai)</w:t>
            </w:r>
          </w:p>
          <w:p w14:paraId="4F07DE09" w14:textId="77777777" w:rsidR="00BB21CD" w:rsidRDefault="00BB21CD" w:rsidP="001F0A2C">
            <w:pPr>
              <w:spacing w:after="0" w:line="240" w:lineRule="auto"/>
              <w:jc w:val="both"/>
              <w:rPr>
                <w:rFonts w:ascii="Times New Roman" w:eastAsia="Times New Roman" w:hAnsi="Times New Roman" w:cs="Times New Roman"/>
                <w:sz w:val="24"/>
                <w:szCs w:val="24"/>
                <w:lang w:eastAsia="lv-LV"/>
              </w:rPr>
            </w:pPr>
            <w:r w:rsidRPr="002C1807">
              <w:rPr>
                <w:rFonts w:ascii="Times New Roman" w:eastAsia="Times New Roman" w:hAnsi="Times New Roman" w:cs="Times New Roman"/>
                <w:sz w:val="24"/>
                <w:szCs w:val="24"/>
                <w:lang w:eastAsia="lv-LV"/>
              </w:rPr>
              <w:t xml:space="preserve">2021. gada </w:t>
            </w:r>
            <w:r w:rsidR="00920AB9" w:rsidRPr="002C1807">
              <w:rPr>
                <w:rFonts w:ascii="Times New Roman" w:eastAsia="Times New Roman" w:hAnsi="Times New Roman" w:cs="Times New Roman"/>
                <w:sz w:val="24"/>
                <w:szCs w:val="24"/>
                <w:lang w:eastAsia="lv-LV"/>
              </w:rPr>
              <w:t>23. </w:t>
            </w:r>
            <w:r w:rsidRPr="002C1807">
              <w:rPr>
                <w:rFonts w:ascii="Times New Roman" w:eastAsia="Times New Roman" w:hAnsi="Times New Roman" w:cs="Times New Roman"/>
                <w:sz w:val="24"/>
                <w:szCs w:val="24"/>
                <w:lang w:eastAsia="lv-LV"/>
              </w:rPr>
              <w:t>septembris (saskaņošanas sanāksme)</w:t>
            </w:r>
          </w:p>
          <w:p w14:paraId="0A4461A9" w14:textId="77777777" w:rsidR="00F37587" w:rsidRDefault="00F37587" w:rsidP="001F0A2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2021. gada 7. oktobris (saskaņošanas sanāksme ar Zemkopības ministriju)</w:t>
            </w:r>
          </w:p>
          <w:p w14:paraId="43CBEA0B" w14:textId="05BCA932" w:rsidR="00F37587" w:rsidRPr="002C1807" w:rsidRDefault="00F37587" w:rsidP="001F0A2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2021. gada 2</w:t>
            </w:r>
            <w:r w:rsidR="00C42CFA">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oktobris (</w:t>
            </w:r>
            <w:r w:rsidRPr="00F37587">
              <w:rPr>
                <w:rFonts w:ascii="Times New Roman" w:eastAsia="Times New Roman" w:hAnsi="Times New Roman" w:cs="Times New Roman"/>
                <w:sz w:val="24"/>
                <w:szCs w:val="24"/>
                <w:lang w:eastAsia="lv-LV"/>
              </w:rPr>
              <w:t>projekts nosūtīts elektroniskai saskaņošanai</w:t>
            </w:r>
            <w:r>
              <w:rPr>
                <w:rFonts w:ascii="Times New Roman" w:eastAsia="Times New Roman" w:hAnsi="Times New Roman" w:cs="Times New Roman"/>
                <w:sz w:val="24"/>
                <w:szCs w:val="24"/>
                <w:lang w:eastAsia="lv-LV"/>
              </w:rPr>
              <w:t xml:space="preserve"> atkārtoti)</w:t>
            </w:r>
          </w:p>
        </w:tc>
      </w:tr>
      <w:tr w:rsidR="001E0154" w:rsidRPr="00051075" w14:paraId="24E106E2" w14:textId="77777777" w:rsidTr="001E0154">
        <w:tc>
          <w:tcPr>
            <w:tcW w:w="6030" w:type="dxa"/>
          </w:tcPr>
          <w:p w14:paraId="7383BC46" w14:textId="77777777" w:rsidR="00051075" w:rsidRPr="00051075" w:rsidRDefault="00051075" w:rsidP="00051075">
            <w:pPr>
              <w:spacing w:after="0" w:line="240" w:lineRule="auto"/>
              <w:jc w:val="both"/>
              <w:rPr>
                <w:rFonts w:ascii="Times New Roman" w:eastAsia="Times New Roman" w:hAnsi="Times New Roman" w:cs="Times New Roman"/>
                <w:sz w:val="24"/>
                <w:szCs w:val="24"/>
                <w:lang w:eastAsia="lv-LV"/>
              </w:rPr>
            </w:pPr>
          </w:p>
        </w:tc>
        <w:tc>
          <w:tcPr>
            <w:tcW w:w="6552" w:type="dxa"/>
            <w:gridSpan w:val="4"/>
            <w:tcBorders>
              <w:top w:val="single" w:sz="4" w:space="0" w:color="auto"/>
            </w:tcBorders>
          </w:tcPr>
          <w:p w14:paraId="1FDAB867" w14:textId="77777777" w:rsidR="00051075" w:rsidRPr="00051075" w:rsidRDefault="00051075" w:rsidP="00051075">
            <w:pPr>
              <w:spacing w:after="0" w:line="240" w:lineRule="auto"/>
              <w:ind w:firstLine="720"/>
              <w:rPr>
                <w:rFonts w:ascii="Times New Roman" w:eastAsia="Times New Roman" w:hAnsi="Times New Roman" w:cs="Times New Roman"/>
                <w:sz w:val="24"/>
                <w:szCs w:val="24"/>
                <w:lang w:eastAsia="lv-LV"/>
              </w:rPr>
            </w:pPr>
          </w:p>
        </w:tc>
      </w:tr>
      <w:tr w:rsidR="001E0154" w:rsidRPr="00051075" w14:paraId="69062A83" w14:textId="77777777" w:rsidTr="001E0154">
        <w:tc>
          <w:tcPr>
            <w:tcW w:w="6030" w:type="dxa"/>
          </w:tcPr>
          <w:p w14:paraId="67D1E02B" w14:textId="77777777" w:rsidR="00051075" w:rsidRPr="00051075" w:rsidRDefault="00051075" w:rsidP="00051075">
            <w:pPr>
              <w:spacing w:after="0" w:line="240" w:lineRule="auto"/>
              <w:rPr>
                <w:rFonts w:ascii="Times New Roman" w:eastAsia="Times New Roman" w:hAnsi="Times New Roman" w:cs="Times New Roman"/>
                <w:sz w:val="24"/>
                <w:szCs w:val="24"/>
                <w:lang w:eastAsia="lv-LV"/>
              </w:rPr>
            </w:pPr>
            <w:r w:rsidRPr="00051075">
              <w:rPr>
                <w:rFonts w:ascii="Times New Roman" w:eastAsia="Times New Roman" w:hAnsi="Times New Roman" w:cs="Times New Roman"/>
                <w:sz w:val="24"/>
                <w:szCs w:val="24"/>
                <w:lang w:eastAsia="lv-LV"/>
              </w:rPr>
              <w:t>Saskaņošanas dalībnieki</w:t>
            </w:r>
          </w:p>
        </w:tc>
        <w:tc>
          <w:tcPr>
            <w:tcW w:w="6552" w:type="dxa"/>
            <w:gridSpan w:val="4"/>
          </w:tcPr>
          <w:p w14:paraId="7991CA2D" w14:textId="674CAE0A" w:rsidR="00051075" w:rsidRPr="00051075" w:rsidRDefault="00DC5E84" w:rsidP="0005107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4D7419">
              <w:rPr>
                <w:rFonts w:ascii="Times New Roman" w:eastAsia="Times New Roman" w:hAnsi="Times New Roman" w:cs="Times New Roman"/>
                <w:sz w:val="24"/>
                <w:szCs w:val="24"/>
                <w:lang w:eastAsia="lv-LV"/>
              </w:rPr>
              <w:t>Finanšu ministrija, Ārlietu ministrija, Ekonomikas ministrija, Vides aizsardzības un reģionālās attīstības ministrija, Zemkopības ministrija un Latvijas Tirdzniecības un rūpniecības kamera</w:t>
            </w:r>
            <w:r w:rsidR="00472180">
              <w:rPr>
                <w:rFonts w:ascii="Times New Roman" w:eastAsia="Times New Roman" w:hAnsi="Times New Roman" w:cs="Times New Roman"/>
                <w:sz w:val="24"/>
                <w:szCs w:val="24"/>
                <w:lang w:eastAsia="lv-LV"/>
              </w:rPr>
              <w:t>.</w:t>
            </w:r>
          </w:p>
        </w:tc>
      </w:tr>
      <w:tr w:rsidR="001E0154" w:rsidRPr="00051075" w14:paraId="5396B152" w14:textId="77777777" w:rsidTr="001E0154">
        <w:tc>
          <w:tcPr>
            <w:tcW w:w="6030" w:type="dxa"/>
          </w:tcPr>
          <w:p w14:paraId="2C99E1B2" w14:textId="77777777" w:rsidR="00051075" w:rsidRPr="00051075" w:rsidRDefault="00051075" w:rsidP="00051075">
            <w:pPr>
              <w:spacing w:after="0" w:line="240" w:lineRule="auto"/>
              <w:ind w:firstLine="720"/>
              <w:rPr>
                <w:rFonts w:ascii="Times New Roman" w:eastAsia="Times New Roman" w:hAnsi="Times New Roman" w:cs="Times New Roman"/>
                <w:sz w:val="24"/>
                <w:szCs w:val="24"/>
                <w:lang w:eastAsia="lv-LV"/>
              </w:rPr>
            </w:pPr>
          </w:p>
        </w:tc>
        <w:tc>
          <w:tcPr>
            <w:tcW w:w="6552" w:type="dxa"/>
            <w:gridSpan w:val="4"/>
            <w:tcBorders>
              <w:top w:val="single" w:sz="6" w:space="0" w:color="000000"/>
              <w:bottom w:val="single" w:sz="6" w:space="0" w:color="000000"/>
            </w:tcBorders>
          </w:tcPr>
          <w:p w14:paraId="2674380A" w14:textId="00EEB099" w:rsidR="00472180" w:rsidRPr="00051075" w:rsidRDefault="00472180" w:rsidP="0047218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Atzinums no Latvijas Tirdzniecības un rūpniecības kameras netika saņemts. </w:t>
            </w:r>
          </w:p>
        </w:tc>
      </w:tr>
      <w:tr w:rsidR="001E0154" w:rsidRPr="00051075" w14:paraId="362132BF" w14:textId="77777777" w:rsidTr="001E0154">
        <w:trPr>
          <w:trHeight w:val="285"/>
        </w:trPr>
        <w:tc>
          <w:tcPr>
            <w:tcW w:w="6030" w:type="dxa"/>
          </w:tcPr>
          <w:p w14:paraId="571D80E3" w14:textId="77777777" w:rsidR="00051075" w:rsidRPr="00051075" w:rsidRDefault="00051075" w:rsidP="00051075">
            <w:pPr>
              <w:spacing w:after="0" w:line="240" w:lineRule="auto"/>
              <w:rPr>
                <w:rFonts w:ascii="Times New Roman" w:eastAsia="Times New Roman" w:hAnsi="Times New Roman" w:cs="Times New Roman"/>
                <w:sz w:val="24"/>
                <w:szCs w:val="24"/>
                <w:lang w:eastAsia="lv-LV"/>
              </w:rPr>
            </w:pPr>
          </w:p>
        </w:tc>
        <w:tc>
          <w:tcPr>
            <w:tcW w:w="1835" w:type="dxa"/>
            <w:gridSpan w:val="2"/>
          </w:tcPr>
          <w:p w14:paraId="21E66619" w14:textId="77777777" w:rsidR="00051075" w:rsidRPr="00051075" w:rsidRDefault="00051075" w:rsidP="00051075">
            <w:pPr>
              <w:spacing w:after="0" w:line="240" w:lineRule="auto"/>
              <w:ind w:firstLine="720"/>
              <w:rPr>
                <w:rFonts w:ascii="Times New Roman" w:eastAsia="Times New Roman" w:hAnsi="Times New Roman" w:cs="Times New Roman"/>
                <w:sz w:val="24"/>
                <w:szCs w:val="24"/>
                <w:lang w:eastAsia="lv-LV"/>
              </w:rPr>
            </w:pPr>
          </w:p>
        </w:tc>
        <w:tc>
          <w:tcPr>
            <w:tcW w:w="4717" w:type="dxa"/>
            <w:gridSpan w:val="2"/>
          </w:tcPr>
          <w:p w14:paraId="1EE79A8F" w14:textId="77777777" w:rsidR="00051075" w:rsidRPr="00051075" w:rsidRDefault="00051075" w:rsidP="00051075">
            <w:pPr>
              <w:spacing w:after="0" w:line="240" w:lineRule="auto"/>
              <w:ind w:firstLine="12"/>
              <w:rPr>
                <w:rFonts w:ascii="Times New Roman" w:eastAsia="Times New Roman" w:hAnsi="Times New Roman" w:cs="Times New Roman"/>
                <w:sz w:val="24"/>
                <w:szCs w:val="24"/>
                <w:lang w:eastAsia="lv-LV"/>
              </w:rPr>
            </w:pPr>
          </w:p>
        </w:tc>
      </w:tr>
      <w:tr w:rsidR="001E0154" w:rsidRPr="00051075" w14:paraId="5C53FB8C" w14:textId="77777777" w:rsidTr="001E0154">
        <w:trPr>
          <w:trHeight w:val="285"/>
        </w:trPr>
        <w:tc>
          <w:tcPr>
            <w:tcW w:w="6369" w:type="dxa"/>
            <w:gridSpan w:val="2"/>
          </w:tcPr>
          <w:p w14:paraId="32A49836" w14:textId="77777777" w:rsidR="00051075" w:rsidRPr="00051075" w:rsidRDefault="00051075" w:rsidP="00051075">
            <w:pPr>
              <w:spacing w:after="0" w:line="240" w:lineRule="auto"/>
              <w:rPr>
                <w:rFonts w:ascii="Times New Roman" w:eastAsia="Times New Roman" w:hAnsi="Times New Roman" w:cs="Times New Roman"/>
                <w:sz w:val="24"/>
                <w:szCs w:val="24"/>
                <w:lang w:eastAsia="lv-LV"/>
              </w:rPr>
            </w:pPr>
            <w:r w:rsidRPr="00051075">
              <w:rPr>
                <w:rFonts w:ascii="Times New Roman" w:eastAsia="Times New Roman" w:hAnsi="Times New Roman" w:cs="Times New Roman"/>
                <w:sz w:val="24"/>
                <w:szCs w:val="24"/>
                <w:lang w:eastAsia="lv-LV"/>
              </w:rPr>
              <w:t>Saskaņošanas dalībnieki izskatīja šādu ministriju (citu institūciju) iebildumus</w:t>
            </w:r>
          </w:p>
        </w:tc>
        <w:tc>
          <w:tcPr>
            <w:tcW w:w="5964" w:type="dxa"/>
            <w:gridSpan w:val="2"/>
            <w:tcBorders>
              <w:bottom w:val="single" w:sz="4" w:space="0" w:color="auto"/>
            </w:tcBorders>
          </w:tcPr>
          <w:p w14:paraId="3D71B97C" w14:textId="79B1E1AE" w:rsidR="00051075" w:rsidRPr="00051075" w:rsidRDefault="001E0154" w:rsidP="00051075">
            <w:pPr>
              <w:spacing w:after="0" w:line="240" w:lineRule="auto"/>
              <w:rPr>
                <w:rFonts w:ascii="Times New Roman" w:eastAsia="Times New Roman" w:hAnsi="Times New Roman" w:cs="Times New Roman"/>
                <w:sz w:val="24"/>
                <w:szCs w:val="24"/>
                <w:lang w:eastAsia="lv-LV"/>
              </w:rPr>
            </w:pPr>
            <w:r w:rsidRPr="004D7419">
              <w:rPr>
                <w:rFonts w:ascii="Times New Roman" w:eastAsia="Times New Roman" w:hAnsi="Times New Roman" w:cs="Times New Roman"/>
                <w:sz w:val="24"/>
                <w:szCs w:val="24"/>
                <w:lang w:eastAsia="lv-LV"/>
              </w:rPr>
              <w:t>Finanšu ministrija</w:t>
            </w:r>
            <w:r w:rsidR="00AC3BE0">
              <w:rPr>
                <w:rFonts w:ascii="Times New Roman" w:eastAsia="Times New Roman" w:hAnsi="Times New Roman" w:cs="Times New Roman"/>
                <w:sz w:val="24"/>
                <w:szCs w:val="24"/>
                <w:lang w:eastAsia="lv-LV"/>
              </w:rPr>
              <w:t>s</w:t>
            </w:r>
            <w:r w:rsidRPr="004D7419">
              <w:rPr>
                <w:rFonts w:ascii="Times New Roman" w:eastAsia="Times New Roman" w:hAnsi="Times New Roman" w:cs="Times New Roman"/>
                <w:sz w:val="24"/>
                <w:szCs w:val="24"/>
                <w:lang w:eastAsia="lv-LV"/>
              </w:rPr>
              <w:t>,</w:t>
            </w:r>
            <w:r w:rsidR="00003F87" w:rsidRPr="004D7419">
              <w:rPr>
                <w:rFonts w:ascii="Times New Roman" w:eastAsia="Times New Roman" w:hAnsi="Times New Roman" w:cs="Times New Roman"/>
                <w:sz w:val="24"/>
                <w:szCs w:val="24"/>
                <w:lang w:eastAsia="lv-LV"/>
              </w:rPr>
              <w:t xml:space="preserve"> </w:t>
            </w:r>
            <w:r w:rsidR="00672C09" w:rsidRPr="004D7419">
              <w:rPr>
                <w:rFonts w:ascii="Times New Roman" w:eastAsia="Times New Roman" w:hAnsi="Times New Roman" w:cs="Times New Roman"/>
                <w:sz w:val="24"/>
                <w:szCs w:val="24"/>
                <w:lang w:eastAsia="lv-LV"/>
              </w:rPr>
              <w:t>Ekonomikas ministrija</w:t>
            </w:r>
            <w:r w:rsidR="00E00160" w:rsidRPr="004D7419">
              <w:rPr>
                <w:rFonts w:ascii="Times New Roman" w:eastAsia="Times New Roman" w:hAnsi="Times New Roman" w:cs="Times New Roman"/>
                <w:sz w:val="24"/>
                <w:szCs w:val="24"/>
                <w:lang w:eastAsia="lv-LV"/>
              </w:rPr>
              <w:t xml:space="preserve">s un </w:t>
            </w:r>
            <w:r w:rsidR="004D7419" w:rsidRPr="004D7419">
              <w:rPr>
                <w:rFonts w:ascii="Times New Roman" w:eastAsia="Times New Roman" w:hAnsi="Times New Roman" w:cs="Times New Roman"/>
                <w:sz w:val="24"/>
                <w:szCs w:val="24"/>
                <w:lang w:eastAsia="lv-LV"/>
              </w:rPr>
              <w:t>Zemkopības ministrija</w:t>
            </w:r>
            <w:r w:rsidR="00AC3BE0">
              <w:rPr>
                <w:rFonts w:ascii="Times New Roman" w:eastAsia="Times New Roman" w:hAnsi="Times New Roman" w:cs="Times New Roman"/>
                <w:sz w:val="24"/>
                <w:szCs w:val="24"/>
                <w:lang w:eastAsia="lv-LV"/>
              </w:rPr>
              <w:t>s iebildumus</w:t>
            </w:r>
          </w:p>
        </w:tc>
        <w:tc>
          <w:tcPr>
            <w:tcW w:w="249" w:type="dxa"/>
          </w:tcPr>
          <w:p w14:paraId="4EE5AE13" w14:textId="77777777" w:rsidR="00051075" w:rsidRPr="00051075" w:rsidRDefault="00051075" w:rsidP="00051075">
            <w:pPr>
              <w:spacing w:after="0" w:line="240" w:lineRule="auto"/>
              <w:ind w:firstLine="12"/>
              <w:rPr>
                <w:rFonts w:ascii="Times New Roman" w:eastAsia="Times New Roman" w:hAnsi="Times New Roman" w:cs="Times New Roman"/>
                <w:sz w:val="24"/>
                <w:szCs w:val="24"/>
                <w:lang w:eastAsia="lv-LV"/>
              </w:rPr>
            </w:pPr>
          </w:p>
        </w:tc>
      </w:tr>
      <w:tr w:rsidR="001E0154" w:rsidRPr="00051075" w14:paraId="2A11DA35" w14:textId="77777777" w:rsidTr="001E0154">
        <w:trPr>
          <w:trHeight w:val="359"/>
        </w:trPr>
        <w:tc>
          <w:tcPr>
            <w:tcW w:w="6369" w:type="dxa"/>
            <w:gridSpan w:val="2"/>
          </w:tcPr>
          <w:p w14:paraId="1CE6123D" w14:textId="77777777" w:rsidR="00051075" w:rsidRPr="00051075" w:rsidRDefault="00051075" w:rsidP="00051075">
            <w:pPr>
              <w:spacing w:after="0" w:line="240" w:lineRule="auto"/>
              <w:ind w:firstLine="720"/>
              <w:rPr>
                <w:rFonts w:ascii="Times New Roman" w:eastAsia="Times New Roman" w:hAnsi="Times New Roman" w:cs="Times New Roman"/>
                <w:sz w:val="24"/>
                <w:szCs w:val="24"/>
                <w:lang w:eastAsia="lv-LV"/>
              </w:rPr>
            </w:pPr>
            <w:r w:rsidRPr="00051075">
              <w:rPr>
                <w:rFonts w:ascii="Times New Roman" w:eastAsia="Times New Roman" w:hAnsi="Times New Roman" w:cs="Times New Roman"/>
                <w:sz w:val="24"/>
                <w:szCs w:val="24"/>
                <w:lang w:eastAsia="lv-LV"/>
              </w:rPr>
              <w:lastRenderedPageBreak/>
              <w:t>  </w:t>
            </w:r>
          </w:p>
        </w:tc>
        <w:tc>
          <w:tcPr>
            <w:tcW w:w="6213" w:type="dxa"/>
            <w:gridSpan w:val="3"/>
            <w:tcBorders>
              <w:top w:val="single" w:sz="6" w:space="0" w:color="000000"/>
              <w:bottom w:val="single" w:sz="6" w:space="0" w:color="000000"/>
            </w:tcBorders>
          </w:tcPr>
          <w:p w14:paraId="4156629C" w14:textId="28607B7C" w:rsidR="00051075" w:rsidRPr="00051075" w:rsidRDefault="00051075" w:rsidP="00051075">
            <w:pPr>
              <w:spacing w:after="0" w:line="240" w:lineRule="auto"/>
              <w:rPr>
                <w:rFonts w:ascii="Times New Roman" w:eastAsia="Times New Roman" w:hAnsi="Times New Roman" w:cs="Times New Roman"/>
                <w:sz w:val="24"/>
                <w:szCs w:val="24"/>
                <w:lang w:eastAsia="lv-LV"/>
              </w:rPr>
            </w:pPr>
          </w:p>
        </w:tc>
      </w:tr>
      <w:tr w:rsidR="00051075" w:rsidRPr="00051075" w14:paraId="615D8E6B" w14:textId="77777777" w:rsidTr="008641BB">
        <w:trPr>
          <w:trHeight w:val="465"/>
        </w:trPr>
        <w:tc>
          <w:tcPr>
            <w:tcW w:w="12582" w:type="dxa"/>
            <w:gridSpan w:val="5"/>
          </w:tcPr>
          <w:p w14:paraId="09ECED70" w14:textId="77777777" w:rsidR="00051075" w:rsidRPr="00051075" w:rsidRDefault="00051075" w:rsidP="00051075">
            <w:pPr>
              <w:spacing w:after="0" w:line="240" w:lineRule="auto"/>
              <w:ind w:left="4820" w:firstLine="720"/>
              <w:jc w:val="center"/>
              <w:rPr>
                <w:rFonts w:ascii="Times New Roman" w:eastAsia="Times New Roman" w:hAnsi="Times New Roman" w:cs="Times New Roman"/>
                <w:sz w:val="24"/>
                <w:szCs w:val="24"/>
                <w:lang w:eastAsia="lv-LV"/>
              </w:rPr>
            </w:pPr>
          </w:p>
        </w:tc>
      </w:tr>
      <w:tr w:rsidR="001E0154" w:rsidRPr="00051075" w14:paraId="1A7344C8" w14:textId="77777777" w:rsidTr="001E0154">
        <w:tc>
          <w:tcPr>
            <w:tcW w:w="6369" w:type="dxa"/>
            <w:gridSpan w:val="2"/>
          </w:tcPr>
          <w:p w14:paraId="5D2D8991" w14:textId="77777777" w:rsidR="00051075" w:rsidRPr="00051075" w:rsidRDefault="00051075" w:rsidP="00051075">
            <w:pPr>
              <w:spacing w:after="0" w:line="240" w:lineRule="auto"/>
              <w:rPr>
                <w:rFonts w:ascii="Times New Roman" w:eastAsia="Times New Roman" w:hAnsi="Times New Roman" w:cs="Times New Roman"/>
                <w:sz w:val="24"/>
                <w:szCs w:val="24"/>
                <w:lang w:eastAsia="lv-LV"/>
              </w:rPr>
            </w:pPr>
            <w:r w:rsidRPr="00051075">
              <w:rPr>
                <w:rFonts w:ascii="Times New Roman" w:eastAsia="Times New Roman" w:hAnsi="Times New Roman" w:cs="Times New Roman"/>
                <w:sz w:val="24"/>
                <w:szCs w:val="24"/>
                <w:lang w:eastAsia="lv-LV"/>
              </w:rPr>
              <w:t>Ministrijas (citas institūcijas), kuras nav ieradušās uz sanāksmi vai kuras nav atbildējušas uz uzaicinājumu piedalīties elektroniskajā saskaņošanā</w:t>
            </w:r>
          </w:p>
        </w:tc>
        <w:tc>
          <w:tcPr>
            <w:tcW w:w="6213" w:type="dxa"/>
            <w:gridSpan w:val="3"/>
          </w:tcPr>
          <w:p w14:paraId="1A53C32D" w14:textId="494829EC" w:rsidR="00051075" w:rsidRPr="00051075" w:rsidRDefault="00051075" w:rsidP="004D7419">
            <w:pPr>
              <w:spacing w:after="0" w:line="240" w:lineRule="auto"/>
              <w:ind w:firstLine="720"/>
              <w:rPr>
                <w:rFonts w:ascii="Times New Roman" w:eastAsia="Times New Roman" w:hAnsi="Times New Roman" w:cs="Times New Roman"/>
                <w:sz w:val="24"/>
                <w:szCs w:val="24"/>
                <w:lang w:eastAsia="lv-LV"/>
              </w:rPr>
            </w:pPr>
          </w:p>
        </w:tc>
      </w:tr>
    </w:tbl>
    <w:p w14:paraId="53225F4F" w14:textId="77777777" w:rsidR="00051075" w:rsidRPr="00051075" w:rsidRDefault="00051075" w:rsidP="00051075">
      <w:pPr>
        <w:spacing w:after="0" w:line="240" w:lineRule="auto"/>
        <w:jc w:val="both"/>
        <w:rPr>
          <w:rFonts w:ascii="Times New Roman" w:eastAsia="Times New Roman" w:hAnsi="Times New Roman" w:cs="Times New Roman"/>
          <w:b/>
          <w:sz w:val="24"/>
          <w:szCs w:val="24"/>
          <w:lang w:eastAsia="lv-LV"/>
        </w:rPr>
      </w:pPr>
    </w:p>
    <w:p w14:paraId="68AF2B72" w14:textId="77777777" w:rsidR="00051075" w:rsidRPr="00051075" w:rsidRDefault="00051075" w:rsidP="00051075">
      <w:pPr>
        <w:spacing w:after="0" w:line="240" w:lineRule="auto"/>
        <w:jc w:val="center"/>
        <w:rPr>
          <w:rFonts w:ascii="Times New Roman" w:eastAsia="Times New Roman" w:hAnsi="Times New Roman" w:cs="Times New Roman"/>
          <w:b/>
          <w:sz w:val="24"/>
          <w:szCs w:val="24"/>
          <w:lang w:eastAsia="lv-LV"/>
        </w:rPr>
      </w:pPr>
      <w:r w:rsidRPr="00051075">
        <w:rPr>
          <w:rFonts w:ascii="Times New Roman" w:eastAsia="Times New Roman" w:hAnsi="Times New Roman" w:cs="Times New Roman"/>
          <w:b/>
          <w:sz w:val="24"/>
          <w:szCs w:val="24"/>
          <w:lang w:eastAsia="lv-LV"/>
        </w:rPr>
        <w:t>II. Jautājumi, par kuriem saskaņošanā vienošanās ir panākta</w:t>
      </w:r>
    </w:p>
    <w:p w14:paraId="232294C6" w14:textId="77777777" w:rsidR="00051075" w:rsidRPr="00051075" w:rsidRDefault="00051075" w:rsidP="00051075">
      <w:pPr>
        <w:spacing w:after="0" w:line="240" w:lineRule="auto"/>
        <w:jc w:val="center"/>
        <w:rPr>
          <w:rFonts w:ascii="Times New Roman" w:eastAsia="Times New Roman" w:hAnsi="Times New Roman" w:cs="Times New Roman"/>
          <w:b/>
          <w:sz w:val="24"/>
          <w:szCs w:val="24"/>
          <w:lang w:eastAsia="lv-LV"/>
        </w:rPr>
      </w:pPr>
    </w:p>
    <w:tbl>
      <w:tblPr>
        <w:tblW w:w="1439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952"/>
        <w:gridCol w:w="3086"/>
        <w:gridCol w:w="4394"/>
        <w:gridCol w:w="3260"/>
        <w:gridCol w:w="2698"/>
      </w:tblGrid>
      <w:tr w:rsidR="00051075" w:rsidRPr="00051075" w14:paraId="1DB23340" w14:textId="77777777" w:rsidTr="00115A77">
        <w:tc>
          <w:tcPr>
            <w:tcW w:w="952" w:type="dxa"/>
            <w:tcBorders>
              <w:top w:val="single" w:sz="6" w:space="0" w:color="000000"/>
              <w:left w:val="single" w:sz="6" w:space="0" w:color="000000"/>
              <w:bottom w:val="single" w:sz="6" w:space="0" w:color="000000"/>
              <w:right w:val="single" w:sz="6" w:space="0" w:color="000000"/>
            </w:tcBorders>
            <w:vAlign w:val="center"/>
          </w:tcPr>
          <w:p w14:paraId="00B23A0A" w14:textId="77777777" w:rsidR="00051075" w:rsidRPr="00051075" w:rsidRDefault="00051075" w:rsidP="00051075">
            <w:pPr>
              <w:spacing w:after="0" w:line="240" w:lineRule="auto"/>
              <w:jc w:val="center"/>
              <w:rPr>
                <w:rFonts w:ascii="Times New Roman" w:eastAsia="Times New Roman" w:hAnsi="Times New Roman" w:cs="Times New Roman"/>
                <w:sz w:val="24"/>
                <w:szCs w:val="24"/>
                <w:lang w:eastAsia="lv-LV"/>
              </w:rPr>
            </w:pPr>
            <w:r w:rsidRPr="00051075">
              <w:rPr>
                <w:rFonts w:ascii="Times New Roman" w:eastAsia="Times New Roman" w:hAnsi="Times New Roman" w:cs="Times New Roman"/>
                <w:sz w:val="24"/>
                <w:szCs w:val="24"/>
                <w:lang w:eastAsia="lv-LV"/>
              </w:rPr>
              <w:t>Nr. p.k.</w:t>
            </w:r>
          </w:p>
        </w:tc>
        <w:tc>
          <w:tcPr>
            <w:tcW w:w="3086" w:type="dxa"/>
            <w:tcBorders>
              <w:top w:val="single" w:sz="6" w:space="0" w:color="000000"/>
              <w:left w:val="single" w:sz="6" w:space="0" w:color="000000"/>
              <w:bottom w:val="single" w:sz="6" w:space="0" w:color="000000"/>
              <w:right w:val="single" w:sz="6" w:space="0" w:color="000000"/>
            </w:tcBorders>
            <w:vAlign w:val="center"/>
          </w:tcPr>
          <w:p w14:paraId="50693765" w14:textId="77777777" w:rsidR="00051075" w:rsidRPr="00051075" w:rsidRDefault="00051075" w:rsidP="00051075">
            <w:pPr>
              <w:spacing w:after="0" w:line="240" w:lineRule="auto"/>
              <w:ind w:firstLine="12"/>
              <w:jc w:val="center"/>
              <w:rPr>
                <w:rFonts w:ascii="Times New Roman" w:eastAsia="Times New Roman" w:hAnsi="Times New Roman" w:cs="Times New Roman"/>
                <w:sz w:val="24"/>
                <w:szCs w:val="24"/>
                <w:lang w:eastAsia="lv-LV"/>
              </w:rPr>
            </w:pPr>
            <w:r w:rsidRPr="00051075">
              <w:rPr>
                <w:rFonts w:ascii="Times New Roman" w:eastAsia="Times New Roman" w:hAnsi="Times New Roman" w:cs="Times New Roman"/>
                <w:sz w:val="24"/>
                <w:szCs w:val="24"/>
                <w:lang w:eastAsia="lv-LV"/>
              </w:rPr>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6F7F0C82" w14:textId="77777777" w:rsidR="00051075" w:rsidRPr="00051075" w:rsidRDefault="00051075" w:rsidP="00051075">
            <w:pPr>
              <w:spacing w:after="0" w:line="240" w:lineRule="auto"/>
              <w:ind w:right="3"/>
              <w:jc w:val="center"/>
              <w:rPr>
                <w:rFonts w:ascii="Times New Roman" w:eastAsia="Times New Roman" w:hAnsi="Times New Roman" w:cs="Times New Roman"/>
                <w:sz w:val="24"/>
                <w:szCs w:val="24"/>
                <w:lang w:eastAsia="lv-LV"/>
              </w:rPr>
            </w:pPr>
            <w:r w:rsidRPr="00051075">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3260" w:type="dxa"/>
            <w:tcBorders>
              <w:top w:val="single" w:sz="6" w:space="0" w:color="000000"/>
              <w:left w:val="single" w:sz="6" w:space="0" w:color="000000"/>
              <w:bottom w:val="single" w:sz="6" w:space="0" w:color="000000"/>
              <w:right w:val="single" w:sz="6" w:space="0" w:color="000000"/>
            </w:tcBorders>
            <w:vAlign w:val="center"/>
          </w:tcPr>
          <w:p w14:paraId="780FD554" w14:textId="77777777" w:rsidR="00051075" w:rsidRPr="00051075" w:rsidRDefault="00051075" w:rsidP="00051075">
            <w:pPr>
              <w:spacing w:after="0" w:line="240" w:lineRule="auto"/>
              <w:ind w:firstLine="21"/>
              <w:jc w:val="center"/>
              <w:rPr>
                <w:rFonts w:ascii="Times New Roman" w:eastAsia="Times New Roman" w:hAnsi="Times New Roman" w:cs="Times New Roman"/>
                <w:sz w:val="24"/>
                <w:szCs w:val="24"/>
                <w:lang w:eastAsia="lv-LV"/>
              </w:rPr>
            </w:pPr>
            <w:r w:rsidRPr="00051075">
              <w:rPr>
                <w:rFonts w:ascii="Times New Roman" w:eastAsia="Times New Roman" w:hAnsi="Times New Roman" w:cs="Times New Roman"/>
                <w:sz w:val="24"/>
                <w:szCs w:val="24"/>
                <w:lang w:eastAsia="lv-LV"/>
              </w:rPr>
              <w:t>Atbildīgās ministrijas norāde par to, ka iebildums ir ņemts vērā, vai informācija par saskaņošanā panākto alternatīvo risinājumu</w:t>
            </w:r>
          </w:p>
        </w:tc>
        <w:tc>
          <w:tcPr>
            <w:tcW w:w="2698" w:type="dxa"/>
            <w:tcBorders>
              <w:top w:val="single" w:sz="4" w:space="0" w:color="auto"/>
              <w:left w:val="single" w:sz="4" w:space="0" w:color="auto"/>
              <w:bottom w:val="single" w:sz="4" w:space="0" w:color="auto"/>
            </w:tcBorders>
            <w:vAlign w:val="center"/>
          </w:tcPr>
          <w:p w14:paraId="1277EC55" w14:textId="77777777" w:rsidR="00051075" w:rsidRPr="00051075" w:rsidRDefault="00051075" w:rsidP="00051075">
            <w:pPr>
              <w:spacing w:after="0" w:line="240" w:lineRule="auto"/>
              <w:jc w:val="center"/>
              <w:rPr>
                <w:rFonts w:ascii="Times New Roman" w:eastAsia="Times New Roman" w:hAnsi="Times New Roman" w:cs="Times New Roman"/>
                <w:sz w:val="24"/>
                <w:szCs w:val="24"/>
                <w:lang w:eastAsia="lv-LV"/>
              </w:rPr>
            </w:pPr>
            <w:r w:rsidRPr="00051075">
              <w:rPr>
                <w:rFonts w:ascii="Times New Roman" w:eastAsia="Times New Roman" w:hAnsi="Times New Roman" w:cs="Times New Roman"/>
                <w:sz w:val="24"/>
                <w:szCs w:val="24"/>
                <w:lang w:eastAsia="lv-LV"/>
              </w:rPr>
              <w:t>Projekta attiecīgā punkta (panta) galīgā redakcija</w:t>
            </w:r>
          </w:p>
        </w:tc>
      </w:tr>
      <w:tr w:rsidR="00051075" w:rsidRPr="001F0A2C" w14:paraId="2CF0540B" w14:textId="77777777" w:rsidTr="00115A77">
        <w:tc>
          <w:tcPr>
            <w:tcW w:w="952" w:type="dxa"/>
            <w:tcBorders>
              <w:top w:val="single" w:sz="6" w:space="0" w:color="000000"/>
              <w:left w:val="single" w:sz="6" w:space="0" w:color="000000"/>
              <w:bottom w:val="single" w:sz="6" w:space="0" w:color="000000"/>
              <w:right w:val="single" w:sz="6" w:space="0" w:color="000000"/>
            </w:tcBorders>
            <w:shd w:val="clear" w:color="auto" w:fill="auto"/>
          </w:tcPr>
          <w:p w14:paraId="5864E4D5" w14:textId="3CC2757E" w:rsidR="00051075" w:rsidRPr="001F0A2C" w:rsidRDefault="00051075" w:rsidP="003774B9">
            <w:pPr>
              <w:spacing w:after="0" w:line="240" w:lineRule="auto"/>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1.</w:t>
            </w:r>
          </w:p>
        </w:tc>
        <w:tc>
          <w:tcPr>
            <w:tcW w:w="3086" w:type="dxa"/>
            <w:tcBorders>
              <w:top w:val="single" w:sz="6" w:space="0" w:color="000000"/>
              <w:left w:val="single" w:sz="6" w:space="0" w:color="000000"/>
              <w:bottom w:val="single" w:sz="6" w:space="0" w:color="000000"/>
              <w:right w:val="single" w:sz="6" w:space="0" w:color="000000"/>
            </w:tcBorders>
            <w:shd w:val="clear" w:color="auto" w:fill="auto"/>
          </w:tcPr>
          <w:p w14:paraId="08826F53" w14:textId="5118061B" w:rsidR="00A3621B" w:rsidRPr="001F0A2C" w:rsidRDefault="00A3621B" w:rsidP="00293989">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1.2. papildināt 2.1. apakšnodaļu ar 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6.</w:t>
            </w:r>
            <w:r w:rsidRPr="001F0A2C">
              <w:rPr>
                <w:rFonts w:ascii="Times New Roman" w:eastAsia="Times New Roman" w:hAnsi="Times New Roman" w:cs="Times New Roman"/>
                <w:sz w:val="24"/>
                <w:szCs w:val="24"/>
                <w:vertAlign w:val="superscript"/>
                <w:lang w:eastAsia="lv-LV"/>
              </w:rPr>
              <w:t>2</w:t>
            </w:r>
            <w:r w:rsidRPr="001F0A2C">
              <w:rPr>
                <w:rFonts w:ascii="Times New Roman" w:eastAsia="Times New Roman" w:hAnsi="Times New Roman" w:cs="Times New Roman"/>
                <w:sz w:val="24"/>
                <w:szCs w:val="24"/>
                <w:lang w:eastAsia="lv-LV"/>
              </w:rPr>
              <w:t xml:space="preserve"> un 6.</w:t>
            </w:r>
            <w:r w:rsidRPr="001F0A2C">
              <w:rPr>
                <w:rFonts w:ascii="Times New Roman" w:eastAsia="Times New Roman" w:hAnsi="Times New Roman" w:cs="Times New Roman"/>
                <w:sz w:val="24"/>
                <w:szCs w:val="24"/>
                <w:vertAlign w:val="superscript"/>
                <w:lang w:eastAsia="lv-LV"/>
              </w:rPr>
              <w:t>3</w:t>
            </w:r>
            <w:r w:rsidRPr="001F0A2C">
              <w:rPr>
                <w:rFonts w:ascii="Times New Roman" w:eastAsia="Times New Roman" w:hAnsi="Times New Roman" w:cs="Times New Roman"/>
                <w:sz w:val="24"/>
                <w:szCs w:val="24"/>
                <w:lang w:eastAsia="lv-LV"/>
              </w:rPr>
              <w:t xml:space="preserve"> punktu šādā redakcijā:</w:t>
            </w:r>
          </w:p>
          <w:p w14:paraId="22DDA78E" w14:textId="264E20B3" w:rsidR="0035479E" w:rsidRPr="001F0A2C" w:rsidRDefault="0035479E" w:rsidP="0035479E">
            <w:pPr>
              <w:spacing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Šajos noteikumos noteikto kārtību rīcībai ar bezmantinieku mantā ietilpstošo nekustamo īpašumu piemēro arī tad, ja nekustamais īpašums nav ierakstīts zemesgrāmatā un Nekustamā īpašuma valsts kadastra informācijas sistēmā mantojuma masas atstājējs ir reģistrēts ar statusu īpašnieks vai tiesiskais valdītājs uz šādu nekustamo īpašumu:</w:t>
            </w:r>
          </w:p>
          <w:p w14:paraId="1E493498" w14:textId="4F4BAE41" w:rsidR="00293989" w:rsidRPr="001F0A2C" w:rsidRDefault="00293989" w:rsidP="0035479E">
            <w:pPr>
              <w:spacing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w:t>
            </w:r>
          </w:p>
          <w:p w14:paraId="07F1378F" w14:textId="4F915491" w:rsidR="0035479E" w:rsidRPr="001F0A2C" w:rsidRDefault="0035479E" w:rsidP="0035479E">
            <w:pPr>
              <w:spacing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lastRenderedPageBreak/>
              <w:t>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4. par kuru pieņemts likumā noteiktas institūcijas lēmums par īpašuma tiesību atjaunošanu vai zemes piešķiršanu īpašumā par samaksu mantojuma masas atstājējam;</w:t>
            </w:r>
          </w:p>
          <w:p w14:paraId="797BE4A4" w14:textId="08CA1BB2" w:rsidR="00051075" w:rsidRPr="001F0A2C" w:rsidRDefault="00A3621B" w:rsidP="0035479E">
            <w:pPr>
              <w:spacing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w:t>
            </w:r>
            <w:r w:rsidR="0035479E" w:rsidRPr="001F0A2C">
              <w:rPr>
                <w:rFonts w:ascii="Times New Roman" w:eastAsia="Times New Roman" w:hAnsi="Times New Roman" w:cs="Times New Roman"/>
                <w:sz w:val="24"/>
                <w:szCs w:val="24"/>
                <w:lang w:eastAsia="lv-LV"/>
              </w:rPr>
              <w:t>”</w:t>
            </w: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60E64FB5" w14:textId="0E32A13E" w:rsidR="00051075" w:rsidRPr="001F0A2C" w:rsidRDefault="0035479E" w:rsidP="00293989">
            <w:pPr>
              <w:spacing w:before="90" w:after="0" w:line="240" w:lineRule="auto"/>
              <w:jc w:val="center"/>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b/>
                <w:bCs/>
                <w:sz w:val="24"/>
                <w:szCs w:val="24"/>
                <w:lang w:eastAsia="lv-LV"/>
              </w:rPr>
              <w:lastRenderedPageBreak/>
              <w:t>Finanšu ministrija</w:t>
            </w:r>
          </w:p>
          <w:p w14:paraId="4760802B" w14:textId="5D7965B7" w:rsidR="00A3621B" w:rsidRPr="001F0A2C" w:rsidRDefault="00A3621B" w:rsidP="0035479E">
            <w:pPr>
              <w:spacing w:after="0" w:line="240" w:lineRule="auto"/>
              <w:jc w:val="center"/>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b/>
                <w:bCs/>
                <w:sz w:val="24"/>
                <w:szCs w:val="24"/>
                <w:lang w:eastAsia="lv-LV"/>
              </w:rPr>
              <w:t>(30.04.2021. Nr. 12/A-7/2462)</w:t>
            </w:r>
          </w:p>
          <w:p w14:paraId="193B489A" w14:textId="22535C1F" w:rsidR="0035479E" w:rsidRPr="001F0A2C" w:rsidRDefault="0035479E" w:rsidP="00A3621B">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No 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4. apakšpunkta redakcijas nav skaidrs, ka viss apakšpunktā minētais attiecas tikai uz zemi. Tādējādi tiesiskai skaidrībai lūdzam precizēt noteikumu projekta 1.2. apakšpunktā ietverto noteikumu 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4. apakšpunktu un izteikt to šādā redakcijā:</w:t>
            </w:r>
          </w:p>
          <w:p w14:paraId="7F600ADE" w14:textId="2B06FD3B" w:rsidR="0035479E" w:rsidRPr="001F0A2C" w:rsidRDefault="0035479E" w:rsidP="0035479E">
            <w:pPr>
              <w:spacing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4. zemi, par kuru pieņemts likumā noteiktas institūcijas lēmums par īpašuma tiesību atjaunošanu vai zemes piešķiršanu īpašumā par samaksu mantojuma masas atstājējam;”.</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38E0EABD" w14:textId="3DA360E6" w:rsidR="00051075" w:rsidRPr="001F0A2C" w:rsidRDefault="00293989" w:rsidP="00293989">
            <w:pPr>
              <w:spacing w:before="90" w:after="0" w:line="240" w:lineRule="auto"/>
              <w:jc w:val="center"/>
              <w:rPr>
                <w:rFonts w:ascii="Times New Roman" w:eastAsia="Times New Roman" w:hAnsi="Times New Roman" w:cs="Times New Roman"/>
                <w:b/>
                <w:bCs/>
                <w:color w:val="000000"/>
                <w:sz w:val="24"/>
                <w:szCs w:val="24"/>
                <w:lang w:eastAsia="lv-LV"/>
              </w:rPr>
            </w:pPr>
            <w:r w:rsidRPr="001F0A2C">
              <w:rPr>
                <w:rFonts w:ascii="Times New Roman" w:eastAsia="Times New Roman" w:hAnsi="Times New Roman" w:cs="Times New Roman"/>
                <w:b/>
                <w:bCs/>
                <w:color w:val="000000"/>
                <w:sz w:val="24"/>
                <w:szCs w:val="24"/>
                <w:lang w:eastAsia="lv-LV"/>
              </w:rPr>
              <w:t>Ņemts vērā</w:t>
            </w:r>
          </w:p>
        </w:tc>
        <w:tc>
          <w:tcPr>
            <w:tcW w:w="2698" w:type="dxa"/>
            <w:tcBorders>
              <w:top w:val="single" w:sz="4" w:space="0" w:color="auto"/>
              <w:left w:val="single" w:sz="4" w:space="0" w:color="auto"/>
              <w:bottom w:val="single" w:sz="4" w:space="0" w:color="auto"/>
            </w:tcBorders>
            <w:shd w:val="clear" w:color="auto" w:fill="auto"/>
          </w:tcPr>
          <w:p w14:paraId="56360374" w14:textId="75508BB5" w:rsidR="00293989" w:rsidRPr="001F0A2C" w:rsidRDefault="00293989" w:rsidP="00293989">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1.</w:t>
            </w:r>
            <w:r w:rsidR="0074511F" w:rsidRPr="001F0A2C">
              <w:rPr>
                <w:rFonts w:ascii="Times New Roman" w:eastAsia="Times New Roman" w:hAnsi="Times New Roman" w:cs="Times New Roman"/>
                <w:sz w:val="24"/>
                <w:szCs w:val="24"/>
                <w:lang w:eastAsia="lv-LV"/>
              </w:rPr>
              <w:t>3</w:t>
            </w:r>
            <w:r w:rsidRPr="001F0A2C">
              <w:rPr>
                <w:rFonts w:ascii="Times New Roman" w:eastAsia="Times New Roman" w:hAnsi="Times New Roman" w:cs="Times New Roman"/>
                <w:sz w:val="24"/>
                <w:szCs w:val="24"/>
                <w:lang w:eastAsia="lv-LV"/>
              </w:rPr>
              <w:t>. papildināt 2.1. apakšnodaļu ar 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6.</w:t>
            </w:r>
            <w:r w:rsidRPr="001F0A2C">
              <w:rPr>
                <w:rFonts w:ascii="Times New Roman" w:eastAsia="Times New Roman" w:hAnsi="Times New Roman" w:cs="Times New Roman"/>
                <w:sz w:val="24"/>
                <w:szCs w:val="24"/>
                <w:vertAlign w:val="superscript"/>
                <w:lang w:eastAsia="lv-LV"/>
              </w:rPr>
              <w:t>2</w:t>
            </w:r>
            <w:r w:rsidRPr="001F0A2C">
              <w:rPr>
                <w:rFonts w:ascii="Times New Roman" w:eastAsia="Times New Roman" w:hAnsi="Times New Roman" w:cs="Times New Roman"/>
                <w:sz w:val="24"/>
                <w:szCs w:val="24"/>
                <w:lang w:eastAsia="lv-LV"/>
              </w:rPr>
              <w:t xml:space="preserve"> un 6.</w:t>
            </w:r>
            <w:r w:rsidRPr="001F0A2C">
              <w:rPr>
                <w:rFonts w:ascii="Times New Roman" w:eastAsia="Times New Roman" w:hAnsi="Times New Roman" w:cs="Times New Roman"/>
                <w:sz w:val="24"/>
                <w:szCs w:val="24"/>
                <w:vertAlign w:val="superscript"/>
                <w:lang w:eastAsia="lv-LV"/>
              </w:rPr>
              <w:t>3</w:t>
            </w:r>
            <w:r w:rsidRPr="001F0A2C">
              <w:rPr>
                <w:rFonts w:ascii="Times New Roman" w:eastAsia="Times New Roman" w:hAnsi="Times New Roman" w:cs="Times New Roman"/>
                <w:sz w:val="24"/>
                <w:szCs w:val="24"/>
                <w:lang w:eastAsia="lv-LV"/>
              </w:rPr>
              <w:t> punktu šādā redakcijā:</w:t>
            </w:r>
          </w:p>
          <w:p w14:paraId="712F6363" w14:textId="6F78B2BC" w:rsidR="00293989" w:rsidRPr="001F0A2C" w:rsidRDefault="00293989" w:rsidP="00293989">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xml:space="preserve"> Šajos noteikumos noteikto kārtību rīcībai ar bezmantinieku mantā ietilpstošo nekustamo īpašumu piemēro arī tad, ja nekustamais īpašums nav ierakstīts zemesgrāmatā un </w:t>
            </w:r>
            <w:bookmarkStart w:id="0" w:name="_Hlk77583654"/>
            <w:r w:rsidRPr="001F0A2C">
              <w:rPr>
                <w:rFonts w:ascii="Times New Roman" w:eastAsia="Times New Roman" w:hAnsi="Times New Roman" w:cs="Times New Roman"/>
                <w:sz w:val="24"/>
                <w:szCs w:val="24"/>
                <w:lang w:eastAsia="lv-LV"/>
              </w:rPr>
              <w:t xml:space="preserve">Nekustamā īpašuma valsts kadastra informācijas sistēmā </w:t>
            </w:r>
            <w:bookmarkEnd w:id="0"/>
            <w:r w:rsidRPr="001F0A2C">
              <w:rPr>
                <w:rFonts w:ascii="Times New Roman" w:eastAsia="Times New Roman" w:hAnsi="Times New Roman" w:cs="Times New Roman"/>
                <w:sz w:val="24"/>
                <w:szCs w:val="24"/>
                <w:lang w:eastAsia="lv-LV"/>
              </w:rPr>
              <w:t xml:space="preserve">mantojuma masas atstājējs ir reģistrēts ar statusu īpašnieks vai </w:t>
            </w:r>
            <w:r w:rsidRPr="001F0A2C">
              <w:rPr>
                <w:rFonts w:ascii="Times New Roman" w:eastAsia="Times New Roman" w:hAnsi="Times New Roman" w:cs="Times New Roman"/>
                <w:sz w:val="24"/>
                <w:szCs w:val="24"/>
                <w:lang w:eastAsia="lv-LV"/>
              </w:rPr>
              <w:lastRenderedPageBreak/>
              <w:t>tiesiskais valdītājs uz šādu nekustamo īpašumu:</w:t>
            </w:r>
          </w:p>
          <w:p w14:paraId="4204BC89" w14:textId="77777777" w:rsidR="00293989" w:rsidRPr="001F0A2C" w:rsidRDefault="00293989" w:rsidP="00293989">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w:t>
            </w:r>
          </w:p>
          <w:p w14:paraId="4AC19914" w14:textId="449966E8" w:rsidR="00293989" w:rsidRPr="001F0A2C" w:rsidRDefault="00293989" w:rsidP="00293989">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4. </w:t>
            </w:r>
            <w:r w:rsidR="00002F05" w:rsidRPr="001F0A2C">
              <w:rPr>
                <w:rFonts w:ascii="Times New Roman" w:eastAsia="Times New Roman" w:hAnsi="Times New Roman" w:cs="Times New Roman"/>
                <w:b/>
                <w:bCs/>
                <w:sz w:val="24"/>
                <w:szCs w:val="24"/>
                <w:u w:val="single"/>
                <w:lang w:eastAsia="lv-LV"/>
              </w:rPr>
              <w:t>zeme,</w:t>
            </w:r>
            <w:r w:rsidR="00002F05" w:rsidRPr="001F0A2C">
              <w:rPr>
                <w:rFonts w:ascii="Times New Roman" w:eastAsia="Times New Roman" w:hAnsi="Times New Roman" w:cs="Times New Roman"/>
                <w:sz w:val="24"/>
                <w:szCs w:val="24"/>
                <w:lang w:eastAsia="lv-LV"/>
              </w:rPr>
              <w:t xml:space="preserve"> </w:t>
            </w:r>
            <w:r w:rsidRPr="001F0A2C">
              <w:rPr>
                <w:rFonts w:ascii="Times New Roman" w:eastAsia="Times New Roman" w:hAnsi="Times New Roman" w:cs="Times New Roman"/>
                <w:sz w:val="24"/>
                <w:szCs w:val="24"/>
                <w:lang w:eastAsia="lv-LV"/>
              </w:rPr>
              <w:t>par kuru pieņemts likumā noteiktas institūcijas lēmums par īpašuma tiesību atjaunošanu vai zemes piešķiršanu īpašumā par samaksu mantojuma masas atstājējam;</w:t>
            </w:r>
          </w:p>
          <w:p w14:paraId="60475E0F" w14:textId="001A6EC9" w:rsidR="00051075" w:rsidRPr="001F0A2C" w:rsidRDefault="00293989" w:rsidP="00293989">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w:t>
            </w:r>
          </w:p>
        </w:tc>
      </w:tr>
      <w:tr w:rsidR="00115A77" w:rsidRPr="001F0A2C" w14:paraId="302783E5" w14:textId="77777777" w:rsidTr="00115A77">
        <w:tc>
          <w:tcPr>
            <w:tcW w:w="952" w:type="dxa"/>
            <w:tcBorders>
              <w:top w:val="single" w:sz="6" w:space="0" w:color="000000"/>
              <w:left w:val="single" w:sz="6" w:space="0" w:color="000000"/>
              <w:bottom w:val="single" w:sz="6" w:space="0" w:color="000000"/>
              <w:right w:val="single" w:sz="6" w:space="0" w:color="000000"/>
            </w:tcBorders>
            <w:shd w:val="clear" w:color="auto" w:fill="auto"/>
          </w:tcPr>
          <w:p w14:paraId="5C8BC5F9" w14:textId="6ABC1F86" w:rsidR="00115A77" w:rsidRPr="001F0A2C" w:rsidRDefault="00115A77" w:rsidP="00115A77">
            <w:pPr>
              <w:spacing w:after="0" w:line="240" w:lineRule="auto"/>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lastRenderedPageBreak/>
              <w:t>2. </w:t>
            </w:r>
          </w:p>
        </w:tc>
        <w:tc>
          <w:tcPr>
            <w:tcW w:w="3086" w:type="dxa"/>
            <w:tcBorders>
              <w:top w:val="single" w:sz="6" w:space="0" w:color="000000"/>
              <w:left w:val="single" w:sz="6" w:space="0" w:color="000000"/>
              <w:bottom w:val="single" w:sz="6" w:space="0" w:color="000000"/>
              <w:right w:val="single" w:sz="6" w:space="0" w:color="000000"/>
            </w:tcBorders>
            <w:shd w:val="clear" w:color="auto" w:fill="auto"/>
          </w:tcPr>
          <w:p w14:paraId="64B39D02" w14:textId="77777777" w:rsidR="00115A77" w:rsidRPr="001F0A2C" w:rsidRDefault="00115A77" w:rsidP="00F37587">
            <w:pPr>
              <w:shd w:val="clear" w:color="auto" w:fill="FFFFFF"/>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bdr w:val="none" w:sz="0" w:space="0" w:color="auto" w:frame="1"/>
                <w:lang w:eastAsia="lv-LV"/>
              </w:rPr>
              <w:t>1.2. papildināt 2.1. apakšnodaļu ar 6.</w:t>
            </w:r>
            <w:r w:rsidRPr="001F0A2C">
              <w:rPr>
                <w:rFonts w:ascii="Times New Roman" w:eastAsia="Times New Roman" w:hAnsi="Times New Roman" w:cs="Times New Roman"/>
                <w:sz w:val="24"/>
                <w:szCs w:val="24"/>
                <w:bdr w:val="none" w:sz="0" w:space="0" w:color="auto" w:frame="1"/>
                <w:vertAlign w:val="superscript"/>
                <w:lang w:eastAsia="lv-LV"/>
              </w:rPr>
              <w:t>1</w:t>
            </w:r>
            <w:r w:rsidRPr="001F0A2C">
              <w:rPr>
                <w:rFonts w:ascii="Times New Roman" w:eastAsia="Times New Roman" w:hAnsi="Times New Roman" w:cs="Times New Roman"/>
                <w:sz w:val="24"/>
                <w:szCs w:val="24"/>
                <w:bdr w:val="none" w:sz="0" w:space="0" w:color="auto" w:frame="1"/>
                <w:lang w:eastAsia="lv-LV"/>
              </w:rPr>
              <w:t>, 6.</w:t>
            </w:r>
            <w:r w:rsidRPr="001F0A2C">
              <w:rPr>
                <w:rFonts w:ascii="Times New Roman" w:eastAsia="Times New Roman" w:hAnsi="Times New Roman" w:cs="Times New Roman"/>
                <w:sz w:val="24"/>
                <w:szCs w:val="24"/>
                <w:bdr w:val="none" w:sz="0" w:space="0" w:color="auto" w:frame="1"/>
                <w:vertAlign w:val="superscript"/>
                <w:lang w:eastAsia="lv-LV"/>
              </w:rPr>
              <w:t>2</w:t>
            </w:r>
            <w:r w:rsidRPr="001F0A2C">
              <w:rPr>
                <w:rFonts w:ascii="Times New Roman" w:eastAsia="Times New Roman" w:hAnsi="Times New Roman" w:cs="Times New Roman"/>
                <w:sz w:val="24"/>
                <w:szCs w:val="24"/>
                <w:bdr w:val="none" w:sz="0" w:space="0" w:color="auto" w:frame="1"/>
                <w:lang w:eastAsia="lv-LV"/>
              </w:rPr>
              <w:t xml:space="preserve"> un 6.</w:t>
            </w:r>
            <w:r w:rsidRPr="001F0A2C">
              <w:rPr>
                <w:rFonts w:ascii="Times New Roman" w:eastAsia="Times New Roman" w:hAnsi="Times New Roman" w:cs="Times New Roman"/>
                <w:sz w:val="24"/>
                <w:szCs w:val="24"/>
                <w:bdr w:val="none" w:sz="0" w:space="0" w:color="auto" w:frame="1"/>
                <w:vertAlign w:val="superscript"/>
                <w:lang w:eastAsia="lv-LV"/>
              </w:rPr>
              <w:t>3</w:t>
            </w:r>
            <w:r w:rsidRPr="001F0A2C">
              <w:rPr>
                <w:rFonts w:ascii="Times New Roman" w:eastAsia="Times New Roman" w:hAnsi="Times New Roman" w:cs="Times New Roman"/>
                <w:sz w:val="24"/>
                <w:szCs w:val="24"/>
                <w:bdr w:val="none" w:sz="0" w:space="0" w:color="auto" w:frame="1"/>
                <w:lang w:eastAsia="lv-LV"/>
              </w:rPr>
              <w:t> punktu šādā redakcijā:</w:t>
            </w:r>
          </w:p>
          <w:p w14:paraId="599B54A7" w14:textId="6DD68BAF" w:rsidR="00115A77" w:rsidRPr="001F0A2C" w:rsidRDefault="00115A77" w:rsidP="00115A77">
            <w:pPr>
              <w:shd w:val="clear" w:color="auto" w:fill="FFFFFF"/>
              <w:spacing w:after="0" w:line="293" w:lineRule="atLeast"/>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bdr w:val="none" w:sz="0" w:space="0" w:color="auto" w:frame="1"/>
                <w:lang w:eastAsia="lv-LV"/>
              </w:rPr>
              <w:t>“6.</w:t>
            </w:r>
            <w:r w:rsidRPr="001F0A2C">
              <w:rPr>
                <w:rFonts w:ascii="Times New Roman" w:eastAsia="Times New Roman" w:hAnsi="Times New Roman" w:cs="Times New Roman"/>
                <w:sz w:val="24"/>
                <w:szCs w:val="24"/>
                <w:bdr w:val="none" w:sz="0" w:space="0" w:color="auto" w:frame="1"/>
                <w:vertAlign w:val="superscript"/>
                <w:lang w:eastAsia="lv-LV"/>
              </w:rPr>
              <w:t>1</w:t>
            </w:r>
            <w:r w:rsidRPr="001F0A2C">
              <w:rPr>
                <w:rFonts w:ascii="Times New Roman" w:eastAsia="Times New Roman" w:hAnsi="Times New Roman" w:cs="Times New Roman"/>
                <w:sz w:val="24"/>
                <w:szCs w:val="24"/>
                <w:bdr w:val="none" w:sz="0" w:space="0" w:color="auto" w:frame="1"/>
                <w:lang w:eastAsia="lv-LV"/>
              </w:rPr>
              <w:t xml:space="preserve"> Šajos noteikumos noteikto kārtību rīcībai ar bezmantinieku mantā ietilpstošo nekustamo īpašumu piemēro arī tad, ja </w:t>
            </w:r>
            <w:r w:rsidRPr="001F0A2C">
              <w:rPr>
                <w:rFonts w:ascii="Times New Roman" w:eastAsia="Times New Roman" w:hAnsi="Times New Roman" w:cs="Times New Roman"/>
                <w:sz w:val="24"/>
                <w:szCs w:val="24"/>
                <w:bdr w:val="none" w:sz="0" w:space="0" w:color="auto" w:frame="1"/>
                <w:shd w:val="clear" w:color="auto" w:fill="FFFFFF"/>
                <w:lang w:eastAsia="lv-LV"/>
              </w:rPr>
              <w:t>nekustamais īpašums nav ierakstīts zemesgrāmatā un</w:t>
            </w:r>
            <w:r w:rsidRPr="001F0A2C">
              <w:rPr>
                <w:rFonts w:ascii="Times New Roman" w:eastAsia="Times New Roman" w:hAnsi="Times New Roman" w:cs="Times New Roman"/>
                <w:sz w:val="24"/>
                <w:szCs w:val="24"/>
                <w:bdr w:val="none" w:sz="0" w:space="0" w:color="auto" w:frame="1"/>
                <w:lang w:eastAsia="lv-LV"/>
              </w:rPr>
              <w:t xml:space="preserve"> Nekustamā īpašuma valsts kadastra informācijas sistēmā mantojuma masas atstājējs ir reģistrēts ar statusu īpašnieks vai tiesiskais valdītājs uz šādu nekustamo īpašumu:</w:t>
            </w:r>
          </w:p>
          <w:p w14:paraId="370B7F55" w14:textId="77777777" w:rsidR="00115A77" w:rsidRPr="001F0A2C" w:rsidRDefault="00115A77" w:rsidP="00115A77">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bdr w:val="none" w:sz="0" w:space="0" w:color="auto" w:frame="1"/>
                <w:lang w:eastAsia="lv-LV"/>
              </w:rPr>
              <w:lastRenderedPageBreak/>
              <w:t>6.</w:t>
            </w:r>
            <w:r w:rsidRPr="001F0A2C">
              <w:rPr>
                <w:rFonts w:ascii="Times New Roman" w:eastAsia="Times New Roman" w:hAnsi="Times New Roman" w:cs="Times New Roman"/>
                <w:sz w:val="24"/>
                <w:szCs w:val="24"/>
                <w:bdr w:val="none" w:sz="0" w:space="0" w:color="auto" w:frame="1"/>
                <w:vertAlign w:val="superscript"/>
                <w:lang w:eastAsia="lv-LV"/>
              </w:rPr>
              <w:t>1</w:t>
            </w:r>
            <w:r w:rsidRPr="001F0A2C">
              <w:rPr>
                <w:rFonts w:ascii="Times New Roman" w:eastAsia="Times New Roman" w:hAnsi="Times New Roman" w:cs="Times New Roman"/>
                <w:sz w:val="24"/>
                <w:szCs w:val="24"/>
                <w:bdr w:val="none" w:sz="0" w:space="0" w:color="auto" w:frame="1"/>
                <w:lang w:eastAsia="lv-LV"/>
              </w:rPr>
              <w:t>1. dzīvoklis, mākslinieku darbnīca vai neapdzīvojamā telpa, kas iegūta īpašumā līdz dzīvojamās mājas privatizācijai likumā "Par valsts un pašvaldību dzīvojamo māju privatizāciju" noteiktajā kārtībā;</w:t>
            </w:r>
          </w:p>
          <w:p w14:paraId="4F20B299" w14:textId="77777777" w:rsidR="00115A77" w:rsidRPr="001F0A2C" w:rsidRDefault="00115A77" w:rsidP="00115A77">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bdr w:val="none" w:sz="0" w:space="0" w:color="auto" w:frame="1"/>
                <w:lang w:eastAsia="lv-LV"/>
              </w:rPr>
              <w:t>6.</w:t>
            </w:r>
            <w:r w:rsidRPr="001F0A2C">
              <w:rPr>
                <w:rFonts w:ascii="Times New Roman" w:eastAsia="Times New Roman" w:hAnsi="Times New Roman" w:cs="Times New Roman"/>
                <w:sz w:val="24"/>
                <w:szCs w:val="24"/>
                <w:bdr w:val="none" w:sz="0" w:space="0" w:color="auto" w:frame="1"/>
                <w:vertAlign w:val="superscript"/>
                <w:lang w:eastAsia="lv-LV"/>
              </w:rPr>
              <w:t>1</w:t>
            </w:r>
            <w:r w:rsidRPr="001F0A2C">
              <w:rPr>
                <w:rFonts w:ascii="Times New Roman" w:eastAsia="Times New Roman" w:hAnsi="Times New Roman" w:cs="Times New Roman"/>
                <w:sz w:val="24"/>
                <w:szCs w:val="24"/>
                <w:bdr w:val="none" w:sz="0" w:space="0" w:color="auto" w:frame="1"/>
                <w:lang w:eastAsia="lv-LV"/>
              </w:rPr>
              <w:t>2. telpas</w:t>
            </w:r>
            <w:r w:rsidRPr="001F0A2C">
              <w:rPr>
                <w:rFonts w:ascii="Times New Roman" w:hAnsi="Times New Roman" w:cs="Times New Roman"/>
                <w:sz w:val="24"/>
                <w:szCs w:val="24"/>
              </w:rPr>
              <w:t xml:space="preserve"> </w:t>
            </w:r>
            <w:r w:rsidRPr="001F0A2C">
              <w:rPr>
                <w:rFonts w:ascii="Times New Roman" w:eastAsia="Times New Roman" w:hAnsi="Times New Roman" w:cs="Times New Roman"/>
                <w:sz w:val="24"/>
                <w:szCs w:val="24"/>
                <w:bdr w:val="none" w:sz="0" w:space="0" w:color="auto" w:frame="1"/>
                <w:lang w:eastAsia="lv-LV"/>
              </w:rPr>
              <w:t>ēkā (dzīvojamā mājā vai nedzīvojamā ēkā), uz kuru mantojuma masas atstājējam reģistrētas īpašuma tiesības līdz 1993. gada 5. aprīlim, pamatojoties uz likumu "</w:t>
            </w:r>
            <w:hyperlink r:id="rId8" w:tgtFrame="_blank" w:history="1">
              <w:r w:rsidRPr="001F0A2C">
                <w:rPr>
                  <w:rFonts w:ascii="Times New Roman" w:eastAsia="Times New Roman" w:hAnsi="Times New Roman" w:cs="Times New Roman"/>
                  <w:sz w:val="24"/>
                  <w:szCs w:val="24"/>
                  <w:bdr w:val="none" w:sz="0" w:space="0" w:color="auto" w:frame="1"/>
                  <w:lang w:eastAsia="lv-LV"/>
                </w:rPr>
                <w:t>Par 1937. gada 22. decembra Zemesgrāmatu likuma spēka atjaunošanu un spēkā stāšanās kārtību</w:t>
              </w:r>
            </w:hyperlink>
            <w:r w:rsidRPr="001F0A2C">
              <w:rPr>
                <w:rFonts w:ascii="Times New Roman" w:eastAsia="Times New Roman" w:hAnsi="Times New Roman" w:cs="Times New Roman"/>
                <w:sz w:val="24"/>
                <w:szCs w:val="24"/>
                <w:bdr w:val="none" w:sz="0" w:space="0" w:color="auto" w:frame="1"/>
                <w:lang w:eastAsia="lv-LV"/>
              </w:rPr>
              <w:t>";</w:t>
            </w:r>
          </w:p>
          <w:p w14:paraId="347085CD" w14:textId="77777777" w:rsidR="00115A77" w:rsidRPr="001F0A2C" w:rsidRDefault="00115A77" w:rsidP="00115A77">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bdr w:val="none" w:sz="0" w:space="0" w:color="auto" w:frame="1"/>
                <w:lang w:eastAsia="lv-LV"/>
              </w:rPr>
              <w:t>6.</w:t>
            </w:r>
            <w:r w:rsidRPr="001F0A2C">
              <w:rPr>
                <w:rFonts w:ascii="Times New Roman" w:eastAsia="Times New Roman" w:hAnsi="Times New Roman" w:cs="Times New Roman"/>
                <w:sz w:val="24"/>
                <w:szCs w:val="24"/>
                <w:bdr w:val="none" w:sz="0" w:space="0" w:color="auto" w:frame="1"/>
                <w:vertAlign w:val="superscript"/>
                <w:lang w:eastAsia="lv-LV"/>
              </w:rPr>
              <w:t>1</w:t>
            </w:r>
            <w:r w:rsidRPr="001F0A2C">
              <w:rPr>
                <w:rFonts w:ascii="Times New Roman" w:eastAsia="Times New Roman" w:hAnsi="Times New Roman" w:cs="Times New Roman"/>
                <w:sz w:val="24"/>
                <w:szCs w:val="24"/>
                <w:bdr w:val="none" w:sz="0" w:space="0" w:color="auto" w:frame="1"/>
                <w:lang w:eastAsia="lv-LV"/>
              </w:rPr>
              <w:t xml:space="preserve">3. par kuru </w:t>
            </w:r>
            <w:r w:rsidRPr="001F0A2C">
              <w:rPr>
                <w:rFonts w:ascii="Times New Roman" w:eastAsia="Times New Roman" w:hAnsi="Times New Roman" w:cs="Times New Roman"/>
                <w:sz w:val="24"/>
                <w:szCs w:val="24"/>
                <w:shd w:val="clear" w:color="auto" w:fill="FFFFFF"/>
                <w:lang w:eastAsia="lv-LV"/>
              </w:rPr>
              <w:t>likumā noteikta institūcija izsniegusi dokumentu par īpašuma tiesību atjaunošanu mantojuma masas atstājējam uz prettiesiski atsavinātām ēkām (būvēm)</w:t>
            </w:r>
            <w:r w:rsidRPr="001F0A2C">
              <w:rPr>
                <w:rFonts w:ascii="Times New Roman" w:eastAsia="Times New Roman" w:hAnsi="Times New Roman" w:cs="Times New Roman"/>
                <w:sz w:val="24"/>
                <w:szCs w:val="24"/>
                <w:bdr w:val="none" w:sz="0" w:space="0" w:color="auto" w:frame="1"/>
                <w:lang w:eastAsia="lv-LV"/>
              </w:rPr>
              <w:t>;</w:t>
            </w:r>
          </w:p>
          <w:p w14:paraId="5BC9EABA" w14:textId="77777777" w:rsidR="00115A77" w:rsidRPr="001F0A2C" w:rsidRDefault="00115A77" w:rsidP="00115A77">
            <w:pPr>
              <w:shd w:val="clear" w:color="auto" w:fill="FFFFFF"/>
              <w:spacing w:after="0" w:line="293" w:lineRule="atLeast"/>
              <w:ind w:firstLine="720"/>
              <w:jc w:val="both"/>
              <w:rPr>
                <w:rFonts w:ascii="Times New Roman" w:eastAsia="Times New Roman" w:hAnsi="Times New Roman" w:cs="Times New Roman"/>
                <w:sz w:val="24"/>
                <w:szCs w:val="24"/>
                <w:lang w:eastAsia="lv-LV"/>
              </w:rPr>
            </w:pPr>
            <w:bookmarkStart w:id="1" w:name="_Hlk57913666"/>
            <w:r w:rsidRPr="001F0A2C">
              <w:rPr>
                <w:rFonts w:ascii="Times New Roman" w:eastAsia="Times New Roman" w:hAnsi="Times New Roman" w:cs="Times New Roman"/>
                <w:sz w:val="24"/>
                <w:szCs w:val="24"/>
                <w:bdr w:val="none" w:sz="0" w:space="0" w:color="auto" w:frame="1"/>
                <w:lang w:eastAsia="lv-LV"/>
              </w:rPr>
              <w:t>6.</w:t>
            </w:r>
            <w:r w:rsidRPr="001F0A2C">
              <w:rPr>
                <w:rFonts w:ascii="Times New Roman" w:eastAsia="Times New Roman" w:hAnsi="Times New Roman" w:cs="Times New Roman"/>
                <w:sz w:val="24"/>
                <w:szCs w:val="24"/>
                <w:bdr w:val="none" w:sz="0" w:space="0" w:color="auto" w:frame="1"/>
                <w:vertAlign w:val="superscript"/>
                <w:lang w:eastAsia="lv-LV"/>
              </w:rPr>
              <w:t>1</w:t>
            </w:r>
            <w:r w:rsidRPr="001F0A2C">
              <w:rPr>
                <w:rFonts w:ascii="Times New Roman" w:eastAsia="Times New Roman" w:hAnsi="Times New Roman" w:cs="Times New Roman"/>
                <w:sz w:val="24"/>
                <w:szCs w:val="24"/>
                <w:bdr w:val="none" w:sz="0" w:space="0" w:color="auto" w:frame="1"/>
                <w:lang w:eastAsia="lv-LV"/>
              </w:rPr>
              <w:t>4.</w:t>
            </w:r>
            <w:bookmarkEnd w:id="1"/>
            <w:r w:rsidRPr="001F0A2C">
              <w:rPr>
                <w:rFonts w:ascii="Times New Roman" w:eastAsia="Times New Roman" w:hAnsi="Times New Roman" w:cs="Times New Roman"/>
                <w:sz w:val="24"/>
                <w:szCs w:val="24"/>
                <w:bdr w:val="none" w:sz="0" w:space="0" w:color="auto" w:frame="1"/>
                <w:lang w:eastAsia="lv-LV"/>
              </w:rPr>
              <w:t> </w:t>
            </w:r>
            <w:r w:rsidRPr="001F0A2C">
              <w:rPr>
                <w:rFonts w:ascii="Times New Roman" w:eastAsia="Times New Roman" w:hAnsi="Times New Roman" w:cs="Times New Roman"/>
                <w:sz w:val="24"/>
                <w:szCs w:val="24"/>
                <w:shd w:val="clear" w:color="auto" w:fill="FFFFFF"/>
                <w:lang w:eastAsia="lv-LV"/>
              </w:rPr>
              <w:t xml:space="preserve">zeme, par kuru pieņemts likumā noteiktas institūcijas lēmums par īpašuma tiesību atjaunošanu </w:t>
            </w:r>
            <w:r w:rsidRPr="001F0A2C">
              <w:rPr>
                <w:rFonts w:ascii="Times New Roman" w:eastAsia="Times New Roman" w:hAnsi="Times New Roman" w:cs="Times New Roman"/>
                <w:sz w:val="24"/>
                <w:szCs w:val="24"/>
                <w:shd w:val="clear" w:color="auto" w:fill="FFFFFF"/>
                <w:lang w:eastAsia="lv-LV"/>
              </w:rPr>
              <w:lastRenderedPageBreak/>
              <w:t>vai zemes piešķiršanu īpašumā par samaksu mantojuma masas atstājējam</w:t>
            </w:r>
            <w:r w:rsidRPr="001F0A2C">
              <w:rPr>
                <w:rFonts w:ascii="Times New Roman" w:eastAsia="Times New Roman" w:hAnsi="Times New Roman" w:cs="Times New Roman"/>
                <w:sz w:val="24"/>
                <w:szCs w:val="24"/>
                <w:bdr w:val="none" w:sz="0" w:space="0" w:color="auto" w:frame="1"/>
                <w:lang w:eastAsia="lv-LV"/>
              </w:rPr>
              <w:t>;</w:t>
            </w:r>
          </w:p>
          <w:p w14:paraId="6C3ED8EE" w14:textId="77777777" w:rsidR="00115A77" w:rsidRPr="001F0A2C" w:rsidRDefault="00115A77" w:rsidP="00115A77">
            <w:pPr>
              <w:shd w:val="clear" w:color="auto" w:fill="FFFFFF"/>
              <w:spacing w:after="0" w:line="293" w:lineRule="atLeast"/>
              <w:ind w:firstLine="720"/>
              <w:jc w:val="both"/>
              <w:rPr>
                <w:rFonts w:ascii="Times New Roman" w:eastAsia="Times New Roman" w:hAnsi="Times New Roman" w:cs="Times New Roman"/>
                <w:sz w:val="24"/>
                <w:szCs w:val="24"/>
                <w:bdr w:val="none" w:sz="0" w:space="0" w:color="auto" w:frame="1"/>
                <w:lang w:eastAsia="lv-LV"/>
              </w:rPr>
            </w:pPr>
            <w:r w:rsidRPr="001F0A2C">
              <w:rPr>
                <w:rFonts w:ascii="Times New Roman" w:eastAsia="Times New Roman" w:hAnsi="Times New Roman" w:cs="Times New Roman"/>
                <w:sz w:val="24"/>
                <w:szCs w:val="24"/>
                <w:bdr w:val="none" w:sz="0" w:space="0" w:color="auto" w:frame="1"/>
                <w:lang w:eastAsia="lv-LV"/>
              </w:rPr>
              <w:t>6.</w:t>
            </w:r>
            <w:r w:rsidRPr="001F0A2C">
              <w:rPr>
                <w:rFonts w:ascii="Times New Roman" w:eastAsia="Times New Roman" w:hAnsi="Times New Roman" w:cs="Times New Roman"/>
                <w:sz w:val="24"/>
                <w:szCs w:val="24"/>
                <w:bdr w:val="none" w:sz="0" w:space="0" w:color="auto" w:frame="1"/>
                <w:vertAlign w:val="superscript"/>
                <w:lang w:eastAsia="lv-LV"/>
              </w:rPr>
              <w:t>1</w:t>
            </w:r>
            <w:r w:rsidRPr="001F0A2C">
              <w:rPr>
                <w:rFonts w:ascii="Times New Roman" w:eastAsia="Times New Roman" w:hAnsi="Times New Roman" w:cs="Times New Roman"/>
                <w:sz w:val="24"/>
                <w:szCs w:val="24"/>
                <w:bdr w:val="none" w:sz="0" w:space="0" w:color="auto" w:frame="1"/>
                <w:lang w:eastAsia="lv-LV"/>
              </w:rPr>
              <w:t>5. attiecībā uz kuru ir spēkā esošs tiesas spriedums par īpašuma tiesību atjaunošanu vai atzīšanu mantojuma masas atstājējam;</w:t>
            </w:r>
          </w:p>
          <w:p w14:paraId="3D0B4FF4" w14:textId="77777777" w:rsidR="00115A77" w:rsidRPr="001F0A2C" w:rsidRDefault="00115A77" w:rsidP="00115A7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bdr w:val="none" w:sz="0" w:space="0" w:color="auto" w:frame="1"/>
                <w:lang w:eastAsia="lv-LV"/>
              </w:rPr>
              <w:t>6.</w:t>
            </w:r>
            <w:r w:rsidRPr="001F0A2C">
              <w:rPr>
                <w:rFonts w:ascii="Times New Roman" w:eastAsia="Times New Roman" w:hAnsi="Times New Roman" w:cs="Times New Roman"/>
                <w:sz w:val="24"/>
                <w:szCs w:val="24"/>
                <w:bdr w:val="none" w:sz="0" w:space="0" w:color="auto" w:frame="1"/>
                <w:vertAlign w:val="superscript"/>
                <w:lang w:eastAsia="lv-LV"/>
              </w:rPr>
              <w:t>1</w:t>
            </w:r>
            <w:r w:rsidRPr="001F0A2C">
              <w:rPr>
                <w:rFonts w:ascii="Times New Roman" w:eastAsia="Times New Roman" w:hAnsi="Times New Roman" w:cs="Times New Roman"/>
                <w:sz w:val="24"/>
                <w:szCs w:val="24"/>
                <w:bdr w:val="none" w:sz="0" w:space="0" w:color="auto" w:frame="1"/>
                <w:lang w:eastAsia="lv-LV"/>
              </w:rPr>
              <w:t>6. </w:t>
            </w:r>
            <w:r w:rsidRPr="001F0A2C">
              <w:rPr>
                <w:rFonts w:ascii="Times New Roman" w:eastAsia="Times New Roman" w:hAnsi="Times New Roman" w:cs="Times New Roman"/>
                <w:sz w:val="24"/>
                <w:szCs w:val="24"/>
                <w:lang w:eastAsia="lv-LV"/>
              </w:rPr>
              <w:t>ēku (būvi), kas atrodas uz mantojuma masas atstājējam piederošas zemes un kas reģistrēta, pamatojoties uz Būvniecības informācijas sistēmā esošu informāciju par ēkas (būves) pieņemšanu ekspluatācijā.</w:t>
            </w:r>
          </w:p>
          <w:p w14:paraId="7936CF73" w14:textId="120EF07A" w:rsidR="00115A77" w:rsidRPr="001F0A2C" w:rsidRDefault="00115A77" w:rsidP="00115A7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w:t>
            </w: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5C53330C" w14:textId="77777777" w:rsidR="00115A77" w:rsidRPr="001F0A2C" w:rsidRDefault="00115A77" w:rsidP="00F37587">
            <w:pPr>
              <w:spacing w:before="90" w:after="0" w:line="240" w:lineRule="auto"/>
              <w:jc w:val="center"/>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b/>
                <w:bCs/>
                <w:sz w:val="24"/>
                <w:szCs w:val="24"/>
                <w:lang w:eastAsia="lv-LV"/>
              </w:rPr>
              <w:lastRenderedPageBreak/>
              <w:t>Ekonomikas ministrija</w:t>
            </w:r>
          </w:p>
          <w:p w14:paraId="7EDA4519" w14:textId="77777777" w:rsidR="00115A77" w:rsidRPr="001F0A2C" w:rsidRDefault="00115A77" w:rsidP="00115A77">
            <w:pPr>
              <w:spacing w:after="0" w:line="240" w:lineRule="auto"/>
              <w:jc w:val="center"/>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b/>
                <w:bCs/>
                <w:sz w:val="24"/>
                <w:szCs w:val="24"/>
                <w:lang w:eastAsia="lv-LV"/>
              </w:rPr>
              <w:t>(30.04.2021. Nr. 3.1-20/2021/121)</w:t>
            </w:r>
          </w:p>
          <w:p w14:paraId="46C1617E" w14:textId="1A466010" w:rsidR="00115A77" w:rsidRPr="001F0A2C" w:rsidRDefault="00115A77" w:rsidP="00115A77">
            <w:pPr>
              <w:spacing w:before="90" w:after="0" w:line="240" w:lineRule="auto"/>
              <w:jc w:val="both"/>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sz w:val="24"/>
                <w:szCs w:val="24"/>
                <w:lang w:eastAsia="lv-LV"/>
              </w:rPr>
              <w:t>Saskaņā ar projekta 1.2.punktu, paredzēts papildināt noteikumus ar 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xml:space="preserve"> punktu, kurā norādīti nekustamā īpašuma veidi, kam būs piemērojama noteikumos noteiktā kārtība rīcībai ar bezmantinieku mantu, kas nav ierakstīti zemesgrāmatā, bet NĪVKIS mantojuma masas atstājējs ir reģistrēts ar statusu īpašnieks vai tiesiskais valdītājs. Aicinām izskatīt iespēju papildināt noteikumu 6.</w:t>
            </w:r>
            <w:r w:rsidRPr="001F0A2C">
              <w:rPr>
                <w:rFonts w:ascii="Times New Roman" w:eastAsia="Times New Roman" w:hAnsi="Times New Roman" w:cs="Times New Roman"/>
                <w:sz w:val="24"/>
                <w:szCs w:val="24"/>
                <w:vertAlign w:val="superscript"/>
                <w:lang w:eastAsia="lv-LV"/>
              </w:rPr>
              <w:t>1</w:t>
            </w:r>
            <w:r w:rsidR="003774B9" w:rsidRPr="001F0A2C">
              <w:rPr>
                <w:rFonts w:ascii="Times New Roman" w:eastAsia="Times New Roman" w:hAnsi="Times New Roman" w:cs="Times New Roman"/>
                <w:sz w:val="24"/>
                <w:szCs w:val="24"/>
                <w:lang w:eastAsia="lv-LV"/>
              </w:rPr>
              <w:t> </w:t>
            </w:r>
            <w:r w:rsidRPr="001F0A2C">
              <w:rPr>
                <w:rFonts w:ascii="Times New Roman" w:eastAsia="Times New Roman" w:hAnsi="Times New Roman" w:cs="Times New Roman"/>
                <w:sz w:val="24"/>
                <w:szCs w:val="24"/>
                <w:lang w:eastAsia="lv-LV"/>
              </w:rPr>
              <w:t xml:space="preserve">punktu arī ar tādiem </w:t>
            </w:r>
            <w:bookmarkStart w:id="2" w:name="_Hlk72965848"/>
            <w:r w:rsidRPr="001F0A2C">
              <w:rPr>
                <w:rFonts w:ascii="Times New Roman" w:eastAsia="Times New Roman" w:hAnsi="Times New Roman" w:cs="Times New Roman"/>
                <w:sz w:val="24"/>
                <w:szCs w:val="24"/>
                <w:lang w:eastAsia="lv-LV"/>
              </w:rPr>
              <w:t xml:space="preserve">nekustamajiem īpašumiem, kuri ir privatizēti likumā "Par valsts un pašvaldību dzīvojamo māju privatizāciju" noteiktajā kārtībā </w:t>
            </w:r>
            <w:bookmarkEnd w:id="2"/>
            <w:r w:rsidRPr="001F0A2C">
              <w:rPr>
                <w:rFonts w:ascii="Times New Roman" w:eastAsia="Times New Roman" w:hAnsi="Times New Roman" w:cs="Times New Roman"/>
                <w:sz w:val="24"/>
                <w:szCs w:val="24"/>
                <w:lang w:eastAsia="lv-LV"/>
              </w:rPr>
              <w:t>(pirkuma līgums ir noslēgts, bet pircēja īpašuma tiesības uz privatizēto objektu nav ierakstītas zemesgrāmatā).</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03C5FC37" w14:textId="483ED310" w:rsidR="00115A77" w:rsidRPr="001F0A2C" w:rsidRDefault="003774B9" w:rsidP="00115A77">
            <w:pPr>
              <w:spacing w:before="90" w:after="0" w:line="240" w:lineRule="auto"/>
              <w:jc w:val="center"/>
              <w:rPr>
                <w:rFonts w:ascii="Times New Roman" w:eastAsia="Times New Roman" w:hAnsi="Times New Roman" w:cs="Times New Roman"/>
                <w:b/>
                <w:bCs/>
                <w:color w:val="000000"/>
                <w:sz w:val="24"/>
                <w:szCs w:val="24"/>
                <w:lang w:eastAsia="lv-LV"/>
              </w:rPr>
            </w:pPr>
            <w:r w:rsidRPr="001F0A2C">
              <w:rPr>
                <w:rFonts w:ascii="Times New Roman" w:eastAsia="Times New Roman" w:hAnsi="Times New Roman" w:cs="Times New Roman"/>
                <w:b/>
                <w:bCs/>
                <w:color w:val="000000"/>
                <w:sz w:val="24"/>
                <w:szCs w:val="24"/>
                <w:lang w:eastAsia="lv-LV"/>
              </w:rPr>
              <w:t>Ņemts vērā</w:t>
            </w:r>
          </w:p>
        </w:tc>
        <w:tc>
          <w:tcPr>
            <w:tcW w:w="2698" w:type="dxa"/>
            <w:tcBorders>
              <w:top w:val="single" w:sz="4" w:space="0" w:color="auto"/>
              <w:left w:val="single" w:sz="4" w:space="0" w:color="auto"/>
              <w:bottom w:val="single" w:sz="4" w:space="0" w:color="auto"/>
            </w:tcBorders>
            <w:shd w:val="clear" w:color="auto" w:fill="auto"/>
          </w:tcPr>
          <w:p w14:paraId="19DE8D45" w14:textId="33860269" w:rsidR="003774B9" w:rsidRPr="001F0A2C" w:rsidRDefault="003774B9" w:rsidP="003774B9">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1.</w:t>
            </w:r>
            <w:r w:rsidR="0074511F" w:rsidRPr="001F0A2C">
              <w:rPr>
                <w:rFonts w:ascii="Times New Roman" w:eastAsia="Times New Roman" w:hAnsi="Times New Roman" w:cs="Times New Roman"/>
                <w:sz w:val="24"/>
                <w:szCs w:val="24"/>
                <w:lang w:eastAsia="lv-LV"/>
              </w:rPr>
              <w:t>3</w:t>
            </w:r>
            <w:r w:rsidRPr="001F0A2C">
              <w:rPr>
                <w:rFonts w:ascii="Times New Roman" w:eastAsia="Times New Roman" w:hAnsi="Times New Roman" w:cs="Times New Roman"/>
                <w:sz w:val="24"/>
                <w:szCs w:val="24"/>
                <w:lang w:eastAsia="lv-LV"/>
              </w:rPr>
              <w:t>. papildināt 2.1. apakšnodaļu ar 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6.</w:t>
            </w:r>
            <w:r w:rsidRPr="001F0A2C">
              <w:rPr>
                <w:rFonts w:ascii="Times New Roman" w:eastAsia="Times New Roman" w:hAnsi="Times New Roman" w:cs="Times New Roman"/>
                <w:sz w:val="24"/>
                <w:szCs w:val="24"/>
                <w:vertAlign w:val="superscript"/>
                <w:lang w:eastAsia="lv-LV"/>
              </w:rPr>
              <w:t>2</w:t>
            </w:r>
            <w:r w:rsidRPr="001F0A2C">
              <w:rPr>
                <w:rFonts w:ascii="Times New Roman" w:eastAsia="Times New Roman" w:hAnsi="Times New Roman" w:cs="Times New Roman"/>
                <w:sz w:val="24"/>
                <w:szCs w:val="24"/>
                <w:lang w:eastAsia="lv-LV"/>
              </w:rPr>
              <w:t xml:space="preserve"> un 6.</w:t>
            </w:r>
            <w:r w:rsidRPr="001F0A2C">
              <w:rPr>
                <w:rFonts w:ascii="Times New Roman" w:eastAsia="Times New Roman" w:hAnsi="Times New Roman" w:cs="Times New Roman"/>
                <w:sz w:val="24"/>
                <w:szCs w:val="24"/>
                <w:vertAlign w:val="superscript"/>
                <w:lang w:eastAsia="lv-LV"/>
              </w:rPr>
              <w:t>3</w:t>
            </w:r>
            <w:r w:rsidRPr="001F0A2C">
              <w:rPr>
                <w:rFonts w:ascii="Times New Roman" w:eastAsia="Times New Roman" w:hAnsi="Times New Roman" w:cs="Times New Roman"/>
                <w:sz w:val="24"/>
                <w:szCs w:val="24"/>
                <w:lang w:eastAsia="lv-LV"/>
              </w:rPr>
              <w:t> punktu šādā redakcijā:</w:t>
            </w:r>
          </w:p>
          <w:p w14:paraId="09DE55C1" w14:textId="77777777" w:rsidR="003774B9" w:rsidRPr="001F0A2C" w:rsidRDefault="003774B9" w:rsidP="003774B9">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xml:space="preserve"> Šajos noteikumos noteikto kārtību rīcībai ar bezmantinieku mantā ietilpstošo nekustamo īpašumu piemēro arī tad, ja nekustamais īpašums nav ierakstīts zemesgrāmatā un Nekustamā īpašuma valsts kadastra informācijas sistēmā mantojuma masas atstājējs ir reģistrēts ar statusu īpašnieks vai </w:t>
            </w:r>
            <w:r w:rsidRPr="001F0A2C">
              <w:rPr>
                <w:rFonts w:ascii="Times New Roman" w:eastAsia="Times New Roman" w:hAnsi="Times New Roman" w:cs="Times New Roman"/>
                <w:sz w:val="24"/>
                <w:szCs w:val="24"/>
                <w:lang w:eastAsia="lv-LV"/>
              </w:rPr>
              <w:lastRenderedPageBreak/>
              <w:t>tiesiskais valdītājs uz šādu nekustamo īpašumu:</w:t>
            </w:r>
          </w:p>
          <w:p w14:paraId="318C7DBE" w14:textId="77777777" w:rsidR="003774B9" w:rsidRPr="001F0A2C" w:rsidRDefault="003774B9" w:rsidP="003774B9">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w:t>
            </w:r>
          </w:p>
          <w:p w14:paraId="4C4526B9" w14:textId="1CB0F821" w:rsidR="00115A77" w:rsidRPr="001F0A2C" w:rsidRDefault="0047219E" w:rsidP="003774B9">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b/>
                <w:bCs/>
                <w:sz w:val="24"/>
                <w:szCs w:val="24"/>
                <w:u w:val="single"/>
                <w:lang w:eastAsia="lv-LV"/>
              </w:rPr>
              <w:t>6.</w:t>
            </w:r>
            <w:r w:rsidRPr="001F0A2C">
              <w:rPr>
                <w:rFonts w:ascii="Times New Roman" w:eastAsia="Times New Roman" w:hAnsi="Times New Roman" w:cs="Times New Roman"/>
                <w:b/>
                <w:bCs/>
                <w:sz w:val="24"/>
                <w:szCs w:val="24"/>
                <w:u w:val="single"/>
                <w:vertAlign w:val="superscript"/>
                <w:lang w:eastAsia="lv-LV"/>
              </w:rPr>
              <w:t>1</w:t>
            </w:r>
            <w:r w:rsidRPr="001F0A2C">
              <w:rPr>
                <w:rFonts w:ascii="Times New Roman" w:eastAsia="Times New Roman" w:hAnsi="Times New Roman" w:cs="Times New Roman"/>
                <w:b/>
                <w:bCs/>
                <w:sz w:val="24"/>
                <w:szCs w:val="24"/>
                <w:u w:val="single"/>
                <w:lang w:eastAsia="lv-LV"/>
              </w:rPr>
              <w:t>7. </w:t>
            </w:r>
            <w:r w:rsidR="00594C6E" w:rsidRPr="001F0A2C">
              <w:rPr>
                <w:rFonts w:ascii="Times New Roman" w:eastAsia="Times New Roman" w:hAnsi="Times New Roman" w:cs="Times New Roman"/>
                <w:b/>
                <w:bCs/>
                <w:sz w:val="24"/>
                <w:szCs w:val="24"/>
                <w:u w:val="single"/>
                <w:lang w:eastAsia="lv-LV"/>
              </w:rPr>
              <w:t>dzīvokļa īpašum</w:t>
            </w:r>
            <w:r w:rsidR="00F814A3">
              <w:rPr>
                <w:rFonts w:ascii="Times New Roman" w:eastAsia="Times New Roman" w:hAnsi="Times New Roman" w:cs="Times New Roman"/>
                <w:b/>
                <w:bCs/>
                <w:sz w:val="24"/>
                <w:szCs w:val="24"/>
                <w:u w:val="single"/>
                <w:lang w:eastAsia="lv-LV"/>
              </w:rPr>
              <w:t>s</w:t>
            </w:r>
            <w:r w:rsidR="00594C6E" w:rsidRPr="001F0A2C">
              <w:rPr>
                <w:rFonts w:ascii="Times New Roman" w:eastAsia="Times New Roman" w:hAnsi="Times New Roman" w:cs="Times New Roman"/>
                <w:b/>
                <w:bCs/>
                <w:sz w:val="24"/>
                <w:szCs w:val="24"/>
                <w:u w:val="single"/>
                <w:lang w:eastAsia="lv-LV"/>
              </w:rPr>
              <w:t xml:space="preserve">, </w:t>
            </w:r>
            <w:r w:rsidRPr="001F0A2C">
              <w:rPr>
                <w:rFonts w:ascii="Times New Roman" w:eastAsia="Times New Roman" w:hAnsi="Times New Roman" w:cs="Times New Roman"/>
                <w:b/>
                <w:bCs/>
                <w:sz w:val="24"/>
                <w:szCs w:val="24"/>
                <w:u w:val="single"/>
                <w:lang w:eastAsia="lv-LV"/>
              </w:rPr>
              <w:t>kuru mantojuma masas atstājējs ir privatizējis likumā "Par valsts un pašvaldību dzīvojamo māju privatizāciju" noteiktajā kārtībā.</w:t>
            </w:r>
            <w:r w:rsidR="003774B9" w:rsidRPr="001F0A2C">
              <w:rPr>
                <w:rFonts w:ascii="Times New Roman" w:eastAsia="Times New Roman" w:hAnsi="Times New Roman" w:cs="Times New Roman"/>
                <w:sz w:val="24"/>
                <w:szCs w:val="24"/>
                <w:lang w:eastAsia="lv-LV"/>
              </w:rPr>
              <w:t>”</w:t>
            </w:r>
          </w:p>
          <w:p w14:paraId="45E5F2D4" w14:textId="77777777" w:rsidR="0047219E" w:rsidRPr="001F0A2C" w:rsidRDefault="0047219E" w:rsidP="003774B9">
            <w:pPr>
              <w:spacing w:before="90" w:after="0" w:line="240" w:lineRule="auto"/>
              <w:jc w:val="both"/>
              <w:rPr>
                <w:rFonts w:ascii="Times New Roman" w:eastAsia="Times New Roman" w:hAnsi="Times New Roman" w:cs="Times New Roman"/>
                <w:sz w:val="24"/>
                <w:szCs w:val="24"/>
                <w:lang w:eastAsia="lv-LV"/>
              </w:rPr>
            </w:pPr>
          </w:p>
          <w:p w14:paraId="5D696A7F" w14:textId="472F5050" w:rsidR="0047219E" w:rsidRPr="001F0A2C" w:rsidRDefault="0047219E" w:rsidP="003774B9">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Attiecīgi precizēts noteikumu projekta anotācijas I sadaļas 2. punkts.</w:t>
            </w:r>
          </w:p>
        </w:tc>
      </w:tr>
      <w:tr w:rsidR="00115A77" w:rsidRPr="001F0A2C" w14:paraId="15FBF882" w14:textId="77777777" w:rsidTr="00115A77">
        <w:tc>
          <w:tcPr>
            <w:tcW w:w="952" w:type="dxa"/>
            <w:tcBorders>
              <w:top w:val="single" w:sz="6" w:space="0" w:color="000000"/>
              <w:left w:val="single" w:sz="6" w:space="0" w:color="000000"/>
              <w:bottom w:val="single" w:sz="6" w:space="0" w:color="000000"/>
              <w:right w:val="single" w:sz="6" w:space="0" w:color="000000"/>
            </w:tcBorders>
            <w:shd w:val="clear" w:color="auto" w:fill="auto"/>
          </w:tcPr>
          <w:p w14:paraId="319808C3" w14:textId="37753AAE" w:rsidR="00115A77" w:rsidRPr="001F0A2C" w:rsidRDefault="00115A77" w:rsidP="00115A77">
            <w:pPr>
              <w:spacing w:after="0" w:line="240" w:lineRule="auto"/>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lastRenderedPageBreak/>
              <w:t>3.</w:t>
            </w:r>
          </w:p>
        </w:tc>
        <w:tc>
          <w:tcPr>
            <w:tcW w:w="3086" w:type="dxa"/>
            <w:tcBorders>
              <w:top w:val="single" w:sz="6" w:space="0" w:color="000000"/>
              <w:left w:val="single" w:sz="6" w:space="0" w:color="000000"/>
              <w:bottom w:val="single" w:sz="6" w:space="0" w:color="000000"/>
              <w:right w:val="single" w:sz="6" w:space="0" w:color="000000"/>
            </w:tcBorders>
            <w:shd w:val="clear" w:color="auto" w:fill="auto"/>
          </w:tcPr>
          <w:p w14:paraId="1D3A3E36" w14:textId="77777777" w:rsidR="00115A77" w:rsidRPr="001F0A2C" w:rsidRDefault="00115A77" w:rsidP="00115A7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1.2. papildināt 2.1. apakšnodaļu ar 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6.</w:t>
            </w:r>
            <w:r w:rsidRPr="001F0A2C">
              <w:rPr>
                <w:rFonts w:ascii="Times New Roman" w:eastAsia="Times New Roman" w:hAnsi="Times New Roman" w:cs="Times New Roman"/>
                <w:sz w:val="24"/>
                <w:szCs w:val="24"/>
                <w:vertAlign w:val="superscript"/>
                <w:lang w:eastAsia="lv-LV"/>
              </w:rPr>
              <w:t>2</w:t>
            </w:r>
            <w:r w:rsidRPr="001F0A2C">
              <w:rPr>
                <w:rFonts w:ascii="Times New Roman" w:eastAsia="Times New Roman" w:hAnsi="Times New Roman" w:cs="Times New Roman"/>
                <w:sz w:val="24"/>
                <w:szCs w:val="24"/>
                <w:lang w:eastAsia="lv-LV"/>
              </w:rPr>
              <w:t xml:space="preserve"> un 6.</w:t>
            </w:r>
            <w:r w:rsidRPr="001F0A2C">
              <w:rPr>
                <w:rFonts w:ascii="Times New Roman" w:eastAsia="Times New Roman" w:hAnsi="Times New Roman" w:cs="Times New Roman"/>
                <w:sz w:val="24"/>
                <w:szCs w:val="24"/>
                <w:vertAlign w:val="superscript"/>
                <w:lang w:eastAsia="lv-LV"/>
              </w:rPr>
              <w:t>3</w:t>
            </w:r>
            <w:r w:rsidRPr="001F0A2C">
              <w:rPr>
                <w:rFonts w:ascii="Times New Roman" w:eastAsia="Times New Roman" w:hAnsi="Times New Roman" w:cs="Times New Roman"/>
                <w:sz w:val="24"/>
                <w:szCs w:val="24"/>
                <w:lang w:eastAsia="lv-LV"/>
              </w:rPr>
              <w:t xml:space="preserve"> punktu šādā redakcijā:</w:t>
            </w:r>
          </w:p>
          <w:p w14:paraId="40C10C0B" w14:textId="77777777" w:rsidR="00115A77" w:rsidRPr="001F0A2C" w:rsidRDefault="00115A77" w:rsidP="00115A7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w:t>
            </w:r>
          </w:p>
          <w:p w14:paraId="5CEC31CD" w14:textId="77777777" w:rsidR="00115A77" w:rsidRPr="001F0A2C" w:rsidRDefault="00115A77" w:rsidP="00115A7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6.</w:t>
            </w:r>
            <w:r w:rsidRPr="001F0A2C">
              <w:rPr>
                <w:rFonts w:ascii="Times New Roman" w:eastAsia="Times New Roman" w:hAnsi="Times New Roman" w:cs="Times New Roman"/>
                <w:sz w:val="24"/>
                <w:szCs w:val="24"/>
                <w:vertAlign w:val="superscript"/>
                <w:lang w:eastAsia="lv-LV"/>
              </w:rPr>
              <w:t>3</w:t>
            </w:r>
            <w:r w:rsidRPr="001F0A2C">
              <w:rPr>
                <w:rFonts w:ascii="Times New Roman" w:eastAsia="Times New Roman" w:hAnsi="Times New Roman" w:cs="Times New Roman"/>
                <w:sz w:val="24"/>
                <w:szCs w:val="24"/>
                <w:lang w:eastAsia="lv-LV"/>
              </w:rPr>
              <w:t xml:space="preserve"> Šo noteikumu 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xml:space="preserve">4. punktā minētajā gadījumā, kad bezmantinieku mantā ietilpst zemes gabals, kuru vai kura daļu mantojuma masas atstājējs ieguvis zemes reformas ietvaros pamatojoties uz likumā noteiktās institūcijas lēmumu </w:t>
            </w:r>
            <w:r w:rsidRPr="001F0A2C">
              <w:rPr>
                <w:rFonts w:ascii="Times New Roman" w:eastAsia="Times New Roman" w:hAnsi="Times New Roman" w:cs="Times New Roman"/>
                <w:sz w:val="24"/>
                <w:szCs w:val="24"/>
                <w:lang w:eastAsia="lv-LV"/>
              </w:rPr>
              <w:lastRenderedPageBreak/>
              <w:t xml:space="preserve">par zemes piešķiršanu īpašumā par samaksu, zvērināts tiesu izpildītājs sabiedrībai ar ierobežotu atbildību "Publisko aktīvu pārvaldītājs </w:t>
            </w:r>
            <w:proofErr w:type="spellStart"/>
            <w:r w:rsidRPr="001F0A2C">
              <w:rPr>
                <w:rFonts w:ascii="Times New Roman" w:eastAsia="Times New Roman" w:hAnsi="Times New Roman" w:cs="Times New Roman"/>
                <w:sz w:val="24"/>
                <w:szCs w:val="24"/>
                <w:lang w:eastAsia="lv-LV"/>
              </w:rPr>
              <w:t>Possessor</w:t>
            </w:r>
            <w:proofErr w:type="spellEnd"/>
            <w:r w:rsidRPr="001F0A2C">
              <w:rPr>
                <w:rFonts w:ascii="Times New Roman" w:eastAsia="Times New Roman" w:hAnsi="Times New Roman" w:cs="Times New Roman"/>
                <w:sz w:val="24"/>
                <w:szCs w:val="24"/>
                <w:lang w:eastAsia="lv-LV"/>
              </w:rPr>
              <w:t>" pieprasa ziņas, vai mantojuma masas atstājējs ir noslēdzis šā īpašuma nomaksas pirkuma līgumu, kāda ir pirkuma maksa un kādā daļā pirkuma maksa nav segta. Pilnas vai daļējas nomaksas pirkuma līguma maksas nesamaksāšana nav šķērslis nekustamā īpašuma atsavināšanai šajos noteikumos noteiktajā kārtībā."</w:t>
            </w:r>
          </w:p>
          <w:p w14:paraId="5990EB32" w14:textId="77777777" w:rsidR="00115A77" w:rsidRPr="001F0A2C" w:rsidRDefault="00115A77" w:rsidP="00115A77">
            <w:pPr>
              <w:spacing w:before="90" w:after="0" w:line="240" w:lineRule="auto"/>
              <w:jc w:val="both"/>
              <w:rPr>
                <w:rFonts w:ascii="Times New Roman" w:eastAsia="Times New Roman" w:hAnsi="Times New Roman" w:cs="Times New Roman"/>
                <w:sz w:val="24"/>
                <w:szCs w:val="24"/>
                <w:lang w:eastAsia="lv-LV"/>
              </w:rPr>
            </w:pPr>
          </w:p>
          <w:p w14:paraId="27A153EB" w14:textId="77777777" w:rsidR="00115A77" w:rsidRPr="001F0A2C" w:rsidRDefault="00115A77" w:rsidP="00115A7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1.27. papildināt noteikumus ar 120.</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xml:space="preserve"> punktu šādā redakcijā:</w:t>
            </w:r>
          </w:p>
          <w:p w14:paraId="731D3523" w14:textId="77777777" w:rsidR="00115A77" w:rsidRPr="001F0A2C" w:rsidRDefault="00115A77" w:rsidP="00115A7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"120.</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xml:space="preserve"> Atsavinot bezmantinieku mantā ietilpstošu nekustamo īpašumu – zemes gabalu, kuru vai kura daļu mantojuma masas atstājējs ieguvis zemes reformas ietvaros pamatojoties uz likumā </w:t>
            </w:r>
            <w:r w:rsidRPr="001F0A2C">
              <w:rPr>
                <w:rFonts w:ascii="Times New Roman" w:eastAsia="Times New Roman" w:hAnsi="Times New Roman" w:cs="Times New Roman"/>
                <w:sz w:val="24"/>
                <w:szCs w:val="24"/>
                <w:lang w:eastAsia="lv-LV"/>
              </w:rPr>
              <w:lastRenderedPageBreak/>
              <w:t>noteiktās institūcijas lēmumu par zemes piešķiršanu īpašumā par samaksu un mantojuma masas atstājējs ir noslēdzis šā īpašuma nomaksas pirkuma līgumu (šo noteikumu 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4. punkts), gūtie ienākumi sadalāmi šādā secībā:</w:t>
            </w:r>
          </w:p>
          <w:p w14:paraId="428C6697" w14:textId="77777777" w:rsidR="00115A77" w:rsidRPr="001F0A2C" w:rsidRDefault="00115A77" w:rsidP="00115A7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120.</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1. šo noteikumu 120.1., 120.2 un 120.2.</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xml:space="preserve"> apakšpunktā minētie izdevumi;</w:t>
            </w:r>
          </w:p>
          <w:p w14:paraId="1F4897D5" w14:textId="77777777" w:rsidR="00115A77" w:rsidRPr="001F0A2C" w:rsidRDefault="00115A77" w:rsidP="00115A7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120.</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xml:space="preserve">2. sabiedrības ar ierobežotu atbildību "Publisko aktīvu pārvaldītājs </w:t>
            </w:r>
            <w:proofErr w:type="spellStart"/>
            <w:r w:rsidRPr="001F0A2C">
              <w:rPr>
                <w:rFonts w:ascii="Times New Roman" w:eastAsia="Times New Roman" w:hAnsi="Times New Roman" w:cs="Times New Roman"/>
                <w:sz w:val="24"/>
                <w:szCs w:val="24"/>
                <w:lang w:eastAsia="lv-LV"/>
              </w:rPr>
              <w:t>Possessor</w:t>
            </w:r>
            <w:proofErr w:type="spellEnd"/>
            <w:r w:rsidRPr="001F0A2C">
              <w:rPr>
                <w:rFonts w:ascii="Times New Roman" w:eastAsia="Times New Roman" w:hAnsi="Times New Roman" w:cs="Times New Roman"/>
                <w:sz w:val="24"/>
                <w:szCs w:val="24"/>
                <w:lang w:eastAsia="lv-LV"/>
              </w:rPr>
              <w:t>" paziņojumā par nesamaksāto nomaksas pirkuma līguma maksu norādītā nesegtā līguma summa;</w:t>
            </w:r>
          </w:p>
          <w:p w14:paraId="3094F5F6" w14:textId="3EF58C36" w:rsidR="00115A77" w:rsidRPr="001F0A2C" w:rsidRDefault="00115A77" w:rsidP="00115A7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120.</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3. pārējie prasījumi šajos noteikumos noteiktajā kārtībā.";</w:t>
            </w: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77474E94" w14:textId="77777777" w:rsidR="00115A77" w:rsidRPr="001F0A2C" w:rsidRDefault="00115A77" w:rsidP="00F37587">
            <w:pPr>
              <w:spacing w:before="90" w:after="0" w:line="240" w:lineRule="auto"/>
              <w:jc w:val="center"/>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b/>
                <w:bCs/>
                <w:sz w:val="24"/>
                <w:szCs w:val="24"/>
                <w:lang w:eastAsia="lv-LV"/>
              </w:rPr>
              <w:lastRenderedPageBreak/>
              <w:t>Ekonomikas ministrija</w:t>
            </w:r>
          </w:p>
          <w:p w14:paraId="56EDAA8D" w14:textId="77777777" w:rsidR="00115A77" w:rsidRPr="001F0A2C" w:rsidRDefault="00115A77" w:rsidP="00115A77">
            <w:pPr>
              <w:spacing w:after="0" w:line="240" w:lineRule="auto"/>
              <w:jc w:val="center"/>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b/>
                <w:bCs/>
                <w:sz w:val="24"/>
                <w:szCs w:val="24"/>
                <w:lang w:eastAsia="lv-LV"/>
              </w:rPr>
              <w:t>(30.04.2021. Nr. 3.1-20/2021/121)</w:t>
            </w:r>
          </w:p>
          <w:p w14:paraId="5DAC9F07" w14:textId="77129B9F" w:rsidR="00115A77" w:rsidRPr="001F0A2C" w:rsidRDefault="00115A77" w:rsidP="00115A7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Projekta 1.2. un 1.27.punktā, ar ko paredzēts papildināt Ministru kabineta 2013.gada 2.jūlija noteikumus Nr.364 "Noteikumi par zvērināta tiesu izpildītāja rīcību ar bezmantinieku mantu"" (turpmāk – noteikumi) attiecīgi ar 6.</w:t>
            </w:r>
            <w:r w:rsidRPr="001F0A2C">
              <w:rPr>
                <w:rFonts w:ascii="Times New Roman" w:eastAsia="Times New Roman" w:hAnsi="Times New Roman" w:cs="Times New Roman"/>
                <w:sz w:val="24"/>
                <w:szCs w:val="24"/>
                <w:vertAlign w:val="superscript"/>
                <w:lang w:eastAsia="lv-LV"/>
              </w:rPr>
              <w:t>3</w:t>
            </w:r>
            <w:r w:rsidRPr="001F0A2C">
              <w:rPr>
                <w:rFonts w:ascii="Times New Roman" w:eastAsia="Times New Roman" w:hAnsi="Times New Roman" w:cs="Times New Roman"/>
                <w:sz w:val="24"/>
                <w:szCs w:val="24"/>
                <w:lang w:eastAsia="lv-LV"/>
              </w:rPr>
              <w:t xml:space="preserve"> un 120.</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xml:space="preserve"> punktu, tiek lietots jēdziens “īpašuma nomaksas līgumi” attiecībā uz līgumiem par zemes reformas ietvaros piešķirtās zemes pirkuma līgumiem ar nomaksu. Šādi līgumi spēkā esošajos normatīvajos aktos tiek apzīmēti ar </w:t>
            </w:r>
            <w:r w:rsidRPr="001F0A2C">
              <w:rPr>
                <w:rFonts w:ascii="Times New Roman" w:eastAsia="Times New Roman" w:hAnsi="Times New Roman" w:cs="Times New Roman"/>
                <w:sz w:val="24"/>
                <w:szCs w:val="24"/>
                <w:lang w:eastAsia="lv-LV"/>
              </w:rPr>
              <w:lastRenderedPageBreak/>
              <w:t>jēdzienu “zemes izpirkuma līgumi”, tādēļ aicinām projektā lietot spēkā esošajos normatīvajos aktos jau lietoto terminoloģiju vai arī projekta anotācijā paskaidrot, kādu apsvērumu dēļ projektā tiek lietota atšķirīga terminoloģija.</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425DC661" w14:textId="5E1B8C61" w:rsidR="00115A77" w:rsidRPr="001F0A2C" w:rsidRDefault="00115A77" w:rsidP="00115A77">
            <w:pPr>
              <w:spacing w:before="90" w:after="0" w:line="240" w:lineRule="auto"/>
              <w:jc w:val="center"/>
              <w:rPr>
                <w:rFonts w:ascii="Times New Roman" w:eastAsia="Times New Roman" w:hAnsi="Times New Roman" w:cs="Times New Roman"/>
                <w:b/>
                <w:bCs/>
                <w:color w:val="000000"/>
                <w:sz w:val="24"/>
                <w:szCs w:val="24"/>
                <w:lang w:eastAsia="lv-LV"/>
              </w:rPr>
            </w:pPr>
            <w:r w:rsidRPr="001F0A2C">
              <w:rPr>
                <w:rFonts w:ascii="Times New Roman" w:eastAsia="Times New Roman" w:hAnsi="Times New Roman" w:cs="Times New Roman"/>
                <w:b/>
                <w:bCs/>
                <w:color w:val="000000"/>
                <w:sz w:val="24"/>
                <w:szCs w:val="24"/>
                <w:lang w:eastAsia="lv-LV"/>
              </w:rPr>
              <w:lastRenderedPageBreak/>
              <w:t>Ņemts vērā</w:t>
            </w:r>
          </w:p>
        </w:tc>
        <w:tc>
          <w:tcPr>
            <w:tcW w:w="2698" w:type="dxa"/>
            <w:tcBorders>
              <w:top w:val="single" w:sz="4" w:space="0" w:color="auto"/>
              <w:left w:val="single" w:sz="4" w:space="0" w:color="auto"/>
              <w:bottom w:val="single" w:sz="4" w:space="0" w:color="auto"/>
            </w:tcBorders>
            <w:shd w:val="clear" w:color="auto" w:fill="auto"/>
          </w:tcPr>
          <w:p w14:paraId="74B552EF" w14:textId="11818975" w:rsidR="006C5ABF" w:rsidRPr="001F0A2C" w:rsidRDefault="006C5ABF" w:rsidP="006C5ABF">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1.</w:t>
            </w:r>
            <w:r w:rsidR="0074511F" w:rsidRPr="001F0A2C">
              <w:rPr>
                <w:rFonts w:ascii="Times New Roman" w:eastAsia="Times New Roman" w:hAnsi="Times New Roman" w:cs="Times New Roman"/>
                <w:sz w:val="24"/>
                <w:szCs w:val="24"/>
                <w:lang w:eastAsia="lv-LV"/>
              </w:rPr>
              <w:t>3</w:t>
            </w:r>
            <w:r w:rsidRPr="001F0A2C">
              <w:rPr>
                <w:rFonts w:ascii="Times New Roman" w:eastAsia="Times New Roman" w:hAnsi="Times New Roman" w:cs="Times New Roman"/>
                <w:sz w:val="24"/>
                <w:szCs w:val="24"/>
                <w:lang w:eastAsia="lv-LV"/>
              </w:rPr>
              <w:t>. papildināt 2.1. apakšnodaļu ar 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6.</w:t>
            </w:r>
            <w:r w:rsidRPr="001F0A2C">
              <w:rPr>
                <w:rFonts w:ascii="Times New Roman" w:eastAsia="Times New Roman" w:hAnsi="Times New Roman" w:cs="Times New Roman"/>
                <w:sz w:val="24"/>
                <w:szCs w:val="24"/>
                <w:vertAlign w:val="superscript"/>
                <w:lang w:eastAsia="lv-LV"/>
              </w:rPr>
              <w:t>2</w:t>
            </w:r>
            <w:r w:rsidRPr="001F0A2C">
              <w:rPr>
                <w:rFonts w:ascii="Times New Roman" w:eastAsia="Times New Roman" w:hAnsi="Times New Roman" w:cs="Times New Roman"/>
                <w:sz w:val="24"/>
                <w:szCs w:val="24"/>
                <w:lang w:eastAsia="lv-LV"/>
              </w:rPr>
              <w:t xml:space="preserve"> un 6.</w:t>
            </w:r>
            <w:r w:rsidRPr="001F0A2C">
              <w:rPr>
                <w:rFonts w:ascii="Times New Roman" w:eastAsia="Times New Roman" w:hAnsi="Times New Roman" w:cs="Times New Roman"/>
                <w:sz w:val="24"/>
                <w:szCs w:val="24"/>
                <w:vertAlign w:val="superscript"/>
                <w:lang w:eastAsia="lv-LV"/>
              </w:rPr>
              <w:t>3</w:t>
            </w:r>
            <w:r w:rsidRPr="001F0A2C">
              <w:rPr>
                <w:rFonts w:ascii="Times New Roman" w:eastAsia="Times New Roman" w:hAnsi="Times New Roman" w:cs="Times New Roman"/>
                <w:sz w:val="24"/>
                <w:szCs w:val="24"/>
                <w:lang w:eastAsia="lv-LV"/>
              </w:rPr>
              <w:t xml:space="preserve"> punktu šādā redakcijā:</w:t>
            </w:r>
          </w:p>
          <w:p w14:paraId="6B3B8991" w14:textId="77777777" w:rsidR="006C5ABF" w:rsidRPr="001F0A2C" w:rsidRDefault="006C5ABF" w:rsidP="006C5ABF">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w:t>
            </w:r>
          </w:p>
          <w:p w14:paraId="66196B7F" w14:textId="4B2B3D2A" w:rsidR="006C5ABF" w:rsidRPr="001F0A2C" w:rsidRDefault="006C5ABF" w:rsidP="006C5ABF">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6.</w:t>
            </w:r>
            <w:r w:rsidRPr="001F0A2C">
              <w:rPr>
                <w:rFonts w:ascii="Times New Roman" w:eastAsia="Times New Roman" w:hAnsi="Times New Roman" w:cs="Times New Roman"/>
                <w:sz w:val="24"/>
                <w:szCs w:val="24"/>
                <w:vertAlign w:val="superscript"/>
                <w:lang w:eastAsia="lv-LV"/>
              </w:rPr>
              <w:t>3</w:t>
            </w:r>
            <w:r w:rsidRPr="001F0A2C">
              <w:rPr>
                <w:rFonts w:ascii="Times New Roman" w:eastAsia="Times New Roman" w:hAnsi="Times New Roman" w:cs="Times New Roman"/>
                <w:sz w:val="24"/>
                <w:szCs w:val="24"/>
                <w:lang w:eastAsia="lv-LV"/>
              </w:rPr>
              <w:t xml:space="preserve"> Šo noteikumu 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xml:space="preserve">4. punktā minētajā gadījumā, kad bezmantinieku mantā ietilpst zemes gabals, kuru vai kura daļu mantojuma masas atstājējs ieguvis zemes reformas ietvaros </w:t>
            </w:r>
            <w:r w:rsidRPr="001F0A2C">
              <w:rPr>
                <w:rFonts w:ascii="Times New Roman" w:eastAsia="Times New Roman" w:hAnsi="Times New Roman" w:cs="Times New Roman"/>
                <w:sz w:val="24"/>
                <w:szCs w:val="24"/>
                <w:lang w:eastAsia="lv-LV"/>
              </w:rPr>
              <w:lastRenderedPageBreak/>
              <w:t xml:space="preserve">pamatojoties uz likumā noteiktās institūcijas lēmumu par zemes piešķiršanu īpašumā par samaksu, zvērināts tiesu izpildītājs sabiedrībai ar ierobežotu atbildību "Publisko aktīvu pārvaldītājs </w:t>
            </w:r>
            <w:proofErr w:type="spellStart"/>
            <w:r w:rsidRPr="001F0A2C">
              <w:rPr>
                <w:rFonts w:ascii="Times New Roman" w:eastAsia="Times New Roman" w:hAnsi="Times New Roman" w:cs="Times New Roman"/>
                <w:sz w:val="24"/>
                <w:szCs w:val="24"/>
                <w:lang w:eastAsia="lv-LV"/>
              </w:rPr>
              <w:t>Possessor</w:t>
            </w:r>
            <w:proofErr w:type="spellEnd"/>
            <w:r w:rsidRPr="001F0A2C">
              <w:rPr>
                <w:rFonts w:ascii="Times New Roman" w:eastAsia="Times New Roman" w:hAnsi="Times New Roman" w:cs="Times New Roman"/>
                <w:sz w:val="24"/>
                <w:szCs w:val="24"/>
                <w:lang w:eastAsia="lv-LV"/>
              </w:rPr>
              <w:t xml:space="preserve">" pieprasa ziņas, vai mantojuma masas atstājējs ir noslēdzis šā īpašuma </w:t>
            </w:r>
            <w:r w:rsidRPr="001F0A2C">
              <w:rPr>
                <w:rFonts w:ascii="Times New Roman" w:eastAsia="Times New Roman" w:hAnsi="Times New Roman" w:cs="Times New Roman"/>
                <w:b/>
                <w:bCs/>
                <w:sz w:val="24"/>
                <w:szCs w:val="24"/>
                <w:u w:val="single"/>
                <w:lang w:eastAsia="lv-LV"/>
              </w:rPr>
              <w:t>zemes izpirkuma</w:t>
            </w:r>
            <w:r w:rsidRPr="001F0A2C">
              <w:rPr>
                <w:rFonts w:ascii="Times New Roman" w:eastAsia="Times New Roman" w:hAnsi="Times New Roman" w:cs="Times New Roman"/>
                <w:sz w:val="24"/>
                <w:szCs w:val="24"/>
                <w:lang w:eastAsia="lv-LV"/>
              </w:rPr>
              <w:t xml:space="preserve"> </w:t>
            </w:r>
            <w:r w:rsidRPr="001F0A2C">
              <w:rPr>
                <w:rFonts w:ascii="Times New Roman" w:eastAsia="Times New Roman" w:hAnsi="Times New Roman" w:cs="Times New Roman"/>
                <w:b/>
                <w:bCs/>
                <w:sz w:val="24"/>
                <w:szCs w:val="24"/>
                <w:u w:val="single"/>
                <w:lang w:eastAsia="lv-LV"/>
              </w:rPr>
              <w:t>līgumu</w:t>
            </w:r>
            <w:r w:rsidRPr="001F0A2C">
              <w:rPr>
                <w:rFonts w:ascii="Times New Roman" w:eastAsia="Times New Roman" w:hAnsi="Times New Roman" w:cs="Times New Roman"/>
                <w:sz w:val="24"/>
                <w:szCs w:val="24"/>
                <w:lang w:eastAsia="lv-LV"/>
              </w:rPr>
              <w:t xml:space="preserve">, kāda ir pirkuma maksa un kādā daļā pirkuma maksa nav segta. Pilnas vai daļējas </w:t>
            </w:r>
            <w:r w:rsidRPr="001F0A2C">
              <w:rPr>
                <w:rFonts w:ascii="Times New Roman" w:eastAsia="Times New Roman" w:hAnsi="Times New Roman" w:cs="Times New Roman"/>
                <w:b/>
                <w:bCs/>
                <w:sz w:val="24"/>
                <w:szCs w:val="24"/>
                <w:u w:val="single"/>
                <w:lang w:eastAsia="lv-LV"/>
              </w:rPr>
              <w:t>zemes izpirkuma līguma</w:t>
            </w:r>
            <w:r w:rsidRPr="001F0A2C">
              <w:rPr>
                <w:rFonts w:ascii="Times New Roman" w:eastAsia="Times New Roman" w:hAnsi="Times New Roman" w:cs="Times New Roman"/>
                <w:sz w:val="24"/>
                <w:szCs w:val="24"/>
                <w:lang w:eastAsia="lv-LV"/>
              </w:rPr>
              <w:t xml:space="preserve"> maksas nesamaksāšana nav šķērslis nekustamā īpašuma atsavināšanai šajos noteikumos noteiktajā kārtībā."</w:t>
            </w:r>
          </w:p>
          <w:p w14:paraId="783DCFA9" w14:textId="77777777" w:rsidR="006C5ABF" w:rsidRPr="001F0A2C" w:rsidRDefault="006C5ABF" w:rsidP="006C5ABF">
            <w:pPr>
              <w:spacing w:before="90" w:after="0" w:line="240" w:lineRule="auto"/>
              <w:jc w:val="both"/>
              <w:rPr>
                <w:rFonts w:ascii="Times New Roman" w:eastAsia="Times New Roman" w:hAnsi="Times New Roman" w:cs="Times New Roman"/>
                <w:sz w:val="24"/>
                <w:szCs w:val="24"/>
                <w:lang w:eastAsia="lv-LV"/>
              </w:rPr>
            </w:pPr>
          </w:p>
          <w:p w14:paraId="76546F24" w14:textId="71869D40" w:rsidR="006C5ABF" w:rsidRPr="001F0A2C" w:rsidRDefault="006C5ABF" w:rsidP="006C5ABF">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1.2</w:t>
            </w:r>
            <w:r w:rsidR="0074511F" w:rsidRPr="001F0A2C">
              <w:rPr>
                <w:rFonts w:ascii="Times New Roman" w:eastAsia="Times New Roman" w:hAnsi="Times New Roman" w:cs="Times New Roman"/>
                <w:sz w:val="24"/>
                <w:szCs w:val="24"/>
                <w:lang w:eastAsia="lv-LV"/>
              </w:rPr>
              <w:t>9</w:t>
            </w:r>
            <w:r w:rsidRPr="001F0A2C">
              <w:rPr>
                <w:rFonts w:ascii="Times New Roman" w:eastAsia="Times New Roman" w:hAnsi="Times New Roman" w:cs="Times New Roman"/>
                <w:sz w:val="24"/>
                <w:szCs w:val="24"/>
                <w:lang w:eastAsia="lv-LV"/>
              </w:rPr>
              <w:t>. papildināt noteikumus ar 120.</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xml:space="preserve"> punktu šādā redakcijā:</w:t>
            </w:r>
          </w:p>
          <w:p w14:paraId="2038B5E3" w14:textId="02BF17F7" w:rsidR="006C5ABF" w:rsidRPr="001F0A2C" w:rsidRDefault="006C5ABF" w:rsidP="006C5ABF">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"120.</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xml:space="preserve"> Atsavinot bezmantinieku mantā ietilpstošu nekustamo īpašumu – zemes gabalu, </w:t>
            </w:r>
            <w:r w:rsidRPr="001F0A2C">
              <w:rPr>
                <w:rFonts w:ascii="Times New Roman" w:eastAsia="Times New Roman" w:hAnsi="Times New Roman" w:cs="Times New Roman"/>
                <w:sz w:val="24"/>
                <w:szCs w:val="24"/>
                <w:lang w:eastAsia="lv-LV"/>
              </w:rPr>
              <w:lastRenderedPageBreak/>
              <w:t xml:space="preserve">kuru vai kura daļu mantojuma masas atstājējs ieguvis zemes reformas ietvaros pamatojoties uz likumā noteiktās institūcijas lēmumu par zemes piešķiršanu īpašumā par samaksu un mantojuma masas atstājējs ir noslēdzis šā īpašuma </w:t>
            </w:r>
            <w:r w:rsidRPr="001F0A2C">
              <w:rPr>
                <w:rFonts w:ascii="Times New Roman" w:eastAsia="Times New Roman" w:hAnsi="Times New Roman" w:cs="Times New Roman"/>
                <w:b/>
                <w:bCs/>
                <w:sz w:val="24"/>
                <w:szCs w:val="24"/>
                <w:u w:val="single"/>
                <w:lang w:eastAsia="lv-LV"/>
              </w:rPr>
              <w:t>zemes izpirkuma līgumu</w:t>
            </w:r>
            <w:r w:rsidRPr="001F0A2C">
              <w:rPr>
                <w:rFonts w:ascii="Times New Roman" w:eastAsia="Times New Roman" w:hAnsi="Times New Roman" w:cs="Times New Roman"/>
                <w:sz w:val="24"/>
                <w:szCs w:val="24"/>
                <w:lang w:eastAsia="lv-LV"/>
              </w:rPr>
              <w:t xml:space="preserve"> (šo noteikumu 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4. punkts), gūtie ienākumi sadalāmi šādā secībā:</w:t>
            </w:r>
          </w:p>
          <w:p w14:paraId="3AA6780B" w14:textId="77777777" w:rsidR="006C5ABF" w:rsidRPr="001F0A2C" w:rsidRDefault="006C5ABF" w:rsidP="006C5ABF">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120.</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1. šo noteikumu 120.1., 120.2 un 120.2.</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xml:space="preserve"> apakšpunktā minētie izdevumi;</w:t>
            </w:r>
          </w:p>
          <w:p w14:paraId="1F5808C7" w14:textId="110B8116" w:rsidR="006C5ABF" w:rsidRPr="001F0A2C" w:rsidRDefault="006C5ABF" w:rsidP="006C5ABF">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120.</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xml:space="preserve">2. sabiedrības ar ierobežotu atbildību "Publisko aktīvu pārvaldītājs </w:t>
            </w:r>
            <w:proofErr w:type="spellStart"/>
            <w:r w:rsidRPr="001F0A2C">
              <w:rPr>
                <w:rFonts w:ascii="Times New Roman" w:eastAsia="Times New Roman" w:hAnsi="Times New Roman" w:cs="Times New Roman"/>
                <w:sz w:val="24"/>
                <w:szCs w:val="24"/>
                <w:lang w:eastAsia="lv-LV"/>
              </w:rPr>
              <w:t>Possessor</w:t>
            </w:r>
            <w:proofErr w:type="spellEnd"/>
            <w:r w:rsidRPr="001F0A2C">
              <w:rPr>
                <w:rFonts w:ascii="Times New Roman" w:eastAsia="Times New Roman" w:hAnsi="Times New Roman" w:cs="Times New Roman"/>
                <w:sz w:val="24"/>
                <w:szCs w:val="24"/>
                <w:lang w:eastAsia="lv-LV"/>
              </w:rPr>
              <w:t xml:space="preserve">" paziņojumā par nesamaksāto </w:t>
            </w:r>
            <w:r w:rsidRPr="001F0A2C">
              <w:rPr>
                <w:rFonts w:ascii="Times New Roman" w:eastAsia="Times New Roman" w:hAnsi="Times New Roman" w:cs="Times New Roman"/>
                <w:b/>
                <w:bCs/>
                <w:sz w:val="24"/>
                <w:szCs w:val="24"/>
                <w:u w:val="single"/>
                <w:lang w:eastAsia="lv-LV"/>
              </w:rPr>
              <w:t>zemes izpirkuma līguma</w:t>
            </w:r>
            <w:r w:rsidRPr="001F0A2C">
              <w:rPr>
                <w:rFonts w:ascii="Times New Roman" w:eastAsia="Times New Roman" w:hAnsi="Times New Roman" w:cs="Times New Roman"/>
                <w:sz w:val="24"/>
                <w:szCs w:val="24"/>
                <w:lang w:eastAsia="lv-LV"/>
              </w:rPr>
              <w:t xml:space="preserve"> maksu norādītā nesegtā līguma summa;</w:t>
            </w:r>
          </w:p>
          <w:p w14:paraId="1DDE0EE4" w14:textId="20C5C7E6" w:rsidR="00115A77" w:rsidRPr="001F0A2C" w:rsidRDefault="006C5ABF" w:rsidP="006C5ABF">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lastRenderedPageBreak/>
              <w:t>120.</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3. pārējie prasījumi šajos noteikumos noteiktajā kārtībā."</w:t>
            </w:r>
          </w:p>
          <w:p w14:paraId="3B67AE20" w14:textId="77777777" w:rsidR="00346491" w:rsidRPr="001F0A2C" w:rsidRDefault="00346491" w:rsidP="006C5ABF">
            <w:pPr>
              <w:spacing w:before="90" w:after="0" w:line="240" w:lineRule="auto"/>
              <w:jc w:val="both"/>
              <w:rPr>
                <w:rFonts w:ascii="Times New Roman" w:eastAsia="Times New Roman" w:hAnsi="Times New Roman" w:cs="Times New Roman"/>
                <w:sz w:val="24"/>
                <w:szCs w:val="24"/>
                <w:lang w:eastAsia="lv-LV"/>
              </w:rPr>
            </w:pPr>
          </w:p>
          <w:p w14:paraId="2290543A" w14:textId="5D0683E1" w:rsidR="00346491" w:rsidRPr="001F0A2C" w:rsidRDefault="00346491" w:rsidP="006C5ABF">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Attiecīgi precizēts noteikumu projekta anotācijas I sadaļas 2. punkts un II sadaļas 1. un 3. punkts.</w:t>
            </w:r>
          </w:p>
        </w:tc>
      </w:tr>
      <w:tr w:rsidR="00115A77" w:rsidRPr="001F0A2C" w14:paraId="591B286F" w14:textId="77777777" w:rsidTr="00115A77">
        <w:tc>
          <w:tcPr>
            <w:tcW w:w="952" w:type="dxa"/>
            <w:tcBorders>
              <w:top w:val="single" w:sz="6" w:space="0" w:color="000000"/>
              <w:left w:val="single" w:sz="6" w:space="0" w:color="000000"/>
              <w:bottom w:val="single" w:sz="6" w:space="0" w:color="000000"/>
              <w:right w:val="single" w:sz="6" w:space="0" w:color="000000"/>
            </w:tcBorders>
            <w:shd w:val="clear" w:color="auto" w:fill="auto"/>
          </w:tcPr>
          <w:p w14:paraId="0F6110A9" w14:textId="0F71F340" w:rsidR="00115A77" w:rsidRPr="001F0A2C" w:rsidRDefault="00115A77" w:rsidP="00115A77">
            <w:pPr>
              <w:spacing w:after="0" w:line="240" w:lineRule="auto"/>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lastRenderedPageBreak/>
              <w:t>4. </w:t>
            </w:r>
          </w:p>
        </w:tc>
        <w:tc>
          <w:tcPr>
            <w:tcW w:w="3086" w:type="dxa"/>
            <w:tcBorders>
              <w:top w:val="single" w:sz="6" w:space="0" w:color="000000"/>
              <w:left w:val="single" w:sz="6" w:space="0" w:color="000000"/>
              <w:bottom w:val="single" w:sz="6" w:space="0" w:color="000000"/>
              <w:right w:val="single" w:sz="6" w:space="0" w:color="000000"/>
            </w:tcBorders>
            <w:shd w:val="clear" w:color="auto" w:fill="auto"/>
          </w:tcPr>
          <w:p w14:paraId="58E70D73" w14:textId="77777777" w:rsidR="00115A77" w:rsidRPr="001F0A2C" w:rsidRDefault="00115A77" w:rsidP="00F37587">
            <w:pPr>
              <w:shd w:val="clear" w:color="auto" w:fill="FFFFFF"/>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bdr w:val="none" w:sz="0" w:space="0" w:color="auto" w:frame="1"/>
                <w:lang w:eastAsia="lv-LV"/>
              </w:rPr>
              <w:t>1.2. papildināt 2.1. apakšnodaļu ar 6.</w:t>
            </w:r>
            <w:r w:rsidRPr="001F0A2C">
              <w:rPr>
                <w:rFonts w:ascii="Times New Roman" w:eastAsia="Times New Roman" w:hAnsi="Times New Roman" w:cs="Times New Roman"/>
                <w:sz w:val="24"/>
                <w:szCs w:val="24"/>
                <w:bdr w:val="none" w:sz="0" w:space="0" w:color="auto" w:frame="1"/>
                <w:vertAlign w:val="superscript"/>
                <w:lang w:eastAsia="lv-LV"/>
              </w:rPr>
              <w:t>1</w:t>
            </w:r>
            <w:r w:rsidRPr="001F0A2C">
              <w:rPr>
                <w:rFonts w:ascii="Times New Roman" w:eastAsia="Times New Roman" w:hAnsi="Times New Roman" w:cs="Times New Roman"/>
                <w:sz w:val="24"/>
                <w:szCs w:val="24"/>
                <w:bdr w:val="none" w:sz="0" w:space="0" w:color="auto" w:frame="1"/>
                <w:lang w:eastAsia="lv-LV"/>
              </w:rPr>
              <w:t>, 6.</w:t>
            </w:r>
            <w:r w:rsidRPr="001F0A2C">
              <w:rPr>
                <w:rFonts w:ascii="Times New Roman" w:eastAsia="Times New Roman" w:hAnsi="Times New Roman" w:cs="Times New Roman"/>
                <w:sz w:val="24"/>
                <w:szCs w:val="24"/>
                <w:bdr w:val="none" w:sz="0" w:space="0" w:color="auto" w:frame="1"/>
                <w:vertAlign w:val="superscript"/>
                <w:lang w:eastAsia="lv-LV"/>
              </w:rPr>
              <w:t>2</w:t>
            </w:r>
            <w:r w:rsidRPr="001F0A2C">
              <w:rPr>
                <w:rFonts w:ascii="Times New Roman" w:eastAsia="Times New Roman" w:hAnsi="Times New Roman" w:cs="Times New Roman"/>
                <w:sz w:val="24"/>
                <w:szCs w:val="24"/>
                <w:bdr w:val="none" w:sz="0" w:space="0" w:color="auto" w:frame="1"/>
                <w:lang w:eastAsia="lv-LV"/>
              </w:rPr>
              <w:t xml:space="preserve"> un 6.</w:t>
            </w:r>
            <w:r w:rsidRPr="001F0A2C">
              <w:rPr>
                <w:rFonts w:ascii="Times New Roman" w:eastAsia="Times New Roman" w:hAnsi="Times New Roman" w:cs="Times New Roman"/>
                <w:sz w:val="24"/>
                <w:szCs w:val="24"/>
                <w:bdr w:val="none" w:sz="0" w:space="0" w:color="auto" w:frame="1"/>
                <w:vertAlign w:val="superscript"/>
                <w:lang w:eastAsia="lv-LV"/>
              </w:rPr>
              <w:t>3</w:t>
            </w:r>
            <w:r w:rsidRPr="001F0A2C">
              <w:rPr>
                <w:rFonts w:ascii="Times New Roman" w:eastAsia="Times New Roman" w:hAnsi="Times New Roman" w:cs="Times New Roman"/>
                <w:sz w:val="24"/>
                <w:szCs w:val="24"/>
                <w:bdr w:val="none" w:sz="0" w:space="0" w:color="auto" w:frame="1"/>
                <w:lang w:eastAsia="lv-LV"/>
              </w:rPr>
              <w:t> punktu šādā redakcijā:</w:t>
            </w:r>
          </w:p>
          <w:p w14:paraId="32FBCF38" w14:textId="77777777" w:rsidR="00115A77" w:rsidRPr="001F0A2C" w:rsidRDefault="00115A77" w:rsidP="00115A77">
            <w:pPr>
              <w:shd w:val="clear" w:color="auto" w:fill="FFFFFF"/>
              <w:spacing w:after="0" w:line="293" w:lineRule="atLeast"/>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bdr w:val="none" w:sz="0" w:space="0" w:color="auto" w:frame="1"/>
                <w:lang w:eastAsia="lv-LV"/>
              </w:rPr>
              <w:t>“6.</w:t>
            </w:r>
            <w:r w:rsidRPr="001F0A2C">
              <w:rPr>
                <w:rFonts w:ascii="Times New Roman" w:eastAsia="Times New Roman" w:hAnsi="Times New Roman" w:cs="Times New Roman"/>
                <w:sz w:val="24"/>
                <w:szCs w:val="24"/>
                <w:bdr w:val="none" w:sz="0" w:space="0" w:color="auto" w:frame="1"/>
                <w:vertAlign w:val="superscript"/>
                <w:lang w:eastAsia="lv-LV"/>
              </w:rPr>
              <w:t>1</w:t>
            </w:r>
            <w:r w:rsidRPr="001F0A2C">
              <w:rPr>
                <w:rFonts w:ascii="Times New Roman" w:eastAsia="Times New Roman" w:hAnsi="Times New Roman" w:cs="Times New Roman"/>
                <w:sz w:val="24"/>
                <w:szCs w:val="24"/>
                <w:bdr w:val="none" w:sz="0" w:space="0" w:color="auto" w:frame="1"/>
                <w:lang w:eastAsia="lv-LV"/>
              </w:rPr>
              <w:t xml:space="preserve"> Šajos noteikumos noteikto kārtību rīcībai ar bezmantinieku mantā ietilpstošo nekustamo īpašumu piemēro arī tad, ja </w:t>
            </w:r>
            <w:r w:rsidRPr="001F0A2C">
              <w:rPr>
                <w:rFonts w:ascii="Times New Roman" w:eastAsia="Times New Roman" w:hAnsi="Times New Roman" w:cs="Times New Roman"/>
                <w:sz w:val="24"/>
                <w:szCs w:val="24"/>
                <w:bdr w:val="none" w:sz="0" w:space="0" w:color="auto" w:frame="1"/>
                <w:shd w:val="clear" w:color="auto" w:fill="FFFFFF"/>
                <w:lang w:eastAsia="lv-LV"/>
              </w:rPr>
              <w:t>nekustamais īpašums nav ierakstīts zemesgrāmatā un</w:t>
            </w:r>
            <w:r w:rsidRPr="001F0A2C">
              <w:rPr>
                <w:rFonts w:ascii="Times New Roman" w:eastAsia="Times New Roman" w:hAnsi="Times New Roman" w:cs="Times New Roman"/>
                <w:sz w:val="24"/>
                <w:szCs w:val="24"/>
                <w:bdr w:val="none" w:sz="0" w:space="0" w:color="auto" w:frame="1"/>
                <w:lang w:eastAsia="lv-LV"/>
              </w:rPr>
              <w:t xml:space="preserve"> Nekustamā īpašuma valsts kadastra informācijas sistēmā mantojuma masas atstājējs ir reģistrēts ar statusu īpašnieks vai tiesiskais valdītājs uz šādu nekustamo īpašumu:</w:t>
            </w:r>
          </w:p>
          <w:p w14:paraId="42277F93" w14:textId="77777777" w:rsidR="00115A77" w:rsidRPr="001F0A2C" w:rsidRDefault="00115A77" w:rsidP="00115A77">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lv-LV"/>
              </w:rPr>
            </w:pPr>
            <w:r w:rsidRPr="001F0A2C">
              <w:rPr>
                <w:rFonts w:ascii="Times New Roman" w:eastAsia="Times New Roman" w:hAnsi="Times New Roman" w:cs="Times New Roman"/>
                <w:sz w:val="24"/>
                <w:szCs w:val="24"/>
                <w:bdr w:val="none" w:sz="0" w:space="0" w:color="auto" w:frame="1"/>
                <w:lang w:eastAsia="lv-LV"/>
              </w:rPr>
              <w:t>(..)</w:t>
            </w:r>
          </w:p>
          <w:p w14:paraId="2D624A13" w14:textId="77777777" w:rsidR="00115A77" w:rsidRPr="001F0A2C" w:rsidRDefault="00115A77" w:rsidP="00115A7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bdr w:val="none" w:sz="0" w:space="0" w:color="auto" w:frame="1"/>
                <w:lang w:eastAsia="lv-LV"/>
              </w:rPr>
              <w:t>6.</w:t>
            </w:r>
            <w:r w:rsidRPr="001F0A2C">
              <w:rPr>
                <w:rFonts w:ascii="Times New Roman" w:eastAsia="Times New Roman" w:hAnsi="Times New Roman" w:cs="Times New Roman"/>
                <w:sz w:val="24"/>
                <w:szCs w:val="24"/>
                <w:bdr w:val="none" w:sz="0" w:space="0" w:color="auto" w:frame="1"/>
                <w:vertAlign w:val="superscript"/>
                <w:lang w:eastAsia="lv-LV"/>
              </w:rPr>
              <w:t>1</w:t>
            </w:r>
            <w:r w:rsidRPr="001F0A2C">
              <w:rPr>
                <w:rFonts w:ascii="Times New Roman" w:eastAsia="Times New Roman" w:hAnsi="Times New Roman" w:cs="Times New Roman"/>
                <w:sz w:val="24"/>
                <w:szCs w:val="24"/>
                <w:bdr w:val="none" w:sz="0" w:space="0" w:color="auto" w:frame="1"/>
                <w:lang w:eastAsia="lv-LV"/>
              </w:rPr>
              <w:t>6. </w:t>
            </w:r>
            <w:r w:rsidRPr="001F0A2C">
              <w:rPr>
                <w:rFonts w:ascii="Times New Roman" w:eastAsia="Times New Roman" w:hAnsi="Times New Roman" w:cs="Times New Roman"/>
                <w:sz w:val="24"/>
                <w:szCs w:val="24"/>
                <w:lang w:eastAsia="lv-LV"/>
              </w:rPr>
              <w:t xml:space="preserve">ēku (būvi), kas atrodas uz mantojuma masas atstājējam piederošas zemes un kas reģistrēta, </w:t>
            </w:r>
            <w:r w:rsidRPr="001F0A2C">
              <w:rPr>
                <w:rFonts w:ascii="Times New Roman" w:eastAsia="Times New Roman" w:hAnsi="Times New Roman" w:cs="Times New Roman"/>
                <w:sz w:val="24"/>
                <w:szCs w:val="24"/>
                <w:lang w:eastAsia="lv-LV"/>
              </w:rPr>
              <w:lastRenderedPageBreak/>
              <w:t>pamatojoties uz Būvniecības informācijas sistēmā esošu informāciju par ēkas (būves) pieņemšanu ekspluatācijā.</w:t>
            </w:r>
          </w:p>
          <w:p w14:paraId="19C8DBD2" w14:textId="2EC088FB" w:rsidR="00115A77" w:rsidRPr="001F0A2C" w:rsidRDefault="00115A77" w:rsidP="00115A7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w:t>
            </w: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6C49E9DC" w14:textId="77777777" w:rsidR="00115A77" w:rsidRPr="001F0A2C" w:rsidRDefault="00115A77" w:rsidP="00F37587">
            <w:pPr>
              <w:spacing w:before="90" w:after="0" w:line="240" w:lineRule="auto"/>
              <w:jc w:val="center"/>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b/>
                <w:bCs/>
                <w:sz w:val="24"/>
                <w:szCs w:val="24"/>
                <w:lang w:eastAsia="lv-LV"/>
              </w:rPr>
              <w:lastRenderedPageBreak/>
              <w:t>Ekonomikas ministrija</w:t>
            </w:r>
          </w:p>
          <w:p w14:paraId="6A9D9C13" w14:textId="77777777" w:rsidR="00115A77" w:rsidRPr="001F0A2C" w:rsidRDefault="00115A77" w:rsidP="00115A77">
            <w:pPr>
              <w:spacing w:after="0" w:line="240" w:lineRule="auto"/>
              <w:jc w:val="center"/>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b/>
                <w:bCs/>
                <w:sz w:val="24"/>
                <w:szCs w:val="24"/>
                <w:lang w:eastAsia="lv-LV"/>
              </w:rPr>
              <w:t>(30.04.2021. Nr. 3.1-20/2021/121)</w:t>
            </w:r>
          </w:p>
          <w:p w14:paraId="49A5C927" w14:textId="00560D50" w:rsidR="00115A77" w:rsidRPr="001F0A2C" w:rsidRDefault="00115A77" w:rsidP="00115A77">
            <w:pPr>
              <w:spacing w:after="0" w:line="240" w:lineRule="auto"/>
              <w:jc w:val="both"/>
              <w:rPr>
                <w:rFonts w:ascii="Times New Roman" w:eastAsia="Times New Roman" w:hAnsi="Times New Roman" w:cs="Times New Roman"/>
                <w:b/>
                <w:bCs/>
                <w:sz w:val="24"/>
                <w:szCs w:val="24"/>
                <w:lang w:eastAsia="lv-LV"/>
              </w:rPr>
            </w:pPr>
            <w:r w:rsidRPr="001F0A2C">
              <w:rPr>
                <w:rFonts w:ascii="Times New Roman" w:hAnsi="Times New Roman"/>
                <w:sz w:val="24"/>
                <w:szCs w:val="24"/>
              </w:rPr>
              <w:t>Projektā paredzētā noteikumu 6.</w:t>
            </w:r>
            <w:r w:rsidRPr="001F0A2C">
              <w:rPr>
                <w:rFonts w:ascii="Times New Roman" w:hAnsi="Times New Roman"/>
                <w:sz w:val="24"/>
                <w:szCs w:val="24"/>
                <w:vertAlign w:val="superscript"/>
              </w:rPr>
              <w:t>1</w:t>
            </w:r>
            <w:r w:rsidRPr="001F0A2C">
              <w:rPr>
                <w:rFonts w:ascii="Times New Roman" w:hAnsi="Times New Roman"/>
                <w:sz w:val="24"/>
                <w:szCs w:val="24"/>
              </w:rPr>
              <w:t xml:space="preserve">6.punkta redakcija nosaka - “ēku (būvi), kas atrodas uz </w:t>
            </w:r>
            <w:bookmarkStart w:id="3" w:name="_Hlk70682919"/>
            <w:r w:rsidRPr="001F0A2C">
              <w:rPr>
                <w:rFonts w:ascii="Times New Roman" w:hAnsi="Times New Roman"/>
                <w:sz w:val="24"/>
                <w:szCs w:val="24"/>
              </w:rPr>
              <w:t xml:space="preserve">mantojuma masas atstājējam piederošas zemes </w:t>
            </w:r>
            <w:bookmarkEnd w:id="3"/>
            <w:r w:rsidRPr="001F0A2C">
              <w:rPr>
                <w:rFonts w:ascii="Times New Roman" w:hAnsi="Times New Roman"/>
                <w:sz w:val="24"/>
                <w:szCs w:val="24"/>
              </w:rPr>
              <w:t xml:space="preserve">un kas reģistrēta, pamatojoties uz Būvniecības informācijas sistēmā esošu informāciju par ēkas (būves) pieņemšanu ekspluatācijā”, kas rada jautājumu par rīcību ar būvēm, ja būvniecība nav pabeigta, t.i., nav akta par nodošanu ekspluatācijā, būve ir ar statusu jaunbūve vai nepabeigtas būvniecības objekts. Ekonomikas ministrija ieskatā arī šādus objektus būtu jāmēģina aptvert ar projektā paredzētajiem grozījumiem noteikumos, lai iespēju robežās novērstu apgrūtinājumus uz mantojuma masas atstājējam piederošās zemes, kas sekmētu šādas bezmantinieku mantas realizāciju un īstenotu vienu no projekta anotācijā noteiktajiem mērķiem - palielināt bezmantinieku mantas </w:t>
            </w:r>
            <w:r w:rsidRPr="001F0A2C">
              <w:rPr>
                <w:rFonts w:ascii="Times New Roman" w:hAnsi="Times New Roman"/>
                <w:sz w:val="24"/>
                <w:szCs w:val="24"/>
              </w:rPr>
              <w:lastRenderedPageBreak/>
              <w:t>pārņemšanas un pārdošanas administrēšanas procesa ietvaros gūto ienākumu apjomu, veicinātu mantojuma lietas ietvaros pieteikto kreditoru prasījumu maksimālu apmierināšanu.</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7822AA0B" w14:textId="42064948" w:rsidR="00115A77" w:rsidRPr="001F0A2C" w:rsidRDefault="00482535" w:rsidP="00115A77">
            <w:pPr>
              <w:spacing w:before="90" w:after="0" w:line="240" w:lineRule="auto"/>
              <w:jc w:val="center"/>
              <w:rPr>
                <w:rFonts w:ascii="Times New Roman" w:eastAsia="Times New Roman" w:hAnsi="Times New Roman" w:cs="Times New Roman"/>
                <w:b/>
                <w:bCs/>
                <w:color w:val="000000"/>
                <w:sz w:val="24"/>
                <w:szCs w:val="24"/>
                <w:lang w:eastAsia="lv-LV"/>
              </w:rPr>
            </w:pPr>
            <w:r w:rsidRPr="001F0A2C">
              <w:rPr>
                <w:rFonts w:ascii="Times New Roman" w:eastAsia="Times New Roman" w:hAnsi="Times New Roman" w:cs="Times New Roman"/>
                <w:b/>
                <w:bCs/>
                <w:color w:val="000000"/>
                <w:sz w:val="24"/>
                <w:szCs w:val="24"/>
                <w:lang w:eastAsia="lv-LV"/>
              </w:rPr>
              <w:lastRenderedPageBreak/>
              <w:t>Ņemts vērā</w:t>
            </w:r>
          </w:p>
        </w:tc>
        <w:tc>
          <w:tcPr>
            <w:tcW w:w="2698" w:type="dxa"/>
            <w:tcBorders>
              <w:top w:val="single" w:sz="4" w:space="0" w:color="auto"/>
              <w:left w:val="single" w:sz="4" w:space="0" w:color="auto"/>
              <w:bottom w:val="single" w:sz="4" w:space="0" w:color="auto"/>
            </w:tcBorders>
            <w:shd w:val="clear" w:color="auto" w:fill="auto"/>
          </w:tcPr>
          <w:p w14:paraId="77EC2982" w14:textId="0D36276A" w:rsidR="0097614E" w:rsidRPr="001F0A2C" w:rsidRDefault="0097614E" w:rsidP="0097614E">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1.</w:t>
            </w:r>
            <w:r w:rsidR="0074511F" w:rsidRPr="001F0A2C">
              <w:rPr>
                <w:rFonts w:ascii="Times New Roman" w:eastAsia="Times New Roman" w:hAnsi="Times New Roman" w:cs="Times New Roman"/>
                <w:sz w:val="24"/>
                <w:szCs w:val="24"/>
                <w:lang w:eastAsia="lv-LV"/>
              </w:rPr>
              <w:t>3</w:t>
            </w:r>
            <w:r w:rsidRPr="001F0A2C">
              <w:rPr>
                <w:rFonts w:ascii="Times New Roman" w:eastAsia="Times New Roman" w:hAnsi="Times New Roman" w:cs="Times New Roman"/>
                <w:sz w:val="24"/>
                <w:szCs w:val="24"/>
                <w:lang w:eastAsia="lv-LV"/>
              </w:rPr>
              <w:t>. papildināt 2.1. apakšnodaļu ar 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6.</w:t>
            </w:r>
            <w:r w:rsidRPr="001F0A2C">
              <w:rPr>
                <w:rFonts w:ascii="Times New Roman" w:eastAsia="Times New Roman" w:hAnsi="Times New Roman" w:cs="Times New Roman"/>
                <w:sz w:val="24"/>
                <w:szCs w:val="24"/>
                <w:vertAlign w:val="superscript"/>
                <w:lang w:eastAsia="lv-LV"/>
              </w:rPr>
              <w:t>2</w:t>
            </w:r>
            <w:r w:rsidRPr="001F0A2C">
              <w:rPr>
                <w:rFonts w:ascii="Times New Roman" w:eastAsia="Times New Roman" w:hAnsi="Times New Roman" w:cs="Times New Roman"/>
                <w:sz w:val="24"/>
                <w:szCs w:val="24"/>
                <w:lang w:eastAsia="lv-LV"/>
              </w:rPr>
              <w:t xml:space="preserve"> un 6.</w:t>
            </w:r>
            <w:r w:rsidRPr="001F0A2C">
              <w:rPr>
                <w:rFonts w:ascii="Times New Roman" w:eastAsia="Times New Roman" w:hAnsi="Times New Roman" w:cs="Times New Roman"/>
                <w:sz w:val="24"/>
                <w:szCs w:val="24"/>
                <w:vertAlign w:val="superscript"/>
                <w:lang w:eastAsia="lv-LV"/>
              </w:rPr>
              <w:t>3</w:t>
            </w:r>
            <w:r w:rsidRPr="001F0A2C">
              <w:rPr>
                <w:rFonts w:ascii="Times New Roman" w:eastAsia="Times New Roman" w:hAnsi="Times New Roman" w:cs="Times New Roman"/>
                <w:sz w:val="24"/>
                <w:szCs w:val="24"/>
                <w:lang w:eastAsia="lv-LV"/>
              </w:rPr>
              <w:t xml:space="preserve"> punktu šādā redakcijā:</w:t>
            </w:r>
          </w:p>
          <w:p w14:paraId="3A015065" w14:textId="77777777" w:rsidR="0097614E" w:rsidRPr="001F0A2C" w:rsidRDefault="0097614E" w:rsidP="0097614E">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xml:space="preserve"> Šajos noteikumos noteikto kārtību rīcībai ar bezmantinieku mantā ietilpstošo nekustamo īpašumu piemēro arī tad, ja nekustamais īpašums nav ierakstīts zemesgrāmatā un Nekustamā īpašuma valsts kadastra informācijas sistēmā mantojuma masas atstājējs ir reģistrēts ar statusu īpašnieks vai tiesiskais valdītājs uz šādu nekustamo īpašumu:</w:t>
            </w:r>
          </w:p>
          <w:p w14:paraId="5F760962" w14:textId="77777777" w:rsidR="0097614E" w:rsidRPr="001F0A2C" w:rsidRDefault="0097614E" w:rsidP="0097614E">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w:t>
            </w:r>
          </w:p>
          <w:p w14:paraId="4E52D482" w14:textId="2EFDEE7F" w:rsidR="0097614E" w:rsidRPr="001F0A2C" w:rsidRDefault="0097614E" w:rsidP="0097614E">
            <w:pPr>
              <w:spacing w:before="90" w:after="0" w:line="240" w:lineRule="auto"/>
              <w:jc w:val="both"/>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b/>
                <w:bCs/>
                <w:sz w:val="24"/>
                <w:szCs w:val="24"/>
                <w:lang w:eastAsia="lv-LV"/>
              </w:rPr>
              <w:lastRenderedPageBreak/>
              <w:t>6.</w:t>
            </w:r>
            <w:r w:rsidRPr="001F0A2C">
              <w:rPr>
                <w:rFonts w:ascii="Times New Roman" w:eastAsia="Times New Roman" w:hAnsi="Times New Roman" w:cs="Times New Roman"/>
                <w:b/>
                <w:bCs/>
                <w:sz w:val="24"/>
                <w:szCs w:val="24"/>
                <w:vertAlign w:val="superscript"/>
                <w:lang w:eastAsia="lv-LV"/>
              </w:rPr>
              <w:t>1</w:t>
            </w:r>
            <w:r w:rsidRPr="001F0A2C">
              <w:rPr>
                <w:rFonts w:ascii="Times New Roman" w:eastAsia="Times New Roman" w:hAnsi="Times New Roman" w:cs="Times New Roman"/>
                <w:b/>
                <w:bCs/>
                <w:sz w:val="24"/>
                <w:szCs w:val="24"/>
                <w:lang w:eastAsia="lv-LV"/>
              </w:rPr>
              <w:t>8.</w:t>
            </w:r>
            <w:r w:rsidR="006E7F9D" w:rsidRPr="001F0A2C">
              <w:rPr>
                <w:sz w:val="24"/>
                <w:szCs w:val="24"/>
              </w:rPr>
              <w:t xml:space="preserve"> </w:t>
            </w:r>
            <w:r w:rsidR="006E7F9D" w:rsidRPr="001F0A2C">
              <w:rPr>
                <w:rFonts w:ascii="Times New Roman" w:eastAsia="Times New Roman" w:hAnsi="Times New Roman" w:cs="Times New Roman"/>
                <w:b/>
                <w:bCs/>
                <w:sz w:val="24"/>
                <w:szCs w:val="24"/>
                <w:lang w:eastAsia="lv-LV"/>
              </w:rPr>
              <w:t> ēk</w:t>
            </w:r>
            <w:r w:rsidR="00F814A3">
              <w:rPr>
                <w:rFonts w:ascii="Times New Roman" w:eastAsia="Times New Roman" w:hAnsi="Times New Roman" w:cs="Times New Roman"/>
                <w:b/>
                <w:bCs/>
                <w:sz w:val="24"/>
                <w:szCs w:val="24"/>
                <w:lang w:eastAsia="lv-LV"/>
              </w:rPr>
              <w:t>a</w:t>
            </w:r>
            <w:r w:rsidR="006E7F9D" w:rsidRPr="001F0A2C">
              <w:rPr>
                <w:rFonts w:ascii="Times New Roman" w:eastAsia="Times New Roman" w:hAnsi="Times New Roman" w:cs="Times New Roman"/>
                <w:b/>
                <w:bCs/>
                <w:sz w:val="24"/>
                <w:szCs w:val="24"/>
                <w:lang w:eastAsia="lv-LV"/>
              </w:rPr>
              <w:t>, kura nav pieņemta ekspluatācijā (jaunbūve), ja tā atrodas uz mantojuma masas atstājējam piederošas zemes un mantojuma masas atstājējs ir būvniecības ierosinātājs.</w:t>
            </w:r>
            <w:r w:rsidRPr="001F0A2C">
              <w:rPr>
                <w:rFonts w:ascii="Times New Roman" w:eastAsia="Times New Roman" w:hAnsi="Times New Roman" w:cs="Times New Roman"/>
                <w:b/>
                <w:bCs/>
                <w:sz w:val="24"/>
                <w:szCs w:val="24"/>
                <w:lang w:eastAsia="lv-LV"/>
              </w:rPr>
              <w:t>”</w:t>
            </w:r>
          </w:p>
          <w:p w14:paraId="5AAF6C3F" w14:textId="77777777" w:rsidR="0097614E" w:rsidRPr="001F0A2C" w:rsidRDefault="0097614E" w:rsidP="0097614E">
            <w:pPr>
              <w:spacing w:before="90" w:after="0" w:line="240" w:lineRule="auto"/>
              <w:jc w:val="both"/>
              <w:rPr>
                <w:rFonts w:ascii="Times New Roman" w:eastAsia="Times New Roman" w:hAnsi="Times New Roman" w:cs="Times New Roman"/>
                <w:sz w:val="24"/>
                <w:szCs w:val="24"/>
                <w:lang w:eastAsia="lv-LV"/>
              </w:rPr>
            </w:pPr>
          </w:p>
          <w:p w14:paraId="64E24FC5" w14:textId="16D891BE" w:rsidR="00115A77" w:rsidRPr="001F0A2C" w:rsidRDefault="0097614E" w:rsidP="0097614E">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Attiecīgi precizēts noteikumu projekta anotācijas I sadaļas 2. punkts.</w:t>
            </w:r>
          </w:p>
        </w:tc>
      </w:tr>
      <w:tr w:rsidR="00115A77" w:rsidRPr="001F0A2C" w14:paraId="0801F9F8" w14:textId="77777777" w:rsidTr="00115A77">
        <w:tc>
          <w:tcPr>
            <w:tcW w:w="952" w:type="dxa"/>
            <w:tcBorders>
              <w:top w:val="single" w:sz="6" w:space="0" w:color="000000"/>
              <w:left w:val="single" w:sz="6" w:space="0" w:color="000000"/>
              <w:bottom w:val="single" w:sz="6" w:space="0" w:color="000000"/>
              <w:right w:val="single" w:sz="6" w:space="0" w:color="000000"/>
            </w:tcBorders>
            <w:shd w:val="clear" w:color="auto" w:fill="auto"/>
          </w:tcPr>
          <w:p w14:paraId="67B6E7A4" w14:textId="1A09B454" w:rsidR="00115A77" w:rsidRPr="001F0A2C" w:rsidRDefault="00115A77" w:rsidP="00115A77">
            <w:pPr>
              <w:spacing w:after="0" w:line="240" w:lineRule="auto"/>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lastRenderedPageBreak/>
              <w:t>5.</w:t>
            </w:r>
          </w:p>
        </w:tc>
        <w:tc>
          <w:tcPr>
            <w:tcW w:w="3086" w:type="dxa"/>
            <w:tcBorders>
              <w:top w:val="single" w:sz="6" w:space="0" w:color="000000"/>
              <w:left w:val="single" w:sz="6" w:space="0" w:color="000000"/>
              <w:bottom w:val="single" w:sz="6" w:space="0" w:color="000000"/>
              <w:right w:val="single" w:sz="6" w:space="0" w:color="000000"/>
            </w:tcBorders>
            <w:shd w:val="clear" w:color="auto" w:fill="auto"/>
          </w:tcPr>
          <w:p w14:paraId="7BD17755" w14:textId="77777777" w:rsidR="00115A77" w:rsidRPr="001F0A2C" w:rsidRDefault="00115A77" w:rsidP="00115A7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1.2. papildināt 2.1. apakšnodaļu ar 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6.</w:t>
            </w:r>
            <w:r w:rsidRPr="001F0A2C">
              <w:rPr>
                <w:rFonts w:ascii="Times New Roman" w:eastAsia="Times New Roman" w:hAnsi="Times New Roman" w:cs="Times New Roman"/>
                <w:sz w:val="24"/>
                <w:szCs w:val="24"/>
                <w:vertAlign w:val="superscript"/>
                <w:lang w:eastAsia="lv-LV"/>
              </w:rPr>
              <w:t>2</w:t>
            </w:r>
            <w:r w:rsidRPr="001F0A2C">
              <w:rPr>
                <w:rFonts w:ascii="Times New Roman" w:eastAsia="Times New Roman" w:hAnsi="Times New Roman" w:cs="Times New Roman"/>
                <w:sz w:val="24"/>
                <w:szCs w:val="24"/>
                <w:lang w:eastAsia="lv-LV"/>
              </w:rPr>
              <w:t xml:space="preserve"> un 6.</w:t>
            </w:r>
            <w:r w:rsidRPr="001F0A2C">
              <w:rPr>
                <w:rFonts w:ascii="Times New Roman" w:eastAsia="Times New Roman" w:hAnsi="Times New Roman" w:cs="Times New Roman"/>
                <w:sz w:val="24"/>
                <w:szCs w:val="24"/>
                <w:vertAlign w:val="superscript"/>
                <w:lang w:eastAsia="lv-LV"/>
              </w:rPr>
              <w:t>3</w:t>
            </w:r>
            <w:r w:rsidRPr="001F0A2C">
              <w:rPr>
                <w:rFonts w:ascii="Times New Roman" w:eastAsia="Times New Roman" w:hAnsi="Times New Roman" w:cs="Times New Roman"/>
                <w:sz w:val="24"/>
                <w:szCs w:val="24"/>
                <w:lang w:eastAsia="lv-LV"/>
              </w:rPr>
              <w:t xml:space="preserve"> punktu šādā redakcijā:</w:t>
            </w:r>
          </w:p>
          <w:p w14:paraId="2DDBE5CD" w14:textId="77777777" w:rsidR="00115A77" w:rsidRPr="001F0A2C" w:rsidRDefault="00115A77" w:rsidP="00115A7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w:t>
            </w:r>
          </w:p>
          <w:p w14:paraId="6EE16F58" w14:textId="680BAEEE" w:rsidR="00115A77" w:rsidRPr="001F0A2C" w:rsidRDefault="00115A77" w:rsidP="00115A7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6.</w:t>
            </w:r>
            <w:r w:rsidRPr="001F0A2C">
              <w:rPr>
                <w:rFonts w:ascii="Times New Roman" w:eastAsia="Times New Roman" w:hAnsi="Times New Roman" w:cs="Times New Roman"/>
                <w:sz w:val="24"/>
                <w:szCs w:val="24"/>
                <w:vertAlign w:val="superscript"/>
                <w:lang w:eastAsia="lv-LV"/>
              </w:rPr>
              <w:t>3</w:t>
            </w:r>
            <w:r w:rsidRPr="001F0A2C">
              <w:rPr>
                <w:rFonts w:ascii="Times New Roman" w:eastAsia="Times New Roman" w:hAnsi="Times New Roman" w:cs="Times New Roman"/>
                <w:sz w:val="24"/>
                <w:szCs w:val="24"/>
                <w:lang w:eastAsia="lv-LV"/>
              </w:rPr>
              <w:t xml:space="preserve"> Šo noteikumu 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xml:space="preserve">4. punktā minētajā gadījumā, kad bezmantinieku mantā ietilpst zemes gabals, kuru vai kura daļu mantojuma masas atstājējs ieguvis zemes reformas ietvaros pamatojoties uz likumā noteiktās institūcijas lēmumu par zemes piešķiršanu īpašumā par samaksu, zvērināts tiesu izpildītājs </w:t>
            </w:r>
            <w:r w:rsidRPr="001F0A2C">
              <w:rPr>
                <w:rFonts w:ascii="Times New Roman" w:eastAsia="Times New Roman" w:hAnsi="Times New Roman" w:cs="Times New Roman"/>
                <w:sz w:val="24"/>
                <w:szCs w:val="24"/>
                <w:lang w:eastAsia="lv-LV"/>
              </w:rPr>
              <w:lastRenderedPageBreak/>
              <w:t xml:space="preserve">sabiedrībai ar ierobežotu atbildību "Publisko aktīvu pārvaldītājs </w:t>
            </w:r>
            <w:proofErr w:type="spellStart"/>
            <w:r w:rsidRPr="001F0A2C">
              <w:rPr>
                <w:rFonts w:ascii="Times New Roman" w:eastAsia="Times New Roman" w:hAnsi="Times New Roman" w:cs="Times New Roman"/>
                <w:sz w:val="24"/>
                <w:szCs w:val="24"/>
                <w:lang w:eastAsia="lv-LV"/>
              </w:rPr>
              <w:t>Possessor</w:t>
            </w:r>
            <w:proofErr w:type="spellEnd"/>
            <w:r w:rsidRPr="001F0A2C">
              <w:rPr>
                <w:rFonts w:ascii="Times New Roman" w:eastAsia="Times New Roman" w:hAnsi="Times New Roman" w:cs="Times New Roman"/>
                <w:sz w:val="24"/>
                <w:szCs w:val="24"/>
                <w:lang w:eastAsia="lv-LV"/>
              </w:rPr>
              <w:t>" pieprasa ziņas, vai mantojuma masas atstājējs ir noslēdzis šā īpašuma nomaksas pirkuma līgumu, kāda ir pirkuma maksa un kādā daļā pirkuma maksa nav segta. Pilnas vai daļējas nomaksas pirkuma līguma maksas nesamaksāšana nav šķērslis nekustamā īpašuma atsavināšanai šajos noteikumos noteiktajā kārtībā."</w:t>
            </w: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46C4E0D0" w14:textId="77777777" w:rsidR="00115A77" w:rsidRPr="001F0A2C" w:rsidRDefault="00115A77" w:rsidP="00F37587">
            <w:pPr>
              <w:spacing w:before="90" w:after="0" w:line="240" w:lineRule="auto"/>
              <w:jc w:val="center"/>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b/>
                <w:bCs/>
                <w:sz w:val="24"/>
                <w:szCs w:val="24"/>
                <w:lang w:eastAsia="lv-LV"/>
              </w:rPr>
              <w:lastRenderedPageBreak/>
              <w:t>Ekonomikas ministrija</w:t>
            </w:r>
          </w:p>
          <w:p w14:paraId="09F15EA9" w14:textId="77777777" w:rsidR="00115A77" w:rsidRPr="001F0A2C" w:rsidRDefault="00115A77" w:rsidP="00115A77">
            <w:pPr>
              <w:spacing w:after="0" w:line="240" w:lineRule="auto"/>
              <w:jc w:val="center"/>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b/>
                <w:bCs/>
                <w:sz w:val="24"/>
                <w:szCs w:val="24"/>
                <w:lang w:eastAsia="lv-LV"/>
              </w:rPr>
              <w:t>(30.04.2021. Nr. 3.1-20/2021/121)</w:t>
            </w:r>
          </w:p>
          <w:p w14:paraId="59796AF8" w14:textId="52E48818" w:rsidR="00115A77" w:rsidRPr="001F0A2C" w:rsidRDefault="00115A77" w:rsidP="00115A7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hAnsi="Times New Roman"/>
                <w:sz w:val="24"/>
                <w:szCs w:val="24"/>
              </w:rPr>
              <w:t>Vienlaikus par projektā paredzēto noteikumu 6.</w:t>
            </w:r>
            <w:r w:rsidRPr="001F0A2C">
              <w:rPr>
                <w:rFonts w:ascii="Times New Roman" w:hAnsi="Times New Roman"/>
                <w:sz w:val="24"/>
                <w:szCs w:val="24"/>
                <w:vertAlign w:val="superscript"/>
              </w:rPr>
              <w:t>3</w:t>
            </w:r>
            <w:r w:rsidRPr="001F0A2C">
              <w:rPr>
                <w:rFonts w:ascii="Times New Roman" w:hAnsi="Times New Roman"/>
                <w:sz w:val="24"/>
                <w:szCs w:val="24"/>
              </w:rPr>
              <w:t xml:space="preserve"> punkta regulējumu norādāms, ka zemes izpirkuma līgumu varēja noslēgt ar tūlītēju samaksu (pirms līguma noslēgšanas) vai uz nomaksu (sākotnēji līdz 10 gadiem, bet vēlāk maksimālais termiņš tika samazināts līdz 5 gadiem).  SIA "Publisko aktīvu pārvaldītājs </w:t>
            </w:r>
            <w:proofErr w:type="spellStart"/>
            <w:r w:rsidRPr="001F0A2C">
              <w:rPr>
                <w:rFonts w:ascii="Times New Roman" w:hAnsi="Times New Roman"/>
                <w:sz w:val="24"/>
                <w:szCs w:val="24"/>
              </w:rPr>
              <w:t>Possessor</w:t>
            </w:r>
            <w:proofErr w:type="spellEnd"/>
            <w:r w:rsidRPr="001F0A2C">
              <w:rPr>
                <w:rFonts w:ascii="Times New Roman" w:hAnsi="Times New Roman"/>
                <w:sz w:val="24"/>
                <w:szCs w:val="24"/>
              </w:rPr>
              <w:t xml:space="preserve">" (turpmāk – </w:t>
            </w:r>
            <w:proofErr w:type="spellStart"/>
            <w:r w:rsidRPr="001F0A2C">
              <w:rPr>
                <w:rFonts w:ascii="Times New Roman" w:hAnsi="Times New Roman"/>
                <w:sz w:val="24"/>
                <w:szCs w:val="24"/>
              </w:rPr>
              <w:t>Possessor</w:t>
            </w:r>
            <w:proofErr w:type="spellEnd"/>
            <w:r w:rsidRPr="001F0A2C">
              <w:rPr>
                <w:rFonts w:ascii="Times New Roman" w:hAnsi="Times New Roman"/>
                <w:sz w:val="24"/>
                <w:szCs w:val="24"/>
              </w:rPr>
              <w:t xml:space="preserve">) šobrīd ir tikai 78 </w:t>
            </w:r>
            <w:bookmarkStart w:id="4" w:name="_Hlk70684841"/>
            <w:r w:rsidRPr="001F0A2C">
              <w:rPr>
                <w:rFonts w:ascii="Times New Roman" w:hAnsi="Times New Roman"/>
                <w:sz w:val="24"/>
                <w:szCs w:val="24"/>
              </w:rPr>
              <w:t>zemes izpirkuma</w:t>
            </w:r>
            <w:bookmarkEnd w:id="4"/>
            <w:r w:rsidRPr="001F0A2C">
              <w:rPr>
                <w:rFonts w:ascii="Times New Roman" w:hAnsi="Times New Roman"/>
                <w:sz w:val="24"/>
                <w:szCs w:val="24"/>
              </w:rPr>
              <w:t xml:space="preserve"> līgumu,  kam nav līdz galam samaksāta izpirkuma maksa un kuru izmaksas termiņš galvenokārt iestāsies 2021.gada beigās. No iepriekš minētajiem zemes izpirkuma līgumiem pašreiz var prognozēt, ka 2022.gadā līdz galam </w:t>
            </w:r>
            <w:r w:rsidRPr="001F0A2C">
              <w:rPr>
                <w:rFonts w:ascii="Times New Roman" w:hAnsi="Times New Roman"/>
                <w:sz w:val="24"/>
                <w:szCs w:val="24"/>
              </w:rPr>
              <w:lastRenderedPageBreak/>
              <w:t xml:space="preserve">neizpildīti būs atlikuši 2 zemes izpirkuma līgumi. Gandrīz visi zemes izpirkuma līgumi ir noslēgti ar tūlītēju samaksu, un informācijas pieprasījums par saistību izpildi ir lieks, jo samaksa par šādu līgumu izpildi ir veikta pirms zemes izpirkuma līguma noslēgšanas. Šāds regulējums </w:t>
            </w:r>
            <w:proofErr w:type="spellStart"/>
            <w:r w:rsidRPr="001F0A2C">
              <w:rPr>
                <w:rFonts w:ascii="Times New Roman" w:hAnsi="Times New Roman"/>
                <w:sz w:val="24"/>
                <w:szCs w:val="24"/>
              </w:rPr>
              <w:t>Possessor</w:t>
            </w:r>
            <w:proofErr w:type="spellEnd"/>
            <w:r w:rsidRPr="001F0A2C">
              <w:rPr>
                <w:rFonts w:ascii="Times New Roman" w:hAnsi="Times New Roman"/>
                <w:sz w:val="24"/>
                <w:szCs w:val="24"/>
              </w:rPr>
              <w:t xml:space="preserve"> radīs papildus administratīvo slogu, turklāt pieprasītā informācijas </w:t>
            </w:r>
            <w:proofErr w:type="spellStart"/>
            <w:r w:rsidRPr="001F0A2C">
              <w:rPr>
                <w:rFonts w:ascii="Times New Roman" w:hAnsi="Times New Roman"/>
                <w:sz w:val="24"/>
                <w:szCs w:val="24"/>
              </w:rPr>
              <w:t>Possessor</w:t>
            </w:r>
            <w:proofErr w:type="spellEnd"/>
            <w:r w:rsidRPr="001F0A2C">
              <w:rPr>
                <w:rFonts w:ascii="Times New Roman" w:hAnsi="Times New Roman"/>
                <w:sz w:val="24"/>
                <w:szCs w:val="24"/>
              </w:rPr>
              <w:t xml:space="preserve"> rīcībā var nemaz nebūt. Zemes izpirkuma līgumi, kas noslēgti līdz 2002.gadam ir nodoti Latvijas Valsts arhīvā (arī pārējie zemes izpirkuma līgumi, kas vēl ir </w:t>
            </w:r>
            <w:proofErr w:type="spellStart"/>
            <w:r w:rsidRPr="001F0A2C">
              <w:rPr>
                <w:rFonts w:ascii="Times New Roman" w:hAnsi="Times New Roman"/>
                <w:sz w:val="24"/>
                <w:szCs w:val="24"/>
              </w:rPr>
              <w:t>Possessor</w:t>
            </w:r>
            <w:proofErr w:type="spellEnd"/>
            <w:r w:rsidRPr="001F0A2C">
              <w:rPr>
                <w:rFonts w:ascii="Times New Roman" w:hAnsi="Times New Roman"/>
                <w:sz w:val="24"/>
                <w:szCs w:val="24"/>
              </w:rPr>
              <w:t xml:space="preserve"> rīcībā, tiks pakāpeniski nodoti Latvijas Valsts arhīvā), un informācija sistēmā nav saglabāti dati par līgumā noteikto pirkuma summu, kas izriet no VZD vai pilsētas zemes komisijas lēmuma. </w:t>
            </w:r>
            <w:proofErr w:type="spellStart"/>
            <w:r w:rsidRPr="001F0A2C">
              <w:rPr>
                <w:rFonts w:ascii="Times New Roman" w:hAnsi="Times New Roman"/>
                <w:sz w:val="24"/>
                <w:szCs w:val="24"/>
              </w:rPr>
              <w:t>Possessor</w:t>
            </w:r>
            <w:proofErr w:type="spellEnd"/>
            <w:r w:rsidRPr="001F0A2C">
              <w:rPr>
                <w:rFonts w:ascii="Times New Roman" w:hAnsi="Times New Roman"/>
                <w:sz w:val="24"/>
                <w:szCs w:val="24"/>
              </w:rPr>
              <w:t xml:space="preserve"> rīcībā ir tikai informācija par personas veiktajiem maksājumiem (atlikušajiem maksājumiem). Ņemot vērā iepriekš minēto, aicinām šo problēmu risināt vienkāršāk – atļaut </w:t>
            </w:r>
            <w:proofErr w:type="spellStart"/>
            <w:r w:rsidRPr="001F0A2C">
              <w:rPr>
                <w:rFonts w:ascii="Times New Roman" w:hAnsi="Times New Roman"/>
                <w:sz w:val="24"/>
                <w:szCs w:val="24"/>
              </w:rPr>
              <w:t>Possessor</w:t>
            </w:r>
            <w:proofErr w:type="spellEnd"/>
            <w:r w:rsidRPr="001F0A2C">
              <w:rPr>
                <w:rFonts w:ascii="Times New Roman" w:hAnsi="Times New Roman"/>
                <w:sz w:val="24"/>
                <w:szCs w:val="24"/>
              </w:rPr>
              <w:t xml:space="preserve"> attiecībā uz vēl neizpildītajiem nomaksas izpirkuma līgumiem Nekustamā īpašuma valsts kadastra informācijas sistēmā (turpmāk – NĪVKIS) reģistrēt terminētu atsavināšanas aizliegumu vai speciālu atzīmi, kas norādītu, ka zemes tiesiskais valdītājs noslēdzis nomaksas izpirkuma līgumu un izpirkuma maksa nav pilnībā samaksāta, tādējādi zvērināts tiesu </w:t>
            </w:r>
            <w:r w:rsidRPr="001F0A2C">
              <w:rPr>
                <w:rFonts w:ascii="Times New Roman" w:hAnsi="Times New Roman"/>
                <w:sz w:val="24"/>
                <w:szCs w:val="24"/>
              </w:rPr>
              <w:lastRenderedPageBreak/>
              <w:t xml:space="preserve">izpildītājs varētu sākotnēji iegūt informāciju par neizpildītu zemes izpirkuma līguma saistību esamību vai neesamību atsevišķi nevēršoties </w:t>
            </w:r>
            <w:proofErr w:type="spellStart"/>
            <w:r w:rsidRPr="001F0A2C">
              <w:rPr>
                <w:rFonts w:ascii="Times New Roman" w:hAnsi="Times New Roman"/>
                <w:sz w:val="24"/>
                <w:szCs w:val="24"/>
              </w:rPr>
              <w:t>Possessor</w:t>
            </w:r>
            <w:proofErr w:type="spellEnd"/>
            <w:r w:rsidRPr="001F0A2C">
              <w:rPr>
                <w:rFonts w:ascii="Times New Roman" w:hAnsi="Times New Roman"/>
                <w:sz w:val="24"/>
                <w:szCs w:val="24"/>
              </w:rPr>
              <w:t xml:space="preserve"> un </w:t>
            </w:r>
            <w:proofErr w:type="spellStart"/>
            <w:r w:rsidRPr="001F0A2C">
              <w:rPr>
                <w:rFonts w:ascii="Times New Roman" w:hAnsi="Times New Roman"/>
                <w:sz w:val="24"/>
                <w:szCs w:val="24"/>
              </w:rPr>
              <w:t>Possessor</w:t>
            </w:r>
            <w:proofErr w:type="spellEnd"/>
            <w:r w:rsidRPr="001F0A2C">
              <w:rPr>
                <w:rFonts w:ascii="Times New Roman" w:hAnsi="Times New Roman"/>
                <w:sz w:val="24"/>
                <w:szCs w:val="24"/>
              </w:rPr>
              <w:t xml:space="preserve"> nebūs jāveic papildu darbs, informāciju par pirkuma maksu pieprasot no VZD vai Latvijas Valsts arhīva, kas arī patērē papildus laiku un naudas resursus, kā arī kavēs nekustamā īpašuma pārdošanu.</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29AB1917" w14:textId="3B68FCEF" w:rsidR="00115A77" w:rsidRPr="001F0A2C" w:rsidRDefault="002A6365" w:rsidP="00115A77">
            <w:pPr>
              <w:spacing w:before="90" w:after="0" w:line="240" w:lineRule="auto"/>
              <w:jc w:val="center"/>
              <w:rPr>
                <w:rFonts w:ascii="Times New Roman" w:eastAsia="Times New Roman" w:hAnsi="Times New Roman" w:cs="Times New Roman"/>
                <w:b/>
                <w:bCs/>
                <w:color w:val="000000"/>
                <w:sz w:val="24"/>
                <w:szCs w:val="24"/>
                <w:lang w:eastAsia="lv-LV"/>
              </w:rPr>
            </w:pPr>
            <w:r w:rsidRPr="001F0A2C">
              <w:rPr>
                <w:rFonts w:ascii="Times New Roman" w:eastAsia="Times New Roman" w:hAnsi="Times New Roman" w:cs="Times New Roman"/>
                <w:b/>
                <w:bCs/>
                <w:color w:val="000000"/>
                <w:sz w:val="24"/>
                <w:szCs w:val="24"/>
                <w:lang w:eastAsia="lv-LV"/>
              </w:rPr>
              <w:lastRenderedPageBreak/>
              <w:t xml:space="preserve">Saskaņots </w:t>
            </w:r>
            <w:r w:rsidR="00A47AAB" w:rsidRPr="001F0A2C">
              <w:rPr>
                <w:rFonts w:ascii="Times New Roman" w:eastAsia="Times New Roman" w:hAnsi="Times New Roman" w:cs="Times New Roman"/>
                <w:b/>
                <w:bCs/>
                <w:color w:val="000000"/>
                <w:sz w:val="24"/>
                <w:szCs w:val="24"/>
                <w:lang w:eastAsia="lv-LV"/>
              </w:rPr>
              <w:t>elektroniskās saskaņošanas laikā</w:t>
            </w:r>
          </w:p>
          <w:p w14:paraId="22098A6E" w14:textId="2660564D" w:rsidR="00492175" w:rsidRPr="001F0A2C" w:rsidRDefault="002A6365" w:rsidP="002A6365">
            <w:pPr>
              <w:spacing w:before="90" w:after="0" w:line="240" w:lineRule="auto"/>
              <w:jc w:val="both"/>
              <w:rPr>
                <w:rFonts w:ascii="Times New Roman" w:eastAsia="Times New Roman" w:hAnsi="Times New Roman" w:cs="Times New Roman"/>
                <w:color w:val="000000"/>
                <w:sz w:val="24"/>
                <w:szCs w:val="24"/>
                <w:lang w:eastAsia="lv-LV"/>
              </w:rPr>
            </w:pPr>
            <w:r w:rsidRPr="001F0A2C">
              <w:rPr>
                <w:rFonts w:ascii="Times New Roman" w:eastAsia="Times New Roman" w:hAnsi="Times New Roman" w:cs="Times New Roman"/>
                <w:color w:val="000000"/>
                <w:sz w:val="24"/>
                <w:szCs w:val="24"/>
                <w:lang w:eastAsia="lv-LV"/>
              </w:rPr>
              <w:t xml:space="preserve">Noteikumu projektā nav veiktas izmaiņas. </w:t>
            </w:r>
          </w:p>
        </w:tc>
        <w:tc>
          <w:tcPr>
            <w:tcW w:w="2698" w:type="dxa"/>
            <w:tcBorders>
              <w:top w:val="single" w:sz="4" w:space="0" w:color="auto"/>
              <w:left w:val="single" w:sz="4" w:space="0" w:color="auto"/>
              <w:bottom w:val="single" w:sz="4" w:space="0" w:color="auto"/>
            </w:tcBorders>
            <w:shd w:val="clear" w:color="auto" w:fill="auto"/>
          </w:tcPr>
          <w:p w14:paraId="63106BBC" w14:textId="713B4C4B" w:rsidR="00115A77" w:rsidRPr="001F0A2C" w:rsidRDefault="00115A77" w:rsidP="00115A77">
            <w:pPr>
              <w:spacing w:before="90" w:after="0" w:line="240" w:lineRule="auto"/>
              <w:jc w:val="both"/>
              <w:rPr>
                <w:rFonts w:ascii="Times New Roman" w:eastAsia="Times New Roman" w:hAnsi="Times New Roman" w:cs="Times New Roman"/>
                <w:sz w:val="24"/>
                <w:szCs w:val="24"/>
                <w:lang w:eastAsia="lv-LV"/>
              </w:rPr>
            </w:pPr>
          </w:p>
        </w:tc>
      </w:tr>
      <w:tr w:rsidR="006F4A2D" w:rsidRPr="001F0A2C" w14:paraId="4CACDD54" w14:textId="77777777" w:rsidTr="00115A77">
        <w:tc>
          <w:tcPr>
            <w:tcW w:w="952" w:type="dxa"/>
            <w:tcBorders>
              <w:top w:val="single" w:sz="6" w:space="0" w:color="000000"/>
              <w:left w:val="single" w:sz="6" w:space="0" w:color="000000"/>
              <w:bottom w:val="single" w:sz="6" w:space="0" w:color="000000"/>
              <w:right w:val="single" w:sz="6" w:space="0" w:color="000000"/>
            </w:tcBorders>
            <w:shd w:val="clear" w:color="auto" w:fill="auto"/>
          </w:tcPr>
          <w:p w14:paraId="602DF980" w14:textId="4951A934" w:rsidR="006F4A2D" w:rsidRPr="001F0A2C" w:rsidRDefault="001F0A2C" w:rsidP="00115A7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6.</w:t>
            </w:r>
          </w:p>
        </w:tc>
        <w:tc>
          <w:tcPr>
            <w:tcW w:w="3086" w:type="dxa"/>
            <w:tcBorders>
              <w:top w:val="single" w:sz="6" w:space="0" w:color="000000"/>
              <w:left w:val="single" w:sz="6" w:space="0" w:color="000000"/>
              <w:bottom w:val="single" w:sz="6" w:space="0" w:color="000000"/>
              <w:right w:val="single" w:sz="6" w:space="0" w:color="000000"/>
            </w:tcBorders>
            <w:shd w:val="clear" w:color="auto" w:fill="auto"/>
          </w:tcPr>
          <w:p w14:paraId="2D1201E8" w14:textId="77777777" w:rsidR="006F4A2D" w:rsidRPr="001F0A2C" w:rsidRDefault="006F4A2D" w:rsidP="006F4A2D">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1.7. izteikt 31.1 punkta otro teikumu šādā redakcijā:</w:t>
            </w:r>
          </w:p>
          <w:p w14:paraId="26DFE2B2" w14:textId="77777777" w:rsidR="006F4A2D" w:rsidRPr="001F0A2C" w:rsidRDefault="006F4A2D" w:rsidP="006F4A2D">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“Nosolītājs viena mēneša laikā pēc izsoles samaksā visu nosolīto summu un Civilprocesa likumā noteiktās nodevas.”</w:t>
            </w:r>
          </w:p>
          <w:p w14:paraId="76089017" w14:textId="77777777" w:rsidR="006F4A2D" w:rsidRPr="001F0A2C" w:rsidRDefault="006F4A2D" w:rsidP="006F4A2D">
            <w:pPr>
              <w:spacing w:before="90" w:after="0" w:line="240" w:lineRule="auto"/>
              <w:jc w:val="both"/>
              <w:rPr>
                <w:rFonts w:ascii="Times New Roman" w:eastAsia="Times New Roman" w:hAnsi="Times New Roman" w:cs="Times New Roman"/>
                <w:sz w:val="24"/>
                <w:szCs w:val="24"/>
                <w:lang w:eastAsia="lv-LV"/>
              </w:rPr>
            </w:pPr>
          </w:p>
          <w:p w14:paraId="418CC2DC" w14:textId="77777777" w:rsidR="006F4A2D" w:rsidRPr="001F0A2C" w:rsidRDefault="006F4A2D" w:rsidP="006F4A2D">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1.13. izteikt 39. punkta pirmo teikumu šādā redakcijā:</w:t>
            </w:r>
          </w:p>
          <w:p w14:paraId="5EC983C8" w14:textId="501C392E" w:rsidR="006F4A2D" w:rsidRPr="001F0A2C" w:rsidRDefault="006F4A2D" w:rsidP="006F4A2D">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 xml:space="preserve">“Pēc tam, kad pēdējais pārsolītais solītājs viena mēneša laikā iemaksājis zvērināta tiesu izpildītāja depozīta kontā visu summu, ko viņš nosolījis, un Civilprocesa likumā noteiktās nodevas, zvērināts tiesu izpildītājs saskaņā ar Civilprocesa likuma noteikumiem iesniedz pieteikumu par nekustamā </w:t>
            </w:r>
            <w:r w:rsidRPr="001F0A2C">
              <w:rPr>
                <w:rFonts w:ascii="Times New Roman" w:eastAsia="Times New Roman" w:hAnsi="Times New Roman" w:cs="Times New Roman"/>
                <w:sz w:val="24"/>
                <w:szCs w:val="24"/>
                <w:lang w:eastAsia="lv-LV"/>
              </w:rPr>
              <w:lastRenderedPageBreak/>
              <w:t>īpašuma nostiprināšanu uz ieguvēja vārda rajona (pilsētas) tiesā, kuras darbības teritorijā atrodas nekustamais īpašums, un lūdz nostiprināt īpašuma tiesības zemesgrāmatā uz ieguvēja vārda.”</w:t>
            </w: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23E764DC" w14:textId="77777777" w:rsidR="006F4A2D" w:rsidRPr="001F0A2C" w:rsidRDefault="006F4A2D" w:rsidP="006F4A2D">
            <w:pPr>
              <w:spacing w:before="90" w:after="0" w:line="240" w:lineRule="auto"/>
              <w:jc w:val="center"/>
              <w:rPr>
                <w:rFonts w:ascii="Times New Roman" w:eastAsia="Times New Roman" w:hAnsi="Times New Roman" w:cs="Times New Roman"/>
                <w:b/>
                <w:bCs/>
                <w:color w:val="000000"/>
                <w:sz w:val="24"/>
                <w:szCs w:val="24"/>
                <w:lang w:eastAsia="lv-LV"/>
              </w:rPr>
            </w:pPr>
            <w:r w:rsidRPr="001F0A2C">
              <w:rPr>
                <w:rFonts w:ascii="Times New Roman" w:eastAsia="Times New Roman" w:hAnsi="Times New Roman" w:cs="Times New Roman"/>
                <w:b/>
                <w:bCs/>
                <w:color w:val="000000"/>
                <w:sz w:val="24"/>
                <w:szCs w:val="24"/>
                <w:lang w:eastAsia="lv-LV"/>
              </w:rPr>
              <w:lastRenderedPageBreak/>
              <w:t>Zemkopības ministrija</w:t>
            </w:r>
          </w:p>
          <w:p w14:paraId="7F151B0B" w14:textId="77777777" w:rsidR="006F4A2D" w:rsidRPr="001F0A2C" w:rsidRDefault="006F4A2D" w:rsidP="006F4A2D">
            <w:pPr>
              <w:spacing w:after="0" w:line="240" w:lineRule="auto"/>
              <w:jc w:val="center"/>
              <w:rPr>
                <w:rFonts w:ascii="Times New Roman" w:eastAsia="Times New Roman" w:hAnsi="Times New Roman" w:cs="Times New Roman"/>
                <w:b/>
                <w:bCs/>
                <w:color w:val="000000"/>
                <w:sz w:val="24"/>
                <w:szCs w:val="24"/>
                <w:lang w:eastAsia="lv-LV"/>
              </w:rPr>
            </w:pPr>
            <w:r w:rsidRPr="001F0A2C">
              <w:rPr>
                <w:rFonts w:ascii="Times New Roman" w:eastAsia="Times New Roman" w:hAnsi="Times New Roman" w:cs="Times New Roman"/>
                <w:b/>
                <w:bCs/>
                <w:color w:val="000000"/>
                <w:sz w:val="24"/>
                <w:szCs w:val="24"/>
                <w:lang w:eastAsia="lv-LV"/>
              </w:rPr>
              <w:t>(28.04.2021. Nr. 7-6e/859/2021)</w:t>
            </w:r>
          </w:p>
          <w:p w14:paraId="67BB6E01" w14:textId="77777777" w:rsidR="006F4A2D" w:rsidRPr="001F0A2C" w:rsidRDefault="006F4A2D" w:rsidP="006F4A2D">
            <w:pPr>
              <w:spacing w:before="75" w:after="75" w:line="240" w:lineRule="auto"/>
              <w:jc w:val="both"/>
              <w:rPr>
                <w:rFonts w:ascii="Times New Roman" w:eastAsia="Times New Roman" w:hAnsi="Times New Roman" w:cs="Times New Roman"/>
                <w:color w:val="000000"/>
                <w:sz w:val="24"/>
                <w:szCs w:val="24"/>
                <w:lang w:eastAsia="lv-LV"/>
              </w:rPr>
            </w:pPr>
            <w:r w:rsidRPr="001F0A2C">
              <w:rPr>
                <w:rFonts w:ascii="Times New Roman" w:eastAsia="Times New Roman" w:hAnsi="Times New Roman" w:cs="Times New Roman"/>
                <w:color w:val="000000"/>
                <w:sz w:val="24"/>
                <w:szCs w:val="24"/>
                <w:lang w:eastAsia="lv-LV"/>
              </w:rPr>
              <w:t xml:space="preserve">Ievērojot Ministru kabineta 2013. gada 2. jūlija noteikumus Nr. 364 “Noteikumi par zvērināta tiesu izpildītāja rīcību ar bezmantinieku mantu” (turpmāk – Ministru kabineta noteikumi Nr. 364), LVM pastāv iespēja piedalīties to nekustamo īpašumu izsolēs, kuri atzīti par bezsaimnieka mantu, ja tie nepieciešami saimnieciskās darbības nodrošināšanai (piem., piekļuves nodrošināšanai tās pārvaldīšanā esošajām valsts meža zemēm, tajā skaitā meža ceļu infrastruktūras ierīkošanai un būvniecībai, tādi nekustamie īpašumi, kuru sastāvā nav meža zeme). </w:t>
            </w:r>
          </w:p>
          <w:p w14:paraId="1C7803B1" w14:textId="77777777" w:rsidR="006F4A2D" w:rsidRPr="001F0A2C" w:rsidRDefault="006F4A2D" w:rsidP="006F4A2D">
            <w:pPr>
              <w:spacing w:before="75" w:after="75" w:line="240" w:lineRule="auto"/>
              <w:jc w:val="both"/>
              <w:rPr>
                <w:rFonts w:ascii="Times New Roman" w:eastAsia="Times New Roman" w:hAnsi="Times New Roman" w:cs="Times New Roman"/>
                <w:color w:val="000000"/>
                <w:sz w:val="24"/>
                <w:szCs w:val="24"/>
                <w:lang w:eastAsia="lv-LV"/>
              </w:rPr>
            </w:pPr>
            <w:r w:rsidRPr="001F0A2C">
              <w:rPr>
                <w:rFonts w:ascii="Times New Roman" w:eastAsia="Times New Roman" w:hAnsi="Times New Roman" w:cs="Times New Roman"/>
                <w:color w:val="000000"/>
                <w:sz w:val="24"/>
                <w:szCs w:val="24"/>
                <w:lang w:eastAsia="lv-LV"/>
              </w:rPr>
              <w:t>Tomēr gan spēkā esošajā Ministru kabineta noteikumu Nr. 364 redakcijā, gan noteikumu projektā ir ietverta atruna, kas paredz, ka maksa par nosolāmo objektu ir samaksājama viena mēneša laikā no izsoles norises dienas.</w:t>
            </w:r>
          </w:p>
          <w:p w14:paraId="43326349" w14:textId="77777777" w:rsidR="006F4A2D" w:rsidRPr="001F0A2C" w:rsidRDefault="006F4A2D" w:rsidP="006F4A2D">
            <w:pPr>
              <w:spacing w:before="75" w:after="75" w:line="240" w:lineRule="auto"/>
              <w:jc w:val="both"/>
              <w:rPr>
                <w:rFonts w:ascii="Times New Roman" w:eastAsia="Times New Roman" w:hAnsi="Times New Roman" w:cs="Times New Roman"/>
                <w:color w:val="000000"/>
                <w:sz w:val="24"/>
                <w:szCs w:val="24"/>
                <w:lang w:eastAsia="lv-LV"/>
              </w:rPr>
            </w:pPr>
            <w:r w:rsidRPr="001F0A2C">
              <w:rPr>
                <w:rFonts w:ascii="Times New Roman" w:eastAsia="Times New Roman" w:hAnsi="Times New Roman" w:cs="Times New Roman"/>
                <w:color w:val="000000"/>
                <w:sz w:val="24"/>
                <w:szCs w:val="24"/>
                <w:lang w:eastAsia="lv-LV"/>
              </w:rPr>
              <w:lastRenderedPageBreak/>
              <w:t>Atbilstoši LVM statūtiem, lai iegādātos nekustamo īpašumu, LVM valdei ir jāsaņem LVM padomes un akcionāru sapulces piekrišana. LVM padomes un akcionāru ārkārtas sapulces tiek rīkotas atbilstoši Publiskas personas kapitāla daļu un kapitālsabiedrību pārvaldības likuma 70. panta, LVM padomes reglamenta un statūtu noteikumiem. Tajos noteikts, ka LVM padomes un akcionāru ārkārtas sapulču sasaukšanas minimālais termiņš ir vismaz septiņas dienas pirms sapulces.</w:t>
            </w:r>
          </w:p>
          <w:p w14:paraId="7F17B405" w14:textId="77777777" w:rsidR="006F4A2D" w:rsidRPr="001F0A2C" w:rsidRDefault="006F4A2D" w:rsidP="006F4A2D">
            <w:pPr>
              <w:spacing w:before="75" w:after="75"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color w:val="000000"/>
                <w:sz w:val="24"/>
                <w:szCs w:val="24"/>
                <w:lang w:eastAsia="lv-LV"/>
              </w:rPr>
              <w:t xml:space="preserve">Saskaņā ar Komerclikuma 214. panta pirmās daļas noteikumiem valdei paziņojums par dalībnieku sapulces sasaukšanu ir </w:t>
            </w:r>
            <w:proofErr w:type="spellStart"/>
            <w:r w:rsidRPr="001F0A2C">
              <w:rPr>
                <w:rFonts w:ascii="Times New Roman" w:eastAsia="Times New Roman" w:hAnsi="Times New Roman" w:cs="Times New Roman"/>
                <w:color w:val="000000"/>
                <w:sz w:val="24"/>
                <w:szCs w:val="24"/>
                <w:lang w:eastAsia="lv-LV"/>
              </w:rPr>
              <w:t>jānosūta</w:t>
            </w:r>
            <w:proofErr w:type="spellEnd"/>
            <w:r w:rsidRPr="001F0A2C">
              <w:rPr>
                <w:rFonts w:ascii="Times New Roman" w:eastAsia="Times New Roman" w:hAnsi="Times New Roman" w:cs="Times New Roman"/>
                <w:color w:val="000000"/>
                <w:sz w:val="24"/>
                <w:szCs w:val="24"/>
                <w:lang w:eastAsia="lv-LV"/>
              </w:rPr>
              <w:t xml:space="preserve"> visiem dalībniekiem ne vēlāk kā divas nedēļas pirms sapulces. Ārkārtas </w:t>
            </w:r>
            <w:r w:rsidRPr="001F0A2C">
              <w:rPr>
                <w:rFonts w:ascii="Times New Roman" w:eastAsia="Times New Roman" w:hAnsi="Times New Roman" w:cs="Times New Roman"/>
                <w:sz w:val="24"/>
                <w:szCs w:val="24"/>
                <w:lang w:eastAsia="lv-LV"/>
              </w:rPr>
              <w:t>akcionāru sapulce sasaucama atbilstoši Komerclikuma 270. panta 2.1 un trešajai daļai, proti, tās sasauc ne vēlāk kā trīs mēnešu laikā pēc pieprasījuma saņemšanas, un valde izsludina ārkārtas akcionāru sapulci ne vēlāk kā divu nedēļu laikā pēc šāda pieprasījuma saņemšanas dienas.</w:t>
            </w:r>
          </w:p>
          <w:p w14:paraId="4B620F1D" w14:textId="77777777" w:rsidR="006F4A2D" w:rsidRPr="001F0A2C" w:rsidRDefault="006F4A2D" w:rsidP="006F4A2D">
            <w:pPr>
              <w:spacing w:before="75" w:after="75"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 xml:space="preserve">Lai gan, teorētiski salīdzinot iepriekšminētos termiņus, visu nepieciešamos lēmumus iespējams pieņemt viena mēneša laikā, tomēr, ievērojot līdzšinējo LVM nekustamo īpašumu iegādes pieredzi, optimālais termiņš LVM </w:t>
            </w:r>
            <w:r w:rsidRPr="001F0A2C">
              <w:rPr>
                <w:rFonts w:ascii="Times New Roman" w:eastAsia="Times New Roman" w:hAnsi="Times New Roman" w:cs="Times New Roman"/>
                <w:sz w:val="24"/>
                <w:szCs w:val="24"/>
                <w:lang w:eastAsia="lv-LV"/>
              </w:rPr>
              <w:lastRenderedPageBreak/>
              <w:t>valdes, padomes un akcionāru sapulces lēmumu pieņemšanai ir trīs mēneši.</w:t>
            </w:r>
          </w:p>
          <w:p w14:paraId="0BEAA993" w14:textId="77777777" w:rsidR="006F4A2D" w:rsidRPr="001F0A2C" w:rsidRDefault="006F4A2D" w:rsidP="006F4A2D">
            <w:pPr>
              <w:spacing w:before="75" w:after="75" w:line="240" w:lineRule="auto"/>
              <w:jc w:val="both"/>
              <w:rPr>
                <w:rFonts w:ascii="Times New Roman" w:eastAsia="Times New Roman" w:hAnsi="Times New Roman" w:cs="Times New Roman"/>
                <w:color w:val="000000"/>
                <w:sz w:val="24"/>
                <w:szCs w:val="24"/>
                <w:lang w:eastAsia="lv-LV"/>
              </w:rPr>
            </w:pPr>
            <w:r w:rsidRPr="001F0A2C">
              <w:rPr>
                <w:rFonts w:ascii="Times New Roman" w:eastAsia="Times New Roman" w:hAnsi="Times New Roman" w:cs="Times New Roman"/>
                <w:sz w:val="24"/>
                <w:szCs w:val="24"/>
                <w:lang w:eastAsia="lv-LV"/>
              </w:rPr>
              <w:t xml:space="preserve">Līdzīga situācija var rasties arī citām kapitālsabiedrībām, kuru statūtos ir noteikti valdes ierobežojumi </w:t>
            </w:r>
            <w:r w:rsidRPr="001F0A2C">
              <w:rPr>
                <w:rFonts w:ascii="Times New Roman" w:eastAsia="Times New Roman" w:hAnsi="Times New Roman" w:cs="Times New Roman"/>
                <w:color w:val="000000"/>
                <w:sz w:val="24"/>
                <w:szCs w:val="24"/>
                <w:lang w:eastAsia="lv-LV"/>
              </w:rPr>
              <w:t>attiecībā uz nekustamo īpašumu iegādi un kurās šādu lēmumu pieņemšanai ir nepieciešams dalībnieku sapulces vai akcionāru sapulces pozitīvs lēmums.</w:t>
            </w:r>
          </w:p>
          <w:p w14:paraId="44781E4E" w14:textId="77777777" w:rsidR="006F4A2D" w:rsidRPr="001F0A2C" w:rsidRDefault="006F4A2D" w:rsidP="006F4A2D">
            <w:pPr>
              <w:spacing w:before="75" w:after="75" w:line="240" w:lineRule="auto"/>
              <w:jc w:val="both"/>
              <w:rPr>
                <w:rFonts w:ascii="Times New Roman" w:eastAsia="Times New Roman" w:hAnsi="Times New Roman" w:cs="Times New Roman"/>
                <w:color w:val="000000"/>
                <w:sz w:val="24"/>
                <w:szCs w:val="24"/>
                <w:lang w:eastAsia="lv-LV"/>
              </w:rPr>
            </w:pPr>
            <w:r w:rsidRPr="001F0A2C">
              <w:rPr>
                <w:rFonts w:ascii="Times New Roman" w:eastAsia="Times New Roman" w:hAnsi="Times New Roman" w:cs="Times New Roman"/>
                <w:color w:val="000000"/>
                <w:sz w:val="24"/>
                <w:szCs w:val="24"/>
                <w:lang w:eastAsia="lv-LV"/>
              </w:rPr>
              <w:t>Ministru kabineta noteikumi Nr. 364 mērķis ir par iespējami augstāku cenu atsavināt nekustamos īpašumus, kas ir atzīti par bezsaimnieka mantu, tādēļ, lai neradītu nepamatotus ierobežojumus pretendentiem piedalīties šādu nekustamo īpašumu izsolēs, samaksas termiņš par izsolīto nekustamo īpašumu ir nosakāms ne īsāks par trim mēnešiem pēc izsoles norises dienas.</w:t>
            </w:r>
          </w:p>
          <w:p w14:paraId="4F2F6F20" w14:textId="77777777" w:rsidR="006F4A2D" w:rsidRPr="001F0A2C" w:rsidRDefault="006F4A2D" w:rsidP="006F4A2D">
            <w:pPr>
              <w:spacing w:before="75" w:after="75" w:line="240" w:lineRule="auto"/>
              <w:jc w:val="both"/>
              <w:rPr>
                <w:rFonts w:ascii="Times New Roman" w:eastAsia="Times New Roman" w:hAnsi="Times New Roman" w:cs="Times New Roman"/>
                <w:color w:val="000000"/>
                <w:sz w:val="24"/>
                <w:szCs w:val="24"/>
                <w:lang w:eastAsia="lv-LV"/>
              </w:rPr>
            </w:pPr>
            <w:r w:rsidRPr="001F0A2C">
              <w:rPr>
                <w:rFonts w:ascii="Times New Roman" w:eastAsia="Times New Roman" w:hAnsi="Times New Roman" w:cs="Times New Roman"/>
                <w:color w:val="000000"/>
                <w:sz w:val="24"/>
                <w:szCs w:val="24"/>
                <w:lang w:eastAsia="lv-LV"/>
              </w:rPr>
              <w:t>Ievērojot minēto, lūdzam:</w:t>
            </w:r>
          </w:p>
          <w:p w14:paraId="69C701D4" w14:textId="77777777" w:rsidR="006F4A2D" w:rsidRPr="001F0A2C" w:rsidRDefault="006F4A2D" w:rsidP="006F4A2D">
            <w:pPr>
              <w:spacing w:before="75" w:after="75" w:line="240" w:lineRule="auto"/>
              <w:jc w:val="both"/>
              <w:rPr>
                <w:rFonts w:ascii="Times New Roman" w:eastAsia="Times New Roman" w:hAnsi="Times New Roman" w:cs="Times New Roman"/>
                <w:color w:val="000000"/>
                <w:sz w:val="24"/>
                <w:szCs w:val="24"/>
                <w:lang w:eastAsia="lv-LV"/>
              </w:rPr>
            </w:pPr>
            <w:r w:rsidRPr="001F0A2C">
              <w:rPr>
                <w:rFonts w:ascii="Times New Roman" w:eastAsia="Times New Roman" w:hAnsi="Times New Roman" w:cs="Times New Roman"/>
                <w:color w:val="000000"/>
                <w:sz w:val="24"/>
                <w:szCs w:val="24"/>
                <w:lang w:eastAsia="lv-LV"/>
              </w:rPr>
              <w:t>1) noteikumu projekta 1.7. apakšpunktā vārdus “viena mēneša laikā” aizstāt ar vārdiem “trīs mēnešu laikā”;</w:t>
            </w:r>
          </w:p>
          <w:p w14:paraId="129E0EBD" w14:textId="77777777" w:rsidR="006F4A2D" w:rsidRPr="001F0A2C" w:rsidRDefault="006F4A2D" w:rsidP="006F4A2D">
            <w:pPr>
              <w:spacing w:before="75" w:after="75" w:line="240" w:lineRule="auto"/>
              <w:jc w:val="both"/>
              <w:rPr>
                <w:rFonts w:ascii="Times New Roman" w:eastAsia="Times New Roman" w:hAnsi="Times New Roman" w:cs="Times New Roman"/>
                <w:color w:val="000000"/>
                <w:sz w:val="24"/>
                <w:szCs w:val="24"/>
                <w:lang w:eastAsia="lv-LV"/>
              </w:rPr>
            </w:pPr>
            <w:r w:rsidRPr="001F0A2C">
              <w:rPr>
                <w:rFonts w:ascii="Times New Roman" w:eastAsia="Times New Roman" w:hAnsi="Times New Roman" w:cs="Times New Roman"/>
                <w:color w:val="000000"/>
                <w:sz w:val="24"/>
                <w:szCs w:val="24"/>
                <w:lang w:eastAsia="lv-LV"/>
              </w:rPr>
              <w:t>2) noteikumu projekta 1.13. apakšpunktā vārdus “viena mēneša laikā” aizstāt ar vārdiem “trīs mēnešu laikā”.</w:t>
            </w:r>
          </w:p>
          <w:p w14:paraId="73D17927" w14:textId="77777777" w:rsidR="006F4A2D" w:rsidRPr="001F0A2C" w:rsidRDefault="006F4A2D" w:rsidP="00F37587">
            <w:pPr>
              <w:spacing w:before="90" w:after="0" w:line="240" w:lineRule="auto"/>
              <w:jc w:val="center"/>
              <w:rPr>
                <w:rFonts w:ascii="Times New Roman" w:eastAsia="Times New Roman" w:hAnsi="Times New Roman" w:cs="Times New Roman"/>
                <w:b/>
                <w:bCs/>
                <w:sz w:val="24"/>
                <w:szCs w:val="24"/>
                <w:lang w:eastAsia="lv-LV"/>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4621C3C8" w14:textId="54AA96B2" w:rsidR="006F4A2D" w:rsidRPr="001F0A2C" w:rsidRDefault="006F4A2D" w:rsidP="00115A77">
            <w:pPr>
              <w:spacing w:before="90" w:after="0" w:line="240" w:lineRule="auto"/>
              <w:jc w:val="center"/>
              <w:rPr>
                <w:rFonts w:ascii="Times New Roman" w:eastAsia="Times New Roman" w:hAnsi="Times New Roman" w:cs="Times New Roman"/>
                <w:b/>
                <w:bCs/>
                <w:color w:val="000000"/>
                <w:sz w:val="24"/>
                <w:szCs w:val="24"/>
                <w:lang w:eastAsia="lv-LV"/>
              </w:rPr>
            </w:pPr>
            <w:r w:rsidRPr="001F0A2C">
              <w:rPr>
                <w:rFonts w:ascii="Times New Roman" w:eastAsia="Times New Roman" w:hAnsi="Times New Roman" w:cs="Times New Roman"/>
                <w:b/>
                <w:bCs/>
                <w:color w:val="000000"/>
                <w:sz w:val="24"/>
                <w:szCs w:val="24"/>
                <w:lang w:eastAsia="lv-LV"/>
              </w:rPr>
              <w:lastRenderedPageBreak/>
              <w:t xml:space="preserve">Panākta vienošanās </w:t>
            </w:r>
            <w:proofErr w:type="spellStart"/>
            <w:r w:rsidRPr="001F0A2C">
              <w:rPr>
                <w:rFonts w:ascii="Times New Roman" w:eastAsia="Times New Roman" w:hAnsi="Times New Roman" w:cs="Times New Roman"/>
                <w:b/>
                <w:bCs/>
                <w:color w:val="000000"/>
                <w:sz w:val="24"/>
                <w:szCs w:val="24"/>
                <w:lang w:eastAsia="lv-LV"/>
              </w:rPr>
              <w:t>starpministriju</w:t>
            </w:r>
            <w:proofErr w:type="spellEnd"/>
            <w:r w:rsidRPr="001F0A2C">
              <w:rPr>
                <w:rFonts w:ascii="Times New Roman" w:eastAsia="Times New Roman" w:hAnsi="Times New Roman" w:cs="Times New Roman"/>
                <w:b/>
                <w:bCs/>
                <w:color w:val="000000"/>
                <w:sz w:val="24"/>
                <w:szCs w:val="24"/>
                <w:lang w:eastAsia="lv-LV"/>
              </w:rPr>
              <w:t xml:space="preserve"> (starpinstitūciju) saskaņošanas sanāksmes laikā</w:t>
            </w:r>
          </w:p>
        </w:tc>
        <w:tc>
          <w:tcPr>
            <w:tcW w:w="2698" w:type="dxa"/>
            <w:tcBorders>
              <w:top w:val="single" w:sz="4" w:space="0" w:color="auto"/>
              <w:left w:val="single" w:sz="4" w:space="0" w:color="auto"/>
              <w:bottom w:val="single" w:sz="4" w:space="0" w:color="auto"/>
            </w:tcBorders>
            <w:shd w:val="clear" w:color="auto" w:fill="auto"/>
          </w:tcPr>
          <w:p w14:paraId="186097D1" w14:textId="77777777" w:rsidR="006F4A2D" w:rsidRPr="001F0A2C" w:rsidRDefault="006F4A2D" w:rsidP="00115A77">
            <w:pPr>
              <w:spacing w:before="90" w:after="0" w:line="240" w:lineRule="auto"/>
              <w:jc w:val="both"/>
              <w:rPr>
                <w:rFonts w:ascii="Times New Roman" w:eastAsia="Times New Roman" w:hAnsi="Times New Roman" w:cs="Times New Roman"/>
                <w:sz w:val="24"/>
                <w:szCs w:val="24"/>
                <w:lang w:eastAsia="lv-LV"/>
              </w:rPr>
            </w:pPr>
          </w:p>
        </w:tc>
      </w:tr>
      <w:tr w:rsidR="00AE6B07" w:rsidRPr="001F0A2C" w14:paraId="4034EF86" w14:textId="77777777" w:rsidTr="00115A77">
        <w:tc>
          <w:tcPr>
            <w:tcW w:w="952" w:type="dxa"/>
            <w:tcBorders>
              <w:top w:val="single" w:sz="6" w:space="0" w:color="000000"/>
              <w:left w:val="single" w:sz="6" w:space="0" w:color="000000"/>
              <w:bottom w:val="single" w:sz="6" w:space="0" w:color="000000"/>
              <w:right w:val="single" w:sz="6" w:space="0" w:color="000000"/>
            </w:tcBorders>
            <w:shd w:val="clear" w:color="auto" w:fill="auto"/>
          </w:tcPr>
          <w:p w14:paraId="5860FC52" w14:textId="732B24E1" w:rsidR="00AE6B07" w:rsidRPr="001F0A2C" w:rsidRDefault="001F0A2C" w:rsidP="00AE6B07">
            <w:pPr>
              <w:spacing w:after="0" w:line="240" w:lineRule="auto"/>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lastRenderedPageBreak/>
              <w:t>7</w:t>
            </w:r>
            <w:r w:rsidR="00AE6B07" w:rsidRPr="001F0A2C">
              <w:rPr>
                <w:rFonts w:ascii="Times New Roman" w:eastAsia="Times New Roman" w:hAnsi="Times New Roman" w:cs="Times New Roman"/>
                <w:sz w:val="24"/>
                <w:szCs w:val="24"/>
                <w:lang w:eastAsia="lv-LV"/>
              </w:rPr>
              <w:t>.</w:t>
            </w:r>
          </w:p>
        </w:tc>
        <w:tc>
          <w:tcPr>
            <w:tcW w:w="3086" w:type="dxa"/>
            <w:tcBorders>
              <w:top w:val="single" w:sz="6" w:space="0" w:color="000000"/>
              <w:left w:val="single" w:sz="6" w:space="0" w:color="000000"/>
              <w:bottom w:val="single" w:sz="6" w:space="0" w:color="000000"/>
              <w:right w:val="single" w:sz="6" w:space="0" w:color="000000"/>
            </w:tcBorders>
            <w:shd w:val="clear" w:color="auto" w:fill="auto"/>
          </w:tcPr>
          <w:p w14:paraId="35916162" w14:textId="6C0DF3DA" w:rsidR="00AE6B07" w:rsidRPr="001F0A2C" w:rsidRDefault="00AE6B07" w:rsidP="00AE6B0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1.28. papildināt noteikumus ar 137. un 138. punktu šādā redakcijā:</w:t>
            </w:r>
          </w:p>
          <w:p w14:paraId="2551B044" w14:textId="77777777" w:rsidR="00AE6B07" w:rsidRPr="001F0A2C" w:rsidRDefault="00AE6B07" w:rsidP="00AE6B0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lastRenderedPageBreak/>
              <w:t>"137. Šo noteikumu 6.</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6.</w:t>
            </w:r>
            <w:r w:rsidRPr="001F0A2C">
              <w:rPr>
                <w:rFonts w:ascii="Times New Roman" w:eastAsia="Times New Roman" w:hAnsi="Times New Roman" w:cs="Times New Roman"/>
                <w:sz w:val="24"/>
                <w:szCs w:val="24"/>
                <w:vertAlign w:val="superscript"/>
                <w:lang w:eastAsia="lv-LV"/>
              </w:rPr>
              <w:t>2</w:t>
            </w:r>
            <w:r w:rsidRPr="001F0A2C">
              <w:rPr>
                <w:rFonts w:ascii="Times New Roman" w:eastAsia="Times New Roman" w:hAnsi="Times New Roman" w:cs="Times New Roman"/>
                <w:sz w:val="24"/>
                <w:szCs w:val="24"/>
                <w:lang w:eastAsia="lv-LV"/>
              </w:rPr>
              <w:t>, 6.</w:t>
            </w:r>
            <w:r w:rsidRPr="001F0A2C">
              <w:rPr>
                <w:rFonts w:ascii="Times New Roman" w:eastAsia="Times New Roman" w:hAnsi="Times New Roman" w:cs="Times New Roman"/>
                <w:sz w:val="24"/>
                <w:szCs w:val="24"/>
                <w:vertAlign w:val="superscript"/>
                <w:lang w:eastAsia="lv-LV"/>
              </w:rPr>
              <w:t>3</w:t>
            </w:r>
            <w:r w:rsidRPr="001F0A2C">
              <w:rPr>
                <w:rFonts w:ascii="Times New Roman" w:eastAsia="Times New Roman" w:hAnsi="Times New Roman" w:cs="Times New Roman"/>
                <w:sz w:val="24"/>
                <w:szCs w:val="24"/>
                <w:lang w:eastAsia="lv-LV"/>
              </w:rPr>
              <w:t>, 32.</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xml:space="preserve"> un 120.</w:t>
            </w:r>
            <w:r w:rsidRPr="001F0A2C">
              <w:rPr>
                <w:rFonts w:ascii="Times New Roman" w:eastAsia="Times New Roman" w:hAnsi="Times New Roman" w:cs="Times New Roman"/>
                <w:sz w:val="24"/>
                <w:szCs w:val="24"/>
                <w:vertAlign w:val="superscript"/>
                <w:lang w:eastAsia="lv-LV"/>
              </w:rPr>
              <w:t>1</w:t>
            </w:r>
            <w:r w:rsidRPr="001F0A2C">
              <w:rPr>
                <w:rFonts w:ascii="Times New Roman" w:eastAsia="Times New Roman" w:hAnsi="Times New Roman" w:cs="Times New Roman"/>
                <w:sz w:val="24"/>
                <w:szCs w:val="24"/>
                <w:lang w:eastAsia="lv-LV"/>
              </w:rPr>
              <w:t xml:space="preserve"> punktu par rīcību ar bezmantinieku mantā ietilpstošu nekustamo īpašumu, kas nav ierakstīts zemesgrāmatā un kuram Nekustamā īpašuma valsts kadastra informācijas sistēmā mantojuma masas atstājējs reģistrēts ar statusu īpašnieks vai tiesiskais valdītājs, piemēro lietām par bezmantinieku mantu, kas ievestas pēc 2021.gada 1.jūnija.</w:t>
            </w:r>
          </w:p>
          <w:p w14:paraId="49E3D501" w14:textId="77777777" w:rsidR="00AE6B07" w:rsidRPr="001F0A2C" w:rsidRDefault="00AE6B07" w:rsidP="00AE6B07">
            <w:pPr>
              <w:spacing w:before="90" w:after="0" w:line="240" w:lineRule="auto"/>
              <w:jc w:val="both"/>
              <w:rPr>
                <w:rFonts w:ascii="Times New Roman" w:eastAsia="Times New Roman" w:hAnsi="Times New Roman" w:cs="Times New Roman"/>
                <w:sz w:val="24"/>
                <w:szCs w:val="24"/>
                <w:lang w:eastAsia="lv-LV"/>
              </w:rPr>
            </w:pPr>
          </w:p>
          <w:p w14:paraId="1BBCCD27" w14:textId="446F58F6" w:rsidR="00AE6B07" w:rsidRPr="001F0A2C" w:rsidRDefault="00AE6B07" w:rsidP="00AE6B0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Noteikumu projekta anotācijas I sadaļas 2. punkts.</w:t>
            </w: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7EB4A7C9" w14:textId="77777777" w:rsidR="00AE6B07" w:rsidRPr="001F0A2C" w:rsidRDefault="00AE6B07" w:rsidP="00AE6B07">
            <w:pPr>
              <w:spacing w:before="90" w:after="0" w:line="240" w:lineRule="auto"/>
              <w:jc w:val="center"/>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b/>
                <w:bCs/>
                <w:sz w:val="24"/>
                <w:szCs w:val="24"/>
                <w:lang w:eastAsia="lv-LV"/>
              </w:rPr>
              <w:lastRenderedPageBreak/>
              <w:t>Finanšu ministrija</w:t>
            </w:r>
          </w:p>
          <w:p w14:paraId="7395C2BA" w14:textId="77777777" w:rsidR="00AE6B07" w:rsidRPr="001F0A2C" w:rsidRDefault="00AE6B07" w:rsidP="00AE6B07">
            <w:pPr>
              <w:spacing w:after="0" w:line="240" w:lineRule="auto"/>
              <w:jc w:val="center"/>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b/>
                <w:bCs/>
                <w:sz w:val="24"/>
                <w:szCs w:val="24"/>
                <w:lang w:eastAsia="lv-LV"/>
              </w:rPr>
              <w:t>(30.04.2021. Nr. 12/A-7/2462</w:t>
            </w:r>
          </w:p>
          <w:p w14:paraId="535C4B63" w14:textId="77777777" w:rsidR="00AE6B07" w:rsidRPr="001F0A2C" w:rsidRDefault="00AE6B07" w:rsidP="00AE6B07">
            <w:pPr>
              <w:tabs>
                <w:tab w:val="left" w:pos="1418"/>
                <w:tab w:val="left" w:pos="6096"/>
              </w:tabs>
              <w:spacing w:after="0" w:line="240" w:lineRule="auto"/>
              <w:contextualSpacing/>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rPr>
              <w:t>Noteikumu Nr. 364 49.punkts nosaka:</w:t>
            </w:r>
            <w:r w:rsidRPr="001F0A2C">
              <w:rPr>
                <w:rFonts w:ascii="Times New Roman" w:eastAsia="Calibri" w:hAnsi="Times New Roman" w:cs="Times New Roman"/>
                <w:sz w:val="24"/>
                <w:szCs w:val="24"/>
              </w:rPr>
              <w:t xml:space="preserve"> “</w:t>
            </w:r>
            <w:r w:rsidRPr="001F0A2C">
              <w:rPr>
                <w:rFonts w:ascii="Times New Roman" w:eastAsia="Calibri" w:hAnsi="Times New Roman" w:cs="Times New Roman"/>
                <w:i/>
                <w:iCs/>
                <w:sz w:val="24"/>
                <w:szCs w:val="24"/>
              </w:rPr>
              <w:t xml:space="preserve">Ja izsole atzīta par nenotikušu un šajos </w:t>
            </w:r>
            <w:r w:rsidRPr="001F0A2C">
              <w:rPr>
                <w:rFonts w:ascii="Times New Roman" w:eastAsia="Calibri" w:hAnsi="Times New Roman" w:cs="Times New Roman"/>
                <w:i/>
                <w:iCs/>
                <w:sz w:val="24"/>
                <w:szCs w:val="24"/>
              </w:rPr>
              <w:lastRenderedPageBreak/>
              <w:t>noteikumos noteiktajā kārtībā zvērinātam tiesu izpildītājam nav iesniegts lūgums rīkot otro izsoli vai izsole atzīta par nenotikušu un zvērināts tiesu izpildītājs secina, ka arī otrajā izsolē nekustamo īpašumu varētu būt neiespējami pārdot vai pārdošanas izmaksas varētu pārsniegt no pārdošanas iegūto naudas summu, zvērināts tiesu izpildītājs nodod nekustamo īpašumu šo noteikumu 14.punktā minētajai institūcijai ar pieņemšanas un nodošanas aktu.”</w:t>
            </w:r>
          </w:p>
          <w:p w14:paraId="16C4EB83" w14:textId="77777777" w:rsidR="00AE6B07" w:rsidRPr="001F0A2C" w:rsidRDefault="00AE6B07" w:rsidP="00AE6B07">
            <w:pPr>
              <w:spacing w:after="0" w:line="240" w:lineRule="auto"/>
              <w:ind w:firstLine="709"/>
              <w:jc w:val="both"/>
              <w:rPr>
                <w:rFonts w:ascii="Times New Roman" w:eastAsia="Calibri" w:hAnsi="Times New Roman" w:cs="Times New Roman"/>
                <w:sz w:val="24"/>
                <w:szCs w:val="24"/>
                <w:u w:val="single"/>
              </w:rPr>
            </w:pPr>
            <w:r w:rsidRPr="001F0A2C">
              <w:rPr>
                <w:rFonts w:ascii="Times New Roman" w:eastAsia="Calibri" w:hAnsi="Times New Roman" w:cs="Times New Roman"/>
                <w:sz w:val="24"/>
                <w:szCs w:val="24"/>
              </w:rPr>
              <w:t>Noteikumu projekta 1.15. punktā tiek paredzēts papildināt Noteikumus Nr.364 ar 48.</w:t>
            </w:r>
            <w:r w:rsidRPr="001F0A2C">
              <w:rPr>
                <w:rFonts w:ascii="Times New Roman" w:eastAsia="Calibri" w:hAnsi="Times New Roman" w:cs="Times New Roman"/>
                <w:sz w:val="24"/>
                <w:szCs w:val="24"/>
                <w:vertAlign w:val="superscript"/>
              </w:rPr>
              <w:t>1</w:t>
            </w:r>
            <w:r w:rsidRPr="001F0A2C">
              <w:rPr>
                <w:rFonts w:ascii="Times New Roman" w:eastAsia="Calibri" w:hAnsi="Times New Roman" w:cs="Times New Roman"/>
                <w:sz w:val="24"/>
                <w:szCs w:val="24"/>
              </w:rPr>
              <w:t xml:space="preserve"> punktu, paredzot iespēju zvērinātam tiesu izpildītājam </w:t>
            </w:r>
            <w:r w:rsidRPr="001F0A2C">
              <w:rPr>
                <w:rFonts w:ascii="Times New Roman" w:eastAsia="Calibri" w:hAnsi="Times New Roman" w:cs="Times New Roman"/>
                <w:sz w:val="24"/>
                <w:szCs w:val="24"/>
                <w:u w:val="single"/>
              </w:rPr>
              <w:t>rīkot nekustamā īpašuma trešo izsoli par samazinātu izsoles sākumcenu</w:t>
            </w:r>
            <w:r w:rsidRPr="001F0A2C">
              <w:rPr>
                <w:rFonts w:ascii="Times New Roman" w:eastAsia="Calibri" w:hAnsi="Times New Roman" w:cs="Times New Roman"/>
                <w:sz w:val="24"/>
                <w:szCs w:val="24"/>
              </w:rPr>
              <w:t xml:space="preserve"> (60 procenti no sākumcenas pirmajā izsolē).</w:t>
            </w:r>
          </w:p>
          <w:p w14:paraId="1B8BAC33" w14:textId="77777777" w:rsidR="00AE6B07" w:rsidRPr="001F0A2C" w:rsidRDefault="00AE6B07" w:rsidP="00AE6B07">
            <w:pPr>
              <w:spacing w:after="0" w:line="240" w:lineRule="auto"/>
              <w:ind w:firstLine="709"/>
              <w:jc w:val="both"/>
              <w:rPr>
                <w:rFonts w:ascii="Times New Roman" w:eastAsia="Calibri" w:hAnsi="Times New Roman" w:cs="Times New Roman"/>
                <w:sz w:val="24"/>
                <w:szCs w:val="24"/>
                <w:u w:val="single"/>
              </w:rPr>
            </w:pPr>
            <w:r w:rsidRPr="001F0A2C">
              <w:rPr>
                <w:rFonts w:ascii="Times New Roman" w:eastAsia="Calibri" w:hAnsi="Times New Roman" w:cs="Times New Roman"/>
                <w:sz w:val="24"/>
                <w:szCs w:val="24"/>
              </w:rPr>
              <w:t xml:space="preserve">Tāpat Noteikumu projekts paredz izteikt Noteikumu Nr.364  49. punktu jaunā redakcijā: </w:t>
            </w:r>
          </w:p>
          <w:p w14:paraId="5859EF6D" w14:textId="77777777" w:rsidR="00AE6B07" w:rsidRPr="001F0A2C" w:rsidRDefault="00AE6B07" w:rsidP="00AE6B07">
            <w:pPr>
              <w:spacing w:after="0" w:line="240" w:lineRule="auto"/>
              <w:ind w:firstLine="709"/>
              <w:jc w:val="both"/>
              <w:rPr>
                <w:rFonts w:ascii="Times New Roman" w:eastAsia="Calibri" w:hAnsi="Times New Roman" w:cs="Times New Roman"/>
                <w:sz w:val="24"/>
                <w:szCs w:val="24"/>
                <w:u w:val="single"/>
              </w:rPr>
            </w:pPr>
            <w:r w:rsidRPr="001F0A2C">
              <w:rPr>
                <w:rFonts w:ascii="Times New Roman" w:eastAsia="Calibri" w:hAnsi="Times New Roman" w:cs="Times New Roman"/>
                <w:iCs/>
                <w:sz w:val="24"/>
                <w:szCs w:val="24"/>
              </w:rPr>
              <w:t xml:space="preserve">“49. Ja pirmā vai otrā izsole atzīta par nenotikušu un šajos noteikumos noteiktajā kārtībā zvērinātam tiesu izpildītājam nav iesniegts lūgums rīkot attiecīgi otro </w:t>
            </w:r>
            <w:r w:rsidRPr="001F0A2C">
              <w:rPr>
                <w:rFonts w:ascii="Times New Roman" w:eastAsia="Calibri" w:hAnsi="Times New Roman" w:cs="Times New Roman"/>
                <w:iCs/>
                <w:sz w:val="24"/>
                <w:szCs w:val="24"/>
                <w:u w:val="single"/>
              </w:rPr>
              <w:t>vai trešo izsoli</w:t>
            </w:r>
            <w:r w:rsidRPr="001F0A2C">
              <w:rPr>
                <w:rFonts w:ascii="Times New Roman" w:eastAsia="Calibri" w:hAnsi="Times New Roman" w:cs="Times New Roman"/>
                <w:iCs/>
                <w:sz w:val="24"/>
                <w:szCs w:val="24"/>
              </w:rPr>
              <w:t xml:space="preserve"> un zvērināts tiesu izpildītājs secina, ka arī nākamās kārtas izsolē nekustamo īpašumu varētu būt neiespējami pārdot vai pārdošanas izmaksas varētu pārsniegt no pārdošanas iegūto naudas summu, zvērināts tiesu izpildītājs nodod nekustamo īpašumu šo </w:t>
            </w:r>
            <w:r w:rsidRPr="001F0A2C">
              <w:rPr>
                <w:rFonts w:ascii="Times New Roman" w:eastAsia="Calibri" w:hAnsi="Times New Roman" w:cs="Times New Roman"/>
                <w:iCs/>
                <w:sz w:val="24"/>
                <w:szCs w:val="24"/>
              </w:rPr>
              <w:lastRenderedPageBreak/>
              <w:t>noteikumu 14. punktā minētajai institūcijai ar pieņemšanas un nodošanas aktu.”;”</w:t>
            </w:r>
          </w:p>
          <w:p w14:paraId="0D430CB5" w14:textId="77777777" w:rsidR="00AE6B07" w:rsidRPr="001F0A2C" w:rsidRDefault="00AE6B07" w:rsidP="00AE6B07">
            <w:pPr>
              <w:spacing w:after="0" w:line="240" w:lineRule="auto"/>
              <w:ind w:firstLine="709"/>
              <w:jc w:val="both"/>
              <w:rPr>
                <w:rFonts w:ascii="Times New Roman" w:eastAsia="Calibri" w:hAnsi="Times New Roman" w:cs="Times New Roman"/>
                <w:sz w:val="24"/>
                <w:szCs w:val="24"/>
                <w:u w:val="single"/>
              </w:rPr>
            </w:pPr>
            <w:r w:rsidRPr="001F0A2C">
              <w:rPr>
                <w:rFonts w:ascii="Times New Roman" w:eastAsia="Calibri" w:hAnsi="Times New Roman" w:cs="Times New Roman"/>
                <w:sz w:val="24"/>
                <w:szCs w:val="24"/>
              </w:rPr>
              <w:t>Atbilstoši Noslēgumu jautājumu nodaļas 138.punktam, noteikumu 48.</w:t>
            </w:r>
            <w:r w:rsidRPr="001F0A2C">
              <w:rPr>
                <w:rFonts w:ascii="Times New Roman" w:eastAsia="Calibri" w:hAnsi="Times New Roman" w:cs="Times New Roman"/>
                <w:sz w:val="24"/>
                <w:szCs w:val="24"/>
                <w:vertAlign w:val="superscript"/>
              </w:rPr>
              <w:t>1</w:t>
            </w:r>
            <w:r w:rsidRPr="001F0A2C">
              <w:rPr>
                <w:rFonts w:ascii="Times New Roman" w:eastAsia="Calibri" w:hAnsi="Times New Roman" w:cs="Times New Roman"/>
                <w:sz w:val="24"/>
                <w:szCs w:val="24"/>
              </w:rPr>
              <w:t xml:space="preserve"> punkts un grozījumi 49.punktā, kas paredz, ka zvērināts tiesu izpildītājs nekustamā īpašuma atsavināšanai var rīkot trešo izsoli, </w:t>
            </w:r>
            <w:r w:rsidRPr="001F0A2C">
              <w:rPr>
                <w:rFonts w:ascii="Times New Roman" w:eastAsia="Calibri" w:hAnsi="Times New Roman" w:cs="Times New Roman"/>
                <w:sz w:val="24"/>
                <w:szCs w:val="24"/>
                <w:u w:val="single"/>
              </w:rPr>
              <w:t>stājas spēkā 2021. gada 1. septembrī.</w:t>
            </w:r>
          </w:p>
          <w:p w14:paraId="604B22A4" w14:textId="77777777" w:rsidR="00AE6B07" w:rsidRPr="001F0A2C" w:rsidRDefault="00AE6B07" w:rsidP="00AE6B07">
            <w:pPr>
              <w:spacing w:after="0" w:line="240" w:lineRule="auto"/>
              <w:ind w:firstLine="709"/>
              <w:jc w:val="both"/>
              <w:rPr>
                <w:rFonts w:ascii="Times New Roman" w:eastAsia="Calibri" w:hAnsi="Times New Roman" w:cs="Times New Roman"/>
                <w:sz w:val="24"/>
                <w:szCs w:val="24"/>
                <w:u w:val="single"/>
              </w:rPr>
            </w:pPr>
            <w:r w:rsidRPr="001F0A2C">
              <w:rPr>
                <w:rFonts w:ascii="Times New Roman" w:eastAsia="Calibri" w:hAnsi="Times New Roman" w:cs="Times New Roman"/>
                <w:sz w:val="24"/>
                <w:szCs w:val="24"/>
                <w:u w:val="single"/>
              </w:rPr>
              <w:t>Noteikumu projekta anotācijas sadaļā par tiesību akta projekta ietekmi uz spēkā esošo tiesību normu sistēmu ir norādīts, ka Noteikumu projekts šo jomu neskar</w:t>
            </w:r>
            <w:r w:rsidRPr="001F0A2C">
              <w:rPr>
                <w:rFonts w:ascii="Times New Roman" w:eastAsia="Calibri" w:hAnsi="Times New Roman" w:cs="Times New Roman"/>
                <w:sz w:val="24"/>
                <w:szCs w:val="24"/>
              </w:rPr>
              <w:t>.</w:t>
            </w:r>
          </w:p>
          <w:p w14:paraId="3D7CD1D5" w14:textId="77777777" w:rsidR="00AE6B07" w:rsidRPr="001F0A2C" w:rsidRDefault="00AE6B07" w:rsidP="00AE6B07">
            <w:pPr>
              <w:spacing w:after="0" w:line="240" w:lineRule="auto"/>
              <w:ind w:firstLine="709"/>
              <w:jc w:val="both"/>
              <w:rPr>
                <w:rFonts w:ascii="Times New Roman" w:eastAsia="Calibri" w:hAnsi="Times New Roman" w:cs="Times New Roman"/>
                <w:sz w:val="24"/>
                <w:szCs w:val="24"/>
                <w:u w:val="single"/>
              </w:rPr>
            </w:pPr>
            <w:r w:rsidRPr="001F0A2C">
              <w:rPr>
                <w:rFonts w:ascii="Times New Roman" w:eastAsia="Calibri" w:hAnsi="Times New Roman" w:cs="Times New Roman"/>
                <w:sz w:val="24"/>
                <w:szCs w:val="24"/>
              </w:rPr>
              <w:t>Vēršam uzmanību, ka grozījumi Noteikumu Nr.364 49. punktā skar Publiskas personas mantas atsavināšanas likuma (turpmāk – Atsavināšanas likums) 5. panta vienpadsmitajā daļā noteikto regulējumu.</w:t>
            </w:r>
          </w:p>
          <w:p w14:paraId="0E63E180" w14:textId="77777777" w:rsidR="00AE6B07" w:rsidRPr="001F0A2C" w:rsidRDefault="00AE6B07" w:rsidP="00AE6B07">
            <w:pPr>
              <w:spacing w:after="0" w:line="240" w:lineRule="auto"/>
              <w:ind w:firstLine="709"/>
              <w:jc w:val="both"/>
              <w:rPr>
                <w:rFonts w:ascii="Times New Roman" w:eastAsia="Calibri" w:hAnsi="Times New Roman" w:cs="Times New Roman"/>
                <w:sz w:val="24"/>
                <w:szCs w:val="24"/>
                <w:u w:val="single"/>
              </w:rPr>
            </w:pPr>
            <w:r w:rsidRPr="001F0A2C">
              <w:rPr>
                <w:rFonts w:ascii="Times New Roman" w:eastAsia="Calibri" w:hAnsi="Times New Roman" w:cs="Times New Roman"/>
                <w:sz w:val="24"/>
                <w:szCs w:val="24"/>
              </w:rPr>
              <w:t>Atsavināšanas likuma 5.panta vienpadsmitā daļa noteic, ka Ministru kabineta atļauja nav nepieciešama tāda nekustamā īpašuma pārdošanai, kurš atzīts par bezmantinieku mantu saskaņā ar Civillikuma 416. pantu un attiecībā uz kuru ir pieteiktas kreditoru pretenzijas, bet kura izsole atzīta par nenotikušu un</w:t>
            </w:r>
            <w:r w:rsidRPr="001F0A2C">
              <w:rPr>
                <w:rFonts w:ascii="Times New Roman" w:eastAsia="Calibri" w:hAnsi="Times New Roman" w:cs="Times New Roman"/>
                <w:sz w:val="24"/>
                <w:szCs w:val="24"/>
                <w:u w:val="single"/>
              </w:rPr>
              <w:t xml:space="preserve"> zvērinātam tiesu izpildītājam nav normatīvajos aktos noteiktajā kārtībā iesniegts lūgums rīkot otro izsoli vai izsole atzīta par nenotikušu un zvērināts tiesu izpildītājs secina, ka arī otrajā izsolē nekustamo īpašumu varētu būt </w:t>
            </w:r>
            <w:r w:rsidRPr="001F0A2C">
              <w:rPr>
                <w:rFonts w:ascii="Times New Roman" w:eastAsia="Calibri" w:hAnsi="Times New Roman" w:cs="Times New Roman"/>
                <w:sz w:val="24"/>
                <w:szCs w:val="24"/>
                <w:u w:val="single"/>
              </w:rPr>
              <w:lastRenderedPageBreak/>
              <w:t>neiespējami pārdot vai pārdošanas izmaksas varētu pārsniegt no pārdošanas iegūto naudas summu.</w:t>
            </w:r>
            <w:r w:rsidRPr="001F0A2C">
              <w:rPr>
                <w:rFonts w:ascii="Times New Roman" w:eastAsia="Calibri" w:hAnsi="Times New Roman" w:cs="Times New Roman"/>
                <w:sz w:val="24"/>
                <w:szCs w:val="24"/>
              </w:rPr>
              <w:t xml:space="preserve"> Lēmumu par šāda nekustamā īpašuma pārdošanu pieņem institūcija, kuras valdījumā tas nodots saskaņā ar normatīvajiem aktiem par kārtību, kādā zvērināts tiesu izpildītājs nodrošina bezmantinieku mantas pārvaldīšanu, apsardzību, novērtēšanu, atsavināšanu, kreditoru pretenziju apmierināšanu, realizācijas ieņēmumu sadalīšanu, tai skaitā zvērināta tiesu izpildītāja un zvērināta notāra izdevumu un amata atlīdzības segšanu, vai ieskaitīšanu valsts budžetā, kā arī nosaka drošības naudas apmēru. Šī panta daļa neattiecas uz nekustamo īpašumu, kas minēts likuma “Par valsts un pašvaldību zemes īpašuma tiesībām un to nostiprināšanu zemesgrāmatās” 8. panta otrajā, trešajā, ceturtajā un 4.</w:t>
            </w:r>
            <w:r w:rsidRPr="001F0A2C">
              <w:rPr>
                <w:rFonts w:ascii="Times New Roman" w:eastAsia="Calibri" w:hAnsi="Times New Roman" w:cs="Times New Roman"/>
                <w:sz w:val="24"/>
                <w:szCs w:val="24"/>
                <w:vertAlign w:val="superscript"/>
              </w:rPr>
              <w:t xml:space="preserve">1 </w:t>
            </w:r>
            <w:r w:rsidRPr="001F0A2C">
              <w:rPr>
                <w:rFonts w:ascii="Times New Roman" w:eastAsia="Calibri" w:hAnsi="Times New Roman" w:cs="Times New Roman"/>
                <w:sz w:val="24"/>
                <w:szCs w:val="24"/>
              </w:rPr>
              <w:t>daļā.”</w:t>
            </w:r>
          </w:p>
          <w:p w14:paraId="1AEC2087" w14:textId="77777777" w:rsidR="00AE6B07" w:rsidRPr="001F0A2C" w:rsidRDefault="00AE6B07" w:rsidP="00AE6B07">
            <w:pPr>
              <w:spacing w:after="0" w:line="240" w:lineRule="auto"/>
              <w:ind w:firstLine="709"/>
              <w:jc w:val="both"/>
              <w:rPr>
                <w:rFonts w:ascii="Times New Roman" w:eastAsia="Calibri" w:hAnsi="Times New Roman" w:cs="Times New Roman"/>
                <w:sz w:val="24"/>
                <w:szCs w:val="24"/>
                <w:u w:val="single"/>
              </w:rPr>
            </w:pPr>
            <w:r w:rsidRPr="001F0A2C">
              <w:rPr>
                <w:rFonts w:ascii="Times New Roman" w:eastAsia="Calibri" w:hAnsi="Times New Roman" w:cs="Times New Roman"/>
                <w:sz w:val="24"/>
                <w:szCs w:val="24"/>
                <w:u w:val="single"/>
              </w:rPr>
              <w:t>Ievērojot iepriekš minēto, lūdzam papildināt noteikumu projekta anotācijas IV sadaļu, norādot par nepieciešamību izstrādāt grozījumus Atsavināšanas likumā. Vienlaikus vēršam uzmanību, ka noteikumu 48.</w:t>
            </w:r>
            <w:r w:rsidRPr="001F0A2C">
              <w:rPr>
                <w:rFonts w:ascii="Times New Roman" w:eastAsia="Calibri" w:hAnsi="Times New Roman" w:cs="Times New Roman"/>
                <w:sz w:val="24"/>
                <w:szCs w:val="24"/>
                <w:u w:val="single"/>
                <w:vertAlign w:val="superscript"/>
              </w:rPr>
              <w:t xml:space="preserve">1 </w:t>
            </w:r>
            <w:r w:rsidRPr="001F0A2C">
              <w:rPr>
                <w:rFonts w:ascii="Times New Roman" w:eastAsia="Calibri" w:hAnsi="Times New Roman" w:cs="Times New Roman"/>
                <w:sz w:val="24"/>
                <w:szCs w:val="24"/>
                <w:u w:val="single"/>
              </w:rPr>
              <w:t>punkta un grozījumu 49.punktā spēkā stāšanās laikam būtu jābūt salāgotam ar veicamajiem grozījumiem Atsavināšanas likumā, līdz ar to aicinām Noslēgumu jautājumos paredzēt, ka noteikumu 48.</w:t>
            </w:r>
            <w:r w:rsidRPr="001F0A2C">
              <w:rPr>
                <w:rFonts w:ascii="Times New Roman" w:eastAsia="Calibri" w:hAnsi="Times New Roman" w:cs="Times New Roman"/>
                <w:sz w:val="24"/>
                <w:szCs w:val="24"/>
                <w:u w:val="single"/>
                <w:vertAlign w:val="superscript"/>
              </w:rPr>
              <w:t>1</w:t>
            </w:r>
            <w:r w:rsidRPr="001F0A2C">
              <w:rPr>
                <w:rFonts w:ascii="Times New Roman" w:eastAsia="Calibri" w:hAnsi="Times New Roman" w:cs="Times New Roman"/>
                <w:sz w:val="24"/>
                <w:szCs w:val="24"/>
                <w:u w:val="single"/>
              </w:rPr>
              <w:t xml:space="preserve"> punkts un grozījumi 49.punktā, kas paredz, </w:t>
            </w:r>
            <w:r w:rsidRPr="001F0A2C">
              <w:rPr>
                <w:rFonts w:ascii="Times New Roman" w:eastAsia="Calibri" w:hAnsi="Times New Roman" w:cs="Times New Roman"/>
                <w:sz w:val="24"/>
                <w:szCs w:val="24"/>
                <w:u w:val="single"/>
              </w:rPr>
              <w:lastRenderedPageBreak/>
              <w:t>ka zvērināts tiesu izpildītājs nekustamā īpašuma atsavināšanai var rīkot trešo izsoli, stājas spēkā vienlaikus ar grozījumiem Atsavināšanas likuma 5.panta vienpadsmitajā daļā, vai arī izvērtēt svītrot no Noteikumu projekta regulējumu par trešās izsoles rīkošanu.</w:t>
            </w:r>
          </w:p>
          <w:p w14:paraId="32A97C62" w14:textId="77777777" w:rsidR="00AE6B07" w:rsidRPr="001F0A2C" w:rsidRDefault="00AE6B07" w:rsidP="00AE6B07">
            <w:pPr>
              <w:spacing w:after="0" w:line="240" w:lineRule="auto"/>
              <w:ind w:firstLine="709"/>
              <w:jc w:val="both"/>
              <w:rPr>
                <w:rFonts w:ascii="Times New Roman" w:eastAsia="Calibri" w:hAnsi="Times New Roman" w:cs="Times New Roman"/>
                <w:sz w:val="24"/>
                <w:szCs w:val="24"/>
                <w:u w:val="single"/>
              </w:rPr>
            </w:pPr>
          </w:p>
          <w:p w14:paraId="4EDBE725" w14:textId="77777777" w:rsidR="00AE6B07" w:rsidRPr="001F0A2C" w:rsidRDefault="00AE6B07" w:rsidP="00AE6B07">
            <w:pPr>
              <w:pStyle w:val="xmsonormal"/>
              <w:shd w:val="clear" w:color="auto" w:fill="FFFFFF"/>
              <w:spacing w:before="90" w:beforeAutospacing="0" w:after="0" w:afterAutospacing="0"/>
              <w:jc w:val="center"/>
              <w:rPr>
                <w:b/>
                <w:bCs/>
                <w:color w:val="201F1E"/>
              </w:rPr>
            </w:pPr>
            <w:r w:rsidRPr="001F0A2C">
              <w:rPr>
                <w:b/>
                <w:bCs/>
                <w:color w:val="201F1E"/>
              </w:rPr>
              <w:t>Finanšu</w:t>
            </w:r>
            <w:r w:rsidRPr="001F0A2C">
              <w:rPr>
                <w:color w:val="201F1E"/>
              </w:rPr>
              <w:t xml:space="preserve"> </w:t>
            </w:r>
            <w:r w:rsidRPr="001F0A2C">
              <w:rPr>
                <w:b/>
                <w:bCs/>
                <w:color w:val="201F1E"/>
              </w:rPr>
              <w:t>ministrijas 27.07.2021. atzinums Nr. 10.1-6/7-1/907</w:t>
            </w:r>
          </w:p>
          <w:p w14:paraId="653F4C15" w14:textId="77777777" w:rsidR="00AE6B07" w:rsidRPr="001F0A2C" w:rsidRDefault="00AE6B07" w:rsidP="00AE6B0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Atbilstoši noteikumu projekta 2.punktam minētie noteikumi stājas spēkā 2021.gada 1.novembrī. Tomēr nedz noteikumu projektā, nedz noteikumu projekta anotācijā netiek norādīts, kad stājas spēkā  grozījumi 49.punktā, kas paredz, ka zvērināts tiesu izpildītājs nekustamā īpašuma atsavināšanai var rīkot trešo izsoli.</w:t>
            </w:r>
          </w:p>
          <w:p w14:paraId="4856B312" w14:textId="77777777" w:rsidR="00AE6B07" w:rsidRPr="001F0A2C" w:rsidRDefault="00AE6B07" w:rsidP="00AE6B07">
            <w:pPr>
              <w:spacing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 xml:space="preserve">Ņemot vērā to, ka grozījumi 49.punktā ir saistīti ar Publiskas personas mantas atsavināšanas likumā (turpmāk – Atsavināšanas likums) ietverto regulējumu, šo grozījumu spēkā stāšanās laikam būtu jābūt salāgotam ar veicamajiem grozījumiem Atsavināšanas likumā, līdz ar to atkārtoti aicinām Noslēgumu jautājumos paredzēt, ka grozījumi 49.punktā, kas paredz, ka zvērināts tiesu izpildītājs nekustamā īpašuma atsavināšanai var rīkot trešo izsoli, stājas spēkā vienlaikus ar grozījumiem Atsavināšanas likuma 5.panta </w:t>
            </w:r>
            <w:r w:rsidRPr="001F0A2C">
              <w:rPr>
                <w:rFonts w:ascii="Times New Roman" w:eastAsia="Times New Roman" w:hAnsi="Times New Roman" w:cs="Times New Roman"/>
                <w:sz w:val="24"/>
                <w:szCs w:val="24"/>
                <w:lang w:eastAsia="lv-LV"/>
              </w:rPr>
              <w:lastRenderedPageBreak/>
              <w:t>vienpadsmitajā daļā, ņemot vērā, ka nav zināms saskaņošanas procesa ilgums.</w:t>
            </w:r>
          </w:p>
          <w:p w14:paraId="35171235" w14:textId="6FA89D5A" w:rsidR="00AE6B07" w:rsidRPr="001F0A2C" w:rsidRDefault="00AE6B07" w:rsidP="00AE6B07">
            <w:pPr>
              <w:spacing w:after="0" w:line="240" w:lineRule="auto"/>
              <w:ind w:firstLine="709"/>
              <w:jc w:val="both"/>
              <w:rPr>
                <w:rFonts w:ascii="Times New Roman" w:eastAsia="Calibri" w:hAnsi="Times New Roman" w:cs="Times New Roman"/>
                <w:sz w:val="24"/>
                <w:szCs w:val="24"/>
                <w:u w:val="single"/>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51224834" w14:textId="7F6FC0FC" w:rsidR="00AE6B07" w:rsidRPr="001F0A2C" w:rsidRDefault="00AE6B07" w:rsidP="00AE6B07">
            <w:pPr>
              <w:spacing w:before="90" w:after="0" w:line="240" w:lineRule="auto"/>
              <w:jc w:val="center"/>
              <w:rPr>
                <w:rFonts w:ascii="Times New Roman" w:eastAsia="Times New Roman" w:hAnsi="Times New Roman" w:cs="Times New Roman"/>
                <w:b/>
                <w:bCs/>
                <w:color w:val="000000"/>
                <w:sz w:val="24"/>
                <w:szCs w:val="24"/>
                <w:lang w:eastAsia="lv-LV"/>
              </w:rPr>
            </w:pPr>
            <w:r w:rsidRPr="001F0A2C">
              <w:rPr>
                <w:rFonts w:ascii="Times New Roman" w:eastAsia="Times New Roman" w:hAnsi="Times New Roman" w:cs="Times New Roman"/>
                <w:b/>
                <w:bCs/>
                <w:color w:val="000000"/>
                <w:sz w:val="24"/>
                <w:szCs w:val="24"/>
                <w:lang w:eastAsia="lv-LV"/>
              </w:rPr>
              <w:lastRenderedPageBreak/>
              <w:t>Ņemts vērā</w:t>
            </w:r>
          </w:p>
        </w:tc>
        <w:tc>
          <w:tcPr>
            <w:tcW w:w="2698" w:type="dxa"/>
            <w:tcBorders>
              <w:top w:val="single" w:sz="4" w:space="0" w:color="auto"/>
              <w:left w:val="single" w:sz="4" w:space="0" w:color="auto"/>
              <w:bottom w:val="single" w:sz="4" w:space="0" w:color="auto"/>
            </w:tcBorders>
            <w:shd w:val="clear" w:color="auto" w:fill="auto"/>
          </w:tcPr>
          <w:p w14:paraId="59C2BD30" w14:textId="74004D6A" w:rsidR="00AE6B07" w:rsidRPr="001F0A2C" w:rsidRDefault="00A45824" w:rsidP="00AE6B0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Noteikumu projekta 1.</w:t>
            </w:r>
            <w:r w:rsidR="0074511F" w:rsidRPr="001F0A2C">
              <w:rPr>
                <w:rFonts w:ascii="Times New Roman" w:eastAsia="Times New Roman" w:hAnsi="Times New Roman" w:cs="Times New Roman"/>
                <w:sz w:val="24"/>
                <w:szCs w:val="24"/>
                <w:lang w:eastAsia="lv-LV"/>
              </w:rPr>
              <w:t>30</w:t>
            </w:r>
            <w:r w:rsidRPr="001F0A2C">
              <w:rPr>
                <w:rFonts w:ascii="Times New Roman" w:eastAsia="Times New Roman" w:hAnsi="Times New Roman" w:cs="Times New Roman"/>
                <w:sz w:val="24"/>
                <w:szCs w:val="24"/>
                <w:lang w:eastAsia="lv-LV"/>
              </w:rPr>
              <w:t>. punkts papildināts ar 138. punktu šādā redakcijā:</w:t>
            </w:r>
          </w:p>
          <w:p w14:paraId="00C9F6DF" w14:textId="77777777" w:rsidR="00A45824" w:rsidRPr="001F0A2C" w:rsidRDefault="00A45824" w:rsidP="00A45824">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b/>
                <w:bCs/>
                <w:sz w:val="24"/>
                <w:szCs w:val="24"/>
                <w:lang w:eastAsia="lv-LV"/>
              </w:rPr>
              <w:lastRenderedPageBreak/>
              <w:t>138. Šo noteikumu 48.</w:t>
            </w:r>
            <w:r w:rsidRPr="001F0A2C">
              <w:rPr>
                <w:rFonts w:ascii="Times New Roman" w:eastAsia="Times New Roman" w:hAnsi="Times New Roman" w:cs="Times New Roman"/>
                <w:b/>
                <w:bCs/>
                <w:sz w:val="24"/>
                <w:szCs w:val="24"/>
                <w:vertAlign w:val="superscript"/>
                <w:lang w:eastAsia="lv-LV"/>
              </w:rPr>
              <w:t>1</w:t>
            </w:r>
            <w:r w:rsidRPr="001F0A2C">
              <w:rPr>
                <w:rFonts w:ascii="Times New Roman" w:eastAsia="Times New Roman" w:hAnsi="Times New Roman" w:cs="Times New Roman"/>
                <w:b/>
                <w:bCs/>
                <w:sz w:val="24"/>
                <w:szCs w:val="24"/>
                <w:lang w:eastAsia="lv-LV"/>
              </w:rPr>
              <w:t> punkts, kā arī grozījumi šo noteikumu 49. punktā, kas paredz bezmantinieku mantā ietilpstoša nekustamā īpašuma pārdošanai rīkot trešo izsoli, stājas spēkā vienlaikus ar grozījumiem Publiskas personas mantas atsavināšanas likuma 5. panta vienpadsmitajā daļā par nekustamā īpašuma, kurš atzīts par bezmantinieku mantu saskaņā ar Civillikuma 416. pantu, pārdošanu neprasot Ministru kabineta atļauju arī gadījumā, ja lietā par bezmantinieku mantu zvērināts tiesu izpildītājs nav rīkojis trešo izsoli vai šāda izsole atzīta par nenotikušu.</w:t>
            </w:r>
            <w:r w:rsidRPr="001F0A2C">
              <w:rPr>
                <w:rFonts w:ascii="Times New Roman" w:eastAsia="Times New Roman" w:hAnsi="Times New Roman" w:cs="Times New Roman"/>
                <w:sz w:val="24"/>
                <w:szCs w:val="24"/>
                <w:lang w:eastAsia="lv-LV"/>
              </w:rPr>
              <w:t>”</w:t>
            </w:r>
          </w:p>
          <w:p w14:paraId="1830E5D1" w14:textId="77777777" w:rsidR="00A45824" w:rsidRPr="001F0A2C" w:rsidRDefault="00A45824" w:rsidP="00A45824">
            <w:pPr>
              <w:spacing w:before="90" w:after="0" w:line="240" w:lineRule="auto"/>
              <w:jc w:val="both"/>
              <w:rPr>
                <w:rFonts w:ascii="Times New Roman" w:eastAsia="Times New Roman" w:hAnsi="Times New Roman" w:cs="Times New Roman"/>
                <w:sz w:val="24"/>
                <w:szCs w:val="24"/>
                <w:lang w:eastAsia="lv-LV"/>
              </w:rPr>
            </w:pPr>
          </w:p>
          <w:p w14:paraId="1CE4F1B4" w14:textId="77777777" w:rsidR="00A45824" w:rsidRPr="001F0A2C" w:rsidRDefault="00A45824" w:rsidP="00A45824">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 xml:space="preserve">Noteikumu projekta anotācijas I sadaļas </w:t>
            </w:r>
            <w:r w:rsidRPr="001F0A2C">
              <w:rPr>
                <w:rFonts w:ascii="Times New Roman" w:eastAsia="Times New Roman" w:hAnsi="Times New Roman" w:cs="Times New Roman"/>
                <w:sz w:val="24"/>
                <w:szCs w:val="24"/>
                <w:lang w:eastAsia="lv-LV"/>
              </w:rPr>
              <w:lastRenderedPageBreak/>
              <w:t>2. punkts papildināts ar tekstu šādā redakcijā:</w:t>
            </w:r>
          </w:p>
          <w:p w14:paraId="2B38E1A3" w14:textId="5BCA45D7" w:rsidR="00A45824" w:rsidRPr="001F0A2C" w:rsidRDefault="00A45824" w:rsidP="00A45824">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w:t>
            </w:r>
            <w:r w:rsidR="00CB6217" w:rsidRPr="001F0A2C">
              <w:rPr>
                <w:rFonts w:ascii="Times New Roman" w:eastAsia="Times New Roman" w:hAnsi="Times New Roman" w:cs="Times New Roman"/>
                <w:sz w:val="24"/>
                <w:szCs w:val="24"/>
                <w:lang w:eastAsia="lv-LV"/>
              </w:rPr>
              <w:t xml:space="preserve">Vienlaikus, ņemot vērā apstākli, ka trešās izsoles ieviešana nekustamā īpašuma pārdošanai skar Publiskas personas mantas atsavināšanas likuma 5. panta vienpadsmitajā daļā noteikto regulējumu par apstākļiem, pie kuriem iestājoties institūcija, kuras valdījumā par bezmantinieku mantu atzīsts nekustamais īpašums nodots, tiesīga to pārdot vienkāršotā kārtībā bez Ministru kabineta atļaujas, noteikumu projekts paredz, ka noteikumu 48.1 punkts, kā arī grozījumi noteikumu 49. punktā, kas paredz bezmantinieku mantā ietilpstoša nekustamā īpašuma pārdošanai rīkot trešo izsoli, stājas spēkā vienlaikus ar attiecīga satura grozījumiem Publiskas personas </w:t>
            </w:r>
            <w:r w:rsidR="00CB6217" w:rsidRPr="001F0A2C">
              <w:rPr>
                <w:rFonts w:ascii="Times New Roman" w:eastAsia="Times New Roman" w:hAnsi="Times New Roman" w:cs="Times New Roman"/>
                <w:sz w:val="24"/>
                <w:szCs w:val="24"/>
                <w:lang w:eastAsia="lv-LV"/>
              </w:rPr>
              <w:lastRenderedPageBreak/>
              <w:t>mantas atsavināšanas likuma 5. panta vienpadsmitajā daļā.”</w:t>
            </w:r>
          </w:p>
        </w:tc>
      </w:tr>
      <w:tr w:rsidR="00AE6B07" w:rsidRPr="00051075" w14:paraId="5FDE8D79" w14:textId="77777777" w:rsidTr="00115A77">
        <w:tc>
          <w:tcPr>
            <w:tcW w:w="952" w:type="dxa"/>
            <w:tcBorders>
              <w:top w:val="single" w:sz="6" w:space="0" w:color="000000"/>
              <w:left w:val="single" w:sz="6" w:space="0" w:color="000000"/>
              <w:bottom w:val="single" w:sz="6" w:space="0" w:color="000000"/>
              <w:right w:val="single" w:sz="6" w:space="0" w:color="000000"/>
            </w:tcBorders>
            <w:shd w:val="clear" w:color="auto" w:fill="auto"/>
          </w:tcPr>
          <w:p w14:paraId="1AD507BC" w14:textId="04DCD7B8" w:rsidR="00AE6B07" w:rsidRPr="00051075" w:rsidRDefault="001F0A2C" w:rsidP="00AE6B07">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4"/>
                <w:szCs w:val="24"/>
                <w:lang w:eastAsia="lv-LV"/>
              </w:rPr>
              <w:lastRenderedPageBreak/>
              <w:t>8</w:t>
            </w:r>
            <w:r w:rsidR="00AE6B07" w:rsidRPr="00051075">
              <w:rPr>
                <w:rFonts w:ascii="Times New Roman" w:eastAsia="Times New Roman" w:hAnsi="Times New Roman" w:cs="Times New Roman"/>
                <w:sz w:val="24"/>
                <w:szCs w:val="24"/>
                <w:lang w:eastAsia="lv-LV"/>
              </w:rPr>
              <w:t>.</w:t>
            </w:r>
            <w:r w:rsidR="00AE6B07" w:rsidRPr="00051075">
              <w:rPr>
                <w:rFonts w:ascii="Times New Roman" w:eastAsia="Times New Roman" w:hAnsi="Times New Roman" w:cs="Times New Roman"/>
                <w:sz w:val="20"/>
                <w:szCs w:val="20"/>
                <w:lang w:eastAsia="lv-LV"/>
              </w:rPr>
              <w:t xml:space="preserve"> </w:t>
            </w:r>
          </w:p>
        </w:tc>
        <w:tc>
          <w:tcPr>
            <w:tcW w:w="3086" w:type="dxa"/>
            <w:tcBorders>
              <w:top w:val="single" w:sz="6" w:space="0" w:color="000000"/>
              <w:left w:val="single" w:sz="6" w:space="0" w:color="000000"/>
              <w:bottom w:val="single" w:sz="6" w:space="0" w:color="000000"/>
              <w:right w:val="single" w:sz="6" w:space="0" w:color="000000"/>
            </w:tcBorders>
            <w:shd w:val="clear" w:color="auto" w:fill="auto"/>
          </w:tcPr>
          <w:p w14:paraId="1BE11037" w14:textId="44122459" w:rsidR="00AE6B07" w:rsidRPr="00051075" w:rsidRDefault="00AE6B07" w:rsidP="00AE6B07">
            <w:pPr>
              <w:spacing w:before="75" w:after="75" w:line="240" w:lineRule="auto"/>
              <w:jc w:val="both"/>
              <w:rPr>
                <w:rFonts w:ascii="Times New Roman" w:eastAsia="Times New Roman" w:hAnsi="Times New Roman" w:cs="Times New Roman"/>
                <w:sz w:val="24"/>
                <w:szCs w:val="24"/>
                <w:lang w:eastAsia="lv-LV"/>
              </w:rPr>
            </w:pPr>
            <w:r w:rsidRPr="00115A77">
              <w:rPr>
                <w:rFonts w:ascii="Times New Roman" w:eastAsia="Times New Roman" w:hAnsi="Times New Roman" w:cs="Times New Roman"/>
                <w:sz w:val="24"/>
                <w:szCs w:val="24"/>
                <w:lang w:eastAsia="lv-LV"/>
              </w:rPr>
              <w:t>Noteikumu projekta anotācijas I sadaļa</w:t>
            </w:r>
            <w:r>
              <w:rPr>
                <w:rFonts w:ascii="Times New Roman" w:eastAsia="Times New Roman" w:hAnsi="Times New Roman" w:cs="Times New Roman"/>
                <w:sz w:val="24"/>
                <w:szCs w:val="24"/>
                <w:lang w:eastAsia="lv-LV"/>
              </w:rPr>
              <w:t>s 2. punkts</w:t>
            </w: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32B5C202" w14:textId="77777777" w:rsidR="00AE6B07" w:rsidRPr="00115A77" w:rsidRDefault="00AE6B07" w:rsidP="00AE6B07">
            <w:pPr>
              <w:spacing w:before="90" w:after="0" w:line="240" w:lineRule="auto"/>
              <w:jc w:val="center"/>
              <w:rPr>
                <w:rFonts w:ascii="Times New Roman" w:eastAsia="Times New Roman" w:hAnsi="Times New Roman" w:cs="Times New Roman"/>
                <w:b/>
                <w:bCs/>
                <w:sz w:val="24"/>
                <w:szCs w:val="24"/>
                <w:lang w:eastAsia="lv-LV"/>
              </w:rPr>
            </w:pPr>
            <w:r w:rsidRPr="00115A77">
              <w:rPr>
                <w:rFonts w:ascii="Times New Roman" w:eastAsia="Times New Roman" w:hAnsi="Times New Roman" w:cs="Times New Roman"/>
                <w:b/>
                <w:bCs/>
                <w:sz w:val="24"/>
                <w:szCs w:val="24"/>
                <w:lang w:eastAsia="lv-LV"/>
              </w:rPr>
              <w:t>Finanšu ministrija</w:t>
            </w:r>
          </w:p>
          <w:p w14:paraId="1F6D7D2A" w14:textId="6E549454" w:rsidR="00AE6B07" w:rsidRPr="00115A77" w:rsidRDefault="00AE6B07" w:rsidP="00AE6B07">
            <w:pPr>
              <w:spacing w:after="0" w:line="240" w:lineRule="auto"/>
              <w:jc w:val="center"/>
              <w:rPr>
                <w:rFonts w:ascii="Times New Roman" w:eastAsia="Times New Roman" w:hAnsi="Times New Roman" w:cs="Times New Roman"/>
                <w:b/>
                <w:bCs/>
                <w:sz w:val="24"/>
                <w:szCs w:val="24"/>
                <w:lang w:eastAsia="lv-LV"/>
              </w:rPr>
            </w:pPr>
            <w:r w:rsidRPr="00115A77">
              <w:rPr>
                <w:rFonts w:ascii="Times New Roman" w:eastAsia="Times New Roman" w:hAnsi="Times New Roman" w:cs="Times New Roman"/>
                <w:b/>
                <w:bCs/>
                <w:sz w:val="24"/>
                <w:szCs w:val="24"/>
                <w:lang w:eastAsia="lv-LV"/>
              </w:rPr>
              <w:t>(30.04.2021. Nr. 12/A-7/2462</w:t>
            </w:r>
            <w:r>
              <w:rPr>
                <w:rFonts w:ascii="Times New Roman" w:eastAsia="Times New Roman" w:hAnsi="Times New Roman" w:cs="Times New Roman"/>
                <w:b/>
                <w:bCs/>
                <w:sz w:val="24"/>
                <w:szCs w:val="24"/>
                <w:lang w:eastAsia="lv-LV"/>
              </w:rPr>
              <w:t>)</w:t>
            </w:r>
          </w:p>
          <w:p w14:paraId="5272ED25" w14:textId="6CD8EC97" w:rsidR="00AE6B07" w:rsidRPr="00115A77" w:rsidRDefault="00AE6B07" w:rsidP="00AE6B07">
            <w:pPr>
              <w:spacing w:before="90" w:after="0" w:line="240" w:lineRule="auto"/>
              <w:jc w:val="both"/>
              <w:rPr>
                <w:rFonts w:ascii="Times New Roman" w:eastAsia="Times New Roman" w:hAnsi="Times New Roman" w:cs="Times New Roman"/>
                <w:sz w:val="24"/>
                <w:szCs w:val="24"/>
                <w:lang w:eastAsia="lv-LV"/>
              </w:rPr>
            </w:pPr>
            <w:r w:rsidRPr="00115A77">
              <w:rPr>
                <w:rFonts w:ascii="Times New Roman" w:eastAsia="Times New Roman" w:hAnsi="Times New Roman" w:cs="Times New Roman"/>
                <w:sz w:val="24"/>
                <w:szCs w:val="24"/>
                <w:lang w:eastAsia="lv-LV"/>
              </w:rPr>
              <w:t>Noteikumu projekta anotācijas I sadaļas 2. punktā (5.- 8.lpp.) sniegts skaidrojums par noteikumu projekta 1.2. apakšpunktā ietverto 6.</w:t>
            </w:r>
            <w:r w:rsidRPr="00B97DC1">
              <w:rPr>
                <w:rFonts w:ascii="Times New Roman" w:eastAsia="Times New Roman" w:hAnsi="Times New Roman" w:cs="Times New Roman"/>
                <w:sz w:val="24"/>
                <w:szCs w:val="24"/>
                <w:vertAlign w:val="superscript"/>
                <w:lang w:eastAsia="lv-LV"/>
              </w:rPr>
              <w:t>1</w:t>
            </w:r>
            <w:r w:rsidRPr="00115A77">
              <w:rPr>
                <w:rFonts w:ascii="Times New Roman" w:eastAsia="Times New Roman" w:hAnsi="Times New Roman" w:cs="Times New Roman"/>
                <w:sz w:val="24"/>
                <w:szCs w:val="24"/>
                <w:lang w:eastAsia="lv-LV"/>
              </w:rPr>
              <w:t>1., 6.</w:t>
            </w:r>
            <w:r w:rsidRPr="00B97DC1">
              <w:rPr>
                <w:rFonts w:ascii="Times New Roman" w:eastAsia="Times New Roman" w:hAnsi="Times New Roman" w:cs="Times New Roman"/>
                <w:sz w:val="24"/>
                <w:szCs w:val="24"/>
                <w:vertAlign w:val="superscript"/>
                <w:lang w:eastAsia="lv-LV"/>
              </w:rPr>
              <w:t>1</w:t>
            </w:r>
            <w:r w:rsidRPr="00115A77">
              <w:rPr>
                <w:rFonts w:ascii="Times New Roman" w:eastAsia="Times New Roman" w:hAnsi="Times New Roman" w:cs="Times New Roman"/>
                <w:sz w:val="24"/>
                <w:szCs w:val="24"/>
                <w:lang w:eastAsia="lv-LV"/>
              </w:rPr>
              <w:t>2., 6.</w:t>
            </w:r>
            <w:r w:rsidRPr="00B97DC1">
              <w:rPr>
                <w:rFonts w:ascii="Times New Roman" w:eastAsia="Times New Roman" w:hAnsi="Times New Roman" w:cs="Times New Roman"/>
                <w:sz w:val="24"/>
                <w:szCs w:val="24"/>
                <w:vertAlign w:val="superscript"/>
                <w:lang w:eastAsia="lv-LV"/>
              </w:rPr>
              <w:t>1</w:t>
            </w:r>
            <w:r w:rsidRPr="00115A77">
              <w:rPr>
                <w:rFonts w:ascii="Times New Roman" w:eastAsia="Times New Roman" w:hAnsi="Times New Roman" w:cs="Times New Roman"/>
                <w:sz w:val="24"/>
                <w:szCs w:val="24"/>
                <w:lang w:eastAsia="lv-LV"/>
              </w:rPr>
              <w:t>4., 6.</w:t>
            </w:r>
            <w:r w:rsidRPr="00B97DC1">
              <w:rPr>
                <w:rFonts w:ascii="Times New Roman" w:eastAsia="Times New Roman" w:hAnsi="Times New Roman" w:cs="Times New Roman"/>
                <w:sz w:val="24"/>
                <w:szCs w:val="24"/>
                <w:vertAlign w:val="superscript"/>
                <w:lang w:eastAsia="lv-LV"/>
              </w:rPr>
              <w:t>1</w:t>
            </w:r>
            <w:r w:rsidRPr="00115A77">
              <w:rPr>
                <w:rFonts w:ascii="Times New Roman" w:eastAsia="Times New Roman" w:hAnsi="Times New Roman" w:cs="Times New Roman"/>
                <w:sz w:val="24"/>
                <w:szCs w:val="24"/>
                <w:lang w:eastAsia="lv-LV"/>
              </w:rPr>
              <w:t>5. un 6.</w:t>
            </w:r>
            <w:r w:rsidRPr="00B97DC1">
              <w:rPr>
                <w:rFonts w:ascii="Times New Roman" w:eastAsia="Times New Roman" w:hAnsi="Times New Roman" w:cs="Times New Roman"/>
                <w:sz w:val="24"/>
                <w:szCs w:val="24"/>
                <w:vertAlign w:val="superscript"/>
                <w:lang w:eastAsia="lv-LV"/>
              </w:rPr>
              <w:t>1</w:t>
            </w:r>
            <w:r w:rsidRPr="00115A77">
              <w:rPr>
                <w:rFonts w:ascii="Times New Roman" w:eastAsia="Times New Roman" w:hAnsi="Times New Roman" w:cs="Times New Roman"/>
                <w:sz w:val="24"/>
                <w:szCs w:val="24"/>
                <w:lang w:eastAsia="lv-LV"/>
              </w:rPr>
              <w:t>6. apakšpunktu piemērošanu, bet nav sniegts skaidrojums par 6.</w:t>
            </w:r>
            <w:r w:rsidRPr="00B97DC1">
              <w:rPr>
                <w:rFonts w:ascii="Times New Roman" w:eastAsia="Times New Roman" w:hAnsi="Times New Roman" w:cs="Times New Roman"/>
                <w:sz w:val="24"/>
                <w:szCs w:val="24"/>
                <w:vertAlign w:val="superscript"/>
                <w:lang w:eastAsia="lv-LV"/>
              </w:rPr>
              <w:t>1</w:t>
            </w:r>
            <w:r w:rsidRPr="00115A77">
              <w:rPr>
                <w:rFonts w:ascii="Times New Roman" w:eastAsia="Times New Roman" w:hAnsi="Times New Roman" w:cs="Times New Roman"/>
                <w:sz w:val="24"/>
                <w:szCs w:val="24"/>
                <w:lang w:eastAsia="lv-LV"/>
              </w:rPr>
              <w:t>3. apakšpunktu.</w:t>
            </w:r>
          </w:p>
          <w:p w14:paraId="36D48D0B" w14:textId="251731B5" w:rsidR="00AE6B07" w:rsidRPr="00051075" w:rsidRDefault="00AE6B07" w:rsidP="00AE6B07">
            <w:pPr>
              <w:spacing w:after="0" w:line="240" w:lineRule="auto"/>
              <w:jc w:val="both"/>
              <w:rPr>
                <w:rFonts w:ascii="Times New Roman" w:eastAsia="Times New Roman" w:hAnsi="Times New Roman" w:cs="Times New Roman"/>
                <w:sz w:val="24"/>
                <w:szCs w:val="24"/>
                <w:lang w:eastAsia="lv-LV"/>
              </w:rPr>
            </w:pPr>
            <w:r w:rsidRPr="00115A77">
              <w:rPr>
                <w:rFonts w:ascii="Times New Roman" w:eastAsia="Times New Roman" w:hAnsi="Times New Roman" w:cs="Times New Roman"/>
                <w:sz w:val="24"/>
                <w:szCs w:val="24"/>
                <w:lang w:eastAsia="lv-LV"/>
              </w:rPr>
              <w:t>Ņemot vērā minēto, lūdzam papildināt anotācijas I sadaļas 2.</w:t>
            </w:r>
            <w:r>
              <w:rPr>
                <w:rFonts w:ascii="Times New Roman" w:eastAsia="Times New Roman" w:hAnsi="Times New Roman" w:cs="Times New Roman"/>
                <w:sz w:val="24"/>
                <w:szCs w:val="24"/>
                <w:lang w:eastAsia="lv-LV"/>
              </w:rPr>
              <w:t> </w:t>
            </w:r>
            <w:r w:rsidRPr="00115A77">
              <w:rPr>
                <w:rFonts w:ascii="Times New Roman" w:eastAsia="Times New Roman" w:hAnsi="Times New Roman" w:cs="Times New Roman"/>
                <w:sz w:val="24"/>
                <w:szCs w:val="24"/>
                <w:lang w:eastAsia="lv-LV"/>
              </w:rPr>
              <w:t>punktu ar noteikumu projekta 1.2. apakšpunktā ietvertā 6.</w:t>
            </w:r>
            <w:r w:rsidRPr="00B97DC1">
              <w:rPr>
                <w:rFonts w:ascii="Times New Roman" w:eastAsia="Times New Roman" w:hAnsi="Times New Roman" w:cs="Times New Roman"/>
                <w:sz w:val="24"/>
                <w:szCs w:val="24"/>
                <w:vertAlign w:val="superscript"/>
                <w:lang w:eastAsia="lv-LV"/>
              </w:rPr>
              <w:t>1</w:t>
            </w:r>
            <w:r w:rsidRPr="00115A77">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w:t>
            </w:r>
            <w:r w:rsidRPr="00115A77">
              <w:rPr>
                <w:rFonts w:ascii="Times New Roman" w:eastAsia="Times New Roman" w:hAnsi="Times New Roman" w:cs="Times New Roman"/>
                <w:sz w:val="24"/>
                <w:szCs w:val="24"/>
                <w:lang w:eastAsia="lv-LV"/>
              </w:rPr>
              <w:t>apakšpunkta piemērošanas skaidrojumu.</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437A4D94" w14:textId="5083AD68" w:rsidR="00AE6B07" w:rsidRPr="00051075" w:rsidRDefault="00AE6B07" w:rsidP="00AE6B07">
            <w:pPr>
              <w:spacing w:before="90" w:after="0" w:line="240" w:lineRule="auto"/>
              <w:jc w:val="center"/>
              <w:rPr>
                <w:rFonts w:ascii="Times New Roman" w:eastAsia="Times New Roman" w:hAnsi="Times New Roman" w:cs="Times New Roman"/>
                <w:b/>
                <w:bCs/>
                <w:color w:val="000000"/>
                <w:sz w:val="24"/>
                <w:szCs w:val="24"/>
                <w:lang w:eastAsia="lv-LV"/>
              </w:rPr>
            </w:pPr>
            <w:r w:rsidRPr="00115A77">
              <w:rPr>
                <w:rFonts w:ascii="Times New Roman" w:eastAsia="Times New Roman" w:hAnsi="Times New Roman" w:cs="Times New Roman"/>
                <w:b/>
                <w:bCs/>
                <w:color w:val="000000"/>
                <w:sz w:val="24"/>
                <w:szCs w:val="24"/>
                <w:lang w:eastAsia="lv-LV"/>
              </w:rPr>
              <w:t>Ņemts vērā</w:t>
            </w:r>
          </w:p>
        </w:tc>
        <w:tc>
          <w:tcPr>
            <w:tcW w:w="2698" w:type="dxa"/>
            <w:tcBorders>
              <w:top w:val="single" w:sz="4" w:space="0" w:color="auto"/>
              <w:left w:val="single" w:sz="4" w:space="0" w:color="auto"/>
              <w:bottom w:val="single" w:sz="4" w:space="0" w:color="auto"/>
            </w:tcBorders>
            <w:shd w:val="clear" w:color="auto" w:fill="auto"/>
          </w:tcPr>
          <w:p w14:paraId="45FEED33" w14:textId="6DDDBACF" w:rsidR="00AE6B07" w:rsidRPr="00B97DC1" w:rsidRDefault="00AE6B07" w:rsidP="00AE6B0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Papildināts n</w:t>
            </w:r>
            <w:r w:rsidRPr="00B97DC1">
              <w:rPr>
                <w:rFonts w:ascii="Times New Roman" w:eastAsia="Times New Roman" w:hAnsi="Times New Roman" w:cs="Times New Roman"/>
                <w:sz w:val="24"/>
                <w:szCs w:val="24"/>
                <w:lang w:eastAsia="lv-LV"/>
              </w:rPr>
              <w:t>oteikumu projekta anotācijas I sadaļas 2.</w:t>
            </w:r>
            <w:r>
              <w:rPr>
                <w:rFonts w:ascii="Times New Roman" w:eastAsia="Times New Roman" w:hAnsi="Times New Roman" w:cs="Times New Roman"/>
                <w:sz w:val="24"/>
                <w:szCs w:val="24"/>
                <w:lang w:eastAsia="lv-LV"/>
              </w:rPr>
              <w:t> </w:t>
            </w:r>
            <w:r w:rsidRPr="00B97DC1">
              <w:rPr>
                <w:rFonts w:ascii="Times New Roman" w:eastAsia="Times New Roman" w:hAnsi="Times New Roman" w:cs="Times New Roman"/>
                <w:sz w:val="24"/>
                <w:szCs w:val="24"/>
                <w:lang w:eastAsia="lv-LV"/>
              </w:rPr>
              <w:t>punkts</w:t>
            </w:r>
            <w:r>
              <w:rPr>
                <w:rFonts w:ascii="Times New Roman" w:eastAsia="Times New Roman" w:hAnsi="Times New Roman" w:cs="Times New Roman"/>
                <w:sz w:val="24"/>
                <w:szCs w:val="24"/>
                <w:lang w:eastAsia="lv-LV"/>
              </w:rPr>
              <w:t>.</w:t>
            </w:r>
          </w:p>
        </w:tc>
      </w:tr>
      <w:tr w:rsidR="00AE6B07" w:rsidRPr="001F0A2C" w14:paraId="1DAAE5AE" w14:textId="77777777" w:rsidTr="00115A77">
        <w:tc>
          <w:tcPr>
            <w:tcW w:w="952" w:type="dxa"/>
            <w:tcBorders>
              <w:top w:val="single" w:sz="6" w:space="0" w:color="000000"/>
              <w:left w:val="single" w:sz="6" w:space="0" w:color="000000"/>
              <w:bottom w:val="single" w:sz="6" w:space="0" w:color="000000"/>
              <w:right w:val="single" w:sz="6" w:space="0" w:color="000000"/>
            </w:tcBorders>
            <w:shd w:val="clear" w:color="auto" w:fill="auto"/>
          </w:tcPr>
          <w:p w14:paraId="1033BD7E" w14:textId="3971EAA0" w:rsidR="00AE6B07" w:rsidRPr="001F0A2C" w:rsidRDefault="001F0A2C" w:rsidP="00AE6B07">
            <w:pPr>
              <w:spacing w:after="0" w:line="240" w:lineRule="auto"/>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9</w:t>
            </w:r>
            <w:r w:rsidR="00AE6B07" w:rsidRPr="001F0A2C">
              <w:rPr>
                <w:rFonts w:ascii="Times New Roman" w:eastAsia="Times New Roman" w:hAnsi="Times New Roman" w:cs="Times New Roman"/>
                <w:sz w:val="24"/>
                <w:szCs w:val="24"/>
                <w:lang w:eastAsia="lv-LV"/>
              </w:rPr>
              <w:t>.</w:t>
            </w:r>
          </w:p>
        </w:tc>
        <w:tc>
          <w:tcPr>
            <w:tcW w:w="3086" w:type="dxa"/>
            <w:tcBorders>
              <w:top w:val="single" w:sz="6" w:space="0" w:color="000000"/>
              <w:left w:val="single" w:sz="6" w:space="0" w:color="000000"/>
              <w:bottom w:val="single" w:sz="6" w:space="0" w:color="000000"/>
              <w:right w:val="single" w:sz="6" w:space="0" w:color="000000"/>
            </w:tcBorders>
            <w:shd w:val="clear" w:color="auto" w:fill="auto"/>
          </w:tcPr>
          <w:p w14:paraId="2BF94AFD" w14:textId="7B08E9CD" w:rsidR="00AE6B07" w:rsidRPr="001F0A2C" w:rsidRDefault="00AE6B07" w:rsidP="00AE6B07">
            <w:pPr>
              <w:spacing w:before="75" w:after="75"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Noteikumu projekta anotācijas I sadaļas 2. punkts.</w:t>
            </w: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789357E3" w14:textId="77777777" w:rsidR="00AE6B07" w:rsidRPr="001F0A2C" w:rsidRDefault="00AE6B07" w:rsidP="00F37587">
            <w:pPr>
              <w:spacing w:before="90" w:after="0" w:line="240" w:lineRule="auto"/>
              <w:jc w:val="center"/>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b/>
                <w:bCs/>
                <w:sz w:val="24"/>
                <w:szCs w:val="24"/>
                <w:lang w:eastAsia="lv-LV"/>
              </w:rPr>
              <w:t>Finanšu ministrija</w:t>
            </w:r>
          </w:p>
          <w:p w14:paraId="479FA703" w14:textId="3DCB418B" w:rsidR="00AE6B07" w:rsidRPr="001F0A2C" w:rsidRDefault="00AE6B07" w:rsidP="00AE6B07">
            <w:pPr>
              <w:spacing w:after="0" w:line="240" w:lineRule="auto"/>
              <w:jc w:val="center"/>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b/>
                <w:bCs/>
                <w:sz w:val="24"/>
                <w:szCs w:val="24"/>
                <w:lang w:eastAsia="lv-LV"/>
              </w:rPr>
              <w:t>(30.04.2021. Nr. 12/A-7/2462)</w:t>
            </w:r>
          </w:p>
          <w:p w14:paraId="7DE19902" w14:textId="77777777" w:rsidR="00AE6B07" w:rsidRPr="001F0A2C" w:rsidRDefault="00AE6B07" w:rsidP="00AE6B07">
            <w:pPr>
              <w:tabs>
                <w:tab w:val="left" w:pos="1276"/>
                <w:tab w:val="left" w:pos="6096"/>
              </w:tabs>
              <w:spacing w:after="0" w:line="240" w:lineRule="auto"/>
              <w:jc w:val="both"/>
              <w:rPr>
                <w:rFonts w:ascii="Times New Roman" w:hAnsi="Times New Roman" w:cs="Times New Roman"/>
                <w:sz w:val="24"/>
                <w:szCs w:val="24"/>
                <w:lang w:eastAsia="lv-LV"/>
              </w:rPr>
            </w:pPr>
            <w:r w:rsidRPr="001F0A2C">
              <w:rPr>
                <w:rFonts w:ascii="Times New Roman" w:hAnsi="Times New Roman" w:cs="Times New Roman"/>
                <w:sz w:val="24"/>
                <w:szCs w:val="24"/>
                <w:lang w:eastAsia="lv-LV"/>
              </w:rPr>
              <w:t xml:space="preserve">Noteikumu projekta 1.2. apakšpunktā ietvertais </w:t>
            </w:r>
            <w:r w:rsidRPr="001F0A2C">
              <w:rPr>
                <w:rFonts w:ascii="Times New Roman" w:hAnsi="Times New Roman" w:cs="Times New Roman"/>
                <w:sz w:val="24"/>
                <w:szCs w:val="24"/>
                <w:bdr w:val="none" w:sz="0" w:space="0" w:color="auto" w:frame="1"/>
                <w:lang w:eastAsia="lv-LV"/>
              </w:rPr>
              <w:t>6.</w:t>
            </w:r>
            <w:r w:rsidRPr="001F0A2C">
              <w:rPr>
                <w:rFonts w:ascii="Times New Roman" w:hAnsi="Times New Roman" w:cs="Times New Roman"/>
                <w:sz w:val="24"/>
                <w:szCs w:val="24"/>
                <w:bdr w:val="none" w:sz="0" w:space="0" w:color="auto" w:frame="1"/>
                <w:vertAlign w:val="superscript"/>
                <w:lang w:eastAsia="lv-LV"/>
              </w:rPr>
              <w:t>1</w:t>
            </w:r>
            <w:r w:rsidRPr="001F0A2C">
              <w:rPr>
                <w:rFonts w:ascii="Times New Roman" w:hAnsi="Times New Roman" w:cs="Times New Roman"/>
                <w:sz w:val="24"/>
                <w:szCs w:val="24"/>
                <w:bdr w:val="none" w:sz="0" w:space="0" w:color="auto" w:frame="1"/>
                <w:lang w:eastAsia="lv-LV"/>
              </w:rPr>
              <w:t xml:space="preserve">1. apakšpunkts attiecas uz dzīvokļiem, mākslinieku darbnīcām vai neapdzīvojamām telpām, kas iegūtas īpašumā līdz dzīvojamās mājas privatizācijai likumā “Par valsts un pašvaldību dzīvojamo māju privatizāciju” noteiktajā kārtībā, t.i., paātrināti privatizēti nekustamie īpašumi, kuriem dokumentu kopums ļauj nekustamos īpašumus ierakstīt zemesgrāmatā bez papildu darbību veikšanas. Turklāt atbilstoši likuma “Par valsts un pašvaldību dzīvojamo māju </w:t>
            </w:r>
            <w:r w:rsidRPr="001F0A2C">
              <w:rPr>
                <w:rFonts w:ascii="Times New Roman" w:hAnsi="Times New Roman" w:cs="Times New Roman"/>
                <w:sz w:val="24"/>
                <w:szCs w:val="24"/>
                <w:bdr w:val="none" w:sz="0" w:space="0" w:color="auto" w:frame="1"/>
                <w:lang w:eastAsia="lv-LV"/>
              </w:rPr>
              <w:lastRenderedPageBreak/>
              <w:t>privatizāciju” 73.</w:t>
            </w:r>
            <w:r w:rsidRPr="001F0A2C">
              <w:rPr>
                <w:rFonts w:ascii="Times New Roman" w:hAnsi="Times New Roman" w:cs="Times New Roman"/>
                <w:sz w:val="24"/>
                <w:szCs w:val="24"/>
                <w:bdr w:val="none" w:sz="0" w:space="0" w:color="auto" w:frame="1"/>
                <w:vertAlign w:val="superscript"/>
                <w:lang w:eastAsia="lv-LV"/>
              </w:rPr>
              <w:t>8</w:t>
            </w:r>
            <w:r w:rsidRPr="001F0A2C">
              <w:rPr>
                <w:rFonts w:ascii="Times New Roman" w:hAnsi="Times New Roman" w:cs="Times New Roman"/>
                <w:sz w:val="24"/>
                <w:szCs w:val="24"/>
                <w:bdr w:val="none" w:sz="0" w:space="0" w:color="auto" w:frame="1"/>
                <w:lang w:eastAsia="lv-LV"/>
              </w:rPr>
              <w:t> panta pirmajai daļai dzīvoklis, mākslinieka darbnīca, neapdzīvojamā telpa un to īpašnieki līdz dzīvojamās mājas privatizācijai tiek reģistrēti Nekustamā īpašuma valsts kadastra reģistrā (turpmāk – Kadastra reģistrs). Kadastra reģistrā reģistrējamas arī ķīlas tiesības, kas nodibinātas uz dzīvokļa īpašumu, un citi dzīvokļa īpašuma apgrūtinājumi. Reģistrācija Kadastra reģistrā pēc juridiskām sekām pielīdzināma reģistrācijai zemesgrāmatā.</w:t>
            </w:r>
          </w:p>
          <w:p w14:paraId="52B7EC58" w14:textId="77777777" w:rsidR="00AE6B07" w:rsidRPr="001F0A2C" w:rsidRDefault="00AE6B07" w:rsidP="00AE6B07">
            <w:pPr>
              <w:shd w:val="clear" w:color="auto" w:fill="FFFFFF"/>
              <w:tabs>
                <w:tab w:val="left" w:pos="1134"/>
              </w:tabs>
              <w:spacing w:after="0" w:line="240" w:lineRule="auto"/>
              <w:ind w:firstLine="720"/>
              <w:contextualSpacing/>
              <w:jc w:val="both"/>
              <w:rPr>
                <w:rFonts w:ascii="Times New Roman" w:hAnsi="Times New Roman" w:cs="Times New Roman"/>
                <w:sz w:val="24"/>
                <w:szCs w:val="24"/>
                <w:bdr w:val="none" w:sz="0" w:space="0" w:color="auto" w:frame="1"/>
                <w:lang w:eastAsia="lv-LV"/>
              </w:rPr>
            </w:pPr>
            <w:r w:rsidRPr="001F0A2C">
              <w:rPr>
                <w:rFonts w:ascii="Times New Roman" w:hAnsi="Times New Roman" w:cs="Times New Roman"/>
                <w:sz w:val="24"/>
                <w:szCs w:val="24"/>
                <w:bdr w:val="none" w:sz="0" w:space="0" w:color="auto" w:frame="1"/>
                <w:lang w:eastAsia="lv-LV"/>
              </w:rPr>
              <w:t xml:space="preserve">Anotācijas I sadaļas 2. punktā (9. lpp. 1. rindkopā) ir minēts, ka “Vienlaikus jāatzīmē, ka plānoto kārtību, bezmantinieku mantas procesa ietvaros atsavināt nekustamo īpašumu, kas nav ierakstīts zemesgrāmatā, ir iespējams īstenot tikai tad, ja zvērināts tiesu izpildītājs pārliecinās par dokumenta, kas apliecina nekustamā īpašuma tiesisku iegūšanu, oriģināla esamību vai, ja tas nav pieejams, normatīvajos aktos noformēta dokumenta atvasinājumu.” </w:t>
            </w:r>
          </w:p>
          <w:p w14:paraId="146A0344" w14:textId="77777777" w:rsidR="00AE6B07" w:rsidRPr="001F0A2C" w:rsidRDefault="00AE6B07" w:rsidP="00AE6B07">
            <w:pPr>
              <w:shd w:val="clear" w:color="auto" w:fill="FFFFFF"/>
              <w:tabs>
                <w:tab w:val="left" w:pos="1134"/>
              </w:tabs>
              <w:spacing w:after="0" w:line="240" w:lineRule="auto"/>
              <w:ind w:firstLine="720"/>
              <w:contextualSpacing/>
              <w:jc w:val="both"/>
              <w:rPr>
                <w:rFonts w:ascii="Times New Roman" w:hAnsi="Times New Roman" w:cs="Times New Roman"/>
                <w:sz w:val="24"/>
                <w:szCs w:val="24"/>
                <w:lang w:eastAsia="lv-LV"/>
              </w:rPr>
            </w:pPr>
            <w:r w:rsidRPr="001F0A2C">
              <w:rPr>
                <w:rFonts w:ascii="Times New Roman" w:hAnsi="Times New Roman" w:cs="Times New Roman"/>
                <w:sz w:val="24"/>
                <w:szCs w:val="24"/>
                <w:bdr w:val="none" w:sz="0" w:space="0" w:color="auto" w:frame="1"/>
                <w:lang w:eastAsia="lv-LV"/>
              </w:rPr>
              <w:t>Vēršam uzmanību, ka gadījumos, kad no publiskajiem reģistriem iegūtā informācija satur nepieciešamās ziņas, kas apliecina nekustamā īpašuma tiesisku iegūšanu kādā no šo noteikumu 6.</w:t>
            </w:r>
            <w:r w:rsidRPr="001F0A2C">
              <w:rPr>
                <w:rFonts w:ascii="Times New Roman" w:hAnsi="Times New Roman" w:cs="Times New Roman"/>
                <w:sz w:val="24"/>
                <w:szCs w:val="24"/>
                <w:bdr w:val="none" w:sz="0" w:space="0" w:color="auto" w:frame="1"/>
                <w:vertAlign w:val="superscript"/>
                <w:lang w:eastAsia="lv-LV"/>
              </w:rPr>
              <w:t>1</w:t>
            </w:r>
            <w:r w:rsidRPr="001F0A2C">
              <w:rPr>
                <w:rFonts w:ascii="Times New Roman" w:hAnsi="Times New Roman" w:cs="Times New Roman"/>
                <w:sz w:val="24"/>
                <w:szCs w:val="24"/>
                <w:bdr w:val="none" w:sz="0" w:space="0" w:color="auto" w:frame="1"/>
                <w:lang w:eastAsia="lv-LV"/>
              </w:rPr>
              <w:t xml:space="preserve"> punktā uzskaitītajiem veidiem, Finanšu ministrijas ieskatā, nav nepieciešamība atkārtoti pārliecināties, vai </w:t>
            </w:r>
            <w:r w:rsidRPr="001F0A2C">
              <w:rPr>
                <w:rFonts w:ascii="Times New Roman" w:hAnsi="Times New Roman" w:cs="Times New Roman"/>
                <w:sz w:val="24"/>
                <w:szCs w:val="24"/>
                <w:lang w:eastAsia="lv-LV"/>
              </w:rPr>
              <w:t xml:space="preserve">tiek atsavināts tāds </w:t>
            </w:r>
            <w:r w:rsidRPr="001F0A2C">
              <w:rPr>
                <w:rFonts w:ascii="Times New Roman" w:hAnsi="Times New Roman" w:cs="Times New Roman"/>
                <w:sz w:val="24"/>
                <w:szCs w:val="24"/>
                <w:lang w:eastAsia="lv-LV"/>
              </w:rPr>
              <w:lastRenderedPageBreak/>
              <w:t>nekustamais īpašums, par kura piederību mantojuma atstājējam valsts ir pārliecinājusies, pieprasot</w:t>
            </w:r>
            <w:r w:rsidRPr="001F0A2C">
              <w:rPr>
                <w:rFonts w:ascii="Times New Roman" w:hAnsi="Times New Roman" w:cs="Times New Roman"/>
                <w:sz w:val="24"/>
                <w:szCs w:val="24"/>
              </w:rPr>
              <w:t xml:space="preserve"> </w:t>
            </w:r>
            <w:r w:rsidRPr="001F0A2C">
              <w:rPr>
                <w:rFonts w:ascii="Times New Roman" w:hAnsi="Times New Roman" w:cs="Times New Roman"/>
                <w:sz w:val="24"/>
                <w:szCs w:val="24"/>
                <w:lang w:eastAsia="lv-LV"/>
              </w:rPr>
              <w:t xml:space="preserve">dokumenta, kas apliecina nekustamā īpašuma tiesisku iegūšanu, oriģināla esamību un tādējādi radot papildu administratīvo slogu. </w:t>
            </w:r>
          </w:p>
          <w:p w14:paraId="15BE98F0" w14:textId="25E31A05" w:rsidR="00AE6B07" w:rsidRPr="001F0A2C" w:rsidRDefault="00AE6B07" w:rsidP="00AE6B07">
            <w:pPr>
              <w:shd w:val="clear" w:color="auto" w:fill="FFFFFF"/>
              <w:tabs>
                <w:tab w:val="left" w:pos="1134"/>
              </w:tabs>
              <w:spacing w:after="0" w:line="240" w:lineRule="auto"/>
              <w:ind w:firstLine="720"/>
              <w:contextualSpacing/>
              <w:jc w:val="both"/>
              <w:rPr>
                <w:rFonts w:ascii="Times New Roman" w:hAnsi="Times New Roman" w:cs="Times New Roman"/>
                <w:sz w:val="24"/>
                <w:szCs w:val="24"/>
                <w:lang w:eastAsia="lv-LV"/>
              </w:rPr>
            </w:pPr>
            <w:r w:rsidRPr="001F0A2C">
              <w:rPr>
                <w:rFonts w:ascii="Times New Roman" w:hAnsi="Times New Roman" w:cs="Times New Roman"/>
                <w:sz w:val="24"/>
                <w:szCs w:val="24"/>
                <w:lang w:eastAsia="lv-LV"/>
              </w:rPr>
              <w:t>Ievērojot minēto, lūdzam precizēt anotācijas I sadaļas 2. punktā (9. lpp. 1. rindkopā) minēto par plānoto kārtību, kādā bezmantinieku mantas procesa ietvaros atsavināt nekustamo īpašumu, kas nav ierakstīts zemesgrāmatā, paredzot, ka gadījumos, kad par nekustamā īpašuma tiesisku iegūšanu kādā no šo noteikumu 6.</w:t>
            </w:r>
            <w:r w:rsidRPr="001F0A2C">
              <w:rPr>
                <w:rFonts w:ascii="Times New Roman" w:hAnsi="Times New Roman" w:cs="Times New Roman"/>
                <w:sz w:val="24"/>
                <w:szCs w:val="24"/>
                <w:vertAlign w:val="superscript"/>
                <w:lang w:eastAsia="lv-LV"/>
              </w:rPr>
              <w:t>1</w:t>
            </w:r>
            <w:r w:rsidRPr="001F0A2C">
              <w:rPr>
                <w:rFonts w:ascii="Times New Roman" w:hAnsi="Times New Roman" w:cs="Times New Roman"/>
                <w:sz w:val="24"/>
                <w:szCs w:val="24"/>
                <w:lang w:eastAsia="lv-LV"/>
              </w:rPr>
              <w:t> punktā uzskaitītajiem veidiem ir iespējams pārliecināties, ieskatoties kādā no publiskajiem reģistriem, zvērinātam tiesu izpildītājam nav nepieciešams atkārtoti pārliecināties par</w:t>
            </w:r>
            <w:r w:rsidRPr="001F0A2C">
              <w:rPr>
                <w:rFonts w:ascii="Times New Roman" w:hAnsi="Times New Roman" w:cs="Times New Roman"/>
                <w:sz w:val="24"/>
                <w:szCs w:val="24"/>
              </w:rPr>
              <w:t xml:space="preserve"> </w:t>
            </w:r>
            <w:r w:rsidRPr="001F0A2C">
              <w:rPr>
                <w:rFonts w:ascii="Times New Roman" w:hAnsi="Times New Roman" w:cs="Times New Roman"/>
                <w:sz w:val="24"/>
                <w:szCs w:val="24"/>
                <w:lang w:eastAsia="lv-LV"/>
              </w:rPr>
              <w:t>nekustamā īpašuma tiesisku iegūšanu, pieprasot dokumenta, kas apliecina nekustamā īpašuma tiesisku iegūšanu, oriģināla esamību vai, ja tas nav pieejams, normatīvajos aktos noformēta dokumenta atvasinājumu.</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4CB75C2A" w14:textId="77777777" w:rsidR="00AE6B07" w:rsidRPr="001F0A2C" w:rsidRDefault="00AE6B07" w:rsidP="00AE6B07">
            <w:pPr>
              <w:spacing w:before="90" w:after="0" w:line="240" w:lineRule="auto"/>
              <w:jc w:val="center"/>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b/>
                <w:bCs/>
                <w:sz w:val="24"/>
                <w:szCs w:val="24"/>
                <w:lang w:eastAsia="lv-LV"/>
              </w:rPr>
              <w:lastRenderedPageBreak/>
              <w:t>Saskaņots elektroniskās saskaņošanas laikā</w:t>
            </w:r>
          </w:p>
          <w:p w14:paraId="1B5BE703" w14:textId="31579B83" w:rsidR="00AE6B07" w:rsidRPr="001F0A2C" w:rsidRDefault="00AE6B07" w:rsidP="00AE6B0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Noteikumu projektā nav veiktas izmaiņas.</w:t>
            </w:r>
          </w:p>
          <w:p w14:paraId="4BFDFE89" w14:textId="3C834510" w:rsidR="00AE6B07" w:rsidRPr="001F0A2C" w:rsidRDefault="00AE6B07" w:rsidP="00AE6B07">
            <w:pPr>
              <w:spacing w:before="90" w:after="0" w:line="240" w:lineRule="auto"/>
              <w:jc w:val="both"/>
              <w:rPr>
                <w:rFonts w:ascii="Times New Roman" w:eastAsia="Times New Roman" w:hAnsi="Times New Roman" w:cs="Times New Roman"/>
                <w:b/>
                <w:bCs/>
                <w:color w:val="000000"/>
                <w:sz w:val="24"/>
                <w:szCs w:val="24"/>
                <w:lang w:eastAsia="lv-LV"/>
              </w:rPr>
            </w:pPr>
          </w:p>
        </w:tc>
        <w:tc>
          <w:tcPr>
            <w:tcW w:w="2698" w:type="dxa"/>
            <w:tcBorders>
              <w:top w:val="single" w:sz="4" w:space="0" w:color="auto"/>
              <w:left w:val="single" w:sz="4" w:space="0" w:color="auto"/>
              <w:bottom w:val="single" w:sz="4" w:space="0" w:color="auto"/>
            </w:tcBorders>
            <w:shd w:val="clear" w:color="auto" w:fill="auto"/>
          </w:tcPr>
          <w:p w14:paraId="6A1AB551" w14:textId="085B9582" w:rsidR="00AE6B07" w:rsidRPr="001F0A2C" w:rsidRDefault="00AE6B07" w:rsidP="00AE6B07">
            <w:pPr>
              <w:spacing w:after="0" w:line="240" w:lineRule="auto"/>
              <w:jc w:val="both"/>
              <w:rPr>
                <w:rFonts w:ascii="Times New Roman" w:eastAsia="Times New Roman" w:hAnsi="Times New Roman" w:cs="Times New Roman"/>
                <w:sz w:val="24"/>
                <w:szCs w:val="24"/>
                <w:lang w:eastAsia="lv-LV"/>
              </w:rPr>
            </w:pPr>
          </w:p>
        </w:tc>
      </w:tr>
      <w:tr w:rsidR="00AE6B07" w:rsidRPr="001F0A2C" w14:paraId="242D1784" w14:textId="77777777" w:rsidTr="00033AF8">
        <w:tc>
          <w:tcPr>
            <w:tcW w:w="952" w:type="dxa"/>
            <w:tcBorders>
              <w:top w:val="single" w:sz="6" w:space="0" w:color="000000"/>
              <w:left w:val="single" w:sz="6" w:space="0" w:color="000000"/>
              <w:bottom w:val="single" w:sz="6" w:space="0" w:color="000000"/>
              <w:right w:val="single" w:sz="6" w:space="0" w:color="000000"/>
            </w:tcBorders>
            <w:shd w:val="clear" w:color="auto" w:fill="auto"/>
          </w:tcPr>
          <w:p w14:paraId="0C8CF904" w14:textId="3951C520" w:rsidR="00AE6B07" w:rsidRPr="001F0A2C" w:rsidRDefault="001F0A2C" w:rsidP="00AE6B07">
            <w:pPr>
              <w:spacing w:after="0" w:line="240" w:lineRule="auto"/>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lastRenderedPageBreak/>
              <w:t>10</w:t>
            </w:r>
            <w:r w:rsidR="00AE6B07" w:rsidRPr="001F0A2C">
              <w:rPr>
                <w:rFonts w:ascii="Times New Roman" w:eastAsia="Times New Roman" w:hAnsi="Times New Roman" w:cs="Times New Roman"/>
                <w:sz w:val="24"/>
                <w:szCs w:val="24"/>
                <w:lang w:eastAsia="lv-LV"/>
              </w:rPr>
              <w:t>. </w:t>
            </w:r>
          </w:p>
        </w:tc>
        <w:tc>
          <w:tcPr>
            <w:tcW w:w="3086" w:type="dxa"/>
            <w:tcBorders>
              <w:top w:val="single" w:sz="6" w:space="0" w:color="000000"/>
              <w:left w:val="single" w:sz="6" w:space="0" w:color="000000"/>
              <w:bottom w:val="single" w:sz="6" w:space="0" w:color="000000"/>
              <w:right w:val="single" w:sz="6" w:space="0" w:color="000000"/>
            </w:tcBorders>
            <w:shd w:val="clear" w:color="auto" w:fill="auto"/>
          </w:tcPr>
          <w:p w14:paraId="20809A3A" w14:textId="79F5540D" w:rsidR="00AE6B07" w:rsidRPr="001F0A2C" w:rsidRDefault="00AE6B07" w:rsidP="00AE6B07">
            <w:pPr>
              <w:spacing w:before="75" w:after="75"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Noteikumu projekta anotācijas I sadaļas 2. punkts</w:t>
            </w: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618BDAEF" w14:textId="77777777" w:rsidR="00AE6B07" w:rsidRPr="001F0A2C" w:rsidRDefault="00AE6B07" w:rsidP="00F37587">
            <w:pPr>
              <w:spacing w:before="90" w:after="0" w:line="240" w:lineRule="auto"/>
              <w:jc w:val="center"/>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b/>
                <w:bCs/>
                <w:sz w:val="24"/>
                <w:szCs w:val="24"/>
                <w:lang w:eastAsia="lv-LV"/>
              </w:rPr>
              <w:t>Ekonomikas ministrija</w:t>
            </w:r>
          </w:p>
          <w:p w14:paraId="4A899ABD" w14:textId="77777777" w:rsidR="00AE6B07" w:rsidRPr="001F0A2C" w:rsidRDefault="00AE6B07" w:rsidP="00AE6B07">
            <w:pPr>
              <w:spacing w:after="0" w:line="240" w:lineRule="auto"/>
              <w:jc w:val="center"/>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b/>
                <w:bCs/>
                <w:sz w:val="24"/>
                <w:szCs w:val="24"/>
                <w:lang w:eastAsia="lv-LV"/>
              </w:rPr>
              <w:t>(30.04.2021. Nr. 3.1-20/2021/121)</w:t>
            </w:r>
          </w:p>
          <w:p w14:paraId="086B7533" w14:textId="484DC5CB" w:rsidR="00AE6B07" w:rsidRPr="001F0A2C" w:rsidRDefault="00AE6B07" w:rsidP="00AE6B07">
            <w:pPr>
              <w:spacing w:before="75" w:after="75" w:line="240" w:lineRule="auto"/>
              <w:jc w:val="both"/>
              <w:rPr>
                <w:rFonts w:ascii="Times New Roman" w:eastAsia="Times New Roman" w:hAnsi="Times New Roman" w:cs="Times New Roman"/>
                <w:b/>
                <w:bCs/>
                <w:sz w:val="24"/>
                <w:szCs w:val="24"/>
                <w:lang w:eastAsia="lv-LV"/>
              </w:rPr>
            </w:pPr>
            <w:r w:rsidRPr="001F0A2C">
              <w:rPr>
                <w:rFonts w:ascii="Times New Roman" w:hAnsi="Times New Roman"/>
                <w:sz w:val="24"/>
                <w:szCs w:val="24"/>
              </w:rPr>
              <w:t xml:space="preserve">Projekta anotācijā kopsakarā ar noteikumu papildināšanu ar </w:t>
            </w:r>
            <w:bookmarkStart w:id="5" w:name="_Hlk70681964"/>
            <w:r w:rsidRPr="001F0A2C">
              <w:rPr>
                <w:rFonts w:ascii="Times New Roman" w:eastAsia="Times New Roman" w:hAnsi="Times New Roman"/>
                <w:sz w:val="24"/>
                <w:szCs w:val="24"/>
                <w:bdr w:val="none" w:sz="0" w:space="0" w:color="auto" w:frame="1"/>
                <w:lang w:eastAsia="lv-LV"/>
              </w:rPr>
              <w:t>6.</w:t>
            </w:r>
            <w:r w:rsidRPr="001F0A2C">
              <w:rPr>
                <w:rFonts w:ascii="Times New Roman" w:eastAsia="Times New Roman" w:hAnsi="Times New Roman"/>
                <w:sz w:val="24"/>
                <w:szCs w:val="24"/>
                <w:bdr w:val="none" w:sz="0" w:space="0" w:color="auto" w:frame="1"/>
                <w:vertAlign w:val="superscript"/>
                <w:lang w:eastAsia="lv-LV"/>
              </w:rPr>
              <w:t>1</w:t>
            </w:r>
            <w:r w:rsidRPr="001F0A2C">
              <w:rPr>
                <w:rFonts w:ascii="Times New Roman" w:eastAsia="Times New Roman" w:hAnsi="Times New Roman"/>
                <w:sz w:val="24"/>
                <w:szCs w:val="24"/>
                <w:bdr w:val="none" w:sz="0" w:space="0" w:color="auto" w:frame="1"/>
                <w:lang w:eastAsia="lv-LV"/>
              </w:rPr>
              <w:t xml:space="preserve">punktu </w:t>
            </w:r>
            <w:bookmarkEnd w:id="5"/>
            <w:r w:rsidRPr="001F0A2C">
              <w:rPr>
                <w:rFonts w:ascii="Times New Roman" w:eastAsia="Times New Roman" w:hAnsi="Times New Roman"/>
                <w:sz w:val="24"/>
                <w:szCs w:val="24"/>
                <w:bdr w:val="none" w:sz="0" w:space="0" w:color="auto" w:frame="1"/>
                <w:lang w:eastAsia="lv-LV"/>
              </w:rPr>
              <w:t xml:space="preserve">noteiktajā redakcijā minēts, ka saskaņā ar Civillikuma 994. panta pirmo daļu par nekustamā īpašuma īpašnieku tiek atzīta tikai tāda persona, kas ierakstīta zemesgrāmatā, kas </w:t>
            </w:r>
            <w:r w:rsidRPr="001F0A2C">
              <w:rPr>
                <w:rFonts w:ascii="Times New Roman" w:eastAsia="Times New Roman" w:hAnsi="Times New Roman"/>
                <w:sz w:val="24"/>
                <w:szCs w:val="24"/>
                <w:bdr w:val="none" w:sz="0" w:space="0" w:color="auto" w:frame="1"/>
                <w:lang w:eastAsia="lv-LV"/>
              </w:rPr>
              <w:lastRenderedPageBreak/>
              <w:t>var radīt nepilnīgu iespaidu par projektā paredzēto noteikumu grozījumu patieso dabu. Jāņem vērā, ka saskaņā ar Civillikuma 994.panta otro daļu l</w:t>
            </w:r>
            <w:r w:rsidRPr="001F0A2C">
              <w:rPr>
                <w:rFonts w:ascii="Times New Roman" w:hAnsi="Times New Roman"/>
                <w:sz w:val="24"/>
                <w:szCs w:val="24"/>
                <w:shd w:val="clear" w:color="auto" w:fill="FFFFFF"/>
              </w:rPr>
              <w:t xml:space="preserve">īdz ierakstīšanai zemes grāmatās nekustama īpašuma ieguvējam pret trešajām personām nav nekādu tiesību: viņš nevar izlietot nevienu no priekšrocībām, kas saistītas ar īpašumu, un viņam jāatzīst par spēkā esošu visa uz šo nekustamo īpašumu attiecošās </w:t>
            </w:r>
            <w:r w:rsidRPr="001F0A2C">
              <w:rPr>
                <w:rFonts w:ascii="Times New Roman" w:hAnsi="Times New Roman"/>
                <w:sz w:val="24"/>
                <w:szCs w:val="24"/>
                <w:u w:val="single"/>
                <w:shd w:val="clear" w:color="auto" w:fill="FFFFFF"/>
              </w:rPr>
              <w:t>tās personas darbība, kura pēc zemes grāmatām apzīmēta par šā īpašuma īpašnieku</w:t>
            </w:r>
            <w:r w:rsidRPr="001F0A2C">
              <w:rPr>
                <w:rFonts w:ascii="Times New Roman" w:hAnsi="Times New Roman"/>
                <w:sz w:val="24"/>
                <w:szCs w:val="24"/>
                <w:shd w:val="clear" w:color="auto" w:fill="FFFFFF"/>
              </w:rPr>
              <w:t xml:space="preserve">. Respektīvi, šī tiesību norma pēc savas jēgas un mērķa nosaka publiskās uzticamības principa piemērošanu attiecībā uz zemesgrāmatas ierakstiem par nekustamajiem īpašumiem, lai pasargātu labticīgu trešo personu intereses un primāri piemērojami nekustamajiem īpašumiem, par kuriem vispār eksistē ieraksti zemesgrāmatā, bet nekustamie īpašumi, kas vispār nav zemesgrāmatā ierakstīti ir faktiski ārpus šīs normas tiešā tvēruma. Vēl jo vairāk jānorāda uz Civillikuma 1477.panta otro daļu, kas nosaka, ka </w:t>
            </w:r>
            <w:r w:rsidRPr="001F0A2C">
              <w:rPr>
                <w:rFonts w:ascii="Times New Roman" w:hAnsi="Times New Roman"/>
                <w:sz w:val="24"/>
                <w:szCs w:val="24"/>
                <w:u w:val="single"/>
                <w:shd w:val="clear" w:color="auto" w:fill="FFFFFF"/>
              </w:rPr>
              <w:t>lietu tiesības, kas pastāv uz likuma pamata, ir spēkā arī bez ierakstīšanas zemes grāmatās</w:t>
            </w:r>
            <w:r w:rsidRPr="001F0A2C">
              <w:rPr>
                <w:rFonts w:ascii="Times New Roman" w:hAnsi="Times New Roman"/>
                <w:sz w:val="24"/>
                <w:szCs w:val="24"/>
                <w:shd w:val="clear" w:color="auto" w:fill="FFFFFF"/>
              </w:rPr>
              <w:t>. Vēršam uzmanību, ka projektā paredzētajā noteikumu</w:t>
            </w:r>
            <w:r w:rsidRPr="001F0A2C">
              <w:rPr>
                <w:rFonts w:ascii="Times New Roman" w:eastAsia="Times New Roman" w:hAnsi="Times New Roman"/>
                <w:sz w:val="24"/>
                <w:szCs w:val="24"/>
                <w:bdr w:val="none" w:sz="0" w:space="0" w:color="auto" w:frame="1"/>
                <w:lang w:eastAsia="lv-LV"/>
              </w:rPr>
              <w:t xml:space="preserve"> 6.</w:t>
            </w:r>
            <w:r w:rsidRPr="001F0A2C">
              <w:rPr>
                <w:rFonts w:ascii="Times New Roman" w:eastAsia="Times New Roman" w:hAnsi="Times New Roman"/>
                <w:sz w:val="24"/>
                <w:szCs w:val="24"/>
                <w:bdr w:val="none" w:sz="0" w:space="0" w:color="auto" w:frame="1"/>
                <w:vertAlign w:val="superscript"/>
                <w:lang w:eastAsia="lv-LV"/>
              </w:rPr>
              <w:t>1</w:t>
            </w:r>
            <w:r w:rsidRPr="001F0A2C">
              <w:rPr>
                <w:rFonts w:ascii="Times New Roman" w:eastAsia="Times New Roman" w:hAnsi="Times New Roman"/>
                <w:sz w:val="24"/>
                <w:szCs w:val="24"/>
                <w:bdr w:val="none" w:sz="0" w:space="0" w:color="auto" w:frame="1"/>
                <w:lang w:eastAsia="lv-LV"/>
              </w:rPr>
              <w:t xml:space="preserve">punkta redakcijā ir uzskaitīti arī tādi nekustamie īpašumi, uz ko īpašuma tiesības pastāv uz likuma, piemēram, nekustamie īpašumi, attiecībā uz kuru ir </w:t>
            </w:r>
            <w:r w:rsidRPr="001F0A2C">
              <w:rPr>
                <w:rFonts w:ascii="Times New Roman" w:eastAsia="Times New Roman" w:hAnsi="Times New Roman"/>
                <w:sz w:val="24"/>
                <w:szCs w:val="24"/>
                <w:bdr w:val="none" w:sz="0" w:space="0" w:color="auto" w:frame="1"/>
                <w:lang w:eastAsia="lv-LV"/>
              </w:rPr>
              <w:lastRenderedPageBreak/>
              <w:t>spēkā esošs tiesas spriedums par īpašuma tiesību atjaunošanu vai atzīšanu, t.i., tā ir atzīstama par mantojuma atstājēja īpašumu, pat ja nav ierakstīta zemesgrāmatā, un tādēļ zvērinātam tiesu izpildītājam ar to jebkurā gadījumā būtu jārīkojas noteikumos noteiktajā kārtībā.</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152E7635" w14:textId="7B56C911" w:rsidR="00AE6B07" w:rsidRPr="001F0A2C" w:rsidRDefault="00AE6B07" w:rsidP="00F37587">
            <w:pPr>
              <w:spacing w:before="90" w:after="0" w:line="240" w:lineRule="auto"/>
              <w:jc w:val="center"/>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b/>
                <w:bCs/>
                <w:sz w:val="24"/>
                <w:szCs w:val="24"/>
                <w:lang w:eastAsia="lv-LV"/>
              </w:rPr>
              <w:lastRenderedPageBreak/>
              <w:t>Saskaņots elektroniskās saskaņošanas laikā</w:t>
            </w:r>
          </w:p>
          <w:p w14:paraId="1D7BC885" w14:textId="327987AD" w:rsidR="00AE6B07" w:rsidRPr="001F0A2C" w:rsidRDefault="00AE6B07" w:rsidP="00AE6B07">
            <w:pPr>
              <w:spacing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Noteikumu projektā nav veiktas izmaiņas.</w:t>
            </w:r>
          </w:p>
        </w:tc>
        <w:tc>
          <w:tcPr>
            <w:tcW w:w="2698" w:type="dxa"/>
            <w:tcBorders>
              <w:top w:val="single" w:sz="4" w:space="0" w:color="auto"/>
              <w:left w:val="single" w:sz="4" w:space="0" w:color="auto"/>
              <w:bottom w:val="single" w:sz="4" w:space="0" w:color="auto"/>
            </w:tcBorders>
            <w:shd w:val="clear" w:color="auto" w:fill="auto"/>
          </w:tcPr>
          <w:p w14:paraId="0D26CA57" w14:textId="4B580418" w:rsidR="00AE6B07" w:rsidRPr="001F0A2C" w:rsidRDefault="00AE6B07" w:rsidP="00AE6B07">
            <w:pPr>
              <w:spacing w:after="0" w:line="240" w:lineRule="auto"/>
              <w:jc w:val="both"/>
              <w:rPr>
                <w:rFonts w:ascii="Times New Roman" w:eastAsia="Times New Roman" w:hAnsi="Times New Roman" w:cs="Times New Roman"/>
                <w:i/>
                <w:iCs/>
                <w:sz w:val="24"/>
                <w:szCs w:val="24"/>
                <w:lang w:eastAsia="lv-LV"/>
              </w:rPr>
            </w:pPr>
          </w:p>
        </w:tc>
      </w:tr>
      <w:tr w:rsidR="00AE6B07" w:rsidRPr="001F0A2C" w14:paraId="779226E0" w14:textId="77777777" w:rsidTr="00033AF8">
        <w:tc>
          <w:tcPr>
            <w:tcW w:w="952" w:type="dxa"/>
            <w:tcBorders>
              <w:left w:val="single" w:sz="6" w:space="0" w:color="000000"/>
              <w:bottom w:val="single" w:sz="4" w:space="0" w:color="auto"/>
              <w:right w:val="single" w:sz="6" w:space="0" w:color="000000"/>
            </w:tcBorders>
            <w:shd w:val="clear" w:color="auto" w:fill="auto"/>
          </w:tcPr>
          <w:p w14:paraId="70EBE75C" w14:textId="23170096" w:rsidR="00AE6B07" w:rsidRPr="001F0A2C" w:rsidRDefault="00AE6B07" w:rsidP="00AE6B07">
            <w:pPr>
              <w:spacing w:after="0" w:line="240" w:lineRule="auto"/>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lastRenderedPageBreak/>
              <w:t>1</w:t>
            </w:r>
            <w:r w:rsidR="001F0A2C" w:rsidRPr="001F0A2C">
              <w:rPr>
                <w:rFonts w:ascii="Times New Roman" w:eastAsia="Times New Roman" w:hAnsi="Times New Roman" w:cs="Times New Roman"/>
                <w:sz w:val="24"/>
                <w:szCs w:val="24"/>
                <w:lang w:eastAsia="lv-LV"/>
              </w:rPr>
              <w:t>1</w:t>
            </w:r>
            <w:r w:rsidRPr="001F0A2C">
              <w:rPr>
                <w:rFonts w:ascii="Times New Roman" w:eastAsia="Times New Roman" w:hAnsi="Times New Roman" w:cs="Times New Roman"/>
                <w:sz w:val="24"/>
                <w:szCs w:val="24"/>
                <w:lang w:eastAsia="lv-LV"/>
              </w:rPr>
              <w:t>. </w:t>
            </w:r>
          </w:p>
        </w:tc>
        <w:tc>
          <w:tcPr>
            <w:tcW w:w="3086" w:type="dxa"/>
            <w:tcBorders>
              <w:left w:val="single" w:sz="6" w:space="0" w:color="000000"/>
              <w:bottom w:val="single" w:sz="4" w:space="0" w:color="auto"/>
              <w:right w:val="single" w:sz="6" w:space="0" w:color="000000"/>
            </w:tcBorders>
            <w:shd w:val="clear" w:color="auto" w:fill="auto"/>
          </w:tcPr>
          <w:p w14:paraId="18901B37" w14:textId="1A3C9B90" w:rsidR="00AE6B07" w:rsidRPr="001F0A2C" w:rsidRDefault="00AE6B07" w:rsidP="00F3758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Noteikumu projekta anotācijas I sadaļas 2.punkts</w:t>
            </w:r>
          </w:p>
        </w:tc>
        <w:tc>
          <w:tcPr>
            <w:tcW w:w="4394" w:type="dxa"/>
            <w:tcBorders>
              <w:left w:val="single" w:sz="6" w:space="0" w:color="000000"/>
              <w:bottom w:val="single" w:sz="4" w:space="0" w:color="auto"/>
              <w:right w:val="single" w:sz="6" w:space="0" w:color="000000"/>
            </w:tcBorders>
            <w:shd w:val="clear" w:color="auto" w:fill="auto"/>
          </w:tcPr>
          <w:p w14:paraId="535A364E" w14:textId="77777777" w:rsidR="00AE6B07" w:rsidRPr="001F0A2C" w:rsidRDefault="00AE6B07" w:rsidP="00F37587">
            <w:pPr>
              <w:spacing w:before="90" w:after="0" w:line="240" w:lineRule="auto"/>
              <w:jc w:val="center"/>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b/>
                <w:bCs/>
                <w:sz w:val="24"/>
                <w:szCs w:val="24"/>
                <w:lang w:eastAsia="lv-LV"/>
              </w:rPr>
              <w:t>Ekonomikas ministrija</w:t>
            </w:r>
          </w:p>
          <w:p w14:paraId="19422F30" w14:textId="196F7D45" w:rsidR="00AE6B07" w:rsidRPr="001F0A2C" w:rsidRDefault="00AE6B07" w:rsidP="00AE6B07">
            <w:pPr>
              <w:spacing w:after="0" w:line="240" w:lineRule="auto"/>
              <w:jc w:val="center"/>
              <w:rPr>
                <w:rFonts w:ascii="Times New Roman" w:eastAsia="Times New Roman" w:hAnsi="Times New Roman" w:cs="Times New Roman"/>
                <w:b/>
                <w:bCs/>
                <w:sz w:val="24"/>
                <w:szCs w:val="24"/>
                <w:lang w:eastAsia="lv-LV"/>
              </w:rPr>
            </w:pPr>
            <w:r w:rsidRPr="001F0A2C">
              <w:rPr>
                <w:rFonts w:ascii="Times New Roman" w:eastAsia="Times New Roman" w:hAnsi="Times New Roman" w:cs="Times New Roman"/>
                <w:b/>
                <w:bCs/>
                <w:sz w:val="24"/>
                <w:szCs w:val="24"/>
                <w:lang w:eastAsia="lv-LV"/>
              </w:rPr>
              <w:t>(30.04.2021. Nr. 3.1-20/2021/121)</w:t>
            </w:r>
          </w:p>
          <w:p w14:paraId="1B6D4C8F" w14:textId="1A8ED171" w:rsidR="00AE6B07" w:rsidRPr="001F0A2C" w:rsidRDefault="00AE6B07" w:rsidP="00AE6B07">
            <w:pPr>
              <w:spacing w:after="0" w:line="240" w:lineRule="auto"/>
              <w:jc w:val="both"/>
              <w:rPr>
                <w:rFonts w:ascii="Times New Roman" w:eastAsia="Times New Roman" w:hAnsi="Times New Roman" w:cs="Times New Roman"/>
                <w:sz w:val="24"/>
                <w:szCs w:val="24"/>
                <w:lang w:eastAsia="lv-LV"/>
              </w:rPr>
            </w:pPr>
            <w:r w:rsidRPr="001F0A2C">
              <w:rPr>
                <w:rFonts w:ascii="Times New Roman" w:hAnsi="Times New Roman"/>
                <w:sz w:val="24"/>
                <w:szCs w:val="24"/>
              </w:rPr>
              <w:t xml:space="preserve">Projekta anotācijā noteikts – “Minēto nav iespējams viennozīmīgi attiecināt uz visiem gadījumiem, kad saskaņā ar noteikumu projektu bezmantinieku mantas lietas ietvaros varēs tikt atsavināts zemesgrāmatā neierakstīts īpašums, tā kā īpašuma pirmreizēja ierakstīšana zemesgrāmatā var būt saistīta ar nepieciešamību veikt virkni papildu formalitāšu (piemēram, veikt ēkas vai būves kadastrālo uzmērīšanu). Ņemot vērā minēto, noteikumu projekts paredz, ka gadījumā, kad atsavināts bezmantinieku mantā ietilpstošs nekustamais īpašums, kuram NĪVKIS mantojuma masas atstājējs reģistrēts ar statusu īpašnieks vai tiesiskais valdītājs, zvērināts tiesu izpildītājs noteikumu Nr. 364 32. punktā noteiktajā kārtībā lūdz nostiprināt īpašuma tiesības zemesgrāmatā uz ieguvēja vārda, ja </w:t>
            </w:r>
            <w:bookmarkStart w:id="6" w:name="_Hlk70683310"/>
            <w:r w:rsidRPr="001F0A2C">
              <w:rPr>
                <w:rFonts w:ascii="Times New Roman" w:hAnsi="Times New Roman"/>
                <w:sz w:val="24"/>
                <w:szCs w:val="24"/>
              </w:rPr>
              <w:t xml:space="preserve">NĪVKIS </w:t>
            </w:r>
            <w:bookmarkEnd w:id="6"/>
            <w:r w:rsidRPr="001F0A2C">
              <w:rPr>
                <w:rFonts w:ascii="Times New Roman" w:hAnsi="Times New Roman"/>
                <w:sz w:val="24"/>
                <w:szCs w:val="24"/>
              </w:rPr>
              <w:t xml:space="preserve">reģistrētie dati ir pietiekami īpašuma ierakstīšanai zemesgrāmatā (noteikumu projekta 1.10. apakšpunkts)”. No šī projekta anotācijā minētā izriet, ka </w:t>
            </w:r>
            <w:r w:rsidRPr="001F0A2C">
              <w:rPr>
                <w:rFonts w:ascii="Times New Roman" w:hAnsi="Times New Roman"/>
                <w:sz w:val="24"/>
                <w:szCs w:val="24"/>
              </w:rPr>
              <w:lastRenderedPageBreak/>
              <w:t xml:space="preserve">zvērināti tiesu izpildītāji veiks noteikumos paredzētās darbības tikai ar tādiem zemesgrāmatā neierakstītiem nekustamajiem īpašumiem, kam nav nepieciešams veikt nekādas NĪVKIS atspoguļojamas papildus darbības, piemēram, kadastrālo uzmērīšanu. Vēršam uzmanību, ka projektā paredzētajā noteikumu </w:t>
            </w:r>
            <w:r w:rsidRPr="001F0A2C">
              <w:rPr>
                <w:rFonts w:ascii="Times New Roman" w:eastAsia="Times New Roman" w:hAnsi="Times New Roman"/>
                <w:sz w:val="24"/>
                <w:szCs w:val="24"/>
                <w:bdr w:val="none" w:sz="0" w:space="0" w:color="auto" w:frame="1"/>
                <w:lang w:eastAsia="lv-LV"/>
              </w:rPr>
              <w:t>6.</w:t>
            </w:r>
            <w:r w:rsidRPr="001F0A2C">
              <w:rPr>
                <w:rFonts w:ascii="Times New Roman" w:eastAsia="Times New Roman" w:hAnsi="Times New Roman"/>
                <w:sz w:val="24"/>
                <w:szCs w:val="24"/>
                <w:bdr w:val="none" w:sz="0" w:space="0" w:color="auto" w:frame="1"/>
                <w:vertAlign w:val="superscript"/>
                <w:lang w:eastAsia="lv-LV"/>
              </w:rPr>
              <w:t>1</w:t>
            </w:r>
            <w:r w:rsidRPr="001F0A2C">
              <w:rPr>
                <w:rFonts w:ascii="Times New Roman" w:eastAsia="Times New Roman" w:hAnsi="Times New Roman"/>
                <w:sz w:val="24"/>
                <w:szCs w:val="24"/>
                <w:bdr w:val="none" w:sz="0" w:space="0" w:color="auto" w:frame="1"/>
                <w:lang w:eastAsia="lv-LV"/>
              </w:rPr>
              <w:t>1.punktā uzskaitītajiem nekustamajiem īpašumiem - dzīvoklis, mākslinieku darbnīca vai neapdzīvojamā telpa, kas iegūta īpašumā līdz dzīvojamās mājas privatizācijai likumā "Par valsts un pašvaldību dzīvojamo māju privatizāciju" noteiktajā kārtībā – pirms ierakstīšanas zemesgrāmatā ir jāveic uzmērīšana un dzīvokļa īpašuma reģistrācija NĪVKIS, tādēļ aicinām projekta anotācija vairāk skaidrot vai un kādā veidā projektā paredzētie noteikumu grozījumi būs izpildāmi praksē.</w:t>
            </w:r>
          </w:p>
        </w:tc>
        <w:tc>
          <w:tcPr>
            <w:tcW w:w="3260" w:type="dxa"/>
            <w:tcBorders>
              <w:left w:val="single" w:sz="6" w:space="0" w:color="000000"/>
              <w:bottom w:val="single" w:sz="4" w:space="0" w:color="auto"/>
              <w:right w:val="single" w:sz="6" w:space="0" w:color="000000"/>
            </w:tcBorders>
            <w:shd w:val="clear" w:color="auto" w:fill="auto"/>
          </w:tcPr>
          <w:p w14:paraId="6C8CAFBA" w14:textId="77777777" w:rsidR="00AE6B07" w:rsidRPr="001F0A2C" w:rsidRDefault="00AE6B07" w:rsidP="00F37587">
            <w:pPr>
              <w:spacing w:before="90" w:after="0" w:line="240" w:lineRule="auto"/>
              <w:jc w:val="center"/>
              <w:rPr>
                <w:rFonts w:ascii="Times New Roman" w:eastAsia="Times New Roman" w:hAnsi="Times New Roman" w:cs="Times New Roman"/>
                <w:b/>
                <w:bCs/>
                <w:color w:val="000000"/>
                <w:sz w:val="24"/>
                <w:szCs w:val="24"/>
                <w:lang w:eastAsia="lv-LV"/>
              </w:rPr>
            </w:pPr>
            <w:r w:rsidRPr="001F0A2C">
              <w:rPr>
                <w:rFonts w:ascii="Times New Roman" w:eastAsia="Times New Roman" w:hAnsi="Times New Roman" w:cs="Times New Roman"/>
                <w:b/>
                <w:bCs/>
                <w:color w:val="000000"/>
                <w:sz w:val="24"/>
                <w:szCs w:val="24"/>
                <w:lang w:eastAsia="lv-LV"/>
              </w:rPr>
              <w:lastRenderedPageBreak/>
              <w:t>Ņemts vērā</w:t>
            </w:r>
          </w:p>
          <w:p w14:paraId="71DC3F5E" w14:textId="16EFB997" w:rsidR="00AE6B07" w:rsidRPr="001F0A2C" w:rsidRDefault="00AE6B07" w:rsidP="00AE6B07">
            <w:pPr>
              <w:spacing w:after="0" w:line="240" w:lineRule="auto"/>
              <w:jc w:val="both"/>
              <w:rPr>
                <w:rFonts w:ascii="Times New Roman" w:eastAsia="Times New Roman" w:hAnsi="Times New Roman" w:cs="Times New Roman"/>
                <w:color w:val="000000"/>
                <w:sz w:val="24"/>
                <w:szCs w:val="24"/>
                <w:lang w:eastAsia="lv-LV"/>
              </w:rPr>
            </w:pPr>
          </w:p>
        </w:tc>
        <w:tc>
          <w:tcPr>
            <w:tcW w:w="2698" w:type="dxa"/>
            <w:tcBorders>
              <w:top w:val="single" w:sz="4" w:space="0" w:color="auto"/>
              <w:left w:val="single" w:sz="4" w:space="0" w:color="auto"/>
              <w:bottom w:val="single" w:sz="4" w:space="0" w:color="auto"/>
            </w:tcBorders>
            <w:shd w:val="clear" w:color="auto" w:fill="auto"/>
          </w:tcPr>
          <w:p w14:paraId="4E245241" w14:textId="5D4EB6D7" w:rsidR="00AE6B07" w:rsidRPr="001F0A2C" w:rsidRDefault="00AE6B07" w:rsidP="00F37587">
            <w:pPr>
              <w:spacing w:before="90" w:after="0" w:line="240" w:lineRule="auto"/>
              <w:jc w:val="both"/>
              <w:rPr>
                <w:rFonts w:ascii="Times New Roman" w:eastAsia="Times New Roman" w:hAnsi="Times New Roman" w:cs="Times New Roman"/>
                <w:sz w:val="24"/>
                <w:szCs w:val="24"/>
                <w:lang w:eastAsia="lv-LV"/>
              </w:rPr>
            </w:pPr>
            <w:r w:rsidRPr="001F0A2C">
              <w:rPr>
                <w:rFonts w:ascii="Times New Roman" w:eastAsia="Times New Roman" w:hAnsi="Times New Roman" w:cs="Times New Roman"/>
                <w:sz w:val="24"/>
                <w:szCs w:val="24"/>
                <w:lang w:eastAsia="lv-LV"/>
              </w:rPr>
              <w:t>Papildināts noteikumu projekta anotācijas I sadaļas 2. punkts.</w:t>
            </w:r>
          </w:p>
          <w:p w14:paraId="2977E4D2" w14:textId="7234369B" w:rsidR="00AE6B07" w:rsidRPr="001F0A2C" w:rsidRDefault="00AE6B07" w:rsidP="00AE6B07">
            <w:pPr>
              <w:spacing w:after="0" w:line="240" w:lineRule="auto"/>
              <w:jc w:val="both"/>
              <w:rPr>
                <w:rFonts w:ascii="Times New Roman" w:eastAsia="Times New Roman" w:hAnsi="Times New Roman" w:cs="Times New Roman"/>
                <w:sz w:val="24"/>
                <w:szCs w:val="24"/>
                <w:lang w:eastAsia="lv-LV"/>
              </w:rPr>
            </w:pPr>
          </w:p>
        </w:tc>
      </w:tr>
      <w:tr w:rsidR="00AE6B07" w:rsidRPr="00051075" w14:paraId="40C6CD1F" w14:textId="77777777" w:rsidTr="00033AF8">
        <w:tc>
          <w:tcPr>
            <w:tcW w:w="952" w:type="dxa"/>
            <w:tcBorders>
              <w:left w:val="single" w:sz="6" w:space="0" w:color="000000"/>
              <w:bottom w:val="single" w:sz="4" w:space="0" w:color="auto"/>
              <w:right w:val="single" w:sz="6" w:space="0" w:color="000000"/>
            </w:tcBorders>
            <w:shd w:val="clear" w:color="auto" w:fill="auto"/>
          </w:tcPr>
          <w:p w14:paraId="4F5F2900" w14:textId="3A489727" w:rsidR="00AE6B07" w:rsidRPr="002C1807" w:rsidRDefault="00AE6B07" w:rsidP="00AE6B07">
            <w:pPr>
              <w:spacing w:after="0" w:line="240" w:lineRule="auto"/>
              <w:rPr>
                <w:rFonts w:ascii="Times New Roman" w:eastAsia="Times New Roman" w:hAnsi="Times New Roman" w:cs="Times New Roman"/>
                <w:sz w:val="24"/>
                <w:szCs w:val="24"/>
                <w:lang w:eastAsia="lv-LV"/>
              </w:rPr>
            </w:pPr>
            <w:r w:rsidRPr="002C1807">
              <w:rPr>
                <w:rFonts w:ascii="Times New Roman" w:eastAsia="Times New Roman" w:hAnsi="Times New Roman" w:cs="Times New Roman"/>
                <w:sz w:val="24"/>
                <w:szCs w:val="24"/>
                <w:lang w:eastAsia="lv-LV"/>
              </w:rPr>
              <w:t>1</w:t>
            </w:r>
            <w:r w:rsidR="001F0A2C">
              <w:rPr>
                <w:rFonts w:ascii="Times New Roman" w:eastAsia="Times New Roman" w:hAnsi="Times New Roman" w:cs="Times New Roman"/>
                <w:sz w:val="24"/>
                <w:szCs w:val="24"/>
                <w:lang w:eastAsia="lv-LV"/>
              </w:rPr>
              <w:t>2</w:t>
            </w:r>
            <w:r w:rsidRPr="002C1807">
              <w:rPr>
                <w:rFonts w:ascii="Times New Roman" w:eastAsia="Times New Roman" w:hAnsi="Times New Roman" w:cs="Times New Roman"/>
                <w:sz w:val="24"/>
                <w:szCs w:val="24"/>
                <w:lang w:eastAsia="lv-LV"/>
              </w:rPr>
              <w:t>.</w:t>
            </w:r>
          </w:p>
        </w:tc>
        <w:tc>
          <w:tcPr>
            <w:tcW w:w="3086" w:type="dxa"/>
            <w:tcBorders>
              <w:left w:val="single" w:sz="6" w:space="0" w:color="000000"/>
              <w:bottom w:val="single" w:sz="4" w:space="0" w:color="auto"/>
              <w:right w:val="single" w:sz="6" w:space="0" w:color="000000"/>
            </w:tcBorders>
            <w:shd w:val="clear" w:color="auto" w:fill="auto"/>
          </w:tcPr>
          <w:p w14:paraId="10B4BB78" w14:textId="77777777" w:rsidR="00AE6B07" w:rsidRPr="002C1807" w:rsidRDefault="00AE6B07" w:rsidP="00AE6B07">
            <w:pPr>
              <w:spacing w:after="0" w:line="240" w:lineRule="auto"/>
              <w:jc w:val="both"/>
              <w:rPr>
                <w:rFonts w:ascii="Times New Roman" w:eastAsia="Times New Roman" w:hAnsi="Times New Roman" w:cs="Times New Roman"/>
                <w:sz w:val="24"/>
                <w:szCs w:val="24"/>
                <w:lang w:eastAsia="lv-LV"/>
              </w:rPr>
            </w:pPr>
          </w:p>
        </w:tc>
        <w:tc>
          <w:tcPr>
            <w:tcW w:w="4394" w:type="dxa"/>
            <w:tcBorders>
              <w:left w:val="single" w:sz="6" w:space="0" w:color="000000"/>
              <w:bottom w:val="single" w:sz="4" w:space="0" w:color="auto"/>
              <w:right w:val="single" w:sz="6" w:space="0" w:color="000000"/>
            </w:tcBorders>
            <w:shd w:val="clear" w:color="auto" w:fill="auto"/>
          </w:tcPr>
          <w:p w14:paraId="34CEA423" w14:textId="77777777" w:rsidR="00AE6B07" w:rsidRPr="002C1807" w:rsidRDefault="00AE6B07" w:rsidP="00F37587">
            <w:pPr>
              <w:pStyle w:val="xmsonormal"/>
              <w:shd w:val="clear" w:color="auto" w:fill="FFFFFF"/>
              <w:spacing w:before="90" w:beforeAutospacing="0" w:after="0" w:afterAutospacing="0"/>
              <w:jc w:val="center"/>
              <w:rPr>
                <w:b/>
                <w:bCs/>
                <w:color w:val="201F1E"/>
              </w:rPr>
            </w:pPr>
            <w:r w:rsidRPr="002C1807">
              <w:rPr>
                <w:b/>
                <w:bCs/>
                <w:color w:val="201F1E"/>
              </w:rPr>
              <w:t>Finanšu</w:t>
            </w:r>
            <w:r w:rsidRPr="002C1807">
              <w:rPr>
                <w:color w:val="201F1E"/>
              </w:rPr>
              <w:t xml:space="preserve"> </w:t>
            </w:r>
            <w:r w:rsidRPr="002C1807">
              <w:rPr>
                <w:b/>
                <w:bCs/>
                <w:color w:val="201F1E"/>
              </w:rPr>
              <w:t>ministrijas 27.07.2021. atzinums Nr. 10.1-6/7-1/907</w:t>
            </w:r>
          </w:p>
          <w:p w14:paraId="57A97889" w14:textId="41F5BE01" w:rsidR="00AE6B07" w:rsidRPr="002C1807" w:rsidRDefault="00AE6B07" w:rsidP="00AE6B07">
            <w:pPr>
              <w:pStyle w:val="xmsolistparagraph"/>
              <w:shd w:val="clear" w:color="auto" w:fill="FFFFFF"/>
              <w:spacing w:before="0" w:beforeAutospacing="0" w:after="0" w:afterAutospacing="0"/>
              <w:jc w:val="both"/>
              <w:rPr>
                <w:color w:val="201F1E"/>
              </w:rPr>
            </w:pPr>
            <w:r w:rsidRPr="002C1807">
              <w:rPr>
                <w:color w:val="201F1E"/>
              </w:rPr>
              <w:t xml:space="preserve">Saskaņā ar noteikumu projektu 1.29. apakšpunktu Ministru kabineta noteikumi "Grozījumi Ministru kabineta 2013.gada 2.jūlija noteikumos Nr.34 "Noteikumi par zvērināta tiesu izpildītāja rīcību ar bezmantinieku mantu"" tiek papildināti ar 137.punktu: </w:t>
            </w:r>
            <w:r w:rsidRPr="002C1807">
              <w:rPr>
                <w:i/>
                <w:iCs/>
                <w:color w:val="201F1E"/>
              </w:rPr>
              <w:t>"137. Šo noteikumu 6.</w:t>
            </w:r>
            <w:r w:rsidRPr="002C1807">
              <w:rPr>
                <w:i/>
                <w:iCs/>
                <w:color w:val="201F1E"/>
                <w:vertAlign w:val="superscript"/>
              </w:rPr>
              <w:t>1</w:t>
            </w:r>
            <w:r w:rsidRPr="002C1807">
              <w:rPr>
                <w:i/>
                <w:iCs/>
                <w:color w:val="201F1E"/>
              </w:rPr>
              <w:t>, 6.</w:t>
            </w:r>
            <w:r w:rsidRPr="002C1807">
              <w:rPr>
                <w:i/>
                <w:iCs/>
                <w:color w:val="201F1E"/>
                <w:vertAlign w:val="superscript"/>
              </w:rPr>
              <w:t>2</w:t>
            </w:r>
            <w:r w:rsidRPr="002C1807">
              <w:rPr>
                <w:i/>
                <w:iCs/>
                <w:color w:val="201F1E"/>
              </w:rPr>
              <w:t>, 6.</w:t>
            </w:r>
            <w:r w:rsidRPr="002C1807">
              <w:rPr>
                <w:i/>
                <w:iCs/>
                <w:color w:val="201F1E"/>
                <w:vertAlign w:val="superscript"/>
              </w:rPr>
              <w:t>3</w:t>
            </w:r>
            <w:r w:rsidRPr="002C1807">
              <w:rPr>
                <w:i/>
                <w:iCs/>
                <w:color w:val="201F1E"/>
              </w:rPr>
              <w:t>, 32.</w:t>
            </w:r>
            <w:r w:rsidRPr="002C1807">
              <w:rPr>
                <w:i/>
                <w:iCs/>
                <w:color w:val="201F1E"/>
                <w:vertAlign w:val="superscript"/>
              </w:rPr>
              <w:t>1</w:t>
            </w:r>
            <w:r w:rsidRPr="002C1807">
              <w:rPr>
                <w:i/>
                <w:iCs/>
                <w:color w:val="201F1E"/>
              </w:rPr>
              <w:t> un 120.</w:t>
            </w:r>
            <w:r w:rsidRPr="002C1807">
              <w:rPr>
                <w:i/>
                <w:iCs/>
                <w:color w:val="201F1E"/>
                <w:vertAlign w:val="superscript"/>
              </w:rPr>
              <w:t>1</w:t>
            </w:r>
            <w:r w:rsidRPr="002C1807">
              <w:rPr>
                <w:i/>
                <w:iCs/>
                <w:color w:val="201F1E"/>
              </w:rPr>
              <w:t xml:space="preserve"> punktu par rīcību ar bezmantinieku mantā ietilpstošu nekustamo </w:t>
            </w:r>
            <w:r w:rsidRPr="002C1807">
              <w:rPr>
                <w:i/>
                <w:iCs/>
                <w:color w:val="201F1E"/>
              </w:rPr>
              <w:lastRenderedPageBreak/>
              <w:t>īpašumu, kas nav ierakstīts zemesgrāmatā un kuram Nekustamā īpašuma valsts kadastra informācijas sistēmā mantojuma masas atstājējs reģistrēts ar statusu īpašnieks vai tiesiskais valdītājs, piemēro lietām par bezmantinieku mantu, kas ievestas pēc 2021. gada 1. jūnija."</w:t>
            </w:r>
          </w:p>
          <w:p w14:paraId="0088B59A" w14:textId="1B820274" w:rsidR="00AE6B07" w:rsidRPr="002C1807" w:rsidRDefault="00AE6B07" w:rsidP="00AE6B07">
            <w:pPr>
              <w:spacing w:after="0" w:line="240" w:lineRule="auto"/>
              <w:jc w:val="both"/>
              <w:rPr>
                <w:rFonts w:ascii="Times New Roman" w:eastAsia="Times New Roman" w:hAnsi="Times New Roman" w:cs="Times New Roman"/>
                <w:b/>
                <w:bCs/>
                <w:sz w:val="24"/>
                <w:szCs w:val="24"/>
                <w:lang w:eastAsia="lv-LV"/>
              </w:rPr>
            </w:pPr>
            <w:r w:rsidRPr="002C1807">
              <w:rPr>
                <w:rFonts w:ascii="Times New Roman" w:hAnsi="Times New Roman" w:cs="Times New Roman"/>
                <w:color w:val="201F1E"/>
                <w:sz w:val="24"/>
                <w:szCs w:val="24"/>
              </w:rPr>
              <w:t>Vēršam uzmanību, ka minētais regulējums nerisina situāciju ar tām lietām, kas ievestas pirms  2021. gada 1. jūnija. Turklāt, uz minēto problēmu Zvērinātu tiesu izpildītāju padome vērsusi Tieslietu ministrijas uzmanību jau 2018.gadā (12.03.2018. vēstule Nr.248/3, Tieslietu ministrijas 08.06.2018. atbildes vēstule Nr.1-22/1509).  Ievērojot minēto, lūdzam izvērtēt iespēju  noteikumu projektā ietverto  noteikumu 6.</w:t>
            </w:r>
            <w:r w:rsidRPr="002C1807">
              <w:rPr>
                <w:rFonts w:ascii="Times New Roman" w:hAnsi="Times New Roman" w:cs="Times New Roman"/>
                <w:color w:val="201F1E"/>
                <w:sz w:val="24"/>
                <w:szCs w:val="24"/>
                <w:vertAlign w:val="superscript"/>
              </w:rPr>
              <w:t>1</w:t>
            </w:r>
            <w:r w:rsidRPr="002C1807">
              <w:rPr>
                <w:rFonts w:ascii="Times New Roman" w:hAnsi="Times New Roman" w:cs="Times New Roman"/>
                <w:color w:val="201F1E"/>
                <w:sz w:val="24"/>
                <w:szCs w:val="24"/>
              </w:rPr>
              <w:t>, 6.</w:t>
            </w:r>
            <w:r w:rsidRPr="002C1807">
              <w:rPr>
                <w:rFonts w:ascii="Times New Roman" w:hAnsi="Times New Roman" w:cs="Times New Roman"/>
                <w:color w:val="201F1E"/>
                <w:sz w:val="24"/>
                <w:szCs w:val="24"/>
                <w:vertAlign w:val="superscript"/>
              </w:rPr>
              <w:t>2</w:t>
            </w:r>
            <w:r w:rsidRPr="002C1807">
              <w:rPr>
                <w:rFonts w:ascii="Times New Roman" w:hAnsi="Times New Roman" w:cs="Times New Roman"/>
                <w:color w:val="201F1E"/>
                <w:sz w:val="24"/>
                <w:szCs w:val="24"/>
              </w:rPr>
              <w:t>, 6.</w:t>
            </w:r>
            <w:r w:rsidRPr="002C1807">
              <w:rPr>
                <w:rFonts w:ascii="Times New Roman" w:hAnsi="Times New Roman" w:cs="Times New Roman"/>
                <w:color w:val="201F1E"/>
                <w:sz w:val="24"/>
                <w:szCs w:val="24"/>
                <w:vertAlign w:val="superscript"/>
              </w:rPr>
              <w:t>3</w:t>
            </w:r>
            <w:r w:rsidRPr="002C1807">
              <w:rPr>
                <w:rFonts w:ascii="Times New Roman" w:hAnsi="Times New Roman" w:cs="Times New Roman"/>
                <w:color w:val="201F1E"/>
                <w:sz w:val="24"/>
                <w:szCs w:val="24"/>
              </w:rPr>
              <w:t>, 32.</w:t>
            </w:r>
            <w:r w:rsidRPr="002C1807">
              <w:rPr>
                <w:rFonts w:ascii="Times New Roman" w:hAnsi="Times New Roman" w:cs="Times New Roman"/>
                <w:color w:val="201F1E"/>
                <w:sz w:val="24"/>
                <w:szCs w:val="24"/>
                <w:vertAlign w:val="superscript"/>
              </w:rPr>
              <w:t>1</w:t>
            </w:r>
            <w:r w:rsidRPr="002C1807">
              <w:rPr>
                <w:rFonts w:ascii="Times New Roman" w:hAnsi="Times New Roman" w:cs="Times New Roman"/>
                <w:color w:val="201F1E"/>
                <w:sz w:val="24"/>
                <w:szCs w:val="24"/>
              </w:rPr>
              <w:t> un 120.</w:t>
            </w:r>
            <w:r w:rsidRPr="002C1807">
              <w:rPr>
                <w:rFonts w:ascii="Times New Roman" w:hAnsi="Times New Roman" w:cs="Times New Roman"/>
                <w:color w:val="201F1E"/>
                <w:sz w:val="24"/>
                <w:szCs w:val="24"/>
                <w:vertAlign w:val="superscript"/>
              </w:rPr>
              <w:t>1</w:t>
            </w:r>
            <w:r w:rsidRPr="002C1807">
              <w:rPr>
                <w:rFonts w:ascii="Times New Roman" w:hAnsi="Times New Roman" w:cs="Times New Roman"/>
                <w:color w:val="201F1E"/>
                <w:sz w:val="24"/>
                <w:szCs w:val="24"/>
              </w:rPr>
              <w:t> punktu regulējumu par rīcību ar bezmantinieku mantā ietilpstošu nekustamo īpašumu, kas nav ierakstīts zemesgrāmatā un kuram Nekustamā īpašuma valsts kadastra informācijas sistēmā mantojuma masas atstājējs reģistrēts ar statusu īpašnieks vai tiesiskais valdītājs, attiecināt arī uz lietām par bezmantinieku mantu, kas ievestas arī pirms 2021. gada 1. jūnija, vai anotācijā skaidrot, kāda rīcība paredzēta lietām, kas ieviestas pirms noteikumu projektā norādītā termiņa - 2021. gada 1. jūnija.</w:t>
            </w:r>
          </w:p>
        </w:tc>
        <w:tc>
          <w:tcPr>
            <w:tcW w:w="3260" w:type="dxa"/>
            <w:tcBorders>
              <w:left w:val="single" w:sz="6" w:space="0" w:color="000000"/>
              <w:bottom w:val="single" w:sz="4" w:space="0" w:color="auto"/>
              <w:right w:val="single" w:sz="6" w:space="0" w:color="000000"/>
            </w:tcBorders>
            <w:shd w:val="clear" w:color="auto" w:fill="auto"/>
          </w:tcPr>
          <w:p w14:paraId="17AB819B" w14:textId="40117C85" w:rsidR="00AE6B07" w:rsidRPr="002C1807" w:rsidRDefault="00AE6B07" w:rsidP="00F37587">
            <w:pPr>
              <w:spacing w:before="90" w:after="0" w:line="240" w:lineRule="auto"/>
              <w:jc w:val="center"/>
              <w:rPr>
                <w:rFonts w:ascii="Times New Roman" w:eastAsia="Times New Roman" w:hAnsi="Times New Roman" w:cs="Times New Roman"/>
                <w:b/>
                <w:bCs/>
                <w:color w:val="000000"/>
                <w:sz w:val="24"/>
                <w:szCs w:val="24"/>
                <w:lang w:eastAsia="lv-LV"/>
              </w:rPr>
            </w:pPr>
            <w:r w:rsidRPr="002C1807">
              <w:rPr>
                <w:rFonts w:ascii="Times New Roman" w:eastAsia="Times New Roman" w:hAnsi="Times New Roman" w:cs="Times New Roman"/>
                <w:b/>
                <w:bCs/>
                <w:color w:val="000000"/>
                <w:sz w:val="24"/>
                <w:szCs w:val="24"/>
                <w:lang w:eastAsia="lv-LV"/>
              </w:rPr>
              <w:lastRenderedPageBreak/>
              <w:t>Ņemts vērā</w:t>
            </w:r>
          </w:p>
        </w:tc>
        <w:tc>
          <w:tcPr>
            <w:tcW w:w="2698" w:type="dxa"/>
            <w:tcBorders>
              <w:top w:val="single" w:sz="4" w:space="0" w:color="auto"/>
              <w:left w:val="single" w:sz="4" w:space="0" w:color="auto"/>
              <w:bottom w:val="single" w:sz="4" w:space="0" w:color="auto"/>
            </w:tcBorders>
            <w:shd w:val="clear" w:color="auto" w:fill="auto"/>
          </w:tcPr>
          <w:p w14:paraId="741DCC23" w14:textId="77777777" w:rsidR="00AE6B07" w:rsidRPr="002C1807" w:rsidRDefault="00AE6B07" w:rsidP="00F37587">
            <w:pPr>
              <w:spacing w:before="90" w:after="0" w:line="240" w:lineRule="auto"/>
              <w:jc w:val="both"/>
              <w:rPr>
                <w:rFonts w:ascii="Times New Roman" w:eastAsia="Times New Roman" w:hAnsi="Times New Roman" w:cs="Times New Roman"/>
                <w:sz w:val="24"/>
                <w:szCs w:val="24"/>
                <w:lang w:eastAsia="lv-LV"/>
              </w:rPr>
            </w:pPr>
            <w:r w:rsidRPr="002C1807">
              <w:rPr>
                <w:rFonts w:ascii="Times New Roman" w:eastAsia="Times New Roman" w:hAnsi="Times New Roman" w:cs="Times New Roman"/>
                <w:sz w:val="24"/>
                <w:szCs w:val="24"/>
                <w:lang w:eastAsia="lv-LV"/>
              </w:rPr>
              <w:t>Noteikumu projekta I sadaļas 2. punkts papildināts ar tekstu šādā redakcijā:</w:t>
            </w:r>
          </w:p>
          <w:p w14:paraId="2997D4AD" w14:textId="094B4F88" w:rsidR="00AE6B07" w:rsidRPr="002C1807" w:rsidRDefault="00AE6B07" w:rsidP="00AE6B07">
            <w:pPr>
              <w:spacing w:after="0" w:line="240" w:lineRule="auto"/>
              <w:ind w:firstLine="360"/>
              <w:jc w:val="both"/>
              <w:rPr>
                <w:rFonts w:ascii="Times New Roman" w:hAnsi="Times New Roman" w:cs="Times New Roman"/>
                <w:sz w:val="24"/>
                <w:szCs w:val="24"/>
              </w:rPr>
            </w:pPr>
            <w:r w:rsidRPr="002C1807">
              <w:rPr>
                <w:rFonts w:ascii="Times New Roman" w:eastAsia="Times New Roman" w:hAnsi="Times New Roman" w:cs="Times New Roman"/>
                <w:sz w:val="24"/>
                <w:szCs w:val="24"/>
                <w:lang w:eastAsia="lv-LV"/>
              </w:rPr>
              <w:t>“</w:t>
            </w:r>
            <w:r w:rsidRPr="002C1807">
              <w:rPr>
                <w:rFonts w:ascii="Times New Roman" w:hAnsi="Times New Roman" w:cs="Times New Roman"/>
                <w:sz w:val="24"/>
                <w:szCs w:val="24"/>
              </w:rPr>
              <w:t xml:space="preserve">Ņemot vērā, ka spēkā esošais regulējums nepieļauj zvērinātam tiesu izpildītājam veikt 2013.gada 2. jūlija noteikumos Nr. 364 "Noteikumi par zvērināta </w:t>
            </w:r>
            <w:r w:rsidRPr="002C1807">
              <w:rPr>
                <w:rFonts w:ascii="Times New Roman" w:hAnsi="Times New Roman" w:cs="Times New Roman"/>
                <w:sz w:val="24"/>
                <w:szCs w:val="24"/>
              </w:rPr>
              <w:lastRenderedPageBreak/>
              <w:t>tiesu izpildītāja rīcību ar bezmantinieka mantu" noteiktās amata darbības attiecībā uz notariālā akta par mantojuma lietas izbeigšanu izrakstā norādīto nekustamo īpašumu, kas nav ierakstīts zemesgrāmatā, tai skaitā nevar nodot to valstij kā mantojuma atstājējam piederošu nekustamo īpašumu, noteikumu projektā ietvertais noteikumu 6.</w:t>
            </w:r>
            <w:r w:rsidRPr="002C1807">
              <w:rPr>
                <w:rFonts w:ascii="Times New Roman" w:hAnsi="Times New Roman" w:cs="Times New Roman"/>
                <w:sz w:val="24"/>
                <w:szCs w:val="24"/>
                <w:vertAlign w:val="superscript"/>
              </w:rPr>
              <w:t>1</w:t>
            </w:r>
            <w:r w:rsidRPr="002C1807">
              <w:rPr>
                <w:rFonts w:ascii="Times New Roman" w:hAnsi="Times New Roman" w:cs="Times New Roman"/>
                <w:sz w:val="24"/>
                <w:szCs w:val="24"/>
              </w:rPr>
              <w:t>, 6.</w:t>
            </w:r>
            <w:r w:rsidRPr="002C1807">
              <w:rPr>
                <w:rFonts w:ascii="Times New Roman" w:hAnsi="Times New Roman" w:cs="Times New Roman"/>
                <w:sz w:val="24"/>
                <w:szCs w:val="24"/>
                <w:vertAlign w:val="superscript"/>
              </w:rPr>
              <w:t>2</w:t>
            </w:r>
            <w:r w:rsidRPr="002C1807">
              <w:rPr>
                <w:rFonts w:ascii="Times New Roman" w:hAnsi="Times New Roman" w:cs="Times New Roman"/>
                <w:sz w:val="24"/>
                <w:szCs w:val="24"/>
              </w:rPr>
              <w:t>, 6.</w:t>
            </w:r>
            <w:r w:rsidRPr="002C1807">
              <w:rPr>
                <w:rFonts w:ascii="Times New Roman" w:hAnsi="Times New Roman" w:cs="Times New Roman"/>
                <w:sz w:val="24"/>
                <w:szCs w:val="24"/>
                <w:vertAlign w:val="superscript"/>
              </w:rPr>
              <w:t>3</w:t>
            </w:r>
            <w:r w:rsidRPr="002C1807">
              <w:rPr>
                <w:rFonts w:ascii="Times New Roman" w:hAnsi="Times New Roman" w:cs="Times New Roman"/>
                <w:sz w:val="24"/>
                <w:szCs w:val="24"/>
              </w:rPr>
              <w:t>, 32.</w:t>
            </w:r>
            <w:r w:rsidRPr="002C1807">
              <w:rPr>
                <w:rFonts w:ascii="Times New Roman" w:hAnsi="Times New Roman" w:cs="Times New Roman"/>
                <w:sz w:val="24"/>
                <w:szCs w:val="24"/>
                <w:vertAlign w:val="superscript"/>
              </w:rPr>
              <w:t>1</w:t>
            </w:r>
            <w:r w:rsidRPr="002C1807">
              <w:rPr>
                <w:rFonts w:ascii="Times New Roman" w:hAnsi="Times New Roman" w:cs="Times New Roman"/>
                <w:sz w:val="24"/>
                <w:szCs w:val="24"/>
              </w:rPr>
              <w:t xml:space="preserve"> un 120.</w:t>
            </w:r>
            <w:r w:rsidRPr="002C1807">
              <w:rPr>
                <w:rFonts w:ascii="Times New Roman" w:hAnsi="Times New Roman" w:cs="Times New Roman"/>
                <w:sz w:val="24"/>
                <w:szCs w:val="24"/>
                <w:vertAlign w:val="superscript"/>
              </w:rPr>
              <w:t>1</w:t>
            </w:r>
            <w:r w:rsidRPr="002C1807">
              <w:rPr>
                <w:rFonts w:ascii="Times New Roman" w:hAnsi="Times New Roman" w:cs="Times New Roman"/>
                <w:sz w:val="24"/>
                <w:szCs w:val="24"/>
              </w:rPr>
              <w:t xml:space="preserve"> punktu regulējumu par rīcību ar bezmantinieku mantā ietilpstošu nekustamo īpašumu, kas nav ierakstīts zemesgrāmatā un kuram NĪVKIS mantojuma masas atstājējs reģistrēts ar statusu īpašnieks vai tiesiskais valdītājs, attiecināms uz lietām par bezmantinieku mantu, kas ievestas pēc šā noteikumu projekta spēkā stāšanās. Gadījumos, kad lietā par bezmantinieku </w:t>
            </w:r>
            <w:r w:rsidRPr="002C1807">
              <w:rPr>
                <w:rFonts w:ascii="Times New Roman" w:hAnsi="Times New Roman" w:cs="Times New Roman"/>
                <w:sz w:val="24"/>
                <w:szCs w:val="24"/>
              </w:rPr>
              <w:lastRenderedPageBreak/>
              <w:t>mantu, kas ievesta līdz šī noteikumu projekta spēkā stāšanās brīdim, notariālajā aktā par mantojuma lietas izbeigšanu iekļauts arī zemesgrāmatā neierakstīts nekustamais īpašums, rīcību ar šādu nekustamo īpašumu nosaka normatīvie akti par bezīpašnieka mantu.”</w:t>
            </w:r>
          </w:p>
        </w:tc>
      </w:tr>
      <w:tr w:rsidR="0074511F" w:rsidRPr="00051075" w14:paraId="22B424D5" w14:textId="77777777" w:rsidTr="00185CB2">
        <w:tc>
          <w:tcPr>
            <w:tcW w:w="952" w:type="dxa"/>
            <w:tcBorders>
              <w:left w:val="single" w:sz="6" w:space="0" w:color="000000"/>
              <w:bottom w:val="single" w:sz="4" w:space="0" w:color="auto"/>
              <w:right w:val="single" w:sz="6" w:space="0" w:color="000000"/>
            </w:tcBorders>
            <w:shd w:val="clear" w:color="auto" w:fill="auto"/>
          </w:tcPr>
          <w:p w14:paraId="2A3112CF" w14:textId="37399FE1" w:rsidR="0074511F" w:rsidRPr="002C1807" w:rsidRDefault="0074511F" w:rsidP="0074511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w:t>
            </w:r>
            <w:r w:rsidR="001F0A2C">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w:t>
            </w:r>
          </w:p>
        </w:tc>
        <w:tc>
          <w:tcPr>
            <w:tcW w:w="3086" w:type="dxa"/>
            <w:tcBorders>
              <w:left w:val="single" w:sz="6" w:space="0" w:color="000000"/>
              <w:bottom w:val="single" w:sz="4" w:space="0" w:color="auto"/>
              <w:right w:val="single" w:sz="6" w:space="0" w:color="000000"/>
            </w:tcBorders>
            <w:shd w:val="clear" w:color="auto" w:fill="auto"/>
          </w:tcPr>
          <w:p w14:paraId="37AB5076" w14:textId="77777777" w:rsidR="0074511F" w:rsidRPr="002C1807" w:rsidRDefault="0074511F" w:rsidP="0074511F">
            <w:pPr>
              <w:spacing w:after="0" w:line="240" w:lineRule="auto"/>
              <w:jc w:val="both"/>
              <w:rPr>
                <w:rFonts w:ascii="Times New Roman" w:eastAsia="Times New Roman" w:hAnsi="Times New Roman" w:cs="Times New Roman"/>
                <w:sz w:val="24"/>
                <w:szCs w:val="24"/>
                <w:lang w:eastAsia="lv-LV"/>
              </w:rPr>
            </w:pP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6846527F" w14:textId="77777777" w:rsidR="0074511F" w:rsidRPr="0074511F" w:rsidRDefault="0074511F" w:rsidP="0074511F">
            <w:pPr>
              <w:spacing w:before="90" w:after="0" w:line="240" w:lineRule="auto"/>
              <w:ind w:right="15"/>
              <w:jc w:val="center"/>
              <w:rPr>
                <w:rFonts w:ascii="Times New Roman" w:eastAsia="Times New Roman" w:hAnsi="Times New Roman" w:cs="Times New Roman"/>
                <w:b/>
                <w:bCs/>
                <w:sz w:val="24"/>
                <w:szCs w:val="24"/>
                <w:lang w:eastAsia="lv-LV"/>
              </w:rPr>
            </w:pPr>
            <w:r w:rsidRPr="0074511F">
              <w:rPr>
                <w:rFonts w:ascii="Times New Roman" w:eastAsia="Times New Roman" w:hAnsi="Times New Roman" w:cs="Times New Roman"/>
                <w:b/>
                <w:bCs/>
                <w:sz w:val="24"/>
                <w:szCs w:val="24"/>
                <w:lang w:eastAsia="lv-LV"/>
              </w:rPr>
              <w:t>Finanšu ministrija</w:t>
            </w:r>
          </w:p>
          <w:p w14:paraId="6CD7CA2B" w14:textId="77777777" w:rsidR="0074511F" w:rsidRPr="0074511F" w:rsidRDefault="0074511F" w:rsidP="0074511F">
            <w:pPr>
              <w:spacing w:after="0" w:line="240" w:lineRule="auto"/>
              <w:ind w:right="3"/>
              <w:jc w:val="center"/>
              <w:rPr>
                <w:rFonts w:ascii="Times New Roman" w:eastAsia="Times New Roman" w:hAnsi="Times New Roman" w:cs="Times New Roman"/>
                <w:b/>
                <w:bCs/>
                <w:sz w:val="24"/>
                <w:szCs w:val="24"/>
                <w:lang w:eastAsia="lv-LV"/>
              </w:rPr>
            </w:pPr>
            <w:r w:rsidRPr="0074511F">
              <w:rPr>
                <w:rFonts w:ascii="Times New Roman" w:eastAsia="Times New Roman" w:hAnsi="Times New Roman" w:cs="Times New Roman"/>
                <w:b/>
                <w:bCs/>
                <w:sz w:val="24"/>
                <w:szCs w:val="24"/>
                <w:lang w:eastAsia="lv-LV"/>
              </w:rPr>
              <w:t>(30.04.2021. Nr. 12/A-7/2462)</w:t>
            </w:r>
          </w:p>
          <w:p w14:paraId="2D73D360" w14:textId="77777777" w:rsidR="0074511F" w:rsidRPr="0074511F" w:rsidRDefault="0074511F" w:rsidP="0074511F">
            <w:pPr>
              <w:spacing w:after="0" w:line="240" w:lineRule="auto"/>
              <w:ind w:right="3"/>
              <w:jc w:val="both"/>
              <w:rPr>
                <w:rFonts w:ascii="Times New Roman" w:eastAsia="Times New Roman" w:hAnsi="Times New Roman" w:cs="Times New Roman"/>
                <w:sz w:val="24"/>
                <w:szCs w:val="24"/>
                <w:lang w:eastAsia="lv-LV"/>
              </w:rPr>
            </w:pPr>
            <w:r w:rsidRPr="0074511F">
              <w:rPr>
                <w:rFonts w:ascii="Times New Roman" w:eastAsia="Times New Roman" w:hAnsi="Times New Roman" w:cs="Times New Roman"/>
                <w:sz w:val="24"/>
                <w:szCs w:val="24"/>
                <w:lang w:eastAsia="lv-LV"/>
              </w:rPr>
              <w:t xml:space="preserve">Noteikumu Nr. 364 8., 14. un 49. punktā noteiktajos gadījumos zvērināts tiesu izpildītājs ar pieņemšanas un nodošanas aktu nodod nekustamo īpašumu vienai no noteikumu Nr. 364 14. punktā uzskaitītajām institūcijām. Noteikumos Nr. 364 ietvertais regulējums vērsts uz to, lai situācijā, kad neviens no kreditoriem nav lūdzis rīkot izsoli vai noteiktajā termiņā nav iemaksājis drošības naudu un zvērināts tiesu izpildītājs secina, ka mantu (nekustamo īpašumu) varētu būt neiespējami pārdot vai pārdošanas izmaksas varētu pārsniegt no pārdošanas iegūstamo naudas summu un neviens no kreditoriem nepiesakās paturēt nekustamo īpašumu sev par kadastrālo vērtību, zvērināts tiesu izpildītājs neorganizē tās pārdošanu, bet sastāda </w:t>
            </w:r>
            <w:r w:rsidRPr="0074511F">
              <w:rPr>
                <w:rFonts w:ascii="Times New Roman" w:eastAsia="Times New Roman" w:hAnsi="Times New Roman" w:cs="Times New Roman"/>
                <w:sz w:val="24"/>
                <w:szCs w:val="24"/>
                <w:lang w:eastAsia="lv-LV"/>
              </w:rPr>
              <w:lastRenderedPageBreak/>
              <w:t xml:space="preserve">nodošanas un pieņemšanas aktu, ar kuru nodod nekustamo īpašumu atbildīgajai institūcijai. Proti, iestājoties noteikumu Nr. 364 14. punktā minētajiem apstākļiem, valsts institūcijām, kas uzskaitītas noteikumu Nr. 364 14.1. – 14.7. apakšpunktā ir pienākums pieņemt valstij piekrītošu nekustamu īpašumu. </w:t>
            </w:r>
          </w:p>
          <w:p w14:paraId="4F80D82D" w14:textId="77777777" w:rsidR="0074511F" w:rsidRPr="0074511F" w:rsidRDefault="0074511F" w:rsidP="0074511F">
            <w:pPr>
              <w:spacing w:after="0" w:line="240" w:lineRule="auto"/>
              <w:ind w:right="3"/>
              <w:jc w:val="both"/>
              <w:rPr>
                <w:rFonts w:ascii="Times New Roman" w:eastAsia="Times New Roman" w:hAnsi="Times New Roman" w:cs="Times New Roman"/>
                <w:sz w:val="24"/>
                <w:szCs w:val="24"/>
                <w:lang w:eastAsia="lv-LV"/>
              </w:rPr>
            </w:pPr>
            <w:r w:rsidRPr="0074511F">
              <w:rPr>
                <w:rFonts w:ascii="Times New Roman" w:eastAsia="Times New Roman" w:hAnsi="Times New Roman" w:cs="Times New Roman"/>
                <w:sz w:val="24"/>
                <w:szCs w:val="24"/>
                <w:lang w:eastAsia="lv-LV"/>
              </w:rPr>
              <w:t>Vēršam uzmanību uz tendenci, ka arvien biežāk zvērināts tiesu izpildītājs neorganizē bezmantinieka mantas (nekustamā īpašuma ) pārdošanu, proti, izsole netiek rīkota vispār, bet tiek sastādīts nodošanas un pieņemšanas akts, ar kuru nekustamo īpašumu nodod atbildīgajai institūcijai, tai skaitā Finanšu ministrijai. Pārsvarā šādi īpašumi nav vērtīgi, to kadastrālā vērtība ir zema, līdz ar to lietderīgā rīcība ar šādiem nekustamajiem īpašumiem ir tos iespējami ātrāk virzīt atsavināšanai, lai valstij nebūtu jātērē finanšu līdzekļi to uzturēšanā un administrēšanā.</w:t>
            </w:r>
          </w:p>
          <w:p w14:paraId="1CF20912" w14:textId="77777777" w:rsidR="0074511F" w:rsidRPr="0074511F" w:rsidRDefault="0074511F" w:rsidP="0074511F">
            <w:pPr>
              <w:spacing w:after="0" w:line="240" w:lineRule="auto"/>
              <w:ind w:right="3"/>
              <w:jc w:val="both"/>
              <w:rPr>
                <w:rFonts w:ascii="Times New Roman" w:eastAsia="Times New Roman" w:hAnsi="Times New Roman" w:cs="Times New Roman"/>
                <w:sz w:val="24"/>
                <w:szCs w:val="24"/>
                <w:lang w:eastAsia="lv-LV"/>
              </w:rPr>
            </w:pPr>
            <w:r w:rsidRPr="0074511F">
              <w:rPr>
                <w:rFonts w:ascii="Times New Roman" w:eastAsia="Times New Roman" w:hAnsi="Times New Roman" w:cs="Times New Roman"/>
                <w:sz w:val="24"/>
                <w:szCs w:val="24"/>
                <w:lang w:eastAsia="lv-LV"/>
              </w:rPr>
              <w:t xml:space="preserve">Lai lēmumu pieņemšanas procesu par publiskas personas mantas pārdošanu padarītu efektīvāku un mērķi sasniegtu ar mazāko finanšu līdzekļu izlietojumu, kā arī mazinātu administratīvo slogu un izmaksas sagatavojot attiecīgu tiesību aktu projektu par pārdošanu ar 2019.gada 1.novembra grozījumiem Atsavināšanas likumā, tika papildināts likuma 5.pants, paredzot izņēmuma gadījumus, kad nekustamā </w:t>
            </w:r>
            <w:r w:rsidRPr="0074511F">
              <w:rPr>
                <w:rFonts w:ascii="Times New Roman" w:eastAsia="Times New Roman" w:hAnsi="Times New Roman" w:cs="Times New Roman"/>
                <w:sz w:val="24"/>
                <w:szCs w:val="24"/>
                <w:lang w:eastAsia="lv-LV"/>
              </w:rPr>
              <w:lastRenderedPageBreak/>
              <w:t xml:space="preserve">īpašuma atsavināšanai (pārdošanai) nav nepieciešama Ministru kabineta atļauja un lēmumu par minēto valsts nekustamo īpašumu pārdošanu pieņem attiecīgā nekustamā īpašuma valdītājs. Uz nekustamā īpašuma atsavināšanu, kurš ir </w:t>
            </w:r>
            <w:proofErr w:type="spellStart"/>
            <w:r w:rsidRPr="0074511F">
              <w:rPr>
                <w:rFonts w:ascii="Times New Roman" w:eastAsia="Times New Roman" w:hAnsi="Times New Roman" w:cs="Times New Roman"/>
                <w:sz w:val="24"/>
                <w:szCs w:val="24"/>
                <w:lang w:eastAsia="lv-LV"/>
              </w:rPr>
              <w:t>starpgabals</w:t>
            </w:r>
            <w:proofErr w:type="spellEnd"/>
            <w:r w:rsidRPr="0074511F">
              <w:rPr>
                <w:rFonts w:ascii="Times New Roman" w:eastAsia="Times New Roman" w:hAnsi="Times New Roman" w:cs="Times New Roman"/>
                <w:sz w:val="24"/>
                <w:szCs w:val="24"/>
                <w:lang w:eastAsia="lv-LV"/>
              </w:rPr>
              <w:t xml:space="preserve"> vai kura kadastrālā vērtība ir zem 5000 </w:t>
            </w:r>
            <w:proofErr w:type="spellStart"/>
            <w:r w:rsidRPr="0074511F">
              <w:rPr>
                <w:rFonts w:ascii="Times New Roman" w:eastAsia="Times New Roman" w:hAnsi="Times New Roman" w:cs="Times New Roman"/>
                <w:sz w:val="24"/>
                <w:szCs w:val="24"/>
                <w:lang w:eastAsia="lv-LV"/>
              </w:rPr>
              <w:t>euro</w:t>
            </w:r>
            <w:proofErr w:type="spellEnd"/>
            <w:r w:rsidRPr="0074511F">
              <w:rPr>
                <w:rFonts w:ascii="Times New Roman" w:eastAsia="Times New Roman" w:hAnsi="Times New Roman" w:cs="Times New Roman"/>
                <w:sz w:val="24"/>
                <w:szCs w:val="24"/>
                <w:lang w:eastAsia="lv-LV"/>
              </w:rPr>
              <w:t xml:space="preserve">, pārdošanu attiecināma Atsavināšanas likuma 5.panta 3.3 daļas norma. Atsavināšanas likumā ir atsevišķi izdalītas normas attiecībā uz nekustamā īpašuma, kurš atzīts par bezmantinieku vai </w:t>
            </w:r>
            <w:proofErr w:type="spellStart"/>
            <w:r w:rsidRPr="0074511F">
              <w:rPr>
                <w:rFonts w:ascii="Times New Roman" w:eastAsia="Times New Roman" w:hAnsi="Times New Roman" w:cs="Times New Roman"/>
                <w:sz w:val="24"/>
                <w:szCs w:val="24"/>
                <w:lang w:eastAsia="lv-LV"/>
              </w:rPr>
              <w:t>bezīpašnieku</w:t>
            </w:r>
            <w:proofErr w:type="spellEnd"/>
            <w:r w:rsidRPr="0074511F">
              <w:rPr>
                <w:rFonts w:ascii="Times New Roman" w:eastAsia="Times New Roman" w:hAnsi="Times New Roman" w:cs="Times New Roman"/>
                <w:sz w:val="24"/>
                <w:szCs w:val="24"/>
                <w:lang w:eastAsia="lv-LV"/>
              </w:rPr>
              <w:t xml:space="preserve"> mantu un kurš nodots valdījumā saskaņā ar Valsts ieņēmumu dienesta aktu, pārdošanu (5.panta 3.2 daļa) un uz nekustamā īpašuma, kurš atzīts par bezmantinieku mantu un kurš nodots valdījumā saskaņā ar zvērināta tiesu izpildītāja aktu, pārdošanu (5.panta vienpadsmitā daļa).</w:t>
            </w:r>
          </w:p>
          <w:p w14:paraId="0C52BF66" w14:textId="77777777" w:rsidR="0074511F" w:rsidRPr="0074511F" w:rsidRDefault="0074511F" w:rsidP="0074511F">
            <w:pPr>
              <w:spacing w:after="0" w:line="240" w:lineRule="auto"/>
              <w:ind w:right="3"/>
              <w:jc w:val="both"/>
              <w:rPr>
                <w:rFonts w:ascii="Times New Roman" w:eastAsia="Times New Roman" w:hAnsi="Times New Roman" w:cs="Times New Roman"/>
                <w:sz w:val="24"/>
                <w:szCs w:val="24"/>
                <w:lang w:eastAsia="lv-LV"/>
              </w:rPr>
            </w:pPr>
            <w:r w:rsidRPr="0074511F">
              <w:rPr>
                <w:rFonts w:ascii="Times New Roman" w:eastAsia="Times New Roman" w:hAnsi="Times New Roman" w:cs="Times New Roman"/>
                <w:sz w:val="24"/>
                <w:szCs w:val="24"/>
                <w:lang w:eastAsia="lv-LV"/>
              </w:rPr>
              <w:t xml:space="preserve">Atsavināšanas likuma 5.panta vienpadsmitā daļa noteic, ka Ministru kabineta atļauja nav nepieciešama tāda nekustamā īpašuma pārdošanai, kurš atzīts par bezmantinieku mantu saskaņā ar Civillikuma 416. pantu un attiecībā uz kuru ir pieteiktas kreditoru pretenzijas, bet kura izsole atzīta par nenotikušu un zvērinātam tiesu izpildītājam nav normatīvajos aktos noteiktajā kārtībā iesniegts lūgums rīkot otro izsoli vai izsole atzīta par nenotikušu un zvērināts tiesu izpildītājs secina, ka arī otrajā izsolē </w:t>
            </w:r>
            <w:r w:rsidRPr="0074511F">
              <w:rPr>
                <w:rFonts w:ascii="Times New Roman" w:eastAsia="Times New Roman" w:hAnsi="Times New Roman" w:cs="Times New Roman"/>
                <w:sz w:val="24"/>
                <w:szCs w:val="24"/>
                <w:lang w:eastAsia="lv-LV"/>
              </w:rPr>
              <w:lastRenderedPageBreak/>
              <w:t>nekustamo īpašumu varētu būt neiespējami pārdot vai pārdošanas izmaksas varētu pārsniegt no pārdošanas iegūto naudas summu. Lēmumu par šāda nekustamā īpašuma pārdošanu pieņem institūcija, kuras valdījumā tas nodots saskaņā ar normatīvajiem aktiem par kārtību, kādā zvērināts tiesu izpildītājs nodrošina bezmantinieku mantas pārvaldīšanu, apsardzību, novērtēšanu, atsavināšanu, kreditoru pretenziju apmierināšanu, realizācijas ieņēmumu sadalīšanu, tai skaitā zvērināta tiesu izpildītāja un zvērināta notāra izdevumu un amata atlīdzības segšanu, vai ieskaitīšanu valsts budžetā, kā arī nosaka drošības naudas apmēru.</w:t>
            </w:r>
          </w:p>
          <w:p w14:paraId="5D8566F2" w14:textId="77777777" w:rsidR="0074511F" w:rsidRPr="0074511F" w:rsidRDefault="0074511F" w:rsidP="0074511F">
            <w:pPr>
              <w:spacing w:after="0" w:line="240" w:lineRule="auto"/>
              <w:ind w:right="3"/>
              <w:jc w:val="both"/>
              <w:rPr>
                <w:rFonts w:ascii="Times New Roman" w:eastAsia="Times New Roman" w:hAnsi="Times New Roman" w:cs="Times New Roman"/>
                <w:sz w:val="24"/>
                <w:szCs w:val="24"/>
                <w:lang w:eastAsia="lv-LV"/>
              </w:rPr>
            </w:pPr>
            <w:r w:rsidRPr="0074511F">
              <w:rPr>
                <w:rFonts w:ascii="Times New Roman" w:eastAsia="Times New Roman" w:hAnsi="Times New Roman" w:cs="Times New Roman"/>
                <w:sz w:val="24"/>
                <w:szCs w:val="24"/>
                <w:lang w:eastAsia="lv-LV"/>
              </w:rPr>
              <w:t>Finanšu ministrija ir konstatējusi, ka nekustamo īpašumu atsavināšanai, gadījumos, ja zvērināts tiesu izpildītājs nekustamā īpašuma izsoli nav rīkojis, nav piemērojama Atsavināšanas likuma 5.panta vienpadsmitā daļa, ņemot vērā, ka tā nevar tikt atzīta par nenotikušu saskaņā ar Noteikumos Nr. 364 noteikto.</w:t>
            </w:r>
          </w:p>
          <w:p w14:paraId="61CB4946" w14:textId="77777777" w:rsidR="0074511F" w:rsidRPr="0074511F" w:rsidRDefault="0074511F" w:rsidP="0074511F">
            <w:pPr>
              <w:spacing w:after="0" w:line="240" w:lineRule="auto"/>
              <w:ind w:right="3"/>
              <w:jc w:val="both"/>
              <w:rPr>
                <w:rFonts w:ascii="Times New Roman" w:eastAsia="Times New Roman" w:hAnsi="Times New Roman" w:cs="Times New Roman"/>
                <w:sz w:val="24"/>
                <w:szCs w:val="24"/>
                <w:lang w:eastAsia="lv-LV"/>
              </w:rPr>
            </w:pPr>
            <w:r w:rsidRPr="0074511F">
              <w:rPr>
                <w:rFonts w:ascii="Times New Roman" w:eastAsia="Times New Roman" w:hAnsi="Times New Roman" w:cs="Times New Roman"/>
                <w:sz w:val="24"/>
                <w:szCs w:val="24"/>
                <w:lang w:eastAsia="lv-LV"/>
              </w:rPr>
              <w:t xml:space="preserve">Ņemot vērā, ka tiesību norma attiecībā uz bezmantinieka mantu likumā ir uzskatāma par speciālo normu, šādu nekustamo īpašumu pārdošanai nebūtu piemērojama arī Atsavināšanas likuma 5.panta 3.3 daļa (nekustamais īpašums ir </w:t>
            </w:r>
            <w:proofErr w:type="spellStart"/>
            <w:r w:rsidRPr="0074511F">
              <w:rPr>
                <w:rFonts w:ascii="Times New Roman" w:eastAsia="Times New Roman" w:hAnsi="Times New Roman" w:cs="Times New Roman"/>
                <w:sz w:val="24"/>
                <w:szCs w:val="24"/>
                <w:lang w:eastAsia="lv-LV"/>
              </w:rPr>
              <w:t>starpgabals</w:t>
            </w:r>
            <w:proofErr w:type="spellEnd"/>
            <w:r w:rsidRPr="0074511F">
              <w:rPr>
                <w:rFonts w:ascii="Times New Roman" w:eastAsia="Times New Roman" w:hAnsi="Times New Roman" w:cs="Times New Roman"/>
                <w:sz w:val="24"/>
                <w:szCs w:val="24"/>
                <w:lang w:eastAsia="lv-LV"/>
              </w:rPr>
              <w:t xml:space="preserve"> vai tā kadastrālā vērtība ir zem 5000 </w:t>
            </w:r>
            <w:proofErr w:type="spellStart"/>
            <w:r w:rsidRPr="0074511F">
              <w:rPr>
                <w:rFonts w:ascii="Times New Roman" w:eastAsia="Times New Roman" w:hAnsi="Times New Roman" w:cs="Times New Roman"/>
                <w:sz w:val="24"/>
                <w:szCs w:val="24"/>
                <w:lang w:eastAsia="lv-LV"/>
              </w:rPr>
              <w:t>euro</w:t>
            </w:r>
            <w:proofErr w:type="spellEnd"/>
            <w:r w:rsidRPr="0074511F">
              <w:rPr>
                <w:rFonts w:ascii="Times New Roman" w:eastAsia="Times New Roman" w:hAnsi="Times New Roman" w:cs="Times New Roman"/>
                <w:sz w:val="24"/>
                <w:szCs w:val="24"/>
                <w:lang w:eastAsia="lv-LV"/>
              </w:rPr>
              <w:t xml:space="preserve">). Šādos gadījumos nekustamos īpašumus ir </w:t>
            </w:r>
            <w:r w:rsidRPr="0074511F">
              <w:rPr>
                <w:rFonts w:ascii="Times New Roman" w:eastAsia="Times New Roman" w:hAnsi="Times New Roman" w:cs="Times New Roman"/>
                <w:sz w:val="24"/>
                <w:szCs w:val="24"/>
                <w:lang w:eastAsia="lv-LV"/>
              </w:rPr>
              <w:lastRenderedPageBreak/>
              <w:t>jāturpina virzīt atsavināšanai, saņemot Ministru kabineta atļauju, līdz ar to nav sasniegts ar grozījumiem Atsavināšanas likumā paredzētais mērķis.</w:t>
            </w:r>
          </w:p>
          <w:p w14:paraId="1CF0E353" w14:textId="77777777" w:rsidR="0074511F" w:rsidRDefault="0074511F" w:rsidP="00F37587">
            <w:pPr>
              <w:pStyle w:val="xmsonormal"/>
              <w:shd w:val="clear" w:color="auto" w:fill="FFFFFF"/>
              <w:spacing w:before="0" w:beforeAutospacing="0" w:after="0" w:afterAutospacing="0"/>
              <w:jc w:val="both"/>
              <w:rPr>
                <w:b/>
                <w:bCs/>
                <w:color w:val="201F1E"/>
              </w:rPr>
            </w:pPr>
            <w:r w:rsidRPr="0074511F">
              <w:t>Ievērojot iepriekš minēto, aicinām Tieslietu ministriju izvērtēt iespēju papildināt noteikumu projektu, nosakot, ka izsole atzīstama par nenotikušu arī gadījumos, kad zvērināts tiesu izpildītājs to nav rīkojis (Noteikumu Nr.364 12.punkts), attiecīgais kreditors nav paturējis nekustamo īpašumu par kadastrālo vērtību un manta nododama attiecīgajai Noteikumu Nr.364 14. punktā noteiktajai institūcijai.</w:t>
            </w:r>
          </w:p>
          <w:p w14:paraId="1EC4268C" w14:textId="77777777" w:rsidR="006F4A2D" w:rsidRDefault="006F4A2D" w:rsidP="00F37587">
            <w:pPr>
              <w:pStyle w:val="xmsonormal"/>
              <w:shd w:val="clear" w:color="auto" w:fill="FFFFFF"/>
              <w:spacing w:before="0" w:beforeAutospacing="0" w:after="0" w:afterAutospacing="0"/>
              <w:jc w:val="both"/>
              <w:rPr>
                <w:b/>
                <w:bCs/>
                <w:color w:val="201F1E"/>
              </w:rPr>
            </w:pPr>
          </w:p>
          <w:p w14:paraId="4D1B7091" w14:textId="77777777" w:rsidR="006F4A2D" w:rsidRDefault="006F4A2D" w:rsidP="006F4A2D">
            <w:pPr>
              <w:pStyle w:val="xmsonormal"/>
              <w:shd w:val="clear" w:color="auto" w:fill="FFFFFF"/>
              <w:spacing w:before="0" w:beforeAutospacing="0" w:after="0" w:afterAutospacing="0"/>
              <w:jc w:val="center"/>
              <w:rPr>
                <w:b/>
                <w:bCs/>
                <w:color w:val="201F1E"/>
              </w:rPr>
            </w:pPr>
            <w:r w:rsidRPr="006F4A2D">
              <w:rPr>
                <w:b/>
                <w:bCs/>
                <w:color w:val="201F1E"/>
              </w:rPr>
              <w:t>Finanšu ministrijas 27.07.2021. atzinums Nr. 10.1-6/7-1/907</w:t>
            </w:r>
          </w:p>
          <w:p w14:paraId="186F0053" w14:textId="097ECE0B" w:rsidR="006F4A2D" w:rsidRPr="006F4A2D" w:rsidRDefault="006F4A2D" w:rsidP="006F4A2D">
            <w:pPr>
              <w:pStyle w:val="xmsonormal"/>
              <w:shd w:val="clear" w:color="auto" w:fill="FFFFFF"/>
              <w:spacing w:before="0" w:beforeAutospacing="0" w:after="0" w:afterAutospacing="0"/>
              <w:jc w:val="both"/>
              <w:rPr>
                <w:color w:val="201F1E"/>
              </w:rPr>
            </w:pPr>
            <w:r>
              <w:rPr>
                <w:color w:val="201F1E"/>
              </w:rPr>
              <w:t>B</w:t>
            </w:r>
            <w:r w:rsidRPr="006F4A2D">
              <w:rPr>
                <w:color w:val="201F1E"/>
              </w:rPr>
              <w:t>ūtu risināms jautājums par zvērināta tiesu izpildītāja rīcību gadījumā, kad netiek rīkota izsole, jo jautājums ir saistīts ar Atsavināšanas likumā noteikto tālāko rīcību ar zvērināta tiesu izpildītāja nodoto mantu.</w:t>
            </w:r>
          </w:p>
          <w:p w14:paraId="423AA0B9" w14:textId="756C20C7" w:rsidR="006F4A2D" w:rsidRPr="006F4A2D" w:rsidRDefault="006F4A2D" w:rsidP="006F4A2D">
            <w:pPr>
              <w:pStyle w:val="xmsonormal"/>
              <w:shd w:val="clear" w:color="auto" w:fill="FFFFFF"/>
              <w:spacing w:before="0" w:beforeAutospacing="0" w:after="0" w:afterAutospacing="0"/>
              <w:jc w:val="both"/>
              <w:rPr>
                <w:color w:val="201F1E"/>
              </w:rPr>
            </w:pPr>
            <w:r w:rsidRPr="006F4A2D">
              <w:rPr>
                <w:color w:val="201F1E"/>
              </w:rPr>
              <w:t xml:space="preserve">Vienlaikus Finanšu ministrija nevar piekrist rīkojuma projekta anotācijas IV sadaļas 2.punktā norādītajam, ka Finanšu ministrija ir atbildīga par grozījumu veikšanu Atsavināšanas likumā, lai paplašinātu to izņēmuma gadījumu uzskaitījumu, par kuriem nekustamā īpašuma atsavināšanai nav nepieciešama Ministru kabineta atļauja un lēmumu par minēto valsts nekustamo īpašumu atsavināšanu var pieņemt attiecīgā </w:t>
            </w:r>
            <w:r w:rsidRPr="006F4A2D">
              <w:rPr>
                <w:color w:val="201F1E"/>
              </w:rPr>
              <w:lastRenderedPageBreak/>
              <w:t>nekustamā īpašuma valdītājs. Ņemot vērā, ka grozījumi Atsavināšanas likumā pamatā plānoti saistībā ar plānotajiem grozījumiem Ministru kabineta 2013.gada 2.jūlija noteikumos Nr.364 "Noteikumi par zvērināta tiesu izpildītāja rīcību ar bezmantinieku mantu", Tieslietu ministrijai, virzot attiecīgos grozījumus Atsavināšanas likumā, Finanšu ministrija sniegtu savus priekšlikumus grozījumiem saistībā ar izņēmumu gadījumu uzskaitījumu, par kuriem nekustamā īpašuma atsavināšanai nav nepieciešama Ministru kabineta atļauja. Līdz ar to lūdzam attiecīgi precizēt noteikumu projekta anotācijas IV sadaļas 2.punktu.</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5E34BB96" w14:textId="39E21F4F" w:rsidR="0074511F" w:rsidRPr="0074511F" w:rsidRDefault="00F37587" w:rsidP="00F37587">
            <w:pPr>
              <w:spacing w:before="90" w:after="0" w:line="240" w:lineRule="auto"/>
              <w:jc w:val="center"/>
              <w:rPr>
                <w:rFonts w:ascii="Times New Roman" w:eastAsia="Times New Roman" w:hAnsi="Times New Roman" w:cs="Times New Roman"/>
                <w:b/>
                <w:bCs/>
                <w:color w:val="000000"/>
                <w:sz w:val="24"/>
                <w:szCs w:val="24"/>
                <w:lang w:eastAsia="lv-LV"/>
              </w:rPr>
            </w:pPr>
            <w:r w:rsidRPr="00F37587">
              <w:rPr>
                <w:rFonts w:ascii="Times New Roman" w:eastAsia="Times New Roman" w:hAnsi="Times New Roman" w:cs="Times New Roman"/>
                <w:b/>
                <w:bCs/>
                <w:color w:val="000000"/>
                <w:sz w:val="24"/>
                <w:szCs w:val="24"/>
                <w:lang w:eastAsia="lv-LV"/>
              </w:rPr>
              <w:lastRenderedPageBreak/>
              <w:t xml:space="preserve">Panākta vienošanās </w:t>
            </w:r>
            <w:proofErr w:type="spellStart"/>
            <w:r w:rsidRPr="00F37587">
              <w:rPr>
                <w:rFonts w:ascii="Times New Roman" w:eastAsia="Times New Roman" w:hAnsi="Times New Roman" w:cs="Times New Roman"/>
                <w:b/>
                <w:bCs/>
                <w:color w:val="000000"/>
                <w:sz w:val="24"/>
                <w:szCs w:val="24"/>
                <w:lang w:eastAsia="lv-LV"/>
              </w:rPr>
              <w:t>starpministriju</w:t>
            </w:r>
            <w:proofErr w:type="spellEnd"/>
            <w:r w:rsidRPr="00F37587">
              <w:rPr>
                <w:rFonts w:ascii="Times New Roman" w:eastAsia="Times New Roman" w:hAnsi="Times New Roman" w:cs="Times New Roman"/>
                <w:b/>
                <w:bCs/>
                <w:color w:val="000000"/>
                <w:sz w:val="24"/>
                <w:szCs w:val="24"/>
                <w:lang w:eastAsia="lv-LV"/>
              </w:rPr>
              <w:t xml:space="preserve"> (starpinstitūciju) saskaņošanas sanāksmes laikā</w:t>
            </w:r>
          </w:p>
        </w:tc>
        <w:tc>
          <w:tcPr>
            <w:tcW w:w="2698" w:type="dxa"/>
            <w:tcBorders>
              <w:top w:val="single" w:sz="4" w:space="0" w:color="auto"/>
              <w:left w:val="single" w:sz="4" w:space="0" w:color="auto"/>
              <w:bottom w:val="single" w:sz="4" w:space="0" w:color="auto"/>
            </w:tcBorders>
            <w:shd w:val="clear" w:color="auto" w:fill="auto"/>
          </w:tcPr>
          <w:p w14:paraId="280D564A" w14:textId="38B745AB" w:rsidR="0074511F" w:rsidRPr="0074511F" w:rsidRDefault="00F37587" w:rsidP="00F37587">
            <w:pPr>
              <w:spacing w:before="90"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1F0A2C">
              <w:rPr>
                <w:rFonts w:ascii="Times New Roman" w:eastAsia="Times New Roman" w:hAnsi="Times New Roman" w:cs="Times New Roman"/>
                <w:sz w:val="24"/>
                <w:szCs w:val="24"/>
                <w:lang w:eastAsia="lv-LV"/>
              </w:rPr>
              <w:t>r</w:t>
            </w:r>
            <w:r>
              <w:rPr>
                <w:rFonts w:ascii="Times New Roman" w:eastAsia="Times New Roman" w:hAnsi="Times New Roman" w:cs="Times New Roman"/>
                <w:sz w:val="24"/>
                <w:szCs w:val="24"/>
                <w:lang w:eastAsia="lv-LV"/>
              </w:rPr>
              <w:t>ecizēta informācija</w:t>
            </w:r>
            <w:r w:rsidRPr="00F37587">
              <w:rPr>
                <w:rFonts w:ascii="Times New Roman" w:eastAsia="Times New Roman" w:hAnsi="Times New Roman" w:cs="Times New Roman"/>
                <w:sz w:val="24"/>
                <w:szCs w:val="24"/>
                <w:lang w:eastAsia="lv-LV"/>
              </w:rPr>
              <w:t xml:space="preserve"> noteikumu projekta anotācijas I</w:t>
            </w:r>
            <w:r>
              <w:rPr>
                <w:rFonts w:ascii="Times New Roman" w:eastAsia="Times New Roman" w:hAnsi="Times New Roman" w:cs="Times New Roman"/>
                <w:sz w:val="24"/>
                <w:szCs w:val="24"/>
                <w:lang w:eastAsia="lv-LV"/>
              </w:rPr>
              <w:t>V</w:t>
            </w:r>
            <w:r w:rsidRPr="00F37587">
              <w:rPr>
                <w:rFonts w:ascii="Times New Roman" w:eastAsia="Times New Roman" w:hAnsi="Times New Roman" w:cs="Times New Roman"/>
                <w:sz w:val="24"/>
                <w:szCs w:val="24"/>
                <w:lang w:eastAsia="lv-LV"/>
              </w:rPr>
              <w:t xml:space="preserve"> sadaļas 2. punkt</w:t>
            </w:r>
            <w:r>
              <w:rPr>
                <w:rFonts w:ascii="Times New Roman" w:eastAsia="Times New Roman" w:hAnsi="Times New Roman" w:cs="Times New Roman"/>
                <w:sz w:val="24"/>
                <w:szCs w:val="24"/>
                <w:lang w:eastAsia="lv-LV"/>
              </w:rPr>
              <w:t>ā</w:t>
            </w:r>
            <w:r w:rsidRPr="00F37587">
              <w:rPr>
                <w:rFonts w:ascii="Times New Roman" w:eastAsia="Times New Roman" w:hAnsi="Times New Roman" w:cs="Times New Roman"/>
                <w:sz w:val="24"/>
                <w:szCs w:val="24"/>
                <w:lang w:eastAsia="lv-LV"/>
              </w:rPr>
              <w:t>.</w:t>
            </w:r>
          </w:p>
        </w:tc>
      </w:tr>
      <w:tr w:rsidR="0074511F" w:rsidRPr="00051075" w14:paraId="78F128E3" w14:textId="77777777" w:rsidTr="004D7419">
        <w:trPr>
          <w:trHeight w:val="445"/>
        </w:trPr>
        <w:tc>
          <w:tcPr>
            <w:tcW w:w="14390" w:type="dxa"/>
            <w:gridSpan w:val="5"/>
            <w:tcBorders>
              <w:left w:val="single" w:sz="6" w:space="0" w:color="000000"/>
              <w:bottom w:val="single" w:sz="4" w:space="0" w:color="auto"/>
            </w:tcBorders>
            <w:vAlign w:val="center"/>
          </w:tcPr>
          <w:p w14:paraId="34B7597F" w14:textId="38C06159" w:rsidR="0074511F" w:rsidRPr="00051075" w:rsidRDefault="0074511F" w:rsidP="0074511F">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PRIEKŠLIKUMI</w:t>
            </w:r>
          </w:p>
        </w:tc>
      </w:tr>
      <w:tr w:rsidR="0074511F" w:rsidRPr="00051075" w14:paraId="78FC05F7" w14:textId="77777777" w:rsidTr="00033AF8">
        <w:tc>
          <w:tcPr>
            <w:tcW w:w="952" w:type="dxa"/>
            <w:tcBorders>
              <w:left w:val="single" w:sz="6" w:space="0" w:color="000000"/>
              <w:bottom w:val="single" w:sz="4" w:space="0" w:color="auto"/>
              <w:right w:val="single" w:sz="6" w:space="0" w:color="000000"/>
            </w:tcBorders>
            <w:shd w:val="clear" w:color="auto" w:fill="auto"/>
          </w:tcPr>
          <w:p w14:paraId="56BA7ECE" w14:textId="29FC07DC" w:rsidR="0074511F" w:rsidRPr="00051075" w:rsidRDefault="0074511F" w:rsidP="0074511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3086" w:type="dxa"/>
            <w:tcBorders>
              <w:left w:val="single" w:sz="6" w:space="0" w:color="000000"/>
              <w:bottom w:val="single" w:sz="4" w:space="0" w:color="auto"/>
              <w:right w:val="single" w:sz="6" w:space="0" w:color="000000"/>
            </w:tcBorders>
            <w:shd w:val="clear" w:color="auto" w:fill="auto"/>
          </w:tcPr>
          <w:p w14:paraId="69349823" w14:textId="5114CF10" w:rsidR="0074511F" w:rsidRPr="00E12A49" w:rsidRDefault="0074511F" w:rsidP="00F37587">
            <w:pPr>
              <w:spacing w:before="90" w:after="0" w:line="240" w:lineRule="auto"/>
              <w:jc w:val="both"/>
              <w:rPr>
                <w:rFonts w:ascii="Times New Roman" w:eastAsia="Times New Roman" w:hAnsi="Times New Roman" w:cs="Times New Roman"/>
                <w:sz w:val="24"/>
                <w:szCs w:val="24"/>
                <w:lang w:eastAsia="lv-LV"/>
              </w:rPr>
            </w:pPr>
            <w:r w:rsidRPr="00E12A49">
              <w:rPr>
                <w:rFonts w:ascii="Times New Roman" w:eastAsia="Times New Roman" w:hAnsi="Times New Roman" w:cs="Times New Roman"/>
                <w:sz w:val="24"/>
                <w:szCs w:val="24"/>
                <w:lang w:eastAsia="lv-LV"/>
              </w:rPr>
              <w:t>1.1.</w:t>
            </w:r>
            <w:r>
              <w:rPr>
                <w:rFonts w:ascii="Times New Roman" w:eastAsia="Times New Roman" w:hAnsi="Times New Roman" w:cs="Times New Roman"/>
                <w:sz w:val="24"/>
                <w:szCs w:val="24"/>
                <w:lang w:eastAsia="lv-LV"/>
              </w:rPr>
              <w:t> </w:t>
            </w:r>
            <w:r w:rsidRPr="00E12A49">
              <w:rPr>
                <w:rFonts w:ascii="Times New Roman" w:eastAsia="Times New Roman" w:hAnsi="Times New Roman" w:cs="Times New Roman"/>
                <w:sz w:val="24"/>
                <w:szCs w:val="24"/>
                <w:lang w:eastAsia="lv-LV"/>
              </w:rPr>
              <w:t>papildināt noteikumus ar 3.</w:t>
            </w:r>
            <w:r w:rsidRPr="004128DE">
              <w:rPr>
                <w:rFonts w:ascii="Times New Roman" w:eastAsia="Times New Roman" w:hAnsi="Times New Roman" w:cs="Times New Roman"/>
                <w:sz w:val="24"/>
                <w:szCs w:val="24"/>
                <w:vertAlign w:val="superscript"/>
                <w:lang w:eastAsia="lv-LV"/>
              </w:rPr>
              <w:t>1</w:t>
            </w:r>
            <w:r w:rsidRPr="00E12A49">
              <w:rPr>
                <w:rFonts w:ascii="Times New Roman" w:eastAsia="Times New Roman" w:hAnsi="Times New Roman" w:cs="Times New Roman"/>
                <w:sz w:val="24"/>
                <w:szCs w:val="24"/>
                <w:lang w:eastAsia="lv-LV"/>
              </w:rPr>
              <w:t xml:space="preserve"> un 3.</w:t>
            </w:r>
            <w:r w:rsidRPr="004128DE">
              <w:rPr>
                <w:rFonts w:ascii="Times New Roman" w:eastAsia="Times New Roman" w:hAnsi="Times New Roman" w:cs="Times New Roman"/>
                <w:sz w:val="24"/>
                <w:szCs w:val="24"/>
                <w:vertAlign w:val="superscript"/>
                <w:lang w:eastAsia="lv-LV"/>
              </w:rPr>
              <w:t>2</w:t>
            </w:r>
            <w:r>
              <w:rPr>
                <w:rFonts w:ascii="Times New Roman" w:eastAsia="Times New Roman" w:hAnsi="Times New Roman" w:cs="Times New Roman"/>
                <w:sz w:val="24"/>
                <w:szCs w:val="24"/>
                <w:lang w:eastAsia="lv-LV"/>
              </w:rPr>
              <w:t> </w:t>
            </w:r>
            <w:r w:rsidRPr="00E12A49">
              <w:rPr>
                <w:rFonts w:ascii="Times New Roman" w:eastAsia="Times New Roman" w:hAnsi="Times New Roman" w:cs="Times New Roman"/>
                <w:sz w:val="24"/>
                <w:szCs w:val="24"/>
                <w:lang w:eastAsia="lv-LV"/>
              </w:rPr>
              <w:t>punktu šādā redakcijā:</w:t>
            </w:r>
          </w:p>
          <w:p w14:paraId="316692E0" w14:textId="3C3DCAA5" w:rsidR="0074511F" w:rsidRDefault="0074511F" w:rsidP="0074511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E12A49">
              <w:rPr>
                <w:rFonts w:ascii="Times New Roman" w:eastAsia="Times New Roman" w:hAnsi="Times New Roman" w:cs="Times New Roman"/>
                <w:sz w:val="24"/>
                <w:szCs w:val="24"/>
                <w:lang w:eastAsia="lv-LV"/>
              </w:rPr>
              <w:t>3.</w:t>
            </w:r>
            <w:r w:rsidRPr="004128DE">
              <w:rPr>
                <w:rFonts w:ascii="Times New Roman" w:eastAsia="Times New Roman" w:hAnsi="Times New Roman" w:cs="Times New Roman"/>
                <w:sz w:val="24"/>
                <w:szCs w:val="24"/>
                <w:vertAlign w:val="superscript"/>
                <w:lang w:eastAsia="lv-LV"/>
              </w:rPr>
              <w:t>1</w:t>
            </w:r>
            <w:r w:rsidRPr="00E12A49">
              <w:rPr>
                <w:rFonts w:ascii="Times New Roman" w:eastAsia="Times New Roman" w:hAnsi="Times New Roman" w:cs="Times New Roman"/>
                <w:sz w:val="24"/>
                <w:szCs w:val="24"/>
                <w:lang w:eastAsia="lv-LV"/>
              </w:rPr>
              <w:t xml:space="preserve"> Kreditors, uz kuru attiecināmas sankcijas saskaņā ar Starptautisko un Latvijas Republikas nacionālo sankciju likumu (turpmāk – sankcijas), nevar izmantot šajos noteikumos kreditoram piešķirtās tiesības un saņemt sava prasījuma apmierinājumu no bezmantinieku mantas </w:t>
            </w:r>
            <w:r w:rsidRPr="00E12A49">
              <w:rPr>
                <w:rFonts w:ascii="Times New Roman" w:eastAsia="Times New Roman" w:hAnsi="Times New Roman" w:cs="Times New Roman"/>
                <w:sz w:val="24"/>
                <w:szCs w:val="24"/>
                <w:lang w:eastAsia="lv-LV"/>
              </w:rPr>
              <w:lastRenderedPageBreak/>
              <w:t>atsavināšanā gūtajiem ienākumiem, izņemot gadījumus, kad šāda rīcība neradītu kreditoram ar sankcijām noteikto prasību pārkāpumu, apiešanu vai izvairīšanos no to izpildes. Minētais nav šķērslis amata darbību veikšanai lietā par bezmantinieku mantu citu kreditoru pretenziju apmierināšanai. Ja kreditors, uz kuru attiecināmas sankcijas, ir vienīgais aktā norādītais kreditors, zvērināts tiesu izpildītājs lietu par bezmantinieku mantu pabeidz un bezmantinieku mantu šajos noteikumos noteiktajā kārtībā nodod attiecīgajai valsts institūcijai.</w:t>
            </w:r>
          </w:p>
          <w:p w14:paraId="4B9F85DE" w14:textId="32F826BA" w:rsidR="0074511F" w:rsidRPr="00051075" w:rsidRDefault="0074511F" w:rsidP="0074511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4394" w:type="dxa"/>
            <w:tcBorders>
              <w:left w:val="single" w:sz="6" w:space="0" w:color="000000"/>
              <w:bottom w:val="single" w:sz="4" w:space="0" w:color="auto"/>
              <w:right w:val="single" w:sz="6" w:space="0" w:color="000000"/>
            </w:tcBorders>
            <w:shd w:val="clear" w:color="auto" w:fill="auto"/>
          </w:tcPr>
          <w:p w14:paraId="09A2F84E" w14:textId="77777777" w:rsidR="0074511F" w:rsidRPr="00E12A49" w:rsidRDefault="0074511F" w:rsidP="00F37587">
            <w:pPr>
              <w:spacing w:before="90" w:after="0" w:line="240" w:lineRule="auto"/>
              <w:jc w:val="center"/>
              <w:rPr>
                <w:rFonts w:ascii="Times New Roman" w:eastAsia="Times New Roman" w:hAnsi="Times New Roman" w:cs="Times New Roman"/>
                <w:b/>
                <w:bCs/>
                <w:sz w:val="24"/>
                <w:szCs w:val="24"/>
                <w:lang w:eastAsia="lv-LV"/>
              </w:rPr>
            </w:pPr>
            <w:r w:rsidRPr="00E12A49">
              <w:rPr>
                <w:rFonts w:ascii="Times New Roman" w:eastAsia="Times New Roman" w:hAnsi="Times New Roman" w:cs="Times New Roman"/>
                <w:b/>
                <w:bCs/>
                <w:sz w:val="24"/>
                <w:szCs w:val="24"/>
                <w:lang w:eastAsia="lv-LV"/>
              </w:rPr>
              <w:lastRenderedPageBreak/>
              <w:t>Finanšu ministrija</w:t>
            </w:r>
          </w:p>
          <w:p w14:paraId="7C681339" w14:textId="77777777" w:rsidR="0074511F" w:rsidRPr="00E12A49" w:rsidRDefault="0074511F" w:rsidP="0074511F">
            <w:pPr>
              <w:spacing w:after="0" w:line="240" w:lineRule="auto"/>
              <w:jc w:val="center"/>
              <w:rPr>
                <w:rFonts w:ascii="Times New Roman" w:eastAsia="Times New Roman" w:hAnsi="Times New Roman" w:cs="Times New Roman"/>
                <w:b/>
                <w:bCs/>
                <w:sz w:val="24"/>
                <w:szCs w:val="24"/>
                <w:lang w:eastAsia="lv-LV"/>
              </w:rPr>
            </w:pPr>
            <w:r w:rsidRPr="00E12A49">
              <w:rPr>
                <w:rFonts w:ascii="Times New Roman" w:eastAsia="Times New Roman" w:hAnsi="Times New Roman" w:cs="Times New Roman"/>
                <w:b/>
                <w:bCs/>
                <w:sz w:val="24"/>
                <w:szCs w:val="24"/>
                <w:lang w:eastAsia="lv-LV"/>
              </w:rPr>
              <w:t>(30.04.2021. Nr. 12/A-7/2462)</w:t>
            </w:r>
          </w:p>
          <w:p w14:paraId="350F7136" w14:textId="72F5CD50" w:rsidR="0074511F" w:rsidRPr="00051075" w:rsidRDefault="0074511F" w:rsidP="0074511F">
            <w:pPr>
              <w:spacing w:before="90" w:after="0" w:line="240" w:lineRule="auto"/>
              <w:jc w:val="both"/>
              <w:rPr>
                <w:rFonts w:ascii="Times New Roman" w:eastAsia="Times New Roman" w:hAnsi="Times New Roman" w:cs="Times New Roman"/>
                <w:sz w:val="24"/>
                <w:szCs w:val="24"/>
                <w:lang w:eastAsia="lv-LV"/>
              </w:rPr>
            </w:pPr>
            <w:r w:rsidRPr="00E12A49">
              <w:rPr>
                <w:rFonts w:ascii="Times New Roman" w:eastAsia="Times New Roman" w:hAnsi="Times New Roman" w:cs="Times New Roman"/>
                <w:sz w:val="24"/>
                <w:szCs w:val="24"/>
                <w:lang w:eastAsia="lv-LV"/>
              </w:rPr>
              <w:t xml:space="preserve">Lūdzam izvērtēt vārdu “valsts institūcija” lietošanu šajā punktā, jo saskaņā ar Noteikumu Nr.364 14.7.apakšpunktu atsevišķos gadījumos tiesu izpildītājs nodod nekustamo īpašumu SIA “Publisko aktīvu pārvaldītājs </w:t>
            </w:r>
            <w:proofErr w:type="spellStart"/>
            <w:r w:rsidRPr="00E12A49">
              <w:rPr>
                <w:rFonts w:ascii="Times New Roman" w:eastAsia="Times New Roman" w:hAnsi="Times New Roman" w:cs="Times New Roman"/>
                <w:sz w:val="24"/>
                <w:szCs w:val="24"/>
                <w:lang w:eastAsia="lv-LV"/>
              </w:rPr>
              <w:t>Possessor</w:t>
            </w:r>
            <w:proofErr w:type="spellEnd"/>
            <w:r w:rsidRPr="00E12A49">
              <w:rPr>
                <w:rFonts w:ascii="Times New Roman" w:eastAsia="Times New Roman" w:hAnsi="Times New Roman" w:cs="Times New Roman"/>
                <w:sz w:val="24"/>
                <w:szCs w:val="24"/>
                <w:lang w:eastAsia="lv-LV"/>
              </w:rPr>
              <w:t>”, kas nav valsts institūcija.</w:t>
            </w:r>
          </w:p>
        </w:tc>
        <w:tc>
          <w:tcPr>
            <w:tcW w:w="3260" w:type="dxa"/>
            <w:tcBorders>
              <w:left w:val="single" w:sz="6" w:space="0" w:color="000000"/>
              <w:bottom w:val="single" w:sz="4" w:space="0" w:color="auto"/>
              <w:right w:val="single" w:sz="6" w:space="0" w:color="000000"/>
            </w:tcBorders>
            <w:shd w:val="clear" w:color="auto" w:fill="auto"/>
          </w:tcPr>
          <w:p w14:paraId="18081B83" w14:textId="77777777" w:rsidR="0074511F" w:rsidRPr="00E12A49" w:rsidRDefault="0074511F" w:rsidP="0074511F">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br/>
            </w:r>
            <w:r w:rsidRPr="00E12A49">
              <w:rPr>
                <w:rFonts w:ascii="Times New Roman" w:eastAsia="Times New Roman" w:hAnsi="Times New Roman" w:cs="Times New Roman"/>
                <w:b/>
                <w:bCs/>
                <w:sz w:val="24"/>
                <w:szCs w:val="24"/>
                <w:lang w:eastAsia="lv-LV"/>
              </w:rPr>
              <w:t>Ņemts vērā</w:t>
            </w:r>
          </w:p>
          <w:p w14:paraId="69F3185C" w14:textId="456392EB" w:rsidR="0074511F" w:rsidRPr="00051075" w:rsidRDefault="0074511F" w:rsidP="0074511F">
            <w:pPr>
              <w:spacing w:after="0" w:line="240" w:lineRule="auto"/>
              <w:jc w:val="both"/>
              <w:rPr>
                <w:rFonts w:ascii="Times New Roman" w:eastAsia="Times New Roman" w:hAnsi="Times New Roman" w:cs="Times New Roman"/>
                <w:sz w:val="24"/>
                <w:szCs w:val="24"/>
                <w:lang w:eastAsia="lv-LV"/>
              </w:rPr>
            </w:pPr>
          </w:p>
        </w:tc>
        <w:tc>
          <w:tcPr>
            <w:tcW w:w="2698" w:type="dxa"/>
            <w:tcBorders>
              <w:top w:val="single" w:sz="4" w:space="0" w:color="auto"/>
              <w:left w:val="single" w:sz="4" w:space="0" w:color="auto"/>
              <w:bottom w:val="single" w:sz="4" w:space="0" w:color="auto"/>
            </w:tcBorders>
            <w:shd w:val="clear" w:color="auto" w:fill="auto"/>
          </w:tcPr>
          <w:p w14:paraId="5C228D29" w14:textId="58E5BAF9" w:rsidR="0074511F" w:rsidRPr="004128DE" w:rsidRDefault="0074511F" w:rsidP="00F37587">
            <w:pPr>
              <w:spacing w:before="90" w:after="0" w:line="240" w:lineRule="auto"/>
              <w:jc w:val="both"/>
              <w:rPr>
                <w:rFonts w:ascii="Times New Roman" w:eastAsia="Times New Roman" w:hAnsi="Times New Roman" w:cs="Times New Roman"/>
                <w:sz w:val="24"/>
                <w:szCs w:val="24"/>
                <w:lang w:eastAsia="lv-LV"/>
              </w:rPr>
            </w:pPr>
            <w:r w:rsidRPr="004128DE">
              <w:rPr>
                <w:rFonts w:ascii="Times New Roman" w:eastAsia="Times New Roman" w:hAnsi="Times New Roman" w:cs="Times New Roman"/>
                <w:sz w:val="24"/>
                <w:szCs w:val="24"/>
                <w:lang w:eastAsia="lv-LV"/>
              </w:rPr>
              <w:t>1.1. papildināt noteikumus ar 3.</w:t>
            </w:r>
            <w:r w:rsidRPr="004128DE">
              <w:rPr>
                <w:rFonts w:ascii="Times New Roman" w:eastAsia="Times New Roman" w:hAnsi="Times New Roman" w:cs="Times New Roman"/>
                <w:sz w:val="24"/>
                <w:szCs w:val="24"/>
                <w:vertAlign w:val="superscript"/>
                <w:lang w:eastAsia="lv-LV"/>
              </w:rPr>
              <w:t>1</w:t>
            </w:r>
            <w:r w:rsidRPr="004128DE">
              <w:rPr>
                <w:rFonts w:ascii="Times New Roman" w:eastAsia="Times New Roman" w:hAnsi="Times New Roman" w:cs="Times New Roman"/>
                <w:sz w:val="24"/>
                <w:szCs w:val="24"/>
                <w:lang w:eastAsia="lv-LV"/>
              </w:rPr>
              <w:t xml:space="preserve"> un 3.</w:t>
            </w:r>
            <w:r w:rsidRPr="004128DE">
              <w:rPr>
                <w:rFonts w:ascii="Times New Roman" w:eastAsia="Times New Roman" w:hAnsi="Times New Roman" w:cs="Times New Roman"/>
                <w:sz w:val="24"/>
                <w:szCs w:val="24"/>
                <w:vertAlign w:val="superscript"/>
                <w:lang w:eastAsia="lv-LV"/>
              </w:rPr>
              <w:t>2</w:t>
            </w:r>
            <w:r>
              <w:rPr>
                <w:rFonts w:ascii="Times New Roman" w:eastAsia="Times New Roman" w:hAnsi="Times New Roman" w:cs="Times New Roman"/>
                <w:sz w:val="24"/>
                <w:szCs w:val="24"/>
                <w:lang w:eastAsia="lv-LV"/>
              </w:rPr>
              <w:t> </w:t>
            </w:r>
            <w:r w:rsidRPr="004128DE">
              <w:rPr>
                <w:rFonts w:ascii="Times New Roman" w:eastAsia="Times New Roman" w:hAnsi="Times New Roman" w:cs="Times New Roman"/>
                <w:sz w:val="24"/>
                <w:szCs w:val="24"/>
                <w:lang w:eastAsia="lv-LV"/>
              </w:rPr>
              <w:t>punktu šādā redakcijā:</w:t>
            </w:r>
          </w:p>
          <w:p w14:paraId="348E4A04" w14:textId="1D15EC13" w:rsidR="0074511F" w:rsidRPr="004128DE" w:rsidRDefault="0074511F" w:rsidP="0074511F">
            <w:pPr>
              <w:spacing w:after="0" w:line="240" w:lineRule="auto"/>
              <w:jc w:val="both"/>
              <w:rPr>
                <w:rFonts w:ascii="Times New Roman" w:eastAsia="Times New Roman" w:hAnsi="Times New Roman" w:cs="Times New Roman"/>
                <w:sz w:val="24"/>
                <w:szCs w:val="24"/>
                <w:lang w:eastAsia="lv-LV"/>
              </w:rPr>
            </w:pPr>
            <w:r w:rsidRPr="004128DE">
              <w:rPr>
                <w:rFonts w:ascii="Times New Roman" w:eastAsia="Times New Roman" w:hAnsi="Times New Roman" w:cs="Times New Roman"/>
                <w:sz w:val="24"/>
                <w:szCs w:val="24"/>
                <w:lang w:eastAsia="lv-LV"/>
              </w:rPr>
              <w:t>“3.</w:t>
            </w:r>
            <w:r w:rsidRPr="004128DE">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w:t>
            </w:r>
            <w:r w:rsidRPr="004128DE">
              <w:rPr>
                <w:rFonts w:ascii="Times New Roman" w:eastAsia="Times New Roman" w:hAnsi="Times New Roman" w:cs="Times New Roman"/>
                <w:sz w:val="24"/>
                <w:szCs w:val="24"/>
                <w:lang w:eastAsia="lv-LV"/>
              </w:rPr>
              <w:t xml:space="preserve">Kreditors, uz kuru attiecināmas sankcijas saskaņā ar Starptautisko un Latvijas Republikas nacionālo sankciju likumu (turpmāk – sankcijas), nevar izmantot šajos noteikumos kreditoram piešķirtās tiesības un saņemt sava prasījuma </w:t>
            </w:r>
            <w:r w:rsidRPr="004128DE">
              <w:rPr>
                <w:rFonts w:ascii="Times New Roman" w:eastAsia="Times New Roman" w:hAnsi="Times New Roman" w:cs="Times New Roman"/>
                <w:sz w:val="24"/>
                <w:szCs w:val="24"/>
                <w:lang w:eastAsia="lv-LV"/>
              </w:rPr>
              <w:lastRenderedPageBreak/>
              <w:t xml:space="preserve">apmierinājumu no bezmantinieku mantas atsavināšanā gūtajiem ienākumiem, izņemot gadījumus, kad šāda rīcība neradītu kreditoram ar sankcijām noteikto prasību pārkāpumu, apiešanu vai izvairīšanos no to izpildes. Minētais nav šķērslis amata darbību veikšanai lietā par bezmantinieku mantu citu kreditoru pretenziju apmierināšanai. Ja kreditors, uz kuru attiecināmas sankcijas, ir vienīgais aktā norādītais kreditors, zvērināts tiesu izpildītājs lietu par bezmantinieku mantu pabeidz un bezmantinieku mantu šajos noteikumos noteiktajā kārtībā nodod attiecīgajai </w:t>
            </w:r>
            <w:r w:rsidRPr="004128DE">
              <w:rPr>
                <w:rFonts w:ascii="Times New Roman" w:eastAsia="Times New Roman" w:hAnsi="Times New Roman" w:cs="Times New Roman"/>
                <w:b/>
                <w:bCs/>
                <w:sz w:val="24"/>
                <w:szCs w:val="24"/>
                <w:u w:val="single"/>
                <w:lang w:eastAsia="lv-LV"/>
              </w:rPr>
              <w:t>šajos noteikumos noteiktajai institūcijai</w:t>
            </w:r>
            <w:r w:rsidRPr="004128DE">
              <w:rPr>
                <w:rFonts w:ascii="Times New Roman" w:eastAsia="Times New Roman" w:hAnsi="Times New Roman" w:cs="Times New Roman"/>
                <w:sz w:val="24"/>
                <w:szCs w:val="24"/>
                <w:lang w:eastAsia="lv-LV"/>
              </w:rPr>
              <w:t>.</w:t>
            </w:r>
          </w:p>
          <w:p w14:paraId="2DFA5E2F" w14:textId="51BA596A" w:rsidR="0074511F" w:rsidRPr="00051075" w:rsidRDefault="0074511F" w:rsidP="0074511F">
            <w:pPr>
              <w:spacing w:after="0" w:line="240" w:lineRule="auto"/>
              <w:jc w:val="both"/>
              <w:rPr>
                <w:rFonts w:ascii="Times New Roman" w:eastAsia="Times New Roman" w:hAnsi="Times New Roman" w:cs="Times New Roman"/>
                <w:sz w:val="24"/>
                <w:szCs w:val="24"/>
                <w:lang w:eastAsia="lv-LV"/>
              </w:rPr>
            </w:pPr>
            <w:r w:rsidRPr="004128DE">
              <w:rPr>
                <w:rFonts w:ascii="Times New Roman" w:eastAsia="Times New Roman" w:hAnsi="Times New Roman" w:cs="Times New Roman"/>
                <w:sz w:val="24"/>
                <w:szCs w:val="24"/>
                <w:lang w:eastAsia="lv-LV"/>
              </w:rPr>
              <w:t>(..)”</w:t>
            </w:r>
          </w:p>
        </w:tc>
      </w:tr>
      <w:tr w:rsidR="0074511F" w:rsidRPr="00051075" w14:paraId="7D4B7531" w14:textId="77777777" w:rsidTr="00033AF8">
        <w:tc>
          <w:tcPr>
            <w:tcW w:w="952" w:type="dxa"/>
            <w:tcBorders>
              <w:top w:val="single" w:sz="4" w:space="0" w:color="auto"/>
              <w:left w:val="single" w:sz="4" w:space="0" w:color="auto"/>
              <w:bottom w:val="single" w:sz="4" w:space="0" w:color="auto"/>
              <w:right w:val="single" w:sz="6" w:space="0" w:color="000000"/>
            </w:tcBorders>
            <w:shd w:val="clear" w:color="auto" w:fill="auto"/>
          </w:tcPr>
          <w:p w14:paraId="43530894" w14:textId="03F76B77" w:rsidR="0074511F" w:rsidRPr="00033AF8" w:rsidRDefault="0074511F" w:rsidP="0074511F">
            <w:pPr>
              <w:spacing w:after="0" w:line="240" w:lineRule="auto"/>
              <w:rPr>
                <w:rFonts w:ascii="Times New Roman" w:eastAsia="Times New Roman" w:hAnsi="Times New Roman" w:cs="Times New Roman"/>
                <w:sz w:val="24"/>
                <w:szCs w:val="24"/>
                <w:lang w:eastAsia="lv-LV"/>
              </w:rPr>
            </w:pPr>
            <w:r w:rsidRPr="00033AF8">
              <w:rPr>
                <w:rFonts w:ascii="Times New Roman" w:eastAsia="Times New Roman" w:hAnsi="Times New Roman" w:cs="Times New Roman"/>
                <w:sz w:val="24"/>
                <w:szCs w:val="24"/>
                <w:lang w:eastAsia="lv-LV"/>
              </w:rPr>
              <w:lastRenderedPageBreak/>
              <w:t>2. </w:t>
            </w:r>
          </w:p>
        </w:tc>
        <w:tc>
          <w:tcPr>
            <w:tcW w:w="3086" w:type="dxa"/>
            <w:tcBorders>
              <w:top w:val="single" w:sz="4" w:space="0" w:color="auto"/>
              <w:left w:val="single" w:sz="6" w:space="0" w:color="000000"/>
              <w:bottom w:val="single" w:sz="4" w:space="0" w:color="auto"/>
              <w:right w:val="single" w:sz="6" w:space="0" w:color="000000"/>
            </w:tcBorders>
            <w:shd w:val="clear" w:color="auto" w:fill="auto"/>
          </w:tcPr>
          <w:p w14:paraId="637CDFF1" w14:textId="5DD1B087" w:rsidR="0074511F" w:rsidRPr="00033AF8" w:rsidRDefault="0074511F" w:rsidP="00F37587">
            <w:pPr>
              <w:spacing w:before="90" w:after="0" w:line="240" w:lineRule="auto"/>
              <w:jc w:val="both"/>
              <w:rPr>
                <w:rFonts w:ascii="Times New Roman" w:eastAsia="Times New Roman" w:hAnsi="Times New Roman" w:cs="Times New Roman"/>
                <w:sz w:val="24"/>
                <w:szCs w:val="24"/>
                <w:lang w:eastAsia="lv-LV"/>
              </w:rPr>
            </w:pPr>
            <w:r w:rsidRPr="00033AF8">
              <w:rPr>
                <w:rFonts w:ascii="Times New Roman" w:eastAsia="Times New Roman" w:hAnsi="Times New Roman" w:cs="Times New Roman"/>
                <w:sz w:val="24"/>
                <w:szCs w:val="24"/>
                <w:lang w:eastAsia="lv-LV"/>
              </w:rPr>
              <w:t>Noteikumu projekta anotācijas III sadaļa</w:t>
            </w:r>
            <w:r>
              <w:rPr>
                <w:rFonts w:ascii="Times New Roman" w:eastAsia="Times New Roman" w:hAnsi="Times New Roman" w:cs="Times New Roman"/>
                <w:sz w:val="24"/>
                <w:szCs w:val="24"/>
                <w:lang w:eastAsia="lv-LV"/>
              </w:rPr>
              <w:t>.</w:t>
            </w:r>
          </w:p>
        </w:tc>
        <w:tc>
          <w:tcPr>
            <w:tcW w:w="4394" w:type="dxa"/>
            <w:tcBorders>
              <w:top w:val="single" w:sz="4" w:space="0" w:color="auto"/>
              <w:left w:val="single" w:sz="6" w:space="0" w:color="000000"/>
              <w:bottom w:val="single" w:sz="4" w:space="0" w:color="auto"/>
              <w:right w:val="single" w:sz="6" w:space="0" w:color="000000"/>
            </w:tcBorders>
            <w:shd w:val="clear" w:color="auto" w:fill="auto"/>
          </w:tcPr>
          <w:p w14:paraId="5E90E7D8" w14:textId="77777777" w:rsidR="0074511F" w:rsidRPr="00033AF8" w:rsidRDefault="0074511F" w:rsidP="00F37587">
            <w:pPr>
              <w:spacing w:before="90" w:after="0" w:line="240" w:lineRule="auto"/>
              <w:jc w:val="center"/>
              <w:rPr>
                <w:rFonts w:ascii="Times New Roman" w:eastAsia="Times New Roman" w:hAnsi="Times New Roman" w:cs="Times New Roman"/>
                <w:b/>
                <w:bCs/>
                <w:sz w:val="24"/>
                <w:szCs w:val="24"/>
                <w:lang w:eastAsia="lv-LV"/>
              </w:rPr>
            </w:pPr>
            <w:r w:rsidRPr="00033AF8">
              <w:rPr>
                <w:rFonts w:ascii="Times New Roman" w:eastAsia="Times New Roman" w:hAnsi="Times New Roman" w:cs="Times New Roman"/>
                <w:b/>
                <w:bCs/>
                <w:sz w:val="24"/>
                <w:szCs w:val="24"/>
                <w:lang w:eastAsia="lv-LV"/>
              </w:rPr>
              <w:t>Finanšu ministrija</w:t>
            </w:r>
          </w:p>
          <w:p w14:paraId="56FA6CA3" w14:textId="781B35D0" w:rsidR="0074511F" w:rsidRPr="00033AF8" w:rsidRDefault="0074511F" w:rsidP="0074511F">
            <w:pPr>
              <w:spacing w:after="0" w:line="240" w:lineRule="auto"/>
              <w:jc w:val="center"/>
              <w:rPr>
                <w:rFonts w:ascii="Times New Roman" w:eastAsia="Times New Roman" w:hAnsi="Times New Roman" w:cs="Times New Roman"/>
                <w:b/>
                <w:bCs/>
                <w:sz w:val="24"/>
                <w:szCs w:val="24"/>
                <w:lang w:eastAsia="lv-LV"/>
              </w:rPr>
            </w:pPr>
            <w:r w:rsidRPr="00033AF8">
              <w:rPr>
                <w:rFonts w:ascii="Times New Roman" w:eastAsia="Times New Roman" w:hAnsi="Times New Roman" w:cs="Times New Roman"/>
                <w:b/>
                <w:bCs/>
                <w:sz w:val="24"/>
                <w:szCs w:val="24"/>
                <w:lang w:eastAsia="lv-LV"/>
              </w:rPr>
              <w:t>(30.04.2021. Nr. 12/A-7/2462)</w:t>
            </w:r>
          </w:p>
          <w:p w14:paraId="48A81A02" w14:textId="31E5C66F" w:rsidR="0074511F" w:rsidRPr="00033AF8" w:rsidRDefault="0074511F" w:rsidP="0074511F">
            <w:pPr>
              <w:spacing w:after="0" w:line="240" w:lineRule="auto"/>
              <w:jc w:val="both"/>
              <w:rPr>
                <w:rFonts w:ascii="Times New Roman" w:eastAsia="Times New Roman" w:hAnsi="Times New Roman" w:cs="Times New Roman"/>
                <w:sz w:val="24"/>
                <w:szCs w:val="24"/>
                <w:lang w:eastAsia="lv-LV"/>
              </w:rPr>
            </w:pPr>
            <w:r w:rsidRPr="00033AF8">
              <w:rPr>
                <w:rFonts w:ascii="Times New Roman" w:eastAsia="Times New Roman" w:hAnsi="Times New Roman" w:cs="Times New Roman"/>
                <w:sz w:val="24"/>
                <w:szCs w:val="24"/>
                <w:lang w:eastAsia="lv-LV"/>
              </w:rPr>
              <w:lastRenderedPageBreak/>
              <w:t>Lūdzam precizēt anotācijas III sadaļas tabulas ailē “izmaiņas, salīdzinot ar vidēja termiņa budžeta ietvaru” norādītos gadus, kā arī, ja noteikumu projektam nav ietekmes uz valsts budžetu, tad 1.-5.punktos jānorāda “0”.</w:t>
            </w:r>
          </w:p>
        </w:tc>
        <w:tc>
          <w:tcPr>
            <w:tcW w:w="3260" w:type="dxa"/>
            <w:tcBorders>
              <w:top w:val="single" w:sz="4" w:space="0" w:color="auto"/>
              <w:left w:val="single" w:sz="6" w:space="0" w:color="000000"/>
              <w:bottom w:val="single" w:sz="4" w:space="0" w:color="auto"/>
              <w:right w:val="single" w:sz="6" w:space="0" w:color="000000"/>
            </w:tcBorders>
            <w:shd w:val="clear" w:color="auto" w:fill="auto"/>
          </w:tcPr>
          <w:p w14:paraId="73FAA96C" w14:textId="094A5C4F" w:rsidR="0074511F" w:rsidRPr="00A858B9" w:rsidRDefault="0074511F" w:rsidP="00F37587">
            <w:pPr>
              <w:spacing w:before="90" w:after="0" w:line="240" w:lineRule="auto"/>
              <w:jc w:val="center"/>
              <w:rPr>
                <w:rFonts w:ascii="Times New Roman" w:eastAsia="Times New Roman" w:hAnsi="Times New Roman" w:cs="Times New Roman"/>
                <w:b/>
                <w:bCs/>
                <w:sz w:val="24"/>
                <w:szCs w:val="24"/>
                <w:lang w:eastAsia="lv-LV"/>
              </w:rPr>
            </w:pPr>
            <w:r w:rsidRPr="00033AF8">
              <w:rPr>
                <w:rFonts w:ascii="Times New Roman" w:eastAsia="Times New Roman" w:hAnsi="Times New Roman" w:cs="Times New Roman"/>
                <w:b/>
                <w:bCs/>
                <w:sz w:val="24"/>
                <w:szCs w:val="24"/>
                <w:lang w:eastAsia="lv-LV"/>
              </w:rPr>
              <w:lastRenderedPageBreak/>
              <w:t>Ņemts vērā</w:t>
            </w:r>
          </w:p>
        </w:tc>
        <w:tc>
          <w:tcPr>
            <w:tcW w:w="2698" w:type="dxa"/>
            <w:tcBorders>
              <w:top w:val="single" w:sz="4" w:space="0" w:color="auto"/>
              <w:left w:val="single" w:sz="4" w:space="0" w:color="auto"/>
              <w:bottom w:val="single" w:sz="4" w:space="0" w:color="auto"/>
            </w:tcBorders>
            <w:shd w:val="clear" w:color="auto" w:fill="auto"/>
          </w:tcPr>
          <w:p w14:paraId="7242873F" w14:textId="449A139E" w:rsidR="0074511F" w:rsidRPr="00051075" w:rsidRDefault="0074511F" w:rsidP="00F37587">
            <w:pPr>
              <w:spacing w:before="90"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Precizēta n</w:t>
            </w:r>
            <w:r w:rsidRPr="00437B65">
              <w:rPr>
                <w:rFonts w:ascii="Times New Roman" w:eastAsia="Times New Roman" w:hAnsi="Times New Roman" w:cs="Times New Roman"/>
                <w:sz w:val="24"/>
                <w:szCs w:val="24"/>
                <w:lang w:eastAsia="lv-LV"/>
              </w:rPr>
              <w:t>oteikumu projekta anotācijas III sadaļa</w:t>
            </w:r>
            <w:r>
              <w:rPr>
                <w:rFonts w:ascii="Times New Roman" w:eastAsia="Times New Roman" w:hAnsi="Times New Roman" w:cs="Times New Roman"/>
                <w:sz w:val="24"/>
                <w:szCs w:val="24"/>
                <w:lang w:eastAsia="lv-LV"/>
              </w:rPr>
              <w:t>.</w:t>
            </w:r>
          </w:p>
        </w:tc>
      </w:tr>
      <w:tr w:rsidR="0074511F" w:rsidRPr="00051075" w14:paraId="705DB102" w14:textId="77777777" w:rsidTr="00033AF8">
        <w:tc>
          <w:tcPr>
            <w:tcW w:w="952" w:type="dxa"/>
            <w:tcBorders>
              <w:top w:val="single" w:sz="4" w:space="0" w:color="auto"/>
              <w:left w:val="single" w:sz="4" w:space="0" w:color="auto"/>
              <w:bottom w:val="single" w:sz="4" w:space="0" w:color="auto"/>
              <w:right w:val="single" w:sz="6" w:space="0" w:color="000000"/>
            </w:tcBorders>
            <w:shd w:val="clear" w:color="auto" w:fill="auto"/>
          </w:tcPr>
          <w:p w14:paraId="7345E5A2" w14:textId="1B81AF2C" w:rsidR="0074511F" w:rsidRPr="00051075" w:rsidRDefault="0074511F" w:rsidP="0074511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3. </w:t>
            </w:r>
          </w:p>
        </w:tc>
        <w:tc>
          <w:tcPr>
            <w:tcW w:w="3086" w:type="dxa"/>
            <w:tcBorders>
              <w:top w:val="single" w:sz="4" w:space="0" w:color="auto"/>
              <w:left w:val="single" w:sz="6" w:space="0" w:color="000000"/>
              <w:bottom w:val="single" w:sz="4" w:space="0" w:color="auto"/>
              <w:right w:val="single" w:sz="6" w:space="0" w:color="000000"/>
            </w:tcBorders>
            <w:shd w:val="clear" w:color="auto" w:fill="auto"/>
          </w:tcPr>
          <w:p w14:paraId="5B876A31" w14:textId="77777777" w:rsidR="0074511F" w:rsidRDefault="0074511F" w:rsidP="0074511F">
            <w:pPr>
              <w:spacing w:after="0" w:line="240" w:lineRule="auto"/>
              <w:jc w:val="both"/>
              <w:rPr>
                <w:rFonts w:ascii="Times New Roman" w:eastAsia="Times New Roman" w:hAnsi="Times New Roman" w:cs="Times New Roman"/>
                <w:sz w:val="24"/>
                <w:szCs w:val="24"/>
                <w:lang w:eastAsia="lv-LV"/>
              </w:rPr>
            </w:pPr>
          </w:p>
        </w:tc>
        <w:tc>
          <w:tcPr>
            <w:tcW w:w="4394" w:type="dxa"/>
            <w:tcBorders>
              <w:top w:val="single" w:sz="4" w:space="0" w:color="auto"/>
              <w:left w:val="single" w:sz="6" w:space="0" w:color="000000"/>
              <w:bottom w:val="single" w:sz="4" w:space="0" w:color="auto"/>
              <w:right w:val="single" w:sz="6" w:space="0" w:color="000000"/>
            </w:tcBorders>
            <w:shd w:val="clear" w:color="auto" w:fill="auto"/>
          </w:tcPr>
          <w:p w14:paraId="1A376E7D" w14:textId="77777777" w:rsidR="0074511F" w:rsidRDefault="0074511F" w:rsidP="0074511F">
            <w:pPr>
              <w:spacing w:before="90"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Vides aizsardzības un reģionālās attīstības ministrija</w:t>
            </w:r>
          </w:p>
          <w:p w14:paraId="627047E5" w14:textId="77777777" w:rsidR="0074511F" w:rsidRDefault="0074511F" w:rsidP="0074511F">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(29.04.2021. Nr. 1-15/4213)</w:t>
            </w:r>
          </w:p>
          <w:p w14:paraId="4293EDD9" w14:textId="711B9664" w:rsidR="0074511F" w:rsidRPr="00A858B9" w:rsidRDefault="0074511F" w:rsidP="0074511F">
            <w:pPr>
              <w:spacing w:after="0" w:line="240" w:lineRule="auto"/>
              <w:jc w:val="both"/>
              <w:rPr>
                <w:rFonts w:ascii="Times New Roman" w:eastAsia="Times New Roman" w:hAnsi="Times New Roman" w:cs="Times New Roman"/>
                <w:sz w:val="24"/>
                <w:szCs w:val="24"/>
                <w:lang w:eastAsia="lv-LV"/>
              </w:rPr>
            </w:pPr>
            <w:r w:rsidRPr="00A858B9">
              <w:rPr>
                <w:rFonts w:ascii="Times New Roman" w:eastAsia="Times New Roman" w:hAnsi="Times New Roman" w:cs="Times New Roman"/>
                <w:sz w:val="24"/>
                <w:szCs w:val="24"/>
                <w:lang w:eastAsia="lv-LV"/>
              </w:rPr>
              <w:t xml:space="preserve">Ministru kabineta 2013.gada 2.jūlija noteikumu Nr.364 “Noteikumi par zvērināta tiesu izpildītāja rīcību ar bezmantinieku mantu” (turpmāk – Noteikumi Nr. 364) 12.punkts paredz - ja nekustamais īpašums ir zeme, kas Nekustamā īpašuma valsts kadastra informācijas sistēmā reģistrēta kā zeme, kas atrodas īpaši aizsargājamā dabas teritorijā vai tās funkcionālajā zonā (turpmāk – Aizsargājamā teritorija), zvērināts tiesu izpildītājs pirms piedāvājuma izteikšanas kreditoriem </w:t>
            </w:r>
            <w:proofErr w:type="spellStart"/>
            <w:r w:rsidRPr="00A858B9">
              <w:rPr>
                <w:rFonts w:ascii="Times New Roman" w:eastAsia="Times New Roman" w:hAnsi="Times New Roman" w:cs="Times New Roman"/>
                <w:sz w:val="24"/>
                <w:szCs w:val="24"/>
                <w:lang w:eastAsia="lv-LV"/>
              </w:rPr>
              <w:t>nosūta</w:t>
            </w:r>
            <w:proofErr w:type="spellEnd"/>
            <w:r w:rsidRPr="00A858B9">
              <w:rPr>
                <w:rFonts w:ascii="Times New Roman" w:eastAsia="Times New Roman" w:hAnsi="Times New Roman" w:cs="Times New Roman"/>
                <w:sz w:val="24"/>
                <w:szCs w:val="24"/>
                <w:lang w:eastAsia="lv-LV"/>
              </w:rPr>
              <w:t xml:space="preserve"> attiecīgi Dabas aizsardzības pārvaldei aicinājumu izmantot pirmtiesības uz nekustamo īpašumu par nekustamā īpašuma kadastrālo vērtību. </w:t>
            </w:r>
          </w:p>
          <w:p w14:paraId="40187041" w14:textId="77777777" w:rsidR="0074511F" w:rsidRPr="00A858B9" w:rsidRDefault="0074511F" w:rsidP="0074511F">
            <w:pPr>
              <w:spacing w:after="0" w:line="240" w:lineRule="auto"/>
              <w:jc w:val="both"/>
              <w:rPr>
                <w:rFonts w:ascii="Times New Roman" w:eastAsia="Times New Roman" w:hAnsi="Times New Roman" w:cs="Times New Roman"/>
                <w:sz w:val="24"/>
                <w:szCs w:val="24"/>
                <w:lang w:eastAsia="lv-LV"/>
              </w:rPr>
            </w:pPr>
            <w:r w:rsidRPr="00A858B9">
              <w:rPr>
                <w:rFonts w:ascii="Times New Roman" w:eastAsia="Times New Roman" w:hAnsi="Times New Roman" w:cs="Times New Roman"/>
                <w:sz w:val="24"/>
                <w:szCs w:val="24"/>
                <w:lang w:eastAsia="lv-LV"/>
              </w:rPr>
              <w:t xml:space="preserve">Ministrija vērš uzmanību, ka likuma “Par īpaši aizsargājamām dabas teritorijām” 31. panta otrajā daļā noteikts, ka īpaši aizsargājamo dabas teritoriju valsts reģistra darbības nodrošināšanai Dabas aizsardzības pārvalde uztur un pilnveido dabas datu pārvaldības sistēmu. Minētās sistēmas, tajā </w:t>
            </w:r>
            <w:r w:rsidRPr="00A858B9">
              <w:rPr>
                <w:rFonts w:ascii="Times New Roman" w:eastAsia="Times New Roman" w:hAnsi="Times New Roman" w:cs="Times New Roman"/>
                <w:sz w:val="24"/>
                <w:szCs w:val="24"/>
                <w:lang w:eastAsia="lv-LV"/>
              </w:rPr>
              <w:lastRenderedPageBreak/>
              <w:t>skaitā sistēmā ietvertā Aizsargājamo teritoriju, mikroliegumu, īpaši aizsargājamo sugu, to dzīvotņu un īpaši aizsargājamo biotopu valsts reģistra, uzturēšanas, datu aktualizācijas un informācijas aprites kārtību nosaka Ministru kabineta 2014. gada 9. jūnija noteikumi Nr. 293 “Dabas datu pārvaldības sistēmas uzturēšanas, datu aktualizācijas un informācijas aprites kārtība”.</w:t>
            </w:r>
          </w:p>
          <w:p w14:paraId="04973FF7" w14:textId="77777777" w:rsidR="0074511F" w:rsidRPr="00A858B9" w:rsidRDefault="0074511F" w:rsidP="0074511F">
            <w:pPr>
              <w:spacing w:after="0" w:line="240" w:lineRule="auto"/>
              <w:jc w:val="both"/>
              <w:rPr>
                <w:rFonts w:ascii="Times New Roman" w:eastAsia="Times New Roman" w:hAnsi="Times New Roman" w:cs="Times New Roman"/>
                <w:sz w:val="24"/>
                <w:szCs w:val="24"/>
                <w:lang w:eastAsia="lv-LV"/>
              </w:rPr>
            </w:pPr>
            <w:r w:rsidRPr="00A858B9">
              <w:rPr>
                <w:rFonts w:ascii="Times New Roman" w:eastAsia="Times New Roman" w:hAnsi="Times New Roman" w:cs="Times New Roman"/>
                <w:sz w:val="24"/>
                <w:szCs w:val="24"/>
                <w:lang w:eastAsia="lv-LV"/>
              </w:rPr>
              <w:t>Saskaņā ar Ministru kabineta 2012. gada 10. aprīļa noteikumu Nr. 263 “Kadastra objekta reģistrācijas un kadastra datu aktualizācijas noteikumi” 169.</w:t>
            </w:r>
            <w:r w:rsidRPr="00E909BA">
              <w:rPr>
                <w:rFonts w:ascii="Times New Roman" w:eastAsia="Times New Roman" w:hAnsi="Times New Roman" w:cs="Times New Roman"/>
                <w:sz w:val="24"/>
                <w:szCs w:val="24"/>
                <w:vertAlign w:val="superscript"/>
                <w:lang w:eastAsia="lv-LV"/>
              </w:rPr>
              <w:t>1</w:t>
            </w:r>
            <w:r w:rsidRPr="00A858B9">
              <w:rPr>
                <w:rFonts w:ascii="Times New Roman" w:eastAsia="Times New Roman" w:hAnsi="Times New Roman" w:cs="Times New Roman"/>
                <w:sz w:val="24"/>
                <w:szCs w:val="24"/>
                <w:lang w:eastAsia="lv-LV"/>
              </w:rPr>
              <w:t xml:space="preserve">5. apakšpunktu - līdz nekustamā īpašuma apgrūtinājumu reģistrēšanai vai aktualizācijai atbilstoši datiem, kas saņemti no Apgrūtināto teritoriju informācijas sistēmas, nekustamā īpašuma objekta apgrūtinājumu Nekustamā īpašuma valsts kadastra informācijas sistēmā reģistrē vai aktualizē, ja Dabas aizsardzības pārvalde sniedz ziņas par zemes vienības atrašanos Aizsargājamā teritorijā un tās funkcionālajās zonās, ja tādas izveidotas (norāda zemes vienības kadastra apzīmējumu un aizņemto platību). </w:t>
            </w:r>
          </w:p>
          <w:p w14:paraId="397D8BBF" w14:textId="77777777" w:rsidR="0074511F" w:rsidRPr="00307E1F" w:rsidRDefault="0074511F" w:rsidP="0074511F">
            <w:pPr>
              <w:spacing w:after="0" w:line="240" w:lineRule="auto"/>
              <w:jc w:val="both"/>
              <w:rPr>
                <w:rFonts w:ascii="Times New Roman" w:eastAsia="Times New Roman" w:hAnsi="Times New Roman" w:cs="Times New Roman"/>
                <w:sz w:val="24"/>
                <w:szCs w:val="24"/>
                <w:lang w:eastAsia="lv-LV"/>
              </w:rPr>
            </w:pPr>
            <w:r w:rsidRPr="00A858B9">
              <w:rPr>
                <w:rFonts w:ascii="Times New Roman" w:eastAsia="Times New Roman" w:hAnsi="Times New Roman" w:cs="Times New Roman"/>
                <w:sz w:val="24"/>
                <w:szCs w:val="24"/>
                <w:lang w:eastAsia="lv-LV"/>
              </w:rPr>
              <w:t xml:space="preserve">Ņemot vērā minēto, informācija jeb reģistrētie dati par zemes atrašanos īpaši aizsargājamā dabas teritorijā vai tās funkcionālajā zonā ir aktuālāka dabas datu pārvaldības </w:t>
            </w:r>
            <w:r w:rsidRPr="00307E1F">
              <w:rPr>
                <w:rFonts w:ascii="Times New Roman" w:eastAsia="Times New Roman" w:hAnsi="Times New Roman" w:cs="Times New Roman"/>
                <w:sz w:val="24"/>
                <w:szCs w:val="24"/>
                <w:lang w:eastAsia="lv-LV"/>
              </w:rPr>
              <w:t xml:space="preserve">sistēmā “Ozols” nekā </w:t>
            </w:r>
            <w:r w:rsidRPr="00307E1F">
              <w:rPr>
                <w:rFonts w:ascii="Times New Roman" w:eastAsia="Times New Roman" w:hAnsi="Times New Roman" w:cs="Times New Roman"/>
                <w:sz w:val="24"/>
                <w:szCs w:val="24"/>
                <w:lang w:eastAsia="lv-LV"/>
              </w:rPr>
              <w:lastRenderedPageBreak/>
              <w:t xml:space="preserve">Nekustamā īpašuma valsts kadastra informācijas sistēmā. </w:t>
            </w:r>
          </w:p>
          <w:p w14:paraId="2066EDE3" w14:textId="77777777" w:rsidR="0074511F" w:rsidRPr="00307E1F" w:rsidRDefault="0074511F" w:rsidP="0074511F">
            <w:pPr>
              <w:spacing w:after="0" w:line="240" w:lineRule="auto"/>
              <w:jc w:val="both"/>
              <w:rPr>
                <w:rFonts w:ascii="Times New Roman" w:eastAsia="Times New Roman" w:hAnsi="Times New Roman" w:cs="Times New Roman"/>
                <w:sz w:val="24"/>
                <w:szCs w:val="24"/>
                <w:lang w:eastAsia="lv-LV"/>
              </w:rPr>
            </w:pPr>
          </w:p>
          <w:p w14:paraId="27C0EC97" w14:textId="77777777" w:rsidR="0074511F" w:rsidRPr="00307E1F" w:rsidRDefault="0074511F" w:rsidP="0074511F">
            <w:pPr>
              <w:spacing w:after="0" w:line="240" w:lineRule="auto"/>
              <w:jc w:val="both"/>
              <w:rPr>
                <w:rFonts w:ascii="Times New Roman" w:eastAsia="Times New Roman" w:hAnsi="Times New Roman" w:cs="Times New Roman"/>
                <w:sz w:val="24"/>
                <w:szCs w:val="24"/>
                <w:lang w:eastAsia="lv-LV"/>
              </w:rPr>
            </w:pPr>
            <w:r w:rsidRPr="00307E1F">
              <w:rPr>
                <w:rFonts w:ascii="Times New Roman" w:eastAsia="Times New Roman" w:hAnsi="Times New Roman" w:cs="Times New Roman"/>
                <w:sz w:val="24"/>
                <w:szCs w:val="24"/>
                <w:lang w:eastAsia="lv-LV"/>
              </w:rPr>
              <w:t>Līdz ar to Ministrija lūdz izvērtēt un papildināt projektu ar šādu grozījumu:</w:t>
            </w:r>
          </w:p>
          <w:p w14:paraId="2F412F81" w14:textId="77777777" w:rsidR="0074511F" w:rsidRPr="00307E1F" w:rsidRDefault="0074511F" w:rsidP="0074511F">
            <w:pPr>
              <w:spacing w:after="0" w:line="240" w:lineRule="auto"/>
              <w:jc w:val="both"/>
              <w:rPr>
                <w:rFonts w:ascii="Times New Roman" w:eastAsia="Times New Roman" w:hAnsi="Times New Roman" w:cs="Times New Roman"/>
                <w:sz w:val="24"/>
                <w:szCs w:val="24"/>
                <w:lang w:eastAsia="lv-LV"/>
              </w:rPr>
            </w:pPr>
            <w:r w:rsidRPr="00307E1F">
              <w:rPr>
                <w:rFonts w:ascii="Times New Roman" w:eastAsia="Times New Roman" w:hAnsi="Times New Roman" w:cs="Times New Roman"/>
                <w:sz w:val="24"/>
                <w:szCs w:val="24"/>
                <w:lang w:eastAsia="lv-LV"/>
              </w:rPr>
              <w:t xml:space="preserve">“Izteikt 12. punkta otro teikumu šādā redakcijā: </w:t>
            </w:r>
          </w:p>
          <w:p w14:paraId="3371D83A" w14:textId="268DDC4D" w:rsidR="0074511F" w:rsidRDefault="0074511F" w:rsidP="0074511F">
            <w:pPr>
              <w:spacing w:after="0" w:line="240" w:lineRule="auto"/>
              <w:jc w:val="both"/>
              <w:rPr>
                <w:rFonts w:ascii="Times New Roman" w:eastAsia="Times New Roman" w:hAnsi="Times New Roman" w:cs="Times New Roman"/>
                <w:sz w:val="24"/>
                <w:szCs w:val="24"/>
                <w:lang w:eastAsia="lv-LV"/>
              </w:rPr>
            </w:pPr>
            <w:r w:rsidRPr="00307E1F">
              <w:rPr>
                <w:rFonts w:ascii="Times New Roman" w:eastAsia="Times New Roman" w:hAnsi="Times New Roman" w:cs="Times New Roman"/>
                <w:sz w:val="24"/>
                <w:szCs w:val="24"/>
                <w:lang w:eastAsia="lv-LV"/>
              </w:rPr>
              <w:t xml:space="preserve">“Ja nekustamais īpašums ir zeme, kas </w:t>
            </w:r>
            <w:bookmarkStart w:id="7" w:name="_Hlk75037751"/>
            <w:r w:rsidRPr="00307E1F">
              <w:rPr>
                <w:rFonts w:ascii="Times New Roman" w:eastAsia="Times New Roman" w:hAnsi="Times New Roman" w:cs="Times New Roman"/>
                <w:sz w:val="24"/>
                <w:szCs w:val="24"/>
                <w:lang w:eastAsia="lv-LV"/>
              </w:rPr>
              <w:t xml:space="preserve">dabas datu pārvaldības sistēmā </w:t>
            </w:r>
            <w:bookmarkEnd w:id="7"/>
            <w:r w:rsidRPr="00307E1F">
              <w:rPr>
                <w:rFonts w:ascii="Times New Roman" w:eastAsia="Times New Roman" w:hAnsi="Times New Roman" w:cs="Times New Roman"/>
                <w:sz w:val="24"/>
                <w:szCs w:val="24"/>
                <w:lang w:eastAsia="lv-LV"/>
              </w:rPr>
              <w:t xml:space="preserve">reģistrēta kā zeme, kas atrodas īpaši aizsargājamā dabas teritorijā vai tās funkcionālajā zonā (turpmāk – īpaši aizsargājama dabas teritorija), vai zeme, kas Nekustamā īpašuma valsts kadastra informācijas sistēmā reģistrēta kā mežu platība (turpmāk – meža zeme), zvērināts tiesu izpildītājs pirms piedāvājuma izteikšanas kreditoriem </w:t>
            </w:r>
            <w:proofErr w:type="spellStart"/>
            <w:r w:rsidRPr="00307E1F">
              <w:rPr>
                <w:rFonts w:ascii="Times New Roman" w:eastAsia="Times New Roman" w:hAnsi="Times New Roman" w:cs="Times New Roman"/>
                <w:sz w:val="24"/>
                <w:szCs w:val="24"/>
                <w:lang w:eastAsia="lv-LV"/>
              </w:rPr>
              <w:t>nosūta</w:t>
            </w:r>
            <w:proofErr w:type="spellEnd"/>
            <w:r w:rsidRPr="00307E1F">
              <w:rPr>
                <w:rFonts w:ascii="Times New Roman" w:eastAsia="Times New Roman" w:hAnsi="Times New Roman" w:cs="Times New Roman"/>
                <w:sz w:val="24"/>
                <w:szCs w:val="24"/>
                <w:lang w:eastAsia="lv-LV"/>
              </w:rPr>
              <w:t xml:space="preserve"> attiecīgi Dabas aizsardzības pārvaldei vai valsts akciju sabiedrībai "Latvijas valsts meži" aicinājumu izmantot pirmtiesības uz nekustamo īpašumu par nekustamā īpašuma kadastrālo vērtību””.</w:t>
            </w:r>
          </w:p>
          <w:p w14:paraId="7501BAD4" w14:textId="6332EB18" w:rsidR="0074511F" w:rsidRPr="00A858B9" w:rsidRDefault="0074511F" w:rsidP="0074511F">
            <w:pPr>
              <w:spacing w:after="0" w:line="240" w:lineRule="auto"/>
              <w:jc w:val="both"/>
              <w:rPr>
                <w:rFonts w:ascii="Times New Roman" w:eastAsia="Times New Roman" w:hAnsi="Times New Roman" w:cs="Times New Roman"/>
                <w:sz w:val="24"/>
                <w:szCs w:val="24"/>
                <w:lang w:eastAsia="lv-LV"/>
              </w:rPr>
            </w:pPr>
          </w:p>
        </w:tc>
        <w:tc>
          <w:tcPr>
            <w:tcW w:w="3260" w:type="dxa"/>
            <w:tcBorders>
              <w:top w:val="single" w:sz="4" w:space="0" w:color="auto"/>
              <w:left w:val="single" w:sz="6" w:space="0" w:color="000000"/>
              <w:bottom w:val="single" w:sz="4" w:space="0" w:color="auto"/>
              <w:right w:val="single" w:sz="6" w:space="0" w:color="000000"/>
            </w:tcBorders>
            <w:shd w:val="clear" w:color="auto" w:fill="auto"/>
          </w:tcPr>
          <w:p w14:paraId="5E695FD5" w14:textId="5096386B" w:rsidR="0074511F" w:rsidRPr="00307E1F" w:rsidRDefault="0074511F" w:rsidP="0074511F">
            <w:pPr>
              <w:spacing w:before="90" w:after="0" w:line="240" w:lineRule="auto"/>
              <w:jc w:val="center"/>
              <w:rPr>
                <w:rFonts w:ascii="Times New Roman" w:eastAsia="Times New Roman" w:hAnsi="Times New Roman" w:cs="Times New Roman"/>
                <w:b/>
                <w:bCs/>
                <w:sz w:val="24"/>
                <w:szCs w:val="24"/>
                <w:lang w:eastAsia="lv-LV"/>
              </w:rPr>
            </w:pPr>
            <w:r w:rsidRPr="00307E1F">
              <w:rPr>
                <w:rFonts w:ascii="Times New Roman" w:eastAsia="Times New Roman" w:hAnsi="Times New Roman" w:cs="Times New Roman"/>
                <w:b/>
                <w:bCs/>
                <w:sz w:val="24"/>
                <w:szCs w:val="24"/>
                <w:lang w:eastAsia="lv-LV"/>
              </w:rPr>
              <w:lastRenderedPageBreak/>
              <w:t>Ņemts vērā</w:t>
            </w:r>
          </w:p>
        </w:tc>
        <w:tc>
          <w:tcPr>
            <w:tcW w:w="2698" w:type="dxa"/>
            <w:tcBorders>
              <w:top w:val="single" w:sz="4" w:space="0" w:color="auto"/>
              <w:left w:val="single" w:sz="4" w:space="0" w:color="auto"/>
              <w:bottom w:val="single" w:sz="4" w:space="0" w:color="auto"/>
            </w:tcBorders>
            <w:shd w:val="clear" w:color="auto" w:fill="auto"/>
          </w:tcPr>
          <w:p w14:paraId="2316B620" w14:textId="7B3A1F23" w:rsidR="0074511F" w:rsidRPr="00182B10" w:rsidRDefault="0074511F" w:rsidP="00F37587">
            <w:pPr>
              <w:spacing w:before="90" w:after="0" w:line="240" w:lineRule="auto"/>
              <w:jc w:val="both"/>
              <w:rPr>
                <w:rFonts w:ascii="Times New Roman" w:eastAsia="Times New Roman" w:hAnsi="Times New Roman" w:cs="Times New Roman"/>
                <w:sz w:val="24"/>
                <w:szCs w:val="24"/>
                <w:lang w:eastAsia="lv-LV"/>
              </w:rPr>
            </w:pPr>
            <w:r w:rsidRPr="00182B10">
              <w:rPr>
                <w:rFonts w:ascii="Times New Roman" w:eastAsia="Times New Roman" w:hAnsi="Times New Roman" w:cs="Times New Roman"/>
                <w:sz w:val="24"/>
                <w:szCs w:val="24"/>
                <w:lang w:eastAsia="lv-LV"/>
              </w:rPr>
              <w:t>Noteikumu projekts papildināts ar jaunu 1.</w:t>
            </w:r>
            <w:r>
              <w:rPr>
                <w:rFonts w:ascii="Times New Roman" w:eastAsia="Times New Roman" w:hAnsi="Times New Roman" w:cs="Times New Roman"/>
                <w:sz w:val="24"/>
                <w:szCs w:val="24"/>
                <w:lang w:eastAsia="lv-LV"/>
              </w:rPr>
              <w:t>4</w:t>
            </w:r>
            <w:r w:rsidRPr="00182B10">
              <w:rPr>
                <w:rFonts w:ascii="Times New Roman" w:eastAsia="Times New Roman" w:hAnsi="Times New Roman" w:cs="Times New Roman"/>
                <w:sz w:val="24"/>
                <w:szCs w:val="24"/>
                <w:lang w:eastAsia="lv-LV"/>
              </w:rPr>
              <w:t>. apakšpunktu šādā redakcijā:</w:t>
            </w:r>
          </w:p>
          <w:p w14:paraId="29FBFE5C" w14:textId="6D6ACA11" w:rsidR="0074511F" w:rsidRPr="00182B10" w:rsidRDefault="0074511F" w:rsidP="0074511F">
            <w:pPr>
              <w:spacing w:after="0" w:line="240" w:lineRule="auto"/>
              <w:jc w:val="both"/>
              <w:rPr>
                <w:rFonts w:ascii="Times New Roman" w:eastAsia="Times New Roman" w:hAnsi="Times New Roman" w:cs="Times New Roman"/>
                <w:sz w:val="24"/>
                <w:szCs w:val="24"/>
                <w:lang w:eastAsia="lv-LV"/>
              </w:rPr>
            </w:pPr>
            <w:r w:rsidRPr="00182B10">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4</w:t>
            </w:r>
            <w:r w:rsidRPr="00182B10">
              <w:rPr>
                <w:rFonts w:ascii="Times New Roman" w:eastAsia="Times New Roman" w:hAnsi="Times New Roman" w:cs="Times New Roman"/>
                <w:sz w:val="24"/>
                <w:szCs w:val="24"/>
                <w:lang w:eastAsia="lv-LV"/>
              </w:rPr>
              <w:t>. izteikt 12. punkta otro teikumu šādā redakcijā:</w:t>
            </w:r>
          </w:p>
          <w:p w14:paraId="0B8E624C" w14:textId="23984D40" w:rsidR="0074511F" w:rsidRPr="009E1E1A" w:rsidRDefault="0074511F" w:rsidP="0074511F">
            <w:pPr>
              <w:spacing w:after="0" w:line="240" w:lineRule="auto"/>
              <w:jc w:val="both"/>
              <w:rPr>
                <w:rFonts w:ascii="Times New Roman" w:eastAsia="Times New Roman" w:hAnsi="Times New Roman" w:cs="Times New Roman"/>
                <w:sz w:val="24"/>
                <w:szCs w:val="24"/>
                <w:highlight w:val="yellow"/>
                <w:lang w:eastAsia="lv-LV"/>
              </w:rPr>
            </w:pPr>
            <w:r w:rsidRPr="00182B10">
              <w:rPr>
                <w:rFonts w:ascii="Times New Roman" w:eastAsia="Times New Roman" w:hAnsi="Times New Roman" w:cs="Times New Roman"/>
                <w:sz w:val="24"/>
                <w:szCs w:val="24"/>
                <w:lang w:eastAsia="lv-LV"/>
              </w:rPr>
              <w:t xml:space="preserve">“Ja nekustamais īpašums ir zeme, kas dabas datu pārvaldības sistēmā reģistrēta kā zeme, kas atrodas īpaši aizsargājamā dabas teritorijā vai tās funkcionālajā zonā (turpmāk – īpaši aizsargājama dabas teritorija), vai zeme, kas Nekustamā īpašuma valsts kadastra informācijas sistēmā reģistrēta kā mežu platība (turpmāk – meža zeme), zvērināts tiesu izpildītājs pirms piedāvājuma izteikšanas kreditoriem </w:t>
            </w:r>
            <w:proofErr w:type="spellStart"/>
            <w:r w:rsidRPr="00182B10">
              <w:rPr>
                <w:rFonts w:ascii="Times New Roman" w:eastAsia="Times New Roman" w:hAnsi="Times New Roman" w:cs="Times New Roman"/>
                <w:sz w:val="24"/>
                <w:szCs w:val="24"/>
                <w:lang w:eastAsia="lv-LV"/>
              </w:rPr>
              <w:lastRenderedPageBreak/>
              <w:t>nosūta</w:t>
            </w:r>
            <w:proofErr w:type="spellEnd"/>
            <w:r w:rsidRPr="00182B10">
              <w:rPr>
                <w:rFonts w:ascii="Times New Roman" w:eastAsia="Times New Roman" w:hAnsi="Times New Roman" w:cs="Times New Roman"/>
                <w:sz w:val="24"/>
                <w:szCs w:val="24"/>
                <w:lang w:eastAsia="lv-LV"/>
              </w:rPr>
              <w:t xml:space="preserve"> attiecīgi Dabas aizsardzības pārvaldei vai valsts akciju sabiedrībai "Latvijas valsts meži" aicinājumu izmantot pirmtiesības uz nekustamo īpašumu par nekustamā īpašuma kadastrālo vērtību.”</w:t>
            </w:r>
          </w:p>
        </w:tc>
      </w:tr>
      <w:tr w:rsidR="0074511F" w:rsidRPr="00051075" w14:paraId="09D351B4" w14:textId="77777777" w:rsidTr="00033AF8">
        <w:tc>
          <w:tcPr>
            <w:tcW w:w="952" w:type="dxa"/>
            <w:tcBorders>
              <w:top w:val="single" w:sz="4" w:space="0" w:color="auto"/>
              <w:left w:val="single" w:sz="4" w:space="0" w:color="auto"/>
              <w:bottom w:val="single" w:sz="4" w:space="0" w:color="auto"/>
              <w:right w:val="single" w:sz="6" w:space="0" w:color="000000"/>
            </w:tcBorders>
            <w:shd w:val="clear" w:color="auto" w:fill="auto"/>
          </w:tcPr>
          <w:p w14:paraId="3F4C7BCF" w14:textId="2E3648B3" w:rsidR="0074511F" w:rsidRPr="002C1807" w:rsidRDefault="0074511F" w:rsidP="0074511F">
            <w:pPr>
              <w:spacing w:after="0" w:line="240" w:lineRule="auto"/>
              <w:rPr>
                <w:rFonts w:ascii="Times New Roman" w:eastAsia="Times New Roman" w:hAnsi="Times New Roman" w:cs="Times New Roman"/>
                <w:sz w:val="24"/>
                <w:szCs w:val="24"/>
                <w:lang w:eastAsia="lv-LV"/>
              </w:rPr>
            </w:pPr>
            <w:r w:rsidRPr="002C1807">
              <w:rPr>
                <w:rFonts w:ascii="Times New Roman" w:eastAsia="Times New Roman" w:hAnsi="Times New Roman" w:cs="Times New Roman"/>
                <w:sz w:val="24"/>
                <w:szCs w:val="24"/>
                <w:lang w:eastAsia="lv-LV"/>
              </w:rPr>
              <w:lastRenderedPageBreak/>
              <w:t>4. </w:t>
            </w:r>
          </w:p>
        </w:tc>
        <w:tc>
          <w:tcPr>
            <w:tcW w:w="3086" w:type="dxa"/>
            <w:tcBorders>
              <w:top w:val="single" w:sz="4" w:space="0" w:color="auto"/>
              <w:left w:val="single" w:sz="6" w:space="0" w:color="000000"/>
              <w:bottom w:val="single" w:sz="4" w:space="0" w:color="auto"/>
              <w:right w:val="single" w:sz="6" w:space="0" w:color="000000"/>
            </w:tcBorders>
            <w:shd w:val="clear" w:color="auto" w:fill="auto"/>
          </w:tcPr>
          <w:p w14:paraId="74369994" w14:textId="77777777" w:rsidR="0074511F" w:rsidRPr="002C1807" w:rsidRDefault="0074511F" w:rsidP="0074511F">
            <w:pPr>
              <w:spacing w:after="0" w:line="240" w:lineRule="auto"/>
              <w:jc w:val="both"/>
              <w:rPr>
                <w:rFonts w:ascii="Times New Roman" w:eastAsia="Times New Roman" w:hAnsi="Times New Roman" w:cs="Times New Roman"/>
                <w:sz w:val="24"/>
                <w:szCs w:val="24"/>
                <w:lang w:eastAsia="lv-LV"/>
              </w:rPr>
            </w:pPr>
          </w:p>
        </w:tc>
        <w:tc>
          <w:tcPr>
            <w:tcW w:w="4394" w:type="dxa"/>
            <w:tcBorders>
              <w:top w:val="single" w:sz="4" w:space="0" w:color="auto"/>
              <w:left w:val="single" w:sz="6" w:space="0" w:color="000000"/>
              <w:bottom w:val="single" w:sz="4" w:space="0" w:color="auto"/>
              <w:right w:val="single" w:sz="6" w:space="0" w:color="000000"/>
            </w:tcBorders>
            <w:shd w:val="clear" w:color="auto" w:fill="auto"/>
          </w:tcPr>
          <w:p w14:paraId="4F51347A" w14:textId="77777777" w:rsidR="0074511F" w:rsidRPr="002C1807" w:rsidRDefault="0074511F" w:rsidP="0074511F">
            <w:pPr>
              <w:spacing w:before="90" w:after="0" w:line="240" w:lineRule="auto"/>
              <w:jc w:val="center"/>
              <w:rPr>
                <w:rFonts w:ascii="Times New Roman" w:eastAsia="Times New Roman" w:hAnsi="Times New Roman" w:cs="Times New Roman"/>
                <w:b/>
                <w:bCs/>
                <w:sz w:val="24"/>
                <w:szCs w:val="24"/>
                <w:lang w:eastAsia="lv-LV"/>
              </w:rPr>
            </w:pPr>
            <w:r w:rsidRPr="002C1807">
              <w:rPr>
                <w:rFonts w:ascii="Times New Roman" w:eastAsia="Times New Roman" w:hAnsi="Times New Roman" w:cs="Times New Roman"/>
                <w:b/>
                <w:bCs/>
                <w:sz w:val="24"/>
                <w:szCs w:val="24"/>
                <w:lang w:eastAsia="lv-LV"/>
              </w:rPr>
              <w:t>Vides aizsardzības un reģionālās attīstības ministrija</w:t>
            </w:r>
          </w:p>
          <w:p w14:paraId="3B667F28" w14:textId="77777777" w:rsidR="0074511F" w:rsidRPr="002C1807" w:rsidRDefault="0074511F" w:rsidP="0074511F">
            <w:pPr>
              <w:spacing w:after="0" w:line="240" w:lineRule="auto"/>
              <w:jc w:val="center"/>
              <w:rPr>
                <w:rFonts w:ascii="Times New Roman" w:eastAsia="Times New Roman" w:hAnsi="Times New Roman" w:cs="Times New Roman"/>
                <w:b/>
                <w:bCs/>
                <w:sz w:val="24"/>
                <w:szCs w:val="24"/>
                <w:lang w:eastAsia="lv-LV"/>
              </w:rPr>
            </w:pPr>
            <w:r w:rsidRPr="002C1807">
              <w:rPr>
                <w:rFonts w:ascii="Times New Roman" w:eastAsia="Times New Roman" w:hAnsi="Times New Roman" w:cs="Times New Roman"/>
                <w:b/>
                <w:bCs/>
                <w:sz w:val="24"/>
                <w:szCs w:val="24"/>
                <w:lang w:eastAsia="lv-LV"/>
              </w:rPr>
              <w:t>(05.05.2021. Nr. 1-22/4285)</w:t>
            </w:r>
          </w:p>
          <w:p w14:paraId="508CB075" w14:textId="7DC72F6C" w:rsidR="0074511F" w:rsidRPr="002C1807" w:rsidRDefault="0074511F" w:rsidP="0074511F">
            <w:pPr>
              <w:spacing w:after="0" w:line="240" w:lineRule="auto"/>
              <w:jc w:val="both"/>
              <w:rPr>
                <w:rFonts w:ascii="Times New Roman" w:eastAsia="Times New Roman" w:hAnsi="Times New Roman" w:cs="Times New Roman"/>
                <w:sz w:val="24"/>
                <w:szCs w:val="24"/>
                <w:lang w:eastAsia="lv-LV"/>
              </w:rPr>
            </w:pPr>
            <w:r w:rsidRPr="002C1807">
              <w:rPr>
                <w:rFonts w:ascii="Times New Roman" w:eastAsia="Times New Roman" w:hAnsi="Times New Roman" w:cs="Times New Roman"/>
                <w:sz w:val="24"/>
                <w:szCs w:val="24"/>
                <w:lang w:eastAsia="lv-LV"/>
              </w:rPr>
              <w:t>Papildināt projektu ar 17.</w:t>
            </w:r>
            <w:r w:rsidRPr="002C1807">
              <w:rPr>
                <w:rFonts w:ascii="Times New Roman" w:eastAsia="Times New Roman" w:hAnsi="Times New Roman" w:cs="Times New Roman"/>
                <w:sz w:val="24"/>
                <w:szCs w:val="24"/>
                <w:vertAlign w:val="superscript"/>
                <w:lang w:eastAsia="lv-LV"/>
              </w:rPr>
              <w:t>1</w:t>
            </w:r>
            <w:r w:rsidRPr="002C1807">
              <w:rPr>
                <w:rFonts w:ascii="Times New Roman" w:eastAsia="Times New Roman" w:hAnsi="Times New Roman" w:cs="Times New Roman"/>
                <w:sz w:val="24"/>
                <w:szCs w:val="24"/>
                <w:lang w:eastAsia="lv-LV"/>
              </w:rPr>
              <w:t> punktu šādā redakcijā:</w:t>
            </w:r>
          </w:p>
          <w:p w14:paraId="0881E28F" w14:textId="77777777" w:rsidR="0074511F" w:rsidRPr="002C1807" w:rsidRDefault="0074511F" w:rsidP="0074511F">
            <w:pPr>
              <w:spacing w:after="0" w:line="240" w:lineRule="auto"/>
              <w:jc w:val="both"/>
              <w:rPr>
                <w:rFonts w:ascii="Times New Roman" w:eastAsia="Times New Roman" w:hAnsi="Times New Roman" w:cs="Times New Roman"/>
                <w:sz w:val="24"/>
                <w:szCs w:val="24"/>
                <w:lang w:eastAsia="lv-LV"/>
              </w:rPr>
            </w:pPr>
            <w:r w:rsidRPr="002C1807">
              <w:rPr>
                <w:rFonts w:ascii="Times New Roman" w:eastAsia="Times New Roman" w:hAnsi="Times New Roman" w:cs="Times New Roman"/>
                <w:sz w:val="24"/>
                <w:szCs w:val="24"/>
                <w:lang w:eastAsia="lv-LV"/>
              </w:rPr>
              <w:t>“17.</w:t>
            </w:r>
            <w:r w:rsidRPr="002C1807">
              <w:rPr>
                <w:rFonts w:ascii="Times New Roman" w:eastAsia="Times New Roman" w:hAnsi="Times New Roman" w:cs="Times New Roman"/>
                <w:sz w:val="24"/>
                <w:szCs w:val="24"/>
                <w:vertAlign w:val="superscript"/>
                <w:lang w:eastAsia="lv-LV"/>
              </w:rPr>
              <w:t>1</w:t>
            </w:r>
            <w:r w:rsidRPr="002C1807">
              <w:rPr>
                <w:rFonts w:ascii="Times New Roman" w:eastAsia="Times New Roman" w:hAnsi="Times New Roman" w:cs="Times New Roman"/>
                <w:sz w:val="24"/>
                <w:szCs w:val="24"/>
                <w:lang w:eastAsia="lv-LV"/>
              </w:rPr>
              <w:t xml:space="preserve"> Ja nekustamajā īpašumā atrodas atkritumi, tiesu izpildītājs mantas aprakstes aktā norāda informāciju par atkritumu apjomu un veidu. Tiesu izpildītājs pirms </w:t>
            </w:r>
            <w:r w:rsidRPr="002C1807">
              <w:rPr>
                <w:rFonts w:ascii="Times New Roman" w:eastAsia="Times New Roman" w:hAnsi="Times New Roman" w:cs="Times New Roman"/>
                <w:sz w:val="24"/>
                <w:szCs w:val="24"/>
                <w:lang w:eastAsia="lv-LV"/>
              </w:rPr>
              <w:lastRenderedPageBreak/>
              <w:t xml:space="preserve">nekustamā īpašuma atsavināšanas nodod atkritumus </w:t>
            </w:r>
            <w:proofErr w:type="spellStart"/>
            <w:r w:rsidRPr="002C1807">
              <w:rPr>
                <w:rFonts w:ascii="Times New Roman" w:eastAsia="Times New Roman" w:hAnsi="Times New Roman" w:cs="Times New Roman"/>
                <w:sz w:val="24"/>
                <w:szCs w:val="24"/>
                <w:lang w:eastAsia="lv-LV"/>
              </w:rPr>
              <w:t>apsaimniekotājam</w:t>
            </w:r>
            <w:proofErr w:type="spellEnd"/>
            <w:r w:rsidRPr="002C1807">
              <w:rPr>
                <w:rFonts w:ascii="Times New Roman" w:eastAsia="Times New Roman" w:hAnsi="Times New Roman" w:cs="Times New Roman"/>
                <w:sz w:val="24"/>
                <w:szCs w:val="24"/>
                <w:lang w:eastAsia="lv-LV"/>
              </w:rPr>
              <w:t>, kurš ir saņēmis atbilstošu atļauju, vai atsavina nekustamo īpašumu tikai kopā ar tajā esošajiem atkritumiem.”</w:t>
            </w:r>
          </w:p>
          <w:p w14:paraId="399C1AFC" w14:textId="75885568" w:rsidR="0074511F" w:rsidRPr="002C1807" w:rsidRDefault="0074511F" w:rsidP="0074511F">
            <w:pPr>
              <w:spacing w:after="0" w:line="240" w:lineRule="auto"/>
              <w:jc w:val="both"/>
              <w:rPr>
                <w:rFonts w:ascii="Times New Roman" w:eastAsia="Times New Roman" w:hAnsi="Times New Roman" w:cs="Times New Roman"/>
                <w:sz w:val="24"/>
                <w:szCs w:val="24"/>
                <w:lang w:eastAsia="lv-LV"/>
              </w:rPr>
            </w:pPr>
          </w:p>
          <w:p w14:paraId="1002ADF7" w14:textId="5023D15F" w:rsidR="0074511F" w:rsidRPr="002C1807" w:rsidRDefault="0074511F" w:rsidP="0074511F">
            <w:pPr>
              <w:pStyle w:val="xmsonormal"/>
              <w:shd w:val="clear" w:color="auto" w:fill="FFFFFF"/>
              <w:spacing w:before="0" w:beforeAutospacing="0" w:after="0" w:afterAutospacing="0"/>
              <w:jc w:val="center"/>
              <w:rPr>
                <w:b/>
                <w:bCs/>
                <w:color w:val="201F1E"/>
              </w:rPr>
            </w:pPr>
            <w:r w:rsidRPr="002C1807">
              <w:rPr>
                <w:b/>
                <w:bCs/>
                <w:color w:val="201F1E"/>
              </w:rPr>
              <w:t>Vides aizsardzības un reģionālās attīstības ministrijas</w:t>
            </w:r>
          </w:p>
          <w:p w14:paraId="0475DBA5" w14:textId="43213802" w:rsidR="0074511F" w:rsidRPr="002C1807" w:rsidRDefault="0074511F" w:rsidP="0074511F">
            <w:pPr>
              <w:pStyle w:val="xmsonormal"/>
              <w:shd w:val="clear" w:color="auto" w:fill="FFFFFF"/>
              <w:spacing w:before="0" w:beforeAutospacing="0" w:after="0" w:afterAutospacing="0"/>
              <w:jc w:val="center"/>
              <w:rPr>
                <w:color w:val="201F1E"/>
              </w:rPr>
            </w:pPr>
            <w:r w:rsidRPr="002C1807">
              <w:rPr>
                <w:b/>
                <w:bCs/>
                <w:color w:val="201F1E"/>
              </w:rPr>
              <w:t>27.07.2021 atzinums Nr.1-15/7003</w:t>
            </w:r>
          </w:p>
          <w:p w14:paraId="40B3D1FB" w14:textId="77777777" w:rsidR="0074511F" w:rsidRPr="002C1807" w:rsidRDefault="0074511F" w:rsidP="0074511F">
            <w:pPr>
              <w:spacing w:after="0" w:line="240" w:lineRule="auto"/>
              <w:jc w:val="both"/>
              <w:rPr>
                <w:rFonts w:ascii="Times New Roman" w:eastAsia="Times New Roman" w:hAnsi="Times New Roman" w:cs="Times New Roman"/>
                <w:sz w:val="24"/>
                <w:szCs w:val="24"/>
                <w:lang w:eastAsia="lv-LV"/>
              </w:rPr>
            </w:pPr>
          </w:p>
          <w:p w14:paraId="16786240" w14:textId="72214134" w:rsidR="0074511F" w:rsidRPr="002C1807" w:rsidRDefault="0074511F" w:rsidP="0074511F">
            <w:pPr>
              <w:spacing w:after="0" w:line="240" w:lineRule="auto"/>
              <w:jc w:val="both"/>
              <w:rPr>
                <w:rFonts w:ascii="Times New Roman" w:eastAsia="Times New Roman" w:hAnsi="Times New Roman" w:cs="Times New Roman"/>
                <w:sz w:val="24"/>
                <w:szCs w:val="24"/>
                <w:lang w:eastAsia="lv-LV"/>
              </w:rPr>
            </w:pPr>
            <w:r w:rsidRPr="002C1807">
              <w:rPr>
                <w:rFonts w:ascii="Times New Roman" w:eastAsia="Times New Roman" w:hAnsi="Times New Roman" w:cs="Times New Roman"/>
                <w:sz w:val="24"/>
                <w:szCs w:val="24"/>
                <w:lang w:eastAsia="lv-LV"/>
              </w:rPr>
              <w:t>Iepazīstoties ar projekta izziņā sniegto argumentāciju par ministrijas priekšlikumu papildināt Projektu ar 17.</w:t>
            </w:r>
            <w:r w:rsidRPr="002C1807">
              <w:rPr>
                <w:rFonts w:ascii="Times New Roman" w:eastAsia="Times New Roman" w:hAnsi="Times New Roman" w:cs="Times New Roman"/>
                <w:sz w:val="24"/>
                <w:szCs w:val="24"/>
                <w:vertAlign w:val="superscript"/>
                <w:lang w:eastAsia="lv-LV"/>
              </w:rPr>
              <w:t>1</w:t>
            </w:r>
            <w:r w:rsidRPr="002C1807">
              <w:rPr>
                <w:rFonts w:ascii="Times New Roman" w:eastAsia="Times New Roman" w:hAnsi="Times New Roman" w:cs="Times New Roman"/>
                <w:sz w:val="24"/>
                <w:szCs w:val="24"/>
                <w:lang w:eastAsia="lv-LV"/>
              </w:rPr>
              <w:t> punktu, ministrija tai piekrīt, tomēr uzskata par lietderīgu papildināt Projektu ar 17.</w:t>
            </w:r>
            <w:r w:rsidRPr="002C1807">
              <w:rPr>
                <w:rFonts w:ascii="Times New Roman" w:eastAsia="Times New Roman" w:hAnsi="Times New Roman" w:cs="Times New Roman"/>
                <w:sz w:val="24"/>
                <w:szCs w:val="24"/>
                <w:vertAlign w:val="superscript"/>
                <w:lang w:eastAsia="lv-LV"/>
              </w:rPr>
              <w:t>1</w:t>
            </w:r>
            <w:r w:rsidRPr="002C1807">
              <w:rPr>
                <w:rFonts w:ascii="Times New Roman" w:eastAsia="Times New Roman" w:hAnsi="Times New Roman" w:cs="Times New Roman"/>
                <w:sz w:val="24"/>
                <w:szCs w:val="24"/>
                <w:lang w:eastAsia="lv-LV"/>
              </w:rPr>
              <w:t xml:space="preserve"> punktu šādā redakcijā:</w:t>
            </w:r>
          </w:p>
          <w:p w14:paraId="235DFE6E" w14:textId="30DBE6D4" w:rsidR="0074511F" w:rsidRPr="002C1807" w:rsidRDefault="0074511F" w:rsidP="0074511F">
            <w:pPr>
              <w:spacing w:after="0" w:line="240" w:lineRule="auto"/>
              <w:jc w:val="both"/>
              <w:rPr>
                <w:rFonts w:ascii="Times New Roman" w:eastAsia="Times New Roman" w:hAnsi="Times New Roman" w:cs="Times New Roman"/>
                <w:sz w:val="24"/>
                <w:szCs w:val="24"/>
                <w:lang w:eastAsia="lv-LV"/>
              </w:rPr>
            </w:pPr>
            <w:r w:rsidRPr="002C1807">
              <w:rPr>
                <w:rFonts w:ascii="Times New Roman" w:eastAsia="Times New Roman" w:hAnsi="Times New Roman" w:cs="Times New Roman"/>
                <w:sz w:val="24"/>
                <w:szCs w:val="24"/>
                <w:lang w:eastAsia="lv-LV"/>
              </w:rPr>
              <w:t>“17.</w:t>
            </w:r>
            <w:r w:rsidRPr="002C1807">
              <w:rPr>
                <w:rFonts w:ascii="Times New Roman" w:eastAsia="Times New Roman" w:hAnsi="Times New Roman" w:cs="Times New Roman"/>
                <w:sz w:val="24"/>
                <w:szCs w:val="24"/>
                <w:vertAlign w:val="superscript"/>
                <w:lang w:eastAsia="lv-LV"/>
              </w:rPr>
              <w:t>1</w:t>
            </w:r>
            <w:r w:rsidRPr="002C1807">
              <w:rPr>
                <w:rFonts w:ascii="Times New Roman" w:eastAsia="Times New Roman" w:hAnsi="Times New Roman" w:cs="Times New Roman"/>
                <w:sz w:val="24"/>
                <w:szCs w:val="24"/>
                <w:lang w:eastAsia="lv-LV"/>
              </w:rPr>
              <w:t> Ja nekustamajā īpašumā atrodas atkritumi, tiesu izpildītājs mantas aprakstes aktā norāda informāciju par atkritumu apjomu un veidu un atsavina nekustamo īpašumu tikai kopā ar tajā esošajiem atkritumiem.”</w:t>
            </w:r>
          </w:p>
          <w:p w14:paraId="6DAEAA64" w14:textId="0967CD20" w:rsidR="0074511F" w:rsidRPr="002C1807" w:rsidRDefault="0074511F" w:rsidP="0074511F">
            <w:pPr>
              <w:spacing w:after="0" w:line="240" w:lineRule="auto"/>
              <w:jc w:val="both"/>
              <w:rPr>
                <w:rFonts w:ascii="Times New Roman" w:eastAsia="Times New Roman" w:hAnsi="Times New Roman" w:cs="Times New Roman"/>
                <w:sz w:val="24"/>
                <w:szCs w:val="24"/>
                <w:lang w:eastAsia="lv-LV"/>
              </w:rPr>
            </w:pPr>
            <w:r w:rsidRPr="002C1807">
              <w:rPr>
                <w:rFonts w:ascii="Times New Roman" w:eastAsia="Times New Roman" w:hAnsi="Times New Roman" w:cs="Times New Roman"/>
                <w:sz w:val="24"/>
                <w:szCs w:val="24"/>
                <w:lang w:eastAsia="lv-LV"/>
              </w:rPr>
              <w:t>Tādā veidā tiesu izpildītājiem netiks uzlikts lieks slogs – tiesu izpildītājam nebūs uzlikts pienākums labiekārtot atsavināmo nekustamo īpašumu – kā arī tas veicinās Vides aizsardzības likuma 3. panta pirmās daļas 1. punktā noteiktā principa “piesārņotājs maksā” ievērošanu.</w:t>
            </w:r>
          </w:p>
        </w:tc>
        <w:tc>
          <w:tcPr>
            <w:tcW w:w="3260" w:type="dxa"/>
            <w:tcBorders>
              <w:top w:val="single" w:sz="4" w:space="0" w:color="auto"/>
              <w:left w:val="single" w:sz="6" w:space="0" w:color="000000"/>
              <w:bottom w:val="single" w:sz="4" w:space="0" w:color="auto"/>
              <w:right w:val="single" w:sz="6" w:space="0" w:color="000000"/>
            </w:tcBorders>
            <w:shd w:val="clear" w:color="auto" w:fill="auto"/>
          </w:tcPr>
          <w:p w14:paraId="353B852F" w14:textId="07BC4640" w:rsidR="0074511F" w:rsidRPr="002C1807" w:rsidRDefault="00472180" w:rsidP="0074511F">
            <w:pPr>
              <w:spacing w:before="90" w:after="0" w:line="240" w:lineRule="auto"/>
              <w:jc w:val="center"/>
              <w:rPr>
                <w:rFonts w:ascii="Times New Roman" w:eastAsia="Times New Roman" w:hAnsi="Times New Roman" w:cs="Times New Roman"/>
                <w:b/>
                <w:bCs/>
                <w:sz w:val="24"/>
                <w:szCs w:val="24"/>
                <w:lang w:eastAsia="lv-LV"/>
              </w:rPr>
            </w:pPr>
            <w:r w:rsidRPr="00472180">
              <w:rPr>
                <w:rFonts w:ascii="Times New Roman" w:eastAsia="Times New Roman" w:hAnsi="Times New Roman" w:cs="Times New Roman"/>
                <w:b/>
                <w:bCs/>
                <w:sz w:val="24"/>
                <w:szCs w:val="24"/>
                <w:lang w:eastAsia="lv-LV"/>
              </w:rPr>
              <w:lastRenderedPageBreak/>
              <w:t>Panākta vienošanās elektroniskās saskaņošanas ietvaros</w:t>
            </w:r>
          </w:p>
          <w:p w14:paraId="126E2F3B" w14:textId="0F5B86D9" w:rsidR="0074511F" w:rsidRPr="002C1807" w:rsidRDefault="0074511F" w:rsidP="0074511F">
            <w:pPr>
              <w:spacing w:before="90" w:after="0" w:line="240" w:lineRule="auto"/>
              <w:jc w:val="both"/>
              <w:rPr>
                <w:rFonts w:ascii="Times New Roman" w:eastAsia="Times New Roman" w:hAnsi="Times New Roman" w:cs="Times New Roman"/>
                <w:sz w:val="24"/>
                <w:szCs w:val="24"/>
                <w:lang w:eastAsia="lv-LV"/>
              </w:rPr>
            </w:pPr>
            <w:r w:rsidRPr="002C1807">
              <w:rPr>
                <w:rFonts w:ascii="Times New Roman" w:eastAsia="Times New Roman" w:hAnsi="Times New Roman" w:cs="Times New Roman"/>
                <w:sz w:val="24"/>
                <w:szCs w:val="24"/>
                <w:lang w:eastAsia="lv-LV"/>
              </w:rPr>
              <w:t xml:space="preserve">Atbilstoši bezmantinieku mantas administrēšanas tiesiskajam regulējumam zvērināts tiesu izpildītājs īsteno bezmantinieku mantas sastāvā ietilpstoša nekustamā īpašuma </w:t>
            </w:r>
            <w:r w:rsidRPr="002C1807">
              <w:rPr>
                <w:rFonts w:ascii="Times New Roman" w:eastAsia="Times New Roman" w:hAnsi="Times New Roman" w:cs="Times New Roman"/>
                <w:sz w:val="24"/>
                <w:szCs w:val="24"/>
                <w:lang w:eastAsia="lv-LV"/>
              </w:rPr>
              <w:lastRenderedPageBreak/>
              <w:t xml:space="preserve">pārvaldītāja funkcijas uz laika periodu, kamēr bezmantinieku mantas lieta atrodas zvērināta tiesu izpildītāja lietvedībā un īpašums nav nodots jaunajam ieguvējam vai noteikumos Nr. 364 noteiktajos gadījumos – kādai kompetentajai institūcijai. Un tikai tiktāl, cik tas objektīvi nepieciešams konkrētā īpašuma saglabāšanai līdz tā nodošanas citai personai brīdim. </w:t>
            </w:r>
          </w:p>
          <w:p w14:paraId="667D395B" w14:textId="77777777" w:rsidR="0074511F" w:rsidRPr="002C1807" w:rsidRDefault="0074511F" w:rsidP="0074511F">
            <w:pPr>
              <w:spacing w:before="90" w:after="0" w:line="240" w:lineRule="auto"/>
              <w:jc w:val="both"/>
              <w:rPr>
                <w:rFonts w:ascii="Times New Roman" w:eastAsia="Times New Roman" w:hAnsi="Times New Roman" w:cs="Times New Roman"/>
                <w:sz w:val="24"/>
                <w:szCs w:val="24"/>
                <w:lang w:eastAsia="lv-LV"/>
              </w:rPr>
            </w:pPr>
            <w:r w:rsidRPr="002C1807">
              <w:rPr>
                <w:rFonts w:ascii="Times New Roman" w:eastAsia="Times New Roman" w:hAnsi="Times New Roman" w:cs="Times New Roman"/>
                <w:sz w:val="24"/>
                <w:szCs w:val="24"/>
                <w:lang w:eastAsia="lv-LV"/>
              </w:rPr>
              <w:t xml:space="preserve">Zvērināta tiesu izpildītāja funkcijas bezmantinieku mantas procesa ietvaros  neaptver un nevar aptvert darbības, kas saistītas ar šāda īpašuma labiekārtošanu. Un Bezmantinieku mantas sastāvā ietilpstošā nekustamā īpašumā esoši atkritumi netiek notariālajā aktā par mantojuma lietas izbeigšanu ietverti kā atsevišķa manta. Līdz ar to noteikumos Nr. 364 nav pamata noteikt kārtību nekustamā īpašumā esošu atkritumu atsavināšanai. Īpašums, ja tā pārdošana noteikumu Nr. 364 ietvaros iespējama un tiek rīkota, tiek pārdots nosolītājam </w:t>
            </w:r>
            <w:r w:rsidRPr="002C1807">
              <w:rPr>
                <w:rFonts w:ascii="Times New Roman" w:eastAsia="Times New Roman" w:hAnsi="Times New Roman" w:cs="Times New Roman"/>
                <w:sz w:val="24"/>
                <w:szCs w:val="24"/>
                <w:lang w:eastAsia="lv-LV"/>
              </w:rPr>
              <w:lastRenderedPageBreak/>
              <w:t>vai nodots atbildīgajai institūcijai stāvoklī, kādā tas faktiski pārdošanas/nodošanas brīdī ir. Attiecīgi jautājums par īpašumā esošo atkritumu izvešanu ir jaunā ieguvēja atbildībā.</w:t>
            </w:r>
          </w:p>
          <w:p w14:paraId="1273FE2E" w14:textId="5B311550" w:rsidR="0074511F" w:rsidRPr="00DD3F18" w:rsidRDefault="0074511F" w:rsidP="0074511F">
            <w:pPr>
              <w:spacing w:before="90" w:after="0" w:line="240" w:lineRule="auto"/>
              <w:jc w:val="both"/>
              <w:rPr>
                <w:rFonts w:ascii="Times New Roman" w:eastAsia="Times New Roman" w:hAnsi="Times New Roman" w:cs="Times New Roman"/>
                <w:sz w:val="24"/>
                <w:szCs w:val="24"/>
                <w:lang w:eastAsia="lv-LV"/>
              </w:rPr>
            </w:pPr>
            <w:r w:rsidRPr="002C1807">
              <w:rPr>
                <w:rFonts w:ascii="Times New Roman" w:eastAsia="Times New Roman" w:hAnsi="Times New Roman" w:cs="Times New Roman"/>
                <w:sz w:val="24"/>
                <w:szCs w:val="24"/>
                <w:lang w:eastAsia="lv-LV"/>
              </w:rPr>
              <w:t xml:space="preserve">Izvērtējot VARAM precizēto priekšlikumu, Tieslietu ministrija atzīst, ka noteikumu projekts priekšlikumā piedāvātajā redakcijā nav papildināms. Kā skaidrots jau iepriekš noteikumos Nr. 364 nav pamata noteikt kārtību nekustamā īpašumā esošu atkritumu atsavināšanai. Savukārt zvērināta tiesu izpildītāja rīcība ar nekustamā īpašumā esošiem atkritumiem izriet no zvērināta tiesu izpildītāja kā bezmantinieku mantas sastāvā ietilpstoša nekustamā īpašuma (mantas) pārvaldītāja funkcijām. Piemēram, ja kādas konkrētas lietas ietvaros, apsekojot īpašumu, tiek konstatēts, ka tajā atrodas bīstami atkritumi, kas satur videi un cilvēka veselībai bīstamas vielas un kuru tūlītēja nesavākšana varētu radīt </w:t>
            </w:r>
            <w:r w:rsidRPr="002C1807">
              <w:rPr>
                <w:rFonts w:ascii="Times New Roman" w:eastAsia="Times New Roman" w:hAnsi="Times New Roman" w:cs="Times New Roman"/>
                <w:sz w:val="24"/>
                <w:szCs w:val="24"/>
                <w:lang w:eastAsia="lv-LV"/>
              </w:rPr>
              <w:lastRenderedPageBreak/>
              <w:t>kaitējumu mantas saglabāšanai nākotnē vai radīt neatgriezenisku kaitējumu videi, cilvēku dzīvību un veselībai, zvērinātam tiesu izpildītājam jāveic atbilstošas darbības, lai novērstu tālāku piesārņojumu, negaidot īpašuma iespējamās atsavināšanas brīdi. Savukārt citos gadījumā, ja īpašumā tiek konstatētas iepriekšējo īpašnieku atstātas mantas, tai skatā, īpašuma teritorijā atrodas atkritumi, īpašums tiek atsavināts tā faktiskajā stāvoklī un attiecīgi tajā esošo atkritumu savākšana un atbilstoša utilizēšana ir īpašuma jaunā ieguvēja atbildībā.</w:t>
            </w:r>
            <w:r w:rsidRPr="00DD3F18">
              <w:rPr>
                <w:rFonts w:ascii="Times New Roman" w:eastAsia="Times New Roman" w:hAnsi="Times New Roman" w:cs="Times New Roman"/>
                <w:sz w:val="24"/>
                <w:szCs w:val="24"/>
                <w:lang w:eastAsia="lv-LV"/>
              </w:rPr>
              <w:t xml:space="preserve"> </w:t>
            </w:r>
          </w:p>
          <w:p w14:paraId="60CBA042" w14:textId="089C9DC1" w:rsidR="0074511F" w:rsidRPr="00A858B9" w:rsidRDefault="0074511F" w:rsidP="0074511F">
            <w:pPr>
              <w:spacing w:before="90" w:after="0" w:line="240" w:lineRule="auto"/>
              <w:jc w:val="both"/>
              <w:rPr>
                <w:rFonts w:ascii="Times New Roman" w:eastAsia="Times New Roman" w:hAnsi="Times New Roman" w:cs="Times New Roman"/>
                <w:sz w:val="24"/>
                <w:szCs w:val="24"/>
                <w:lang w:eastAsia="lv-LV"/>
              </w:rPr>
            </w:pPr>
          </w:p>
        </w:tc>
        <w:tc>
          <w:tcPr>
            <w:tcW w:w="2698" w:type="dxa"/>
            <w:tcBorders>
              <w:top w:val="single" w:sz="4" w:space="0" w:color="auto"/>
              <w:left w:val="single" w:sz="4" w:space="0" w:color="auto"/>
              <w:bottom w:val="single" w:sz="4" w:space="0" w:color="auto"/>
            </w:tcBorders>
            <w:shd w:val="clear" w:color="auto" w:fill="auto"/>
          </w:tcPr>
          <w:p w14:paraId="7ECFED66" w14:textId="77777777" w:rsidR="0074511F" w:rsidRPr="00051075" w:rsidRDefault="0074511F" w:rsidP="0074511F">
            <w:pPr>
              <w:spacing w:after="0" w:line="240" w:lineRule="auto"/>
              <w:jc w:val="both"/>
              <w:rPr>
                <w:rFonts w:ascii="Times New Roman" w:eastAsia="Times New Roman" w:hAnsi="Times New Roman" w:cs="Times New Roman"/>
                <w:sz w:val="24"/>
                <w:szCs w:val="24"/>
                <w:lang w:eastAsia="lv-LV"/>
              </w:rPr>
            </w:pPr>
          </w:p>
        </w:tc>
      </w:tr>
      <w:tr w:rsidR="0074511F" w:rsidRPr="00051075" w14:paraId="2E5BE519" w14:textId="77777777" w:rsidTr="00033AF8">
        <w:tc>
          <w:tcPr>
            <w:tcW w:w="952" w:type="dxa"/>
            <w:tcBorders>
              <w:top w:val="single" w:sz="4" w:space="0" w:color="auto"/>
              <w:left w:val="single" w:sz="4" w:space="0" w:color="auto"/>
              <w:bottom w:val="single" w:sz="4" w:space="0" w:color="auto"/>
              <w:right w:val="single" w:sz="6" w:space="0" w:color="000000"/>
            </w:tcBorders>
            <w:shd w:val="clear" w:color="auto" w:fill="auto"/>
          </w:tcPr>
          <w:p w14:paraId="58EC5CAA" w14:textId="523D7022" w:rsidR="0074511F" w:rsidRPr="002C1807" w:rsidRDefault="0074511F" w:rsidP="0074511F">
            <w:pPr>
              <w:spacing w:after="0" w:line="240" w:lineRule="auto"/>
              <w:rPr>
                <w:rFonts w:ascii="Times New Roman" w:eastAsia="Times New Roman" w:hAnsi="Times New Roman" w:cs="Times New Roman"/>
                <w:sz w:val="24"/>
                <w:szCs w:val="24"/>
                <w:lang w:eastAsia="lv-LV"/>
              </w:rPr>
            </w:pPr>
            <w:r w:rsidRPr="002C1807">
              <w:rPr>
                <w:rFonts w:ascii="Times New Roman" w:eastAsia="Times New Roman" w:hAnsi="Times New Roman" w:cs="Times New Roman"/>
                <w:sz w:val="24"/>
                <w:szCs w:val="24"/>
                <w:lang w:eastAsia="lv-LV"/>
              </w:rPr>
              <w:lastRenderedPageBreak/>
              <w:t>5. </w:t>
            </w:r>
          </w:p>
        </w:tc>
        <w:tc>
          <w:tcPr>
            <w:tcW w:w="3086" w:type="dxa"/>
            <w:tcBorders>
              <w:top w:val="single" w:sz="4" w:space="0" w:color="auto"/>
              <w:left w:val="single" w:sz="6" w:space="0" w:color="000000"/>
              <w:bottom w:val="single" w:sz="4" w:space="0" w:color="auto"/>
              <w:right w:val="single" w:sz="6" w:space="0" w:color="000000"/>
            </w:tcBorders>
            <w:shd w:val="clear" w:color="auto" w:fill="auto"/>
          </w:tcPr>
          <w:p w14:paraId="7EABCF8E" w14:textId="77777777" w:rsidR="0074511F" w:rsidRPr="002C1807" w:rsidRDefault="0074511F" w:rsidP="0074511F">
            <w:pPr>
              <w:spacing w:after="0" w:line="240" w:lineRule="auto"/>
              <w:jc w:val="both"/>
              <w:rPr>
                <w:rFonts w:ascii="Times New Roman" w:eastAsia="Times New Roman" w:hAnsi="Times New Roman" w:cs="Times New Roman"/>
                <w:sz w:val="24"/>
                <w:szCs w:val="24"/>
                <w:lang w:eastAsia="lv-LV"/>
              </w:rPr>
            </w:pPr>
          </w:p>
        </w:tc>
        <w:tc>
          <w:tcPr>
            <w:tcW w:w="4394" w:type="dxa"/>
            <w:tcBorders>
              <w:top w:val="single" w:sz="4" w:space="0" w:color="auto"/>
              <w:left w:val="single" w:sz="6" w:space="0" w:color="000000"/>
              <w:bottom w:val="single" w:sz="4" w:space="0" w:color="auto"/>
              <w:right w:val="single" w:sz="6" w:space="0" w:color="000000"/>
            </w:tcBorders>
            <w:shd w:val="clear" w:color="auto" w:fill="auto"/>
          </w:tcPr>
          <w:p w14:paraId="79166995" w14:textId="77777777" w:rsidR="0074511F" w:rsidRPr="002C1807" w:rsidRDefault="0074511F" w:rsidP="00F37587">
            <w:pPr>
              <w:spacing w:before="90" w:after="0" w:line="240" w:lineRule="auto"/>
              <w:jc w:val="center"/>
              <w:rPr>
                <w:rFonts w:ascii="Times New Roman" w:eastAsia="Times New Roman" w:hAnsi="Times New Roman" w:cs="Times New Roman"/>
                <w:b/>
                <w:bCs/>
                <w:sz w:val="24"/>
                <w:szCs w:val="24"/>
                <w:lang w:eastAsia="lv-LV"/>
              </w:rPr>
            </w:pPr>
            <w:r w:rsidRPr="002C1807">
              <w:rPr>
                <w:rFonts w:ascii="Times New Roman" w:eastAsia="Times New Roman" w:hAnsi="Times New Roman" w:cs="Times New Roman"/>
                <w:b/>
                <w:bCs/>
                <w:sz w:val="24"/>
                <w:szCs w:val="24"/>
                <w:lang w:eastAsia="lv-LV"/>
              </w:rPr>
              <w:t>Vides aizsardzības un reģionālās attīstības ministrija</w:t>
            </w:r>
          </w:p>
          <w:p w14:paraId="2B0FBDAA" w14:textId="77777777" w:rsidR="0074511F" w:rsidRPr="002C1807" w:rsidRDefault="0074511F" w:rsidP="0074511F">
            <w:pPr>
              <w:spacing w:after="0" w:line="240" w:lineRule="auto"/>
              <w:jc w:val="center"/>
              <w:rPr>
                <w:rFonts w:ascii="Times New Roman" w:eastAsia="Times New Roman" w:hAnsi="Times New Roman" w:cs="Times New Roman"/>
                <w:b/>
                <w:bCs/>
                <w:sz w:val="24"/>
                <w:szCs w:val="24"/>
                <w:lang w:eastAsia="lv-LV"/>
              </w:rPr>
            </w:pPr>
            <w:r w:rsidRPr="002C1807">
              <w:rPr>
                <w:rFonts w:ascii="Times New Roman" w:eastAsia="Times New Roman" w:hAnsi="Times New Roman" w:cs="Times New Roman"/>
                <w:b/>
                <w:bCs/>
                <w:sz w:val="24"/>
                <w:szCs w:val="24"/>
                <w:lang w:eastAsia="lv-LV"/>
              </w:rPr>
              <w:t>(05.05.2021. Nr. 1-22/4285)</w:t>
            </w:r>
          </w:p>
          <w:p w14:paraId="4C86DB93" w14:textId="44AF33D1" w:rsidR="0074511F" w:rsidRPr="002C1807" w:rsidRDefault="0074511F" w:rsidP="0074511F">
            <w:pPr>
              <w:spacing w:before="90" w:after="0" w:line="240" w:lineRule="auto"/>
              <w:jc w:val="both"/>
              <w:rPr>
                <w:rFonts w:ascii="Times New Roman" w:eastAsia="Times New Roman" w:hAnsi="Times New Roman" w:cs="Times New Roman"/>
                <w:sz w:val="24"/>
                <w:szCs w:val="24"/>
                <w:lang w:eastAsia="lv-LV"/>
              </w:rPr>
            </w:pPr>
            <w:r w:rsidRPr="002C1807">
              <w:rPr>
                <w:rFonts w:ascii="Times New Roman" w:eastAsia="Times New Roman" w:hAnsi="Times New Roman" w:cs="Times New Roman"/>
                <w:sz w:val="24"/>
                <w:szCs w:val="24"/>
                <w:lang w:eastAsia="lv-LV"/>
              </w:rPr>
              <w:t>Papildināt projektu ar 62.</w:t>
            </w:r>
            <w:r w:rsidRPr="002C1807">
              <w:rPr>
                <w:rFonts w:ascii="Times New Roman" w:eastAsia="Times New Roman" w:hAnsi="Times New Roman" w:cs="Times New Roman"/>
                <w:sz w:val="24"/>
                <w:szCs w:val="24"/>
                <w:vertAlign w:val="superscript"/>
                <w:lang w:eastAsia="lv-LV"/>
              </w:rPr>
              <w:t>2</w:t>
            </w:r>
            <w:r w:rsidRPr="002C1807">
              <w:rPr>
                <w:rFonts w:ascii="Times New Roman" w:eastAsia="Times New Roman" w:hAnsi="Times New Roman" w:cs="Times New Roman"/>
                <w:sz w:val="24"/>
                <w:szCs w:val="24"/>
                <w:lang w:eastAsia="lv-LV"/>
              </w:rPr>
              <w:t> punktu šādā redakcijā:</w:t>
            </w:r>
          </w:p>
          <w:p w14:paraId="6CA27EB3" w14:textId="4C5E137B" w:rsidR="0074511F" w:rsidRPr="002C1807" w:rsidRDefault="0074511F" w:rsidP="0074511F">
            <w:pPr>
              <w:spacing w:before="90" w:after="0" w:line="240" w:lineRule="auto"/>
              <w:jc w:val="both"/>
              <w:rPr>
                <w:rFonts w:ascii="Times New Roman" w:eastAsia="Times New Roman" w:hAnsi="Times New Roman" w:cs="Times New Roman"/>
                <w:sz w:val="24"/>
                <w:szCs w:val="24"/>
                <w:lang w:eastAsia="lv-LV"/>
              </w:rPr>
            </w:pPr>
            <w:r w:rsidRPr="002C1807">
              <w:rPr>
                <w:rFonts w:ascii="Times New Roman" w:eastAsia="Times New Roman" w:hAnsi="Times New Roman" w:cs="Times New Roman"/>
                <w:sz w:val="24"/>
                <w:szCs w:val="24"/>
                <w:lang w:eastAsia="lv-LV"/>
              </w:rPr>
              <w:t>“62.</w:t>
            </w:r>
            <w:r w:rsidRPr="002C1807">
              <w:rPr>
                <w:rFonts w:ascii="Times New Roman" w:eastAsia="Times New Roman" w:hAnsi="Times New Roman" w:cs="Times New Roman"/>
                <w:sz w:val="24"/>
                <w:szCs w:val="24"/>
                <w:vertAlign w:val="superscript"/>
                <w:lang w:eastAsia="lv-LV"/>
              </w:rPr>
              <w:t>2</w:t>
            </w:r>
            <w:r w:rsidRPr="002C1807">
              <w:rPr>
                <w:rFonts w:ascii="Times New Roman" w:eastAsia="Times New Roman" w:hAnsi="Times New Roman" w:cs="Times New Roman"/>
                <w:sz w:val="24"/>
                <w:szCs w:val="24"/>
                <w:lang w:eastAsia="lv-LV"/>
              </w:rPr>
              <w:t xml:space="preserve"> Ja kustamajā mantā atrodas atkritumi, tiesu izpildītājs mantas aprakstes aktā norāda informāciju par atkritumu apjomu un veidu. Tiesu izpildītājs pirms kustamās mantas atsavināšanas nodod atkritumus </w:t>
            </w:r>
            <w:proofErr w:type="spellStart"/>
            <w:r w:rsidRPr="002C1807">
              <w:rPr>
                <w:rFonts w:ascii="Times New Roman" w:eastAsia="Times New Roman" w:hAnsi="Times New Roman" w:cs="Times New Roman"/>
                <w:sz w:val="24"/>
                <w:szCs w:val="24"/>
                <w:lang w:eastAsia="lv-LV"/>
              </w:rPr>
              <w:lastRenderedPageBreak/>
              <w:t>apsaimniekotājam</w:t>
            </w:r>
            <w:proofErr w:type="spellEnd"/>
            <w:r w:rsidRPr="002C1807">
              <w:rPr>
                <w:rFonts w:ascii="Times New Roman" w:eastAsia="Times New Roman" w:hAnsi="Times New Roman" w:cs="Times New Roman"/>
                <w:sz w:val="24"/>
                <w:szCs w:val="24"/>
                <w:lang w:eastAsia="lv-LV"/>
              </w:rPr>
              <w:t xml:space="preserve">, kurš ir saņēmis atbilstošu atļauju, vai atsavina kustamo mantu tikai kopā ar tajā esošajiem atkritumiem.”.  </w:t>
            </w:r>
          </w:p>
          <w:p w14:paraId="204666B6" w14:textId="30E3933D" w:rsidR="0074511F" w:rsidRPr="002C1807" w:rsidRDefault="0074511F" w:rsidP="0074511F">
            <w:pPr>
              <w:spacing w:before="90" w:after="0" w:line="240" w:lineRule="auto"/>
              <w:jc w:val="both"/>
              <w:rPr>
                <w:rFonts w:ascii="Times New Roman" w:eastAsia="Times New Roman" w:hAnsi="Times New Roman" w:cs="Times New Roman"/>
                <w:b/>
                <w:bCs/>
                <w:sz w:val="24"/>
                <w:szCs w:val="24"/>
                <w:lang w:eastAsia="lv-LV"/>
              </w:rPr>
            </w:pPr>
            <w:r w:rsidRPr="002C1807">
              <w:rPr>
                <w:rFonts w:ascii="Times New Roman" w:eastAsia="Times New Roman" w:hAnsi="Times New Roman" w:cs="Times New Roman"/>
                <w:sz w:val="24"/>
                <w:szCs w:val="24"/>
                <w:lang w:eastAsia="lv-LV"/>
              </w:rPr>
              <w:t xml:space="preserve">Ministrija informē, ka Valsts vides dienests 2021. gadā ir </w:t>
            </w:r>
            <w:proofErr w:type="spellStart"/>
            <w:r w:rsidRPr="002C1807">
              <w:rPr>
                <w:rFonts w:ascii="Times New Roman" w:eastAsia="Times New Roman" w:hAnsi="Times New Roman" w:cs="Times New Roman"/>
                <w:sz w:val="24"/>
                <w:szCs w:val="24"/>
                <w:lang w:eastAsia="lv-LV"/>
              </w:rPr>
              <w:t>saskāries</w:t>
            </w:r>
            <w:proofErr w:type="spellEnd"/>
            <w:r w:rsidRPr="002C1807">
              <w:rPr>
                <w:rFonts w:ascii="Times New Roman" w:eastAsia="Times New Roman" w:hAnsi="Times New Roman" w:cs="Times New Roman"/>
                <w:sz w:val="24"/>
                <w:szCs w:val="24"/>
                <w:lang w:eastAsia="lv-LV"/>
              </w:rPr>
              <w:t xml:space="preserve"> ar situāciju, kad tiesu izpildītājs atsavināja vairākus bezīpašnieka transportlīdzekļus, kuri bija piepildīti ar nolietotām riepām (atkritumiem). Pirms atsavināšanas tiesu izpildītājs deva rīkojumu izkraut nolietotās riepas nekustamajā īpašumā, kurā bija novietoti transportlīdzekļi, tādejādi pārliekot atkritumu apsaimniekošanas izmaksas uz zemes īpašnieku un izveidojot nelegālu atkritumu uzglabāšanas vietu. Saskaņā ar Atkritumu apsaimniekošanas likuma 1. panta 1. punktu atkritumi – jebkurš priekšmets vai viela, no kuras tās valdītājs atbrīvojas, ir nolēmis vai spiests atbrīvoties. Šādas situācijas var rasties arī ar bezmantinieka mantu. Lai tiesu izpildītājiem radītu skaidru tiesisku regulējumu attiecībā uz atkritumu apsaimniekošanu, šādus papildinājumus ir lietderīgi projektā iekļaut.</w:t>
            </w:r>
          </w:p>
        </w:tc>
        <w:tc>
          <w:tcPr>
            <w:tcW w:w="3260" w:type="dxa"/>
            <w:tcBorders>
              <w:top w:val="single" w:sz="4" w:space="0" w:color="auto"/>
              <w:left w:val="single" w:sz="6" w:space="0" w:color="000000"/>
              <w:bottom w:val="single" w:sz="4" w:space="0" w:color="auto"/>
              <w:right w:val="single" w:sz="6" w:space="0" w:color="000000"/>
            </w:tcBorders>
            <w:shd w:val="clear" w:color="auto" w:fill="auto"/>
          </w:tcPr>
          <w:p w14:paraId="05AC3770" w14:textId="33BCBEF8" w:rsidR="0074511F" w:rsidRPr="002C1807" w:rsidRDefault="0074511F" w:rsidP="0074511F">
            <w:pPr>
              <w:spacing w:before="90" w:after="0" w:line="240" w:lineRule="auto"/>
              <w:jc w:val="center"/>
              <w:rPr>
                <w:rFonts w:ascii="Times New Roman" w:eastAsia="Times New Roman" w:hAnsi="Times New Roman" w:cs="Times New Roman"/>
                <w:sz w:val="24"/>
                <w:szCs w:val="24"/>
                <w:lang w:eastAsia="lv-LV"/>
              </w:rPr>
            </w:pPr>
            <w:r w:rsidRPr="002C1807">
              <w:rPr>
                <w:rFonts w:ascii="Times New Roman" w:eastAsia="Times New Roman" w:hAnsi="Times New Roman" w:cs="Times New Roman"/>
                <w:b/>
                <w:bCs/>
                <w:sz w:val="24"/>
                <w:szCs w:val="24"/>
                <w:lang w:eastAsia="lv-LV"/>
              </w:rPr>
              <w:lastRenderedPageBreak/>
              <w:t>Panākta vienošanās elektroniskās saskaņošanas ietvaros.</w:t>
            </w:r>
          </w:p>
          <w:p w14:paraId="5DD65ADD" w14:textId="6822D2E3" w:rsidR="0074511F" w:rsidRPr="002C1807" w:rsidRDefault="0074511F" w:rsidP="0074511F">
            <w:pPr>
              <w:spacing w:before="90" w:after="0" w:line="240" w:lineRule="auto"/>
              <w:jc w:val="center"/>
              <w:rPr>
                <w:rFonts w:ascii="Times New Roman" w:eastAsia="Times New Roman" w:hAnsi="Times New Roman" w:cs="Times New Roman"/>
                <w:sz w:val="24"/>
                <w:szCs w:val="24"/>
                <w:lang w:eastAsia="lv-LV"/>
              </w:rPr>
            </w:pPr>
            <w:r w:rsidRPr="002C1807">
              <w:rPr>
                <w:rFonts w:ascii="Times New Roman" w:eastAsia="Times New Roman" w:hAnsi="Times New Roman" w:cs="Times New Roman"/>
                <w:sz w:val="24"/>
                <w:szCs w:val="24"/>
                <w:lang w:eastAsia="lv-LV"/>
              </w:rPr>
              <w:t>Skat. komentāru pie 4.punkta.</w:t>
            </w:r>
          </w:p>
          <w:p w14:paraId="7CFA66F2" w14:textId="77777777" w:rsidR="0074511F" w:rsidRPr="002C1807" w:rsidRDefault="0074511F" w:rsidP="0074511F">
            <w:pPr>
              <w:spacing w:after="0" w:line="240" w:lineRule="auto"/>
              <w:jc w:val="both"/>
              <w:rPr>
                <w:rFonts w:ascii="Times New Roman" w:eastAsia="Times New Roman" w:hAnsi="Times New Roman" w:cs="Times New Roman"/>
                <w:sz w:val="24"/>
                <w:szCs w:val="24"/>
                <w:lang w:eastAsia="lv-LV"/>
              </w:rPr>
            </w:pPr>
          </w:p>
          <w:p w14:paraId="3B81E63D" w14:textId="77777777" w:rsidR="0074511F" w:rsidRPr="002C1807" w:rsidRDefault="0074511F" w:rsidP="0074511F">
            <w:pPr>
              <w:spacing w:after="0" w:line="240" w:lineRule="auto"/>
              <w:jc w:val="both"/>
              <w:rPr>
                <w:rFonts w:ascii="Times New Roman" w:eastAsia="Times New Roman" w:hAnsi="Times New Roman" w:cs="Times New Roman"/>
                <w:sz w:val="24"/>
                <w:szCs w:val="24"/>
                <w:lang w:eastAsia="lv-LV"/>
              </w:rPr>
            </w:pPr>
            <w:r w:rsidRPr="002C1807">
              <w:rPr>
                <w:rFonts w:ascii="Times New Roman" w:eastAsia="Times New Roman" w:hAnsi="Times New Roman" w:cs="Times New Roman"/>
                <w:sz w:val="24"/>
                <w:szCs w:val="24"/>
                <w:lang w:eastAsia="lv-LV"/>
              </w:rPr>
              <w:t xml:space="preserve">Papildus Tieslietu ministrija norāda, ka VARAM atzinumā ietvertais negatīvās prakses piemērs neatbilst spēkā esošiem zvērinātu tiesu izpildītāju </w:t>
            </w:r>
            <w:r w:rsidRPr="002C1807">
              <w:rPr>
                <w:rFonts w:ascii="Times New Roman" w:eastAsia="Times New Roman" w:hAnsi="Times New Roman" w:cs="Times New Roman"/>
                <w:sz w:val="24"/>
                <w:szCs w:val="24"/>
                <w:lang w:eastAsia="lv-LV"/>
              </w:rPr>
              <w:lastRenderedPageBreak/>
              <w:t xml:space="preserve">darbību regulējošiem normatīviem aktiem, kā arī vispārējai praksei. Zvērināts tiesu izpildītājs pēc lietas ievešanas apzina aktā par mantojuma lietas izbeigšanu norādīto kustamo mantu un nekustamo īpašumu un laika posmā, kamēr konkrētā kustamā manta un nekustamais īpašums atrodas zvērināta tiesu izpildītāja pārziņā, tas ir atbildīgs par šīs mantas (īpašuma) pārvaldīšanu. </w:t>
            </w:r>
          </w:p>
          <w:p w14:paraId="70D71EAB" w14:textId="1FC9F1CB" w:rsidR="0074511F" w:rsidRPr="002C1807" w:rsidRDefault="0074511F" w:rsidP="0074511F">
            <w:pPr>
              <w:spacing w:after="0" w:line="240" w:lineRule="auto"/>
              <w:jc w:val="both"/>
              <w:rPr>
                <w:rFonts w:ascii="Times New Roman" w:eastAsia="Times New Roman" w:hAnsi="Times New Roman" w:cs="Times New Roman"/>
                <w:sz w:val="24"/>
                <w:szCs w:val="24"/>
                <w:lang w:eastAsia="lv-LV"/>
              </w:rPr>
            </w:pPr>
            <w:r w:rsidRPr="002C1807">
              <w:rPr>
                <w:rFonts w:ascii="Times New Roman" w:eastAsia="Times New Roman" w:hAnsi="Times New Roman" w:cs="Times New Roman"/>
                <w:sz w:val="24"/>
                <w:szCs w:val="24"/>
                <w:lang w:eastAsia="lv-LV"/>
              </w:rPr>
              <w:t xml:space="preserve">Zvērināts tiesu izpildītājs īsteno bezmantinieku mantas sastāvā ietilpstoša nekustamā īpašuma (mantas) pārvaldītāja funkcijas uz laika periodu, kamēr bezmantinieku mantas lieta atrodas zvērināta tiesu izpildītāja lietvedībā un tādējādi tam ir pienākums atbilstoši rīkoties, ja tiek konstatēts, ka šāds īpašums (manta) var radīt dzīvības un veselības apdraudējumu vai risku mantas saglabāšanai nākotnē (tai skaitā, ja piemēram īpašumā konstatēti bīstamie atkritumi, kuru nekavējoša likvidēšana varētu radīt neatgriezenisku </w:t>
            </w:r>
            <w:r w:rsidRPr="002C1807">
              <w:rPr>
                <w:rFonts w:ascii="Times New Roman" w:eastAsia="Times New Roman" w:hAnsi="Times New Roman" w:cs="Times New Roman"/>
                <w:sz w:val="24"/>
                <w:szCs w:val="24"/>
                <w:lang w:eastAsia="lv-LV"/>
              </w:rPr>
              <w:lastRenderedPageBreak/>
              <w:t xml:space="preserve">kaitējumu videi, cilvēku dzīvību un veselībai). Savukārt citos gadījumā, ja īpašumā tiek konstatētas iepriekšējo īpašnieku atstātas mantas, tai skatā, īpašuma teritorijā atrodas atkritumi, īpašums tiek atsavināts tā faktiskajā stāvoklī un attiecīgi tajā esošo atkritumu savākšana un atbilstoša utilizēšana ir īpašuma jaunā ieguvēja atbildībā. </w:t>
            </w:r>
          </w:p>
          <w:p w14:paraId="26C7FF5B" w14:textId="108E7C14" w:rsidR="0074511F" w:rsidRDefault="0074511F" w:rsidP="0074511F">
            <w:pPr>
              <w:spacing w:after="0" w:line="240" w:lineRule="auto"/>
              <w:jc w:val="both"/>
              <w:rPr>
                <w:rFonts w:ascii="Times New Roman" w:eastAsia="Times New Roman" w:hAnsi="Times New Roman" w:cs="Times New Roman"/>
                <w:sz w:val="24"/>
                <w:szCs w:val="24"/>
                <w:lang w:eastAsia="lv-LV"/>
              </w:rPr>
            </w:pPr>
            <w:r w:rsidRPr="002C1807">
              <w:rPr>
                <w:rFonts w:ascii="Times New Roman" w:eastAsia="Times New Roman" w:hAnsi="Times New Roman" w:cs="Times New Roman"/>
                <w:sz w:val="24"/>
                <w:szCs w:val="24"/>
                <w:lang w:eastAsia="lv-LV"/>
              </w:rPr>
              <w:t>Lai novērstu VARAM atzinumā izklāstītās un tai līdzīgu situāciju atkārtošanos praksē, Tieslietu ministrija sadarbībā ar Latvijas Zvērinātu tiesu izpildītāju padomi metodiskās vadības ietvaros informēs zvērinātus tiesu izpildītājus par labai praksei atbilstošu rīcību situācijās, kad bezmantinieku mantā ietilpstošā īpašumā tiek konstatēti atkritumi.</w:t>
            </w:r>
          </w:p>
          <w:p w14:paraId="47DF0BCA" w14:textId="069834F4" w:rsidR="0074511F" w:rsidRPr="00F06957" w:rsidRDefault="0074511F" w:rsidP="0074511F">
            <w:pPr>
              <w:spacing w:after="0" w:line="240" w:lineRule="auto"/>
              <w:jc w:val="both"/>
              <w:rPr>
                <w:rFonts w:ascii="Times New Roman" w:eastAsia="Times New Roman" w:hAnsi="Times New Roman" w:cs="Times New Roman"/>
                <w:sz w:val="24"/>
                <w:szCs w:val="24"/>
                <w:lang w:eastAsia="lv-LV"/>
              </w:rPr>
            </w:pPr>
          </w:p>
        </w:tc>
        <w:tc>
          <w:tcPr>
            <w:tcW w:w="2698" w:type="dxa"/>
            <w:tcBorders>
              <w:top w:val="single" w:sz="4" w:space="0" w:color="auto"/>
              <w:left w:val="single" w:sz="4" w:space="0" w:color="auto"/>
              <w:bottom w:val="single" w:sz="4" w:space="0" w:color="auto"/>
            </w:tcBorders>
            <w:shd w:val="clear" w:color="auto" w:fill="auto"/>
          </w:tcPr>
          <w:p w14:paraId="52D41CA6" w14:textId="77777777" w:rsidR="0074511F" w:rsidRPr="00051075" w:rsidRDefault="0074511F" w:rsidP="0074511F">
            <w:pPr>
              <w:spacing w:after="0" w:line="240" w:lineRule="auto"/>
              <w:jc w:val="both"/>
              <w:rPr>
                <w:rFonts w:ascii="Times New Roman" w:eastAsia="Times New Roman" w:hAnsi="Times New Roman" w:cs="Times New Roman"/>
                <w:sz w:val="24"/>
                <w:szCs w:val="24"/>
                <w:lang w:eastAsia="lv-LV"/>
              </w:rPr>
            </w:pPr>
          </w:p>
        </w:tc>
      </w:tr>
    </w:tbl>
    <w:p w14:paraId="5B48B741" w14:textId="77777777" w:rsidR="00051075" w:rsidRPr="00051075" w:rsidRDefault="00051075" w:rsidP="00051075">
      <w:pPr>
        <w:spacing w:after="0" w:line="240" w:lineRule="auto"/>
        <w:rPr>
          <w:rFonts w:ascii="Times New Roman" w:eastAsia="Times New Roman" w:hAnsi="Times New Roman" w:cs="Times New Roman"/>
          <w:sz w:val="24"/>
          <w:szCs w:val="24"/>
          <w:lang w:eastAsia="lv-LV"/>
        </w:rPr>
      </w:pPr>
    </w:p>
    <w:p w14:paraId="0FAB11B5" w14:textId="510233F1" w:rsidR="00051075" w:rsidRPr="00051075" w:rsidRDefault="00DC5E84" w:rsidP="0005107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Kristīne </w:t>
      </w:r>
      <w:proofErr w:type="spellStart"/>
      <w:r>
        <w:rPr>
          <w:rFonts w:ascii="Times New Roman" w:eastAsia="Times New Roman" w:hAnsi="Times New Roman" w:cs="Times New Roman"/>
          <w:sz w:val="24"/>
          <w:szCs w:val="24"/>
          <w:lang w:eastAsia="lv-LV"/>
        </w:rPr>
        <w:t>Miļevska</w:t>
      </w:r>
      <w:proofErr w:type="spellEnd"/>
    </w:p>
    <w:tbl>
      <w:tblPr>
        <w:tblW w:w="0" w:type="auto"/>
        <w:tblLook w:val="00A0" w:firstRow="1" w:lastRow="0" w:firstColumn="1" w:lastColumn="0" w:noHBand="0" w:noVBand="0"/>
      </w:tblPr>
      <w:tblGrid>
        <w:gridCol w:w="8268"/>
      </w:tblGrid>
      <w:tr w:rsidR="00051075" w:rsidRPr="00051075" w14:paraId="29918B0C" w14:textId="77777777" w:rsidTr="008641BB">
        <w:tc>
          <w:tcPr>
            <w:tcW w:w="8268" w:type="dxa"/>
            <w:tcBorders>
              <w:top w:val="single" w:sz="4" w:space="0" w:color="000000"/>
            </w:tcBorders>
          </w:tcPr>
          <w:p w14:paraId="30D2FF1B" w14:textId="77777777" w:rsidR="00051075" w:rsidRPr="00051075" w:rsidRDefault="00051075" w:rsidP="00051075">
            <w:pPr>
              <w:spacing w:after="0" w:line="240" w:lineRule="auto"/>
              <w:jc w:val="center"/>
              <w:rPr>
                <w:rFonts w:ascii="Times New Roman" w:eastAsia="Times New Roman" w:hAnsi="Times New Roman" w:cs="Times New Roman"/>
                <w:sz w:val="24"/>
                <w:szCs w:val="24"/>
                <w:lang w:eastAsia="lv-LV"/>
              </w:rPr>
            </w:pPr>
            <w:r w:rsidRPr="00051075">
              <w:rPr>
                <w:rFonts w:ascii="Times New Roman" w:eastAsia="Times New Roman" w:hAnsi="Times New Roman" w:cs="Times New Roman"/>
                <w:sz w:val="24"/>
                <w:szCs w:val="24"/>
                <w:lang w:eastAsia="lv-LV"/>
              </w:rPr>
              <w:t>(par projektu atbildīgās amatpersonas vārds un uzvārds)</w:t>
            </w:r>
          </w:p>
        </w:tc>
      </w:tr>
      <w:tr w:rsidR="00051075" w:rsidRPr="00051075" w14:paraId="2B229D55" w14:textId="77777777" w:rsidTr="008641BB">
        <w:tc>
          <w:tcPr>
            <w:tcW w:w="8268" w:type="dxa"/>
            <w:tcBorders>
              <w:bottom w:val="single" w:sz="4" w:space="0" w:color="000000"/>
            </w:tcBorders>
          </w:tcPr>
          <w:p w14:paraId="4F9015D6" w14:textId="77777777" w:rsidR="00051075" w:rsidRPr="00051075" w:rsidRDefault="00051075" w:rsidP="00051075">
            <w:pPr>
              <w:spacing w:after="0" w:line="240" w:lineRule="auto"/>
              <w:rPr>
                <w:rFonts w:ascii="Times New Roman" w:eastAsia="Times New Roman" w:hAnsi="Times New Roman" w:cs="Times New Roman"/>
                <w:sz w:val="24"/>
                <w:szCs w:val="24"/>
                <w:lang w:eastAsia="lv-LV"/>
              </w:rPr>
            </w:pPr>
          </w:p>
          <w:p w14:paraId="65A2A1B6" w14:textId="5EA8572E" w:rsidR="00051075" w:rsidRPr="00051075" w:rsidRDefault="00DC5E84" w:rsidP="0005107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Tiesu sistēmas politikas</w:t>
            </w:r>
            <w:r w:rsidR="00051075" w:rsidRPr="00051075">
              <w:rPr>
                <w:rFonts w:ascii="Times New Roman" w:eastAsia="Times New Roman" w:hAnsi="Times New Roman" w:cs="Times New Roman"/>
                <w:sz w:val="24"/>
                <w:szCs w:val="24"/>
                <w:lang w:eastAsia="lv-LV"/>
              </w:rPr>
              <w:t xml:space="preserve"> departamenta </w:t>
            </w:r>
            <w:r>
              <w:rPr>
                <w:rFonts w:ascii="Times New Roman" w:eastAsia="Times New Roman" w:hAnsi="Times New Roman" w:cs="Times New Roman"/>
                <w:sz w:val="24"/>
                <w:szCs w:val="24"/>
                <w:lang w:eastAsia="lv-LV"/>
              </w:rPr>
              <w:t>direktore</w:t>
            </w:r>
          </w:p>
        </w:tc>
      </w:tr>
      <w:tr w:rsidR="00051075" w:rsidRPr="00051075" w14:paraId="4D0DBBB1" w14:textId="77777777" w:rsidTr="008641BB">
        <w:tc>
          <w:tcPr>
            <w:tcW w:w="8268" w:type="dxa"/>
            <w:tcBorders>
              <w:top w:val="single" w:sz="4" w:space="0" w:color="000000"/>
            </w:tcBorders>
          </w:tcPr>
          <w:p w14:paraId="69FA9407" w14:textId="77777777" w:rsidR="00051075" w:rsidRPr="00051075" w:rsidRDefault="00051075" w:rsidP="00051075">
            <w:pPr>
              <w:spacing w:after="0" w:line="240" w:lineRule="auto"/>
              <w:jc w:val="center"/>
              <w:rPr>
                <w:rFonts w:ascii="Times New Roman" w:eastAsia="Times New Roman" w:hAnsi="Times New Roman" w:cs="Times New Roman"/>
                <w:sz w:val="24"/>
                <w:szCs w:val="24"/>
                <w:lang w:eastAsia="lv-LV"/>
              </w:rPr>
            </w:pPr>
            <w:r w:rsidRPr="00051075">
              <w:rPr>
                <w:rFonts w:ascii="Times New Roman" w:eastAsia="Times New Roman" w:hAnsi="Times New Roman" w:cs="Times New Roman"/>
                <w:sz w:val="24"/>
                <w:szCs w:val="24"/>
                <w:lang w:eastAsia="lv-LV"/>
              </w:rPr>
              <w:t>(amats)</w:t>
            </w:r>
          </w:p>
        </w:tc>
      </w:tr>
      <w:tr w:rsidR="00051075" w:rsidRPr="00051075" w14:paraId="77013A8F" w14:textId="77777777" w:rsidTr="008641BB">
        <w:tc>
          <w:tcPr>
            <w:tcW w:w="8268" w:type="dxa"/>
            <w:tcBorders>
              <w:bottom w:val="single" w:sz="4" w:space="0" w:color="000000"/>
            </w:tcBorders>
          </w:tcPr>
          <w:p w14:paraId="22E64567" w14:textId="28D55CC8" w:rsidR="00051075" w:rsidRPr="00051075" w:rsidRDefault="00051075" w:rsidP="00051075">
            <w:pPr>
              <w:spacing w:after="0" w:line="240" w:lineRule="auto"/>
              <w:rPr>
                <w:rFonts w:ascii="Times New Roman" w:eastAsia="Times New Roman" w:hAnsi="Times New Roman" w:cs="Times New Roman"/>
                <w:sz w:val="24"/>
                <w:szCs w:val="24"/>
                <w:lang w:eastAsia="lv-LV"/>
              </w:rPr>
            </w:pPr>
            <w:r w:rsidRPr="00051075">
              <w:rPr>
                <w:rFonts w:ascii="Times New Roman" w:eastAsia="Times New Roman" w:hAnsi="Times New Roman" w:cs="Times New Roman"/>
                <w:sz w:val="24"/>
                <w:szCs w:val="24"/>
                <w:lang w:eastAsia="lv-LV"/>
              </w:rPr>
              <w:lastRenderedPageBreak/>
              <w:t>670368</w:t>
            </w:r>
            <w:r w:rsidR="00DC5E84">
              <w:rPr>
                <w:rFonts w:ascii="Times New Roman" w:eastAsia="Times New Roman" w:hAnsi="Times New Roman" w:cs="Times New Roman"/>
                <w:sz w:val="24"/>
                <w:szCs w:val="24"/>
                <w:lang w:eastAsia="lv-LV"/>
              </w:rPr>
              <w:t>13</w:t>
            </w:r>
          </w:p>
        </w:tc>
      </w:tr>
      <w:tr w:rsidR="00051075" w:rsidRPr="00051075" w14:paraId="306C2D05" w14:textId="77777777" w:rsidTr="008641BB">
        <w:tc>
          <w:tcPr>
            <w:tcW w:w="8268" w:type="dxa"/>
            <w:tcBorders>
              <w:top w:val="single" w:sz="4" w:space="0" w:color="000000"/>
            </w:tcBorders>
          </w:tcPr>
          <w:p w14:paraId="05307E5B" w14:textId="77777777" w:rsidR="00051075" w:rsidRPr="00051075" w:rsidRDefault="00051075" w:rsidP="00051075">
            <w:pPr>
              <w:spacing w:after="0" w:line="240" w:lineRule="auto"/>
              <w:jc w:val="center"/>
              <w:rPr>
                <w:rFonts w:ascii="Times New Roman" w:eastAsia="Times New Roman" w:hAnsi="Times New Roman" w:cs="Times New Roman"/>
                <w:sz w:val="24"/>
                <w:szCs w:val="24"/>
                <w:lang w:eastAsia="lv-LV"/>
              </w:rPr>
            </w:pPr>
            <w:r w:rsidRPr="00051075">
              <w:rPr>
                <w:rFonts w:ascii="Times New Roman" w:eastAsia="Times New Roman" w:hAnsi="Times New Roman" w:cs="Times New Roman"/>
                <w:sz w:val="24"/>
                <w:szCs w:val="24"/>
                <w:lang w:eastAsia="lv-LV"/>
              </w:rPr>
              <w:t>(tālruņa numurs)</w:t>
            </w:r>
          </w:p>
        </w:tc>
      </w:tr>
      <w:tr w:rsidR="00051075" w:rsidRPr="00051075" w14:paraId="67821962" w14:textId="77777777" w:rsidTr="008641BB">
        <w:tc>
          <w:tcPr>
            <w:tcW w:w="8268" w:type="dxa"/>
            <w:tcBorders>
              <w:bottom w:val="single" w:sz="4" w:space="0" w:color="000000"/>
            </w:tcBorders>
          </w:tcPr>
          <w:p w14:paraId="4107E8FD" w14:textId="7B4E9E79" w:rsidR="00051075" w:rsidRPr="00051075" w:rsidRDefault="00DC5E84" w:rsidP="0005107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Kristine.Milevska</w:t>
            </w:r>
            <w:r w:rsidR="00051075" w:rsidRPr="00051075">
              <w:rPr>
                <w:rFonts w:ascii="Times New Roman" w:eastAsia="Times New Roman" w:hAnsi="Times New Roman" w:cs="Times New Roman"/>
                <w:sz w:val="24"/>
                <w:szCs w:val="24"/>
                <w:lang w:eastAsia="lv-LV"/>
              </w:rPr>
              <w:t>@tm.gov.lv</w:t>
            </w:r>
          </w:p>
        </w:tc>
      </w:tr>
      <w:tr w:rsidR="00051075" w:rsidRPr="00051075" w14:paraId="07EBCEBA" w14:textId="77777777" w:rsidTr="008641BB">
        <w:tc>
          <w:tcPr>
            <w:tcW w:w="8268" w:type="dxa"/>
            <w:tcBorders>
              <w:top w:val="single" w:sz="4" w:space="0" w:color="000000"/>
            </w:tcBorders>
          </w:tcPr>
          <w:p w14:paraId="0514BEE3" w14:textId="77777777" w:rsidR="00051075" w:rsidRPr="00051075" w:rsidRDefault="00051075" w:rsidP="00051075">
            <w:pPr>
              <w:spacing w:after="0" w:line="240" w:lineRule="auto"/>
              <w:jc w:val="center"/>
              <w:rPr>
                <w:rFonts w:ascii="Times New Roman" w:eastAsia="Times New Roman" w:hAnsi="Times New Roman" w:cs="Times New Roman"/>
                <w:sz w:val="24"/>
                <w:szCs w:val="24"/>
                <w:lang w:eastAsia="lv-LV"/>
              </w:rPr>
            </w:pPr>
            <w:r w:rsidRPr="00051075">
              <w:rPr>
                <w:rFonts w:ascii="Times New Roman" w:eastAsia="Times New Roman" w:hAnsi="Times New Roman" w:cs="Times New Roman"/>
                <w:sz w:val="24"/>
                <w:szCs w:val="24"/>
                <w:lang w:eastAsia="lv-LV"/>
              </w:rPr>
              <w:t>(e-pasta adrese)</w:t>
            </w:r>
          </w:p>
        </w:tc>
      </w:tr>
    </w:tbl>
    <w:p w14:paraId="0B531601" w14:textId="77777777" w:rsidR="007F3C6E" w:rsidRDefault="007F3C6E"/>
    <w:sectPr w:rsidR="007F3C6E" w:rsidSect="00863627">
      <w:headerReference w:type="even" r:id="rId9"/>
      <w:headerReference w:type="default" r:id="rId10"/>
      <w:footerReference w:type="default" r:id="rId11"/>
      <w:footerReference w:type="first" r:id="rId12"/>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62DA5" w14:textId="77777777" w:rsidR="00DC5E84" w:rsidRDefault="00DC5E84" w:rsidP="00DC5E84">
      <w:pPr>
        <w:spacing w:after="0" w:line="240" w:lineRule="auto"/>
      </w:pPr>
      <w:r>
        <w:separator/>
      </w:r>
    </w:p>
  </w:endnote>
  <w:endnote w:type="continuationSeparator" w:id="0">
    <w:p w14:paraId="405F0DD9" w14:textId="77777777" w:rsidR="00DC5E84" w:rsidRDefault="00DC5E84" w:rsidP="00DC5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61C48" w14:textId="3AC38BE4" w:rsidR="00AB3D34" w:rsidRPr="00DC5E84" w:rsidRDefault="00DC5E84" w:rsidP="008601B6">
    <w:pPr>
      <w:rPr>
        <w:rFonts w:ascii="Times New Roman" w:hAnsi="Times New Roman" w:cs="Times New Roman"/>
        <w:sz w:val="20"/>
        <w:szCs w:val="20"/>
      </w:rPr>
    </w:pPr>
    <w:r w:rsidRPr="00DC5E84">
      <w:rPr>
        <w:rFonts w:ascii="Times New Roman" w:hAnsi="Times New Roman" w:cs="Times New Roman"/>
        <w:sz w:val="20"/>
        <w:szCs w:val="20"/>
      </w:rPr>
      <w:t>TMizz_</w:t>
    </w:r>
    <w:r w:rsidR="00472180">
      <w:rPr>
        <w:rFonts w:ascii="Times New Roman" w:hAnsi="Times New Roman" w:cs="Times New Roman"/>
        <w:sz w:val="20"/>
        <w:szCs w:val="20"/>
      </w:rPr>
      <w:t>16</w:t>
    </w:r>
    <w:r w:rsidR="001F0A2C">
      <w:rPr>
        <w:rFonts w:ascii="Times New Roman" w:hAnsi="Times New Roman" w:cs="Times New Roman"/>
        <w:sz w:val="20"/>
        <w:szCs w:val="20"/>
      </w:rPr>
      <w:t>11</w:t>
    </w:r>
    <w:r w:rsidRPr="00DC5E84">
      <w:rPr>
        <w:rFonts w:ascii="Times New Roman" w:hAnsi="Times New Roman" w:cs="Times New Roman"/>
        <w:sz w:val="20"/>
        <w:szCs w:val="20"/>
      </w:rPr>
      <w:t>21_bezmant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79677" w14:textId="71E4EDF7" w:rsidR="00AB3D34" w:rsidRPr="004A5B15" w:rsidRDefault="00DC5E84" w:rsidP="00AB3D34">
    <w:pPr>
      <w:rPr>
        <w:color w:val="808080"/>
        <w:sz w:val="20"/>
        <w:szCs w:val="20"/>
      </w:rPr>
    </w:pPr>
    <w:r>
      <w:rPr>
        <w:rFonts w:ascii="Times New Roman" w:hAnsi="Times New Roman" w:cs="Times New Roman"/>
        <w:sz w:val="20"/>
        <w:szCs w:val="20"/>
      </w:rPr>
      <w:t>TMizz_</w:t>
    </w:r>
    <w:r w:rsidR="00472180">
      <w:rPr>
        <w:rFonts w:ascii="Times New Roman" w:hAnsi="Times New Roman" w:cs="Times New Roman"/>
        <w:sz w:val="20"/>
        <w:szCs w:val="20"/>
      </w:rPr>
      <w:t>16</w:t>
    </w:r>
    <w:r w:rsidR="001F0A2C">
      <w:rPr>
        <w:rFonts w:ascii="Times New Roman" w:hAnsi="Times New Roman" w:cs="Times New Roman"/>
        <w:sz w:val="20"/>
        <w:szCs w:val="20"/>
      </w:rPr>
      <w:t>11</w:t>
    </w:r>
    <w:r>
      <w:rPr>
        <w:rFonts w:ascii="Times New Roman" w:hAnsi="Times New Roman" w:cs="Times New Roman"/>
        <w:sz w:val="20"/>
        <w:szCs w:val="20"/>
      </w:rPr>
      <w:t>21_bezmant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A88E0" w14:textId="77777777" w:rsidR="00DC5E84" w:rsidRDefault="00DC5E84" w:rsidP="00DC5E84">
      <w:pPr>
        <w:spacing w:after="0" w:line="240" w:lineRule="auto"/>
      </w:pPr>
      <w:r>
        <w:separator/>
      </w:r>
    </w:p>
  </w:footnote>
  <w:footnote w:type="continuationSeparator" w:id="0">
    <w:p w14:paraId="6F05A4A1" w14:textId="77777777" w:rsidR="00DC5E84" w:rsidRDefault="00DC5E84" w:rsidP="00DC5E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3439C" w14:textId="77777777" w:rsidR="00AB3D34" w:rsidRDefault="00B20AF5"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9566CD" w14:textId="77777777" w:rsidR="00AB3D34" w:rsidRDefault="004721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D50D" w14:textId="77777777" w:rsidR="00AB3D34" w:rsidRDefault="00B20AF5"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F484FE0" w14:textId="77777777" w:rsidR="00AB3D34" w:rsidRDefault="004721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04BCF"/>
    <w:multiLevelType w:val="multilevel"/>
    <w:tmpl w:val="FA2AE3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9E7A66"/>
    <w:multiLevelType w:val="hybridMultilevel"/>
    <w:tmpl w:val="ECA8A58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70425AEA"/>
    <w:multiLevelType w:val="hybridMultilevel"/>
    <w:tmpl w:val="5BECC80C"/>
    <w:lvl w:ilvl="0" w:tplc="285A477C">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3914468"/>
    <w:multiLevelType w:val="hybridMultilevel"/>
    <w:tmpl w:val="99C82AD2"/>
    <w:lvl w:ilvl="0" w:tplc="95E61B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8"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4"/>
  </w:num>
  <w:num w:numId="4">
    <w:abstractNumId w:val="3"/>
  </w:num>
  <w:num w:numId="5">
    <w:abstractNumId w:val="2"/>
  </w:num>
  <w:num w:numId="6">
    <w:abstractNumId w:val="6"/>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075"/>
    <w:rsid w:val="00000FD4"/>
    <w:rsid w:val="00002F05"/>
    <w:rsid w:val="00003F87"/>
    <w:rsid w:val="0000598F"/>
    <w:rsid w:val="00005C55"/>
    <w:rsid w:val="000070C7"/>
    <w:rsid w:val="00007F4A"/>
    <w:rsid w:val="0002104E"/>
    <w:rsid w:val="00030A39"/>
    <w:rsid w:val="00033AF8"/>
    <w:rsid w:val="00050C7E"/>
    <w:rsid w:val="00051075"/>
    <w:rsid w:val="00065AB9"/>
    <w:rsid w:val="00085D30"/>
    <w:rsid w:val="00091E17"/>
    <w:rsid w:val="0009579C"/>
    <w:rsid w:val="000A7135"/>
    <w:rsid w:val="000A7849"/>
    <w:rsid w:val="000B2E5B"/>
    <w:rsid w:val="000B6686"/>
    <w:rsid w:val="000C6E2B"/>
    <w:rsid w:val="000D41DD"/>
    <w:rsid w:val="000E496C"/>
    <w:rsid w:val="000F0872"/>
    <w:rsid w:val="00115A77"/>
    <w:rsid w:val="001338DD"/>
    <w:rsid w:val="00157B2D"/>
    <w:rsid w:val="00182B10"/>
    <w:rsid w:val="0019521B"/>
    <w:rsid w:val="00196F5A"/>
    <w:rsid w:val="0019753B"/>
    <w:rsid w:val="001E0154"/>
    <w:rsid w:val="001E1586"/>
    <w:rsid w:val="001F053C"/>
    <w:rsid w:val="001F0A2C"/>
    <w:rsid w:val="00220017"/>
    <w:rsid w:val="00232EAC"/>
    <w:rsid w:val="002472FD"/>
    <w:rsid w:val="00267023"/>
    <w:rsid w:val="002773CE"/>
    <w:rsid w:val="002822B5"/>
    <w:rsid w:val="002909F3"/>
    <w:rsid w:val="00293989"/>
    <w:rsid w:val="002949DE"/>
    <w:rsid w:val="00297776"/>
    <w:rsid w:val="002A13A8"/>
    <w:rsid w:val="002A43A7"/>
    <w:rsid w:val="002A6365"/>
    <w:rsid w:val="002C1807"/>
    <w:rsid w:val="002D2588"/>
    <w:rsid w:val="002F3EB4"/>
    <w:rsid w:val="00307E1F"/>
    <w:rsid w:val="0031236C"/>
    <w:rsid w:val="00332177"/>
    <w:rsid w:val="00346491"/>
    <w:rsid w:val="0035479E"/>
    <w:rsid w:val="00355237"/>
    <w:rsid w:val="00356FEE"/>
    <w:rsid w:val="003774B9"/>
    <w:rsid w:val="00393411"/>
    <w:rsid w:val="003945F0"/>
    <w:rsid w:val="003D6A17"/>
    <w:rsid w:val="003E09CC"/>
    <w:rsid w:val="003F48C3"/>
    <w:rsid w:val="003F5D2B"/>
    <w:rsid w:val="003F74CD"/>
    <w:rsid w:val="004000CB"/>
    <w:rsid w:val="00405FB2"/>
    <w:rsid w:val="00412173"/>
    <w:rsid w:val="004128DE"/>
    <w:rsid w:val="004274B5"/>
    <w:rsid w:val="00431D1D"/>
    <w:rsid w:val="00437B65"/>
    <w:rsid w:val="00460DD8"/>
    <w:rsid w:val="00472180"/>
    <w:rsid w:val="0047219E"/>
    <w:rsid w:val="00475B8F"/>
    <w:rsid w:val="00476A30"/>
    <w:rsid w:val="00482535"/>
    <w:rsid w:val="00487B8C"/>
    <w:rsid w:val="00492175"/>
    <w:rsid w:val="004A2CB3"/>
    <w:rsid w:val="004B128B"/>
    <w:rsid w:val="004C0961"/>
    <w:rsid w:val="004C2A33"/>
    <w:rsid w:val="004D7419"/>
    <w:rsid w:val="004D7F0B"/>
    <w:rsid w:val="004E5D14"/>
    <w:rsid w:val="00505109"/>
    <w:rsid w:val="00515E91"/>
    <w:rsid w:val="00527901"/>
    <w:rsid w:val="005435F3"/>
    <w:rsid w:val="00545AC7"/>
    <w:rsid w:val="00574975"/>
    <w:rsid w:val="005804EB"/>
    <w:rsid w:val="00590A7C"/>
    <w:rsid w:val="005933AE"/>
    <w:rsid w:val="00594C6E"/>
    <w:rsid w:val="005A5B2A"/>
    <w:rsid w:val="005B632D"/>
    <w:rsid w:val="005D5320"/>
    <w:rsid w:val="005E797C"/>
    <w:rsid w:val="006066F4"/>
    <w:rsid w:val="00614464"/>
    <w:rsid w:val="00621B7D"/>
    <w:rsid w:val="00637085"/>
    <w:rsid w:val="006474DA"/>
    <w:rsid w:val="00651E53"/>
    <w:rsid w:val="00663C05"/>
    <w:rsid w:val="00664600"/>
    <w:rsid w:val="006706F5"/>
    <w:rsid w:val="00672C09"/>
    <w:rsid w:val="00675713"/>
    <w:rsid w:val="0068554F"/>
    <w:rsid w:val="00696693"/>
    <w:rsid w:val="006A1339"/>
    <w:rsid w:val="006A1FF2"/>
    <w:rsid w:val="006A27A8"/>
    <w:rsid w:val="006B1EFA"/>
    <w:rsid w:val="006C4E1C"/>
    <w:rsid w:val="006C5ABF"/>
    <w:rsid w:val="006D0817"/>
    <w:rsid w:val="006D37CF"/>
    <w:rsid w:val="006E71AC"/>
    <w:rsid w:val="006E7F9D"/>
    <w:rsid w:val="006F4A2D"/>
    <w:rsid w:val="007119D5"/>
    <w:rsid w:val="00732BE3"/>
    <w:rsid w:val="00734CFB"/>
    <w:rsid w:val="007419C9"/>
    <w:rsid w:val="0074511F"/>
    <w:rsid w:val="00755CB6"/>
    <w:rsid w:val="00772C57"/>
    <w:rsid w:val="00793CEB"/>
    <w:rsid w:val="00796046"/>
    <w:rsid w:val="007A2E4B"/>
    <w:rsid w:val="007A61AB"/>
    <w:rsid w:val="007B3CD2"/>
    <w:rsid w:val="007B4298"/>
    <w:rsid w:val="007C520A"/>
    <w:rsid w:val="007C58E5"/>
    <w:rsid w:val="007D15EA"/>
    <w:rsid w:val="007F3C6E"/>
    <w:rsid w:val="00817E72"/>
    <w:rsid w:val="008207D0"/>
    <w:rsid w:val="00823C8A"/>
    <w:rsid w:val="00835E54"/>
    <w:rsid w:val="00846C56"/>
    <w:rsid w:val="00853896"/>
    <w:rsid w:val="00856477"/>
    <w:rsid w:val="0086273D"/>
    <w:rsid w:val="00872B01"/>
    <w:rsid w:val="008738D4"/>
    <w:rsid w:val="00877B7D"/>
    <w:rsid w:val="008A26A6"/>
    <w:rsid w:val="008A2701"/>
    <w:rsid w:val="008A3120"/>
    <w:rsid w:val="008B2592"/>
    <w:rsid w:val="008C4C2F"/>
    <w:rsid w:val="008D5F1F"/>
    <w:rsid w:val="008D7A66"/>
    <w:rsid w:val="008D7F35"/>
    <w:rsid w:val="008E2158"/>
    <w:rsid w:val="008E2C09"/>
    <w:rsid w:val="008E3918"/>
    <w:rsid w:val="008F417A"/>
    <w:rsid w:val="008F7674"/>
    <w:rsid w:val="00905255"/>
    <w:rsid w:val="00920AB9"/>
    <w:rsid w:val="00931588"/>
    <w:rsid w:val="00955BDC"/>
    <w:rsid w:val="0097614E"/>
    <w:rsid w:val="00983AF2"/>
    <w:rsid w:val="00995DFC"/>
    <w:rsid w:val="009A3BCB"/>
    <w:rsid w:val="009A7E57"/>
    <w:rsid w:val="009B731E"/>
    <w:rsid w:val="009C03A1"/>
    <w:rsid w:val="009C6904"/>
    <w:rsid w:val="009E1E1A"/>
    <w:rsid w:val="009E5E86"/>
    <w:rsid w:val="009F4953"/>
    <w:rsid w:val="009F4A64"/>
    <w:rsid w:val="00A06677"/>
    <w:rsid w:val="00A071E9"/>
    <w:rsid w:val="00A26C5C"/>
    <w:rsid w:val="00A33BBE"/>
    <w:rsid w:val="00A3621B"/>
    <w:rsid w:val="00A45824"/>
    <w:rsid w:val="00A47AAB"/>
    <w:rsid w:val="00A548D1"/>
    <w:rsid w:val="00A666E5"/>
    <w:rsid w:val="00A8008B"/>
    <w:rsid w:val="00A858B9"/>
    <w:rsid w:val="00A85F3E"/>
    <w:rsid w:val="00A8625E"/>
    <w:rsid w:val="00A91A25"/>
    <w:rsid w:val="00A959AC"/>
    <w:rsid w:val="00AC18D1"/>
    <w:rsid w:val="00AC3BE0"/>
    <w:rsid w:val="00AD190B"/>
    <w:rsid w:val="00AD4633"/>
    <w:rsid w:val="00AE6B07"/>
    <w:rsid w:val="00AF13F5"/>
    <w:rsid w:val="00B20AF5"/>
    <w:rsid w:val="00B27F06"/>
    <w:rsid w:val="00B449F9"/>
    <w:rsid w:val="00B97DC1"/>
    <w:rsid w:val="00BB21CD"/>
    <w:rsid w:val="00BD1670"/>
    <w:rsid w:val="00BD7FDD"/>
    <w:rsid w:val="00BE6229"/>
    <w:rsid w:val="00BE670B"/>
    <w:rsid w:val="00BF5A43"/>
    <w:rsid w:val="00C2038B"/>
    <w:rsid w:val="00C20E58"/>
    <w:rsid w:val="00C2725F"/>
    <w:rsid w:val="00C42CFA"/>
    <w:rsid w:val="00C550A3"/>
    <w:rsid w:val="00C71AD8"/>
    <w:rsid w:val="00C76E85"/>
    <w:rsid w:val="00C871CA"/>
    <w:rsid w:val="00C94330"/>
    <w:rsid w:val="00CB6217"/>
    <w:rsid w:val="00CC7088"/>
    <w:rsid w:val="00CD1132"/>
    <w:rsid w:val="00CD4B2D"/>
    <w:rsid w:val="00D03EDF"/>
    <w:rsid w:val="00D1323B"/>
    <w:rsid w:val="00D14E4E"/>
    <w:rsid w:val="00D16434"/>
    <w:rsid w:val="00D30E1B"/>
    <w:rsid w:val="00D516E2"/>
    <w:rsid w:val="00D57E72"/>
    <w:rsid w:val="00D73B1C"/>
    <w:rsid w:val="00D76DF1"/>
    <w:rsid w:val="00DA09F0"/>
    <w:rsid w:val="00DA0D0C"/>
    <w:rsid w:val="00DA299B"/>
    <w:rsid w:val="00DB7D2E"/>
    <w:rsid w:val="00DC5E84"/>
    <w:rsid w:val="00DD3F18"/>
    <w:rsid w:val="00E00160"/>
    <w:rsid w:val="00E06AED"/>
    <w:rsid w:val="00E10556"/>
    <w:rsid w:val="00E12A49"/>
    <w:rsid w:val="00E1608E"/>
    <w:rsid w:val="00E26CEF"/>
    <w:rsid w:val="00E356B1"/>
    <w:rsid w:val="00E36747"/>
    <w:rsid w:val="00E42FC5"/>
    <w:rsid w:val="00E52FDF"/>
    <w:rsid w:val="00E553F8"/>
    <w:rsid w:val="00E82D81"/>
    <w:rsid w:val="00E909BA"/>
    <w:rsid w:val="00EB1FED"/>
    <w:rsid w:val="00EC10D5"/>
    <w:rsid w:val="00EE56A1"/>
    <w:rsid w:val="00F06957"/>
    <w:rsid w:val="00F06C2D"/>
    <w:rsid w:val="00F23D6B"/>
    <w:rsid w:val="00F31346"/>
    <w:rsid w:val="00F37587"/>
    <w:rsid w:val="00F509B8"/>
    <w:rsid w:val="00F65706"/>
    <w:rsid w:val="00F70AAD"/>
    <w:rsid w:val="00F814A3"/>
    <w:rsid w:val="00F96DEA"/>
    <w:rsid w:val="00FE154D"/>
    <w:rsid w:val="00FE332D"/>
    <w:rsid w:val="00FE3C36"/>
    <w:rsid w:val="00FF0E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ADF49"/>
  <w15:chartTrackingRefBased/>
  <w15:docId w15:val="{36DC0B95-BC49-4957-B214-10D5FCC4D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ABF"/>
  </w:style>
  <w:style w:type="paragraph" w:styleId="Heading1">
    <w:name w:val="heading 1"/>
    <w:basedOn w:val="Normal"/>
    <w:link w:val="Heading1Char"/>
    <w:uiPriority w:val="99"/>
    <w:qFormat/>
    <w:rsid w:val="000510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51075"/>
    <w:rPr>
      <w:rFonts w:ascii="Times New Roman" w:eastAsia="Times New Roman" w:hAnsi="Times New Roman" w:cs="Times New Roman"/>
      <w:b/>
      <w:bCs/>
      <w:kern w:val="36"/>
      <w:sz w:val="48"/>
      <w:szCs w:val="48"/>
      <w:lang w:eastAsia="lv-LV"/>
    </w:rPr>
  </w:style>
  <w:style w:type="numbering" w:customStyle="1" w:styleId="NoList1">
    <w:name w:val="No List1"/>
    <w:next w:val="NoList"/>
    <w:uiPriority w:val="99"/>
    <w:semiHidden/>
    <w:unhideWhenUsed/>
    <w:rsid w:val="00051075"/>
  </w:style>
  <w:style w:type="character" w:styleId="Hyperlink">
    <w:name w:val="Hyperlink"/>
    <w:uiPriority w:val="99"/>
    <w:semiHidden/>
    <w:rsid w:val="00051075"/>
    <w:rPr>
      <w:rFonts w:cs="Times New Roman"/>
      <w:color w:val="0000FF"/>
      <w:u w:val="single"/>
    </w:rPr>
  </w:style>
  <w:style w:type="character" w:styleId="FollowedHyperlink">
    <w:name w:val="FollowedHyperlink"/>
    <w:uiPriority w:val="99"/>
    <w:semiHidden/>
    <w:rsid w:val="00051075"/>
    <w:rPr>
      <w:rFonts w:cs="Times New Roman"/>
      <w:color w:val="800080"/>
      <w:u w:val="single"/>
    </w:rPr>
  </w:style>
  <w:style w:type="paragraph" w:customStyle="1" w:styleId="h1">
    <w:name w:val="h1"/>
    <w:basedOn w:val="Normal"/>
    <w:uiPriority w:val="99"/>
    <w:rsid w:val="00051075"/>
    <w:pPr>
      <w:spacing w:after="150" w:line="240" w:lineRule="auto"/>
    </w:pPr>
    <w:rPr>
      <w:rFonts w:ascii="Times New Roman" w:eastAsia="Times New Roman" w:hAnsi="Times New Roman" w:cs="Times New Roman"/>
      <w:color w:val="306060"/>
      <w:sz w:val="31"/>
      <w:szCs w:val="31"/>
      <w:lang w:eastAsia="lv-LV"/>
    </w:rPr>
  </w:style>
  <w:style w:type="paragraph" w:customStyle="1" w:styleId="h2">
    <w:name w:val="h2"/>
    <w:basedOn w:val="Normal"/>
    <w:uiPriority w:val="99"/>
    <w:rsid w:val="00051075"/>
    <w:pPr>
      <w:spacing w:before="100" w:beforeAutospacing="1" w:after="100" w:afterAutospacing="1" w:line="240" w:lineRule="auto"/>
    </w:pPr>
    <w:rPr>
      <w:rFonts w:ascii="Times New Roman" w:eastAsia="Times New Roman" w:hAnsi="Times New Roman" w:cs="Times New Roman"/>
      <w:color w:val="306060"/>
      <w:sz w:val="24"/>
      <w:szCs w:val="24"/>
      <w:lang w:eastAsia="lv-LV"/>
    </w:rPr>
  </w:style>
  <w:style w:type="paragraph" w:customStyle="1" w:styleId="a">
    <w:name w:val="a"/>
    <w:basedOn w:val="Normal"/>
    <w:uiPriority w:val="99"/>
    <w:rsid w:val="00051075"/>
    <w:pPr>
      <w:spacing w:before="100" w:beforeAutospacing="1" w:after="100" w:afterAutospacing="1" w:line="240" w:lineRule="auto"/>
    </w:pPr>
    <w:rPr>
      <w:rFonts w:ascii="Times New Roman" w:eastAsia="Times New Roman" w:hAnsi="Times New Roman" w:cs="Times New Roman"/>
      <w:color w:val="306060"/>
      <w:sz w:val="24"/>
      <w:szCs w:val="24"/>
      <w:lang w:eastAsia="lv-LV"/>
    </w:rPr>
  </w:style>
  <w:style w:type="paragraph" w:customStyle="1" w:styleId="b">
    <w:name w:val="b"/>
    <w:basedOn w:val="Normal"/>
    <w:uiPriority w:val="99"/>
    <w:rsid w:val="00051075"/>
    <w:pPr>
      <w:spacing w:before="100" w:beforeAutospacing="1" w:after="100" w:afterAutospacing="1" w:line="240" w:lineRule="auto"/>
    </w:pPr>
    <w:rPr>
      <w:rFonts w:ascii="Times New Roman" w:eastAsia="Times New Roman" w:hAnsi="Times New Roman" w:cs="Times New Roman"/>
      <w:color w:val="306060"/>
      <w:sz w:val="24"/>
      <w:szCs w:val="24"/>
      <w:lang w:eastAsia="lv-LV"/>
    </w:rPr>
  </w:style>
  <w:style w:type="paragraph" w:customStyle="1" w:styleId="body">
    <w:name w:val="body"/>
    <w:basedOn w:val="Normal"/>
    <w:uiPriority w:val="99"/>
    <w:rsid w:val="00051075"/>
    <w:pPr>
      <w:shd w:val="clear" w:color="auto" w:fill="C9E1DF"/>
      <w:spacing w:before="100" w:beforeAutospacing="1" w:after="100" w:afterAutospacing="1" w:line="240" w:lineRule="auto"/>
    </w:pPr>
    <w:rPr>
      <w:rFonts w:ascii="Arial" w:eastAsia="Times New Roman" w:hAnsi="Arial" w:cs="Arial"/>
      <w:color w:val="333333"/>
      <w:sz w:val="24"/>
      <w:szCs w:val="24"/>
      <w:lang w:eastAsia="lv-LV"/>
    </w:rPr>
  </w:style>
  <w:style w:type="paragraph" w:customStyle="1" w:styleId="button">
    <w:name w:val="button"/>
    <w:basedOn w:val="Normal"/>
    <w:uiPriority w:val="99"/>
    <w:rsid w:val="00051075"/>
    <w:pPr>
      <w:spacing w:before="100" w:beforeAutospacing="1" w:after="100" w:afterAutospacing="1" w:line="240" w:lineRule="auto"/>
    </w:pPr>
    <w:rPr>
      <w:rFonts w:ascii="Times New Roman" w:eastAsia="Times New Roman" w:hAnsi="Times New Roman" w:cs="Times New Roman"/>
      <w:color w:val="F0F8F8"/>
      <w:sz w:val="24"/>
      <w:szCs w:val="24"/>
      <w:lang w:eastAsia="lv-LV"/>
    </w:rPr>
  </w:style>
  <w:style w:type="paragraph" w:customStyle="1" w:styleId="radio">
    <w:name w:val="radio"/>
    <w:basedOn w:val="Normal"/>
    <w:uiPriority w:val="99"/>
    <w:rsid w:val="0005107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adcol">
    <w:name w:val="headcol"/>
    <w:basedOn w:val="Normal"/>
    <w:uiPriority w:val="99"/>
    <w:rsid w:val="00051075"/>
    <w:pPr>
      <w:spacing w:before="100" w:beforeAutospacing="1" w:after="100" w:afterAutospacing="1" w:line="240" w:lineRule="auto"/>
    </w:pPr>
    <w:rPr>
      <w:rFonts w:ascii="Times New Roman" w:eastAsia="Times New Roman" w:hAnsi="Times New Roman" w:cs="Times New Roman"/>
      <w:color w:val="F0F8F8"/>
      <w:sz w:val="24"/>
      <w:szCs w:val="24"/>
      <w:lang w:eastAsia="lv-LV"/>
    </w:rPr>
  </w:style>
  <w:style w:type="paragraph" w:customStyle="1" w:styleId="titlecol">
    <w:name w:val="titlecol"/>
    <w:basedOn w:val="Normal"/>
    <w:uiPriority w:val="99"/>
    <w:rsid w:val="00051075"/>
    <w:pPr>
      <w:spacing w:before="100" w:beforeAutospacing="1" w:after="100" w:afterAutospacing="1" w:line="240" w:lineRule="auto"/>
      <w:jc w:val="right"/>
    </w:pPr>
    <w:rPr>
      <w:rFonts w:ascii="Times New Roman" w:eastAsia="Times New Roman" w:hAnsi="Times New Roman" w:cs="Times New Roman"/>
      <w:b/>
      <w:bCs/>
      <w:sz w:val="24"/>
      <w:szCs w:val="24"/>
      <w:lang w:eastAsia="lv-LV"/>
    </w:rPr>
  </w:style>
  <w:style w:type="paragraph" w:customStyle="1" w:styleId="th">
    <w:name w:val="th"/>
    <w:basedOn w:val="Normal"/>
    <w:uiPriority w:val="99"/>
    <w:rsid w:val="00051075"/>
    <w:pPr>
      <w:spacing w:before="100" w:beforeAutospacing="1" w:after="100" w:afterAutospacing="1" w:line="240" w:lineRule="auto"/>
    </w:pPr>
    <w:rPr>
      <w:rFonts w:ascii="Times New Roman" w:eastAsia="Times New Roman" w:hAnsi="Times New Roman" w:cs="Times New Roman"/>
      <w:b/>
      <w:bCs/>
      <w:color w:val="333333"/>
      <w:sz w:val="24"/>
      <w:szCs w:val="24"/>
      <w:lang w:eastAsia="lv-LV"/>
    </w:rPr>
  </w:style>
  <w:style w:type="paragraph" w:customStyle="1" w:styleId="thr">
    <w:name w:val="thr"/>
    <w:basedOn w:val="Normal"/>
    <w:uiPriority w:val="99"/>
    <w:rsid w:val="00051075"/>
    <w:pP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bdc">
    <w:name w:val="bdc"/>
    <w:basedOn w:val="Normal"/>
    <w:uiPriority w:val="99"/>
    <w:rsid w:val="00051075"/>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input">
    <w:name w:val="input"/>
    <w:basedOn w:val="Normal"/>
    <w:uiPriority w:val="99"/>
    <w:rsid w:val="00051075"/>
    <w:pPr>
      <w:shd w:val="clear" w:color="auto" w:fill="F0F8F8"/>
      <w:spacing w:before="100" w:beforeAutospacing="1" w:after="100" w:afterAutospacing="1" w:line="240" w:lineRule="auto"/>
    </w:pPr>
    <w:rPr>
      <w:rFonts w:ascii="Arial" w:eastAsia="Times New Roman" w:hAnsi="Arial" w:cs="Arial"/>
      <w:color w:val="333333"/>
      <w:sz w:val="24"/>
      <w:szCs w:val="24"/>
      <w:lang w:eastAsia="lv-LV"/>
    </w:rPr>
  </w:style>
  <w:style w:type="paragraph" w:customStyle="1" w:styleId="myinput">
    <w:name w:val="myinput"/>
    <w:basedOn w:val="Normal"/>
    <w:uiPriority w:val="99"/>
    <w:rsid w:val="00051075"/>
    <w:pPr>
      <w:shd w:val="clear" w:color="auto" w:fill="F0F8F8"/>
      <w:spacing w:before="100" w:beforeAutospacing="1" w:after="100" w:afterAutospacing="1" w:line="240" w:lineRule="auto"/>
    </w:pPr>
    <w:rPr>
      <w:rFonts w:ascii="Arial" w:eastAsia="Times New Roman" w:hAnsi="Arial" w:cs="Arial"/>
      <w:color w:val="333333"/>
      <w:sz w:val="24"/>
      <w:szCs w:val="24"/>
      <w:lang w:eastAsia="lv-LV"/>
    </w:rPr>
  </w:style>
  <w:style w:type="paragraph" w:customStyle="1" w:styleId="select">
    <w:name w:val="select"/>
    <w:basedOn w:val="Normal"/>
    <w:uiPriority w:val="99"/>
    <w:rsid w:val="00051075"/>
    <w:pPr>
      <w:shd w:val="clear" w:color="auto" w:fill="F0F8F8"/>
      <w:spacing w:before="100" w:beforeAutospacing="1" w:after="100" w:afterAutospacing="1" w:line="240" w:lineRule="auto"/>
    </w:pPr>
    <w:rPr>
      <w:rFonts w:ascii="Times New Roman" w:eastAsia="Times New Roman" w:hAnsi="Times New Roman" w:cs="Times New Roman"/>
      <w:color w:val="333333"/>
      <w:sz w:val="24"/>
      <w:szCs w:val="24"/>
      <w:lang w:eastAsia="lv-LV"/>
    </w:rPr>
  </w:style>
  <w:style w:type="paragraph" w:customStyle="1" w:styleId="top1">
    <w:name w:val="top1"/>
    <w:basedOn w:val="Normal"/>
    <w:uiPriority w:val="99"/>
    <w:rsid w:val="0005107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ogo">
    <w:name w:val="logo"/>
    <w:basedOn w:val="Normal"/>
    <w:uiPriority w:val="99"/>
    <w:rsid w:val="0005107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op2">
    <w:name w:val="top2"/>
    <w:basedOn w:val="Normal"/>
    <w:uiPriority w:val="99"/>
    <w:rsid w:val="0005107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line">
    <w:name w:val="hline"/>
    <w:basedOn w:val="Normal"/>
    <w:uiPriority w:val="99"/>
    <w:rsid w:val="0005107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vline">
    <w:name w:val="vline"/>
    <w:basedOn w:val="Normal"/>
    <w:uiPriority w:val="99"/>
    <w:rsid w:val="0005107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zvabri">
    <w:name w:val="zvabri"/>
    <w:basedOn w:val="Normal"/>
    <w:uiPriority w:val="99"/>
    <w:rsid w:val="00051075"/>
    <w:pP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styleId="z-TopofForm">
    <w:name w:val="HTML Top of Form"/>
    <w:basedOn w:val="Normal"/>
    <w:next w:val="Normal"/>
    <w:link w:val="z-TopofFormChar"/>
    <w:hidden/>
    <w:uiPriority w:val="99"/>
    <w:semiHidden/>
    <w:rsid w:val="00051075"/>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051075"/>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rsid w:val="00051075"/>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uiPriority w:val="99"/>
    <w:rsid w:val="00051075"/>
    <w:rPr>
      <w:rFonts w:ascii="Arial" w:eastAsia="Times New Roman" w:hAnsi="Arial" w:cs="Arial"/>
      <w:vanish/>
      <w:sz w:val="16"/>
      <w:szCs w:val="16"/>
      <w:lang w:eastAsia="lv-LV"/>
    </w:rPr>
  </w:style>
  <w:style w:type="paragraph" w:styleId="NormalWeb">
    <w:name w:val="Normal (Web)"/>
    <w:basedOn w:val="Normal"/>
    <w:uiPriority w:val="99"/>
    <w:rsid w:val="0005107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Normal"/>
    <w:rsid w:val="00051075"/>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1">
    <w:name w:val="nais1"/>
    <w:basedOn w:val="Normal"/>
    <w:uiPriority w:val="99"/>
    <w:rsid w:val="00051075"/>
    <w:pPr>
      <w:spacing w:before="75" w:after="75" w:line="240" w:lineRule="auto"/>
      <w:ind w:left="450" w:firstLine="375"/>
      <w:jc w:val="both"/>
    </w:pPr>
    <w:rPr>
      <w:rFonts w:ascii="Times New Roman" w:eastAsia="Times New Roman" w:hAnsi="Times New Roman" w:cs="Times New Roman"/>
      <w:sz w:val="24"/>
      <w:szCs w:val="24"/>
      <w:lang w:eastAsia="lv-LV"/>
    </w:rPr>
  </w:style>
  <w:style w:type="paragraph" w:customStyle="1" w:styleId="nais2">
    <w:name w:val="nais2"/>
    <w:basedOn w:val="Normal"/>
    <w:uiPriority w:val="99"/>
    <w:rsid w:val="00051075"/>
    <w:pPr>
      <w:spacing w:before="75" w:after="75" w:line="240" w:lineRule="auto"/>
      <w:ind w:left="900" w:firstLine="375"/>
      <w:jc w:val="both"/>
    </w:pPr>
    <w:rPr>
      <w:rFonts w:ascii="Times New Roman" w:eastAsia="Times New Roman" w:hAnsi="Times New Roman" w:cs="Times New Roman"/>
      <w:sz w:val="24"/>
      <w:szCs w:val="24"/>
      <w:lang w:eastAsia="lv-LV"/>
    </w:rPr>
  </w:style>
  <w:style w:type="paragraph" w:customStyle="1" w:styleId="naispant">
    <w:name w:val="naispant"/>
    <w:basedOn w:val="Normal"/>
    <w:uiPriority w:val="99"/>
    <w:rsid w:val="00051075"/>
    <w:pPr>
      <w:spacing w:before="75" w:after="75" w:line="240" w:lineRule="auto"/>
      <w:ind w:left="375" w:firstLine="375"/>
      <w:jc w:val="both"/>
    </w:pPr>
    <w:rPr>
      <w:rFonts w:ascii="Times New Roman" w:eastAsia="Times New Roman" w:hAnsi="Times New Roman" w:cs="Times New Roman"/>
      <w:b/>
      <w:bCs/>
      <w:sz w:val="24"/>
      <w:szCs w:val="24"/>
      <w:lang w:eastAsia="lv-LV"/>
    </w:rPr>
  </w:style>
  <w:style w:type="paragraph" w:customStyle="1" w:styleId="naisvisr">
    <w:name w:val="naisvisr"/>
    <w:basedOn w:val="Normal"/>
    <w:uiPriority w:val="99"/>
    <w:rsid w:val="00051075"/>
    <w:pPr>
      <w:spacing w:before="150" w:after="150" w:line="240" w:lineRule="auto"/>
      <w:jc w:val="center"/>
    </w:pPr>
    <w:rPr>
      <w:rFonts w:ascii="Times New Roman" w:eastAsia="Times New Roman" w:hAnsi="Times New Roman" w:cs="Times New Roman"/>
      <w:b/>
      <w:bCs/>
      <w:sz w:val="28"/>
      <w:szCs w:val="28"/>
      <w:lang w:eastAsia="lv-LV"/>
    </w:rPr>
  </w:style>
  <w:style w:type="paragraph" w:customStyle="1" w:styleId="naisnod">
    <w:name w:val="naisnod"/>
    <w:basedOn w:val="Normal"/>
    <w:uiPriority w:val="99"/>
    <w:rsid w:val="00051075"/>
    <w:pPr>
      <w:spacing w:before="150" w:after="150" w:line="240" w:lineRule="auto"/>
      <w:jc w:val="center"/>
    </w:pPr>
    <w:rPr>
      <w:rFonts w:ascii="Times New Roman" w:eastAsia="Times New Roman" w:hAnsi="Times New Roman" w:cs="Times New Roman"/>
      <w:b/>
      <w:bCs/>
      <w:sz w:val="24"/>
      <w:szCs w:val="24"/>
      <w:lang w:eastAsia="lv-LV"/>
    </w:rPr>
  </w:style>
  <w:style w:type="paragraph" w:customStyle="1" w:styleId="naislab">
    <w:name w:val="naislab"/>
    <w:basedOn w:val="Normal"/>
    <w:uiPriority w:val="99"/>
    <w:rsid w:val="00051075"/>
    <w:pPr>
      <w:spacing w:before="75" w:after="75" w:line="240" w:lineRule="auto"/>
      <w:jc w:val="right"/>
    </w:pPr>
    <w:rPr>
      <w:rFonts w:ascii="Times New Roman" w:eastAsia="Times New Roman" w:hAnsi="Times New Roman" w:cs="Times New Roman"/>
      <w:sz w:val="24"/>
      <w:szCs w:val="24"/>
      <w:lang w:eastAsia="lv-LV"/>
    </w:rPr>
  </w:style>
  <w:style w:type="paragraph" w:customStyle="1" w:styleId="naiskr">
    <w:name w:val="naiskr"/>
    <w:basedOn w:val="Normal"/>
    <w:rsid w:val="00051075"/>
    <w:pPr>
      <w:spacing w:before="75" w:after="75"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051075"/>
    <w:pPr>
      <w:spacing w:before="75" w:after="75" w:line="240" w:lineRule="auto"/>
      <w:jc w:val="center"/>
    </w:pPr>
    <w:rPr>
      <w:rFonts w:ascii="Times New Roman" w:eastAsia="Times New Roman" w:hAnsi="Times New Roman" w:cs="Times New Roman"/>
      <w:sz w:val="24"/>
      <w:szCs w:val="24"/>
      <w:lang w:eastAsia="lv-LV"/>
    </w:rPr>
  </w:style>
  <w:style w:type="character" w:styleId="Strong">
    <w:name w:val="Strong"/>
    <w:uiPriority w:val="99"/>
    <w:qFormat/>
    <w:rsid w:val="00051075"/>
    <w:rPr>
      <w:rFonts w:cs="Times New Roman"/>
      <w:b/>
      <w:bCs/>
    </w:rPr>
  </w:style>
  <w:style w:type="character" w:customStyle="1" w:styleId="th1">
    <w:name w:val="th1"/>
    <w:uiPriority w:val="99"/>
    <w:rsid w:val="00051075"/>
    <w:rPr>
      <w:rFonts w:cs="Times New Roman"/>
      <w:b/>
      <w:bCs/>
      <w:color w:val="333333"/>
    </w:rPr>
  </w:style>
  <w:style w:type="character" w:styleId="Emphasis">
    <w:name w:val="Emphasis"/>
    <w:uiPriority w:val="99"/>
    <w:qFormat/>
    <w:rsid w:val="00051075"/>
    <w:rPr>
      <w:rFonts w:cs="Times New Roman"/>
      <w:i/>
      <w:iCs/>
    </w:rPr>
  </w:style>
  <w:style w:type="paragraph" w:styleId="BalloonText">
    <w:name w:val="Balloon Text"/>
    <w:basedOn w:val="Normal"/>
    <w:link w:val="BalloonTextChar"/>
    <w:uiPriority w:val="99"/>
    <w:semiHidden/>
    <w:rsid w:val="00051075"/>
    <w:pPr>
      <w:spacing w:after="0" w:line="240" w:lineRule="auto"/>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uiPriority w:val="99"/>
    <w:semiHidden/>
    <w:rsid w:val="00051075"/>
    <w:rPr>
      <w:rFonts w:ascii="Tahoma" w:eastAsia="Times New Roman" w:hAnsi="Tahoma" w:cs="Tahoma"/>
      <w:sz w:val="16"/>
      <w:szCs w:val="16"/>
      <w:lang w:eastAsia="lv-LV"/>
    </w:rPr>
  </w:style>
  <w:style w:type="table" w:styleId="TableGrid">
    <w:name w:val="Table Grid"/>
    <w:basedOn w:val="TableNormal"/>
    <w:uiPriority w:val="99"/>
    <w:rsid w:val="0005107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051075"/>
    <w:pPr>
      <w:spacing w:after="0" w:line="240" w:lineRule="auto"/>
      <w:ind w:firstLine="709"/>
      <w:jc w:val="both"/>
    </w:pPr>
    <w:rPr>
      <w:rFonts w:ascii="Times New Roman" w:eastAsia="Times New Roman" w:hAnsi="Times New Roman" w:cs="Times New Roman"/>
      <w:sz w:val="28"/>
      <w:szCs w:val="28"/>
    </w:rPr>
  </w:style>
  <w:style w:type="character" w:customStyle="1" w:styleId="BodyTextIndent3Char">
    <w:name w:val="Body Text Indent 3 Char"/>
    <w:basedOn w:val="DefaultParagraphFont"/>
    <w:link w:val="BodyTextIndent3"/>
    <w:uiPriority w:val="99"/>
    <w:rsid w:val="00051075"/>
    <w:rPr>
      <w:rFonts w:ascii="Times New Roman" w:eastAsia="Times New Roman" w:hAnsi="Times New Roman" w:cs="Times New Roman"/>
      <w:sz w:val="28"/>
      <w:szCs w:val="28"/>
    </w:rPr>
  </w:style>
  <w:style w:type="paragraph" w:styleId="Header">
    <w:name w:val="header"/>
    <w:basedOn w:val="Normal"/>
    <w:link w:val="HeaderChar"/>
    <w:uiPriority w:val="99"/>
    <w:rsid w:val="00051075"/>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051075"/>
    <w:rPr>
      <w:rFonts w:ascii="Times New Roman" w:eastAsia="Times New Roman" w:hAnsi="Times New Roman" w:cs="Times New Roman"/>
      <w:sz w:val="24"/>
      <w:szCs w:val="24"/>
      <w:lang w:eastAsia="lv-LV"/>
    </w:rPr>
  </w:style>
  <w:style w:type="character" w:styleId="PageNumber">
    <w:name w:val="page number"/>
    <w:uiPriority w:val="99"/>
    <w:rsid w:val="00051075"/>
    <w:rPr>
      <w:rFonts w:cs="Times New Roman"/>
    </w:rPr>
  </w:style>
  <w:style w:type="paragraph" w:styleId="Footer">
    <w:name w:val="footer"/>
    <w:basedOn w:val="Normal"/>
    <w:link w:val="FooterChar"/>
    <w:uiPriority w:val="99"/>
    <w:rsid w:val="00051075"/>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051075"/>
    <w:rPr>
      <w:rFonts w:ascii="Times New Roman" w:eastAsia="Times New Roman" w:hAnsi="Times New Roman" w:cs="Times New Roman"/>
      <w:sz w:val="24"/>
      <w:szCs w:val="24"/>
      <w:lang w:eastAsia="lv-LV"/>
    </w:rPr>
  </w:style>
  <w:style w:type="paragraph" w:customStyle="1" w:styleId="ListParagraph1">
    <w:name w:val="List Paragraph1"/>
    <w:basedOn w:val="Normal"/>
    <w:uiPriority w:val="99"/>
    <w:qFormat/>
    <w:rsid w:val="00051075"/>
    <w:pPr>
      <w:spacing w:after="200" w:line="276" w:lineRule="auto"/>
      <w:ind w:left="720"/>
      <w:contextualSpacing/>
    </w:pPr>
    <w:rPr>
      <w:rFonts w:ascii="Calibri" w:eastAsia="Times New Roman" w:hAnsi="Calibri" w:cs="Times New Roman"/>
    </w:rPr>
  </w:style>
  <w:style w:type="character" w:styleId="CommentReference">
    <w:name w:val="annotation reference"/>
    <w:uiPriority w:val="99"/>
    <w:semiHidden/>
    <w:unhideWhenUsed/>
    <w:rsid w:val="00051075"/>
    <w:rPr>
      <w:sz w:val="16"/>
      <w:szCs w:val="16"/>
    </w:rPr>
  </w:style>
  <w:style w:type="paragraph" w:styleId="CommentText">
    <w:name w:val="annotation text"/>
    <w:basedOn w:val="Normal"/>
    <w:link w:val="CommentTextChar"/>
    <w:uiPriority w:val="99"/>
    <w:unhideWhenUsed/>
    <w:rsid w:val="00051075"/>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05107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51075"/>
    <w:rPr>
      <w:b/>
      <w:bCs/>
    </w:rPr>
  </w:style>
  <w:style w:type="character" w:customStyle="1" w:styleId="CommentSubjectChar">
    <w:name w:val="Comment Subject Char"/>
    <w:basedOn w:val="CommentTextChar"/>
    <w:link w:val="CommentSubject"/>
    <w:uiPriority w:val="99"/>
    <w:semiHidden/>
    <w:rsid w:val="00051075"/>
    <w:rPr>
      <w:rFonts w:ascii="Times New Roman" w:eastAsia="Times New Roman" w:hAnsi="Times New Roman" w:cs="Times New Roman"/>
      <w:b/>
      <w:bCs/>
      <w:sz w:val="20"/>
      <w:szCs w:val="20"/>
      <w:lang w:eastAsia="lv-LV"/>
    </w:rPr>
  </w:style>
  <w:style w:type="paragraph" w:styleId="Revision">
    <w:name w:val="Revision"/>
    <w:hidden/>
    <w:uiPriority w:val="99"/>
    <w:semiHidden/>
    <w:rsid w:val="00051075"/>
    <w:pPr>
      <w:spacing w:after="0"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4B128B"/>
    <w:rPr>
      <w:color w:val="605E5C"/>
      <w:shd w:val="clear" w:color="auto" w:fill="E1DFDD"/>
    </w:rPr>
  </w:style>
  <w:style w:type="paragraph" w:styleId="ListParagraph">
    <w:name w:val="List Paragraph"/>
    <w:basedOn w:val="Normal"/>
    <w:uiPriority w:val="34"/>
    <w:qFormat/>
    <w:rsid w:val="00033AF8"/>
    <w:pPr>
      <w:spacing w:after="0" w:line="240" w:lineRule="auto"/>
      <w:ind w:left="720"/>
      <w:contextualSpacing/>
      <w:jc w:val="both"/>
    </w:pPr>
    <w:rPr>
      <w:rFonts w:ascii="Times New Roman" w:eastAsia="Times New Roman" w:hAnsi="Times New Roman" w:cs="Times New Roman"/>
      <w:sz w:val="24"/>
      <w:szCs w:val="20"/>
    </w:rPr>
  </w:style>
  <w:style w:type="paragraph" w:customStyle="1" w:styleId="xmsonormal">
    <w:name w:val="x_msonormal"/>
    <w:basedOn w:val="Normal"/>
    <w:rsid w:val="00007F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listparagraph">
    <w:name w:val="x_msolistparagraph"/>
    <w:basedOn w:val="Normal"/>
    <w:rsid w:val="004C2A33"/>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0052-par-1937-gada-22-decembra-zemesgramatu-likuma-speka-atjaunosanu-un-speka-stasanas-kartib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A3EBA-8A28-4C5D-9D05-BE26203D3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36310</Words>
  <Characters>20697</Characters>
  <Application>Microsoft Office Word</Application>
  <DocSecurity>0</DocSecurity>
  <Lines>172</Lines>
  <Paragraphs>113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noteikumu projekts "Grozījumi Ministru kabineta 2013.gada 2.jūlija noteikumos Nr.364 "Noteikumi par zvērināta tiesu izpildītāja rīcību ar bezmantinieku mantu""</vt:lpstr>
      <vt:lpstr>MK noteikumu projekts "Grozījumi Ministru kabineta 2013.gada 2.jūlija noteikumos Nr.364 "Noteikumi par zvērināta tiesu izpildītāja rīcību ar bezmantinieku mantu""</vt:lpstr>
    </vt:vector>
  </TitlesOfParts>
  <Company>Tieslietu ministrija</Company>
  <LinksUpToDate>false</LinksUpToDate>
  <CharactersWithSpaces>56894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"Grozījumi Ministru kabineta 2013.gada 2.jūlija noteikumos Nr.364 "Noteikumi par zvērināta tiesu izpildītāja rīcību ar bezmantinieku mantu""</dc:title>
  <dc:subject>Izziņa par atzinumos sniegtajiem iebildumiem</dc:subject>
  <dc:creator>Evija Timpare</dc:creator>
  <cp:keywords/>
  <dc:description>evija.timpare@tm.gov.lv, 67036829</dc:description>
  <cp:lastModifiedBy>Evija Timpare</cp:lastModifiedBy>
  <cp:revision>2</cp:revision>
  <dcterms:created xsi:type="dcterms:W3CDTF">2021-11-16T09:03:00Z</dcterms:created>
  <dcterms:modified xsi:type="dcterms:W3CDTF">2021-11-16T09:03:00Z</dcterms:modified>
</cp:coreProperties>
</file>