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deleģējumu uz kura pamata izdoti Ministru kabineta 2016. gada 9. februāra noteikumi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 lūdzam precizēt anotācijas 1. sadaļas "Tiesību akta projekta izstrādes nepieciešamība"  1.1. punktā "Apraksts" ietverto atsauci uz Eiropas Savienības struktūrfondu un Kohēzijas fonda 2014.–2020. gada plānošanas perioda vadības likuma 20.panta punktiem, t.i., lūdzam aizstāt skaitļus un vārdus "13. un 14. punktu" ar skaitļiem un vārdiem "6.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Eiropas Savienības struktūrfondu un Kohēzijas fonda 2014.–2020. gada plānošanas perioda vadības likuma pilnu nosaukumu, bez saīsinājumiem.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MK noteikumu projekta anotācijā ietvertā deleģējuma, uz kura pamata izdoti MK noteikumi Nr. 91,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nosaukums ir "Par Sociālās aizsardzības un darba tirgus politikas pamatnostādnēm 2021.-2027. gadam", lūdzam salāgot anotācijas 1. sadaļas "Tiesību akta projekta izstrādes nepieciešamība"  1.3. punktu "Pašreizējā situācija, problēmas un risinājumi" [5] atsaucē norādītā normatīvā akta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MK noteikumu projekta anotācijas [5] atsaucē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ņemot vērā plānotos grozījumus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 tiek plānoti grozījumi arī līgumā par projekta īstenošanu un vai tie ietekmē projekta īstenošanu un tajā noteikto mērķa sasniegšanu atbilstoši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ka TA projektam nav negatīvas ietekmes uz 9.2.2.2. pasākuma uzraudzības rādītāju un mērķa sasniegšanu un noslēgto vienošanos par 9.2.2.2. pasākuma projekta īstenošanu, un tas neietekmē īstenošanā esošo projektu. Pēc TA projekta spēkā stāšanās finansējuma saņēmējs veiks atbilstošus grozījumus 9.2.2.2. pasākuma projektā un iesniegs tos Centrālajā finanšu un līgumu aģentūrā.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šo noteikumu 15.1.3., </w:t>
            </w:r>
            <w:r w:rsidR="00000000" w:rsidRPr="00000000" w:rsidDel="00000000">
              <w:rPr>
                <w:rtl w:val="0"/>
              </w:rPr>
              <w:t xml:space="preserve">15.1.4.</w:t>
            </w:r>
            <w:r w:rsidR="00000000" w:rsidRPr="00000000" w:rsidDel="00000000">
              <w:rPr>
                <w:rtl w:val="0"/>
              </w:rPr>
              <w:t xml:space="preserve">, 15.1.</w:t>
            </w:r>
            <w:r w:rsidR="00000000" w:rsidRPr="00000000" w:rsidDel="00000000">
              <w:rPr>
                <w:vertAlign w:val="superscript"/>
                <w:rtl w:val="0"/>
              </w:rPr>
              <w:t xml:space="preserve">4</w:t>
            </w:r>
            <w:r w:rsidR="00000000" w:rsidRPr="00000000" w:rsidDel="00000000">
              <w:rPr>
                <w:rtl w:val="0"/>
              </w:rPr>
              <w:t xml:space="preserve">2. un </w:t>
            </w:r>
            <w:r w:rsidR="00000000" w:rsidRPr="00000000" w:rsidDel="00000000">
              <w:rPr>
                <w:rtl w:val="0"/>
              </w:rPr>
              <w:t xml:space="preserve">15.2.2.</w:t>
            </w:r>
            <w:r w:rsidR="00000000" w:rsidRPr="00000000" w:rsidDel="00000000">
              <w:rPr>
                <w:rtl w:val="0"/>
              </w:rPr>
              <w:t xml:space="preserve"> apakšpunktā minēto izmēģinājumprojektu rezultātu izplatīšanai var plānot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18.1.1. un 18.1.2.punktā minētās izmaksas nebūtu sedzamas no projekta netiešajām izmaksām saskaņā ar vadlīniju Nr. 2.1. "Vadlīnijas attiecināmo un neattiecināmo izmaksu noteikšanai 2014.-2020.gada plānošanas periodā" 6.punktu.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izvērtējusi FM izteikto priekšlikumu. Skaidrojam, ka atbilstoši MK noteikumos Nr. 91 līdzšinēji noteiktajam attiecībā uz telpu īres un nomas, kancelejas preču iegādes un kafijas paužu nodrošināšanas izmaksām 9.2.2.2. pasākuma ietvaros īstenoto izmēģinājumprojektu rezultātu izplatīšanai, proti, šīs izmaksas ir paredzētas kā tiešās attiecināmās izmaksas, LM ieskatā nav pamats psihosociālās rehabilitācijas pakalpojuma izmēģinājumprojekta rezultātu izplatīšanai šo pieeju mainīt.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šo noteikumu 15.1.3., </w:t>
            </w:r>
            <w:r w:rsidR="00000000" w:rsidRPr="00000000" w:rsidDel="00000000">
              <w:rPr>
                <w:rtl w:val="0"/>
              </w:rPr>
              <w:t xml:space="preserve">15.1.4.</w:t>
            </w:r>
            <w:r w:rsidR="00000000" w:rsidRPr="00000000" w:rsidDel="00000000">
              <w:rPr>
                <w:rtl w:val="0"/>
              </w:rPr>
              <w:t xml:space="preserve">, 15.1.</w:t>
            </w:r>
            <w:r w:rsidR="00000000" w:rsidRPr="00000000" w:rsidDel="00000000">
              <w:rPr>
                <w:vertAlign w:val="superscript"/>
                <w:rtl w:val="0"/>
              </w:rPr>
              <w:t xml:space="preserve">4</w:t>
            </w:r>
            <w:r w:rsidR="00000000" w:rsidRPr="00000000" w:rsidDel="00000000">
              <w:rPr>
                <w:rtl w:val="0"/>
              </w:rPr>
              <w:t xml:space="preserve">2. un </w:t>
            </w:r>
            <w:r w:rsidR="00000000" w:rsidRPr="00000000" w:rsidDel="00000000">
              <w:rPr>
                <w:rtl w:val="0"/>
              </w:rPr>
              <w:t xml:space="preserve">15.2.2.</w:t>
            </w:r>
            <w:r w:rsidR="00000000" w:rsidRPr="00000000" w:rsidDel="00000000">
              <w:rPr>
                <w:rtl w:val="0"/>
              </w:rPr>
              <w:t xml:space="preserve"> apakšpunktā minēto izmēģinājumprojektu rezultātu izplatīšanai var plānot izmaksas: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23-TA-1391</w:t>
    </w:r>
    <w:r>
      <w:br/>
    </w:r>
    <w:r w:rsidR="00000000" w:rsidRPr="00000000" w:rsidDel="00000000">
      <w:rPr>
        <w:rtl w:val="0"/>
      </w:rPr>
      <w:t xml:space="preserve">12.06.2023. 14.07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23-TA-1391</w:t>
    </w:r>
    <w:r>
      <w:br/>
    </w:r>
    <w:r w:rsidR="00000000" w:rsidRPr="00000000" w:rsidDel="00000000">
      <w:rPr>
        <w:rtl w:val="0"/>
      </w:rPr>
      <w:t xml:space="preserve">12.06.2023. 14.07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Izziņa_23-TA-1391.docx</dc:title>
</cp:coreProperties>
</file>

<file path=docProps/custom.xml><?xml version="1.0" encoding="utf-8"?>
<Properties xmlns="http://schemas.openxmlformats.org/officeDocument/2006/custom-properties" xmlns:vt="http://schemas.openxmlformats.org/officeDocument/2006/docPropsVTypes"/>
</file>