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A7DE" w14:textId="77777777" w:rsidR="0077188C" w:rsidRPr="00917F86" w:rsidRDefault="004B66D0">
      <w:pPr>
        <w:ind w:right="-1"/>
        <w:rPr>
          <w:rFonts w:ascii="Times New Roman" w:hAnsi="Times New Roman" w:cs="Times New Roman"/>
          <w:lang w:val="lv-LV"/>
        </w:rPr>
      </w:pPr>
      <w:r w:rsidRPr="00491FDD">
        <w:rPr>
          <w:noProof/>
          <w:lang w:val="lv-LV"/>
        </w:rPr>
        <w:drawing>
          <wp:inline distT="0" distB="0" distL="0" distR="0" wp14:anchorId="0DC6E1B9" wp14:editId="21CE2078">
            <wp:extent cx="5727700" cy="116840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pic:cNvPicPr>
                      <a:picLocks noChangeAspect="1" noChangeArrowheads="1"/>
                    </pic:cNvPicPr>
                  </pic:nvPicPr>
                  <pic:blipFill>
                    <a:blip r:embed="rId7"/>
                    <a:stretch>
                      <a:fillRect/>
                    </a:stretch>
                  </pic:blipFill>
                  <pic:spPr bwMode="auto">
                    <a:xfrm>
                      <a:off x="0" y="0"/>
                      <a:ext cx="5727700" cy="1168400"/>
                    </a:xfrm>
                    <a:prstGeom prst="rect">
                      <a:avLst/>
                    </a:prstGeom>
                  </pic:spPr>
                </pic:pic>
              </a:graphicData>
            </a:graphic>
          </wp:inline>
        </w:drawing>
      </w:r>
    </w:p>
    <w:p w14:paraId="2B2AE1C1" w14:textId="0E2FB1F4" w:rsidR="0077188C" w:rsidRPr="00917F86" w:rsidRDefault="00501271">
      <w:pPr>
        <w:jc w:val="right"/>
        <w:rPr>
          <w:rFonts w:ascii="Times New Roman" w:hAnsi="Times New Roman" w:cs="Times New Roman"/>
          <w:bCs/>
          <w:lang w:val="lv-LV"/>
        </w:rPr>
      </w:pPr>
      <w:r>
        <w:rPr>
          <w:rFonts w:ascii="Times New Roman" w:hAnsi="Times New Roman" w:cs="Times New Roman"/>
          <w:bCs/>
          <w:lang w:val="lv-LV"/>
        </w:rPr>
        <w:t>NORAKSTS</w:t>
      </w:r>
      <w:r w:rsidR="004B66D0" w:rsidRPr="00917F86">
        <w:rPr>
          <w:rFonts w:ascii="Times New Roman" w:hAnsi="Times New Roman" w:cs="Times New Roman"/>
          <w:bCs/>
          <w:lang w:val="lv-LV"/>
        </w:rPr>
        <w:t xml:space="preserve"> </w:t>
      </w:r>
    </w:p>
    <w:p w14:paraId="2723777D" w14:textId="77777777" w:rsidR="0077188C" w:rsidRPr="00917F86" w:rsidRDefault="004B66D0">
      <w:pPr>
        <w:jc w:val="center"/>
        <w:rPr>
          <w:rFonts w:ascii="Times New Roman" w:hAnsi="Times New Roman" w:cs="Times New Roman"/>
          <w:bCs/>
          <w:sz w:val="28"/>
          <w:szCs w:val="28"/>
          <w:lang w:val="lv-LV"/>
        </w:rPr>
      </w:pPr>
      <w:r w:rsidRPr="00917F86">
        <w:rPr>
          <w:rFonts w:ascii="Times New Roman" w:hAnsi="Times New Roman" w:cs="Times New Roman"/>
          <w:bCs/>
          <w:sz w:val="28"/>
          <w:szCs w:val="28"/>
          <w:lang w:val="lv-LV"/>
        </w:rPr>
        <w:t>LĒMUMS</w:t>
      </w:r>
    </w:p>
    <w:p w14:paraId="16ABD01A" w14:textId="77777777" w:rsidR="0077188C" w:rsidRPr="00917F86" w:rsidRDefault="004B66D0">
      <w:pPr>
        <w:jc w:val="center"/>
        <w:rPr>
          <w:rFonts w:ascii="Times New Roman" w:hAnsi="Times New Roman" w:cs="Times New Roman"/>
          <w:lang w:val="lv-LV"/>
        </w:rPr>
      </w:pPr>
      <w:r w:rsidRPr="00917F86">
        <w:rPr>
          <w:rFonts w:ascii="Times New Roman" w:hAnsi="Times New Roman" w:cs="Times New Roman"/>
          <w:lang w:val="lv-LV"/>
        </w:rPr>
        <w:t>Ādažos, Ādažu novadā</w:t>
      </w:r>
    </w:p>
    <w:p w14:paraId="585B392E" w14:textId="77777777" w:rsidR="0077188C" w:rsidRPr="00917F86" w:rsidRDefault="0077188C">
      <w:pPr>
        <w:jc w:val="center"/>
        <w:rPr>
          <w:rFonts w:ascii="Times New Roman" w:hAnsi="Times New Roman" w:cs="Times New Roman"/>
          <w:lang w:val="lv-LV"/>
        </w:rPr>
      </w:pPr>
    </w:p>
    <w:p w14:paraId="3EAD7B58" w14:textId="1D1B9C20" w:rsidR="0077188C" w:rsidRPr="00917F86" w:rsidRDefault="004B66D0">
      <w:pPr>
        <w:rPr>
          <w:rFonts w:ascii="Times New Roman" w:hAnsi="Times New Roman" w:cs="Times New Roman"/>
          <w:b/>
          <w:bCs/>
          <w:lang w:val="lv-LV"/>
        </w:rPr>
      </w:pPr>
      <w:r w:rsidRPr="00917F86">
        <w:rPr>
          <w:rFonts w:ascii="Times New Roman" w:hAnsi="Times New Roman" w:cs="Times New Roman"/>
          <w:lang w:val="lv-LV"/>
        </w:rPr>
        <w:t>2022. gada 28. decembrī</w:t>
      </w:r>
      <w:r w:rsidRPr="00917F86">
        <w:rPr>
          <w:rFonts w:ascii="Times New Roman" w:hAnsi="Times New Roman" w:cs="Times New Roman"/>
          <w:lang w:val="lv-LV"/>
        </w:rPr>
        <w:tab/>
      </w:r>
      <w:r w:rsidRPr="00917F86">
        <w:rPr>
          <w:rFonts w:ascii="Times New Roman" w:hAnsi="Times New Roman" w:cs="Times New Roman"/>
          <w:lang w:val="lv-LV"/>
        </w:rPr>
        <w:tab/>
      </w:r>
      <w:r w:rsidRPr="00917F86">
        <w:rPr>
          <w:rFonts w:ascii="Times New Roman" w:hAnsi="Times New Roman" w:cs="Times New Roman"/>
          <w:lang w:val="lv-LV"/>
        </w:rPr>
        <w:tab/>
      </w:r>
      <w:r w:rsidRPr="00917F86">
        <w:rPr>
          <w:rFonts w:ascii="Times New Roman" w:hAnsi="Times New Roman" w:cs="Times New Roman"/>
          <w:lang w:val="lv-LV"/>
        </w:rPr>
        <w:tab/>
      </w:r>
      <w:r w:rsidRPr="00917F86">
        <w:rPr>
          <w:rFonts w:ascii="Times New Roman" w:hAnsi="Times New Roman" w:cs="Times New Roman"/>
          <w:lang w:val="lv-LV"/>
        </w:rPr>
        <w:tab/>
        <w:t xml:space="preserve">                                          </w:t>
      </w:r>
      <w:r w:rsidRPr="00917F86">
        <w:rPr>
          <w:rFonts w:ascii="Times New Roman" w:hAnsi="Times New Roman" w:cs="Times New Roman"/>
          <w:b/>
          <w:bCs/>
          <w:lang w:val="lv-LV"/>
        </w:rPr>
        <w:t xml:space="preserve">Nr. </w:t>
      </w:r>
      <w:r w:rsidR="00C91466">
        <w:rPr>
          <w:rFonts w:ascii="Times New Roman" w:hAnsi="Times New Roman" w:cs="Times New Roman"/>
          <w:b/>
          <w:bCs/>
          <w:lang w:val="lv-LV"/>
        </w:rPr>
        <w:t>626</w:t>
      </w:r>
    </w:p>
    <w:p w14:paraId="2061AC72" w14:textId="77777777" w:rsidR="0077188C" w:rsidRPr="00917F86" w:rsidRDefault="0077188C">
      <w:pPr>
        <w:rPr>
          <w:rFonts w:ascii="Times New Roman" w:hAnsi="Times New Roman" w:cs="Times New Roman"/>
          <w:b/>
          <w:bCs/>
          <w:lang w:val="lv-LV"/>
        </w:rPr>
      </w:pPr>
    </w:p>
    <w:p w14:paraId="5E216435" w14:textId="45C0C2D2" w:rsidR="0077188C" w:rsidRPr="00917F86" w:rsidRDefault="004B66D0">
      <w:pPr>
        <w:pStyle w:val="BodyText"/>
        <w:jc w:val="center"/>
        <w:rPr>
          <w:rFonts w:ascii="Times New Roman" w:hAnsi="Times New Roman"/>
          <w:b/>
          <w:sz w:val="24"/>
          <w:szCs w:val="24"/>
        </w:rPr>
      </w:pPr>
      <w:r w:rsidRPr="00917F86">
        <w:rPr>
          <w:rFonts w:ascii="Times New Roman" w:hAnsi="Times New Roman"/>
          <w:b/>
          <w:sz w:val="24"/>
          <w:szCs w:val="24"/>
        </w:rPr>
        <w:t xml:space="preserve">Par valsts vietēja autoceļa </w:t>
      </w:r>
      <w:r w:rsidR="005156D5" w:rsidRPr="00917F86">
        <w:rPr>
          <w:rFonts w:ascii="Times New Roman" w:hAnsi="Times New Roman"/>
          <w:b/>
          <w:sz w:val="24"/>
          <w:szCs w:val="24"/>
        </w:rPr>
        <w:t xml:space="preserve">posmu </w:t>
      </w:r>
      <w:r w:rsidRPr="00917F86">
        <w:rPr>
          <w:rFonts w:ascii="Times New Roman" w:hAnsi="Times New Roman"/>
          <w:b/>
          <w:sz w:val="24"/>
          <w:szCs w:val="24"/>
        </w:rPr>
        <w:t>pārņemšanu īpašumā</w:t>
      </w:r>
    </w:p>
    <w:p w14:paraId="420E3A71" w14:textId="77777777" w:rsidR="0077188C" w:rsidRPr="00917F86" w:rsidRDefault="0077188C">
      <w:pPr>
        <w:pStyle w:val="BodyText"/>
        <w:jc w:val="center"/>
        <w:rPr>
          <w:rFonts w:ascii="Times New Roman" w:eastAsia="Calibri" w:hAnsi="Times New Roman"/>
          <w:sz w:val="24"/>
          <w:szCs w:val="24"/>
        </w:rPr>
      </w:pPr>
    </w:p>
    <w:p w14:paraId="36E4DE30" w14:textId="77777777" w:rsidR="0077188C" w:rsidRPr="00917F86" w:rsidRDefault="004B66D0">
      <w:pPr>
        <w:shd w:val="clear" w:color="auto" w:fill="FFFFFF"/>
        <w:spacing w:after="120"/>
        <w:jc w:val="both"/>
        <w:rPr>
          <w:rFonts w:ascii="Times New Roman" w:hAnsi="Times New Roman" w:cs="Times New Roman"/>
          <w:lang w:val="lv-LV"/>
        </w:rPr>
      </w:pPr>
      <w:r w:rsidRPr="00917F86">
        <w:rPr>
          <w:rFonts w:ascii="Times New Roman" w:hAnsi="Times New Roman" w:cs="Times New Roman"/>
          <w:lang w:val="lv-LV"/>
        </w:rPr>
        <w:t xml:space="preserve">Ādažu novada pašvaldības dome izskatīja Valsts sabiedrības ar ierobežotu atbildību “Latvijas valsts ceļi” (turpmāk – VSIA) iesniegumu (pašvaldības </w:t>
      </w:r>
      <w:proofErr w:type="spellStart"/>
      <w:r w:rsidRPr="00917F86">
        <w:rPr>
          <w:rFonts w:ascii="Times New Roman" w:hAnsi="Times New Roman" w:cs="Times New Roman"/>
          <w:lang w:val="lv-LV"/>
        </w:rPr>
        <w:t>reģ</w:t>
      </w:r>
      <w:proofErr w:type="spellEnd"/>
      <w:r w:rsidRPr="00917F86">
        <w:rPr>
          <w:rFonts w:ascii="Times New Roman" w:hAnsi="Times New Roman" w:cs="Times New Roman"/>
          <w:lang w:val="lv-LV"/>
        </w:rPr>
        <w:t>. Nr. ĀNP/1-11-1/22/6023 (turpmāk – Iesniegums)), ar lūgumu pārņemt valsts vietējo autoceļu V46 “Ādaži-Garkalne” posmu pašvaldības īpašumā.</w:t>
      </w:r>
    </w:p>
    <w:p w14:paraId="052CA8D0" w14:textId="77777777" w:rsidR="0077188C" w:rsidRPr="00917F86" w:rsidRDefault="004B66D0">
      <w:pPr>
        <w:shd w:val="clear" w:color="auto" w:fill="FFFFFF"/>
        <w:spacing w:after="120"/>
        <w:jc w:val="both"/>
        <w:rPr>
          <w:rFonts w:ascii="Times New Roman" w:hAnsi="Times New Roman" w:cs="Times New Roman"/>
          <w:lang w:val="lv-LV"/>
        </w:rPr>
      </w:pPr>
      <w:r w:rsidRPr="00917F86">
        <w:rPr>
          <w:rFonts w:ascii="Times New Roman" w:hAnsi="Times New Roman" w:cs="Times New Roman"/>
          <w:lang w:val="lv-LV"/>
        </w:rPr>
        <w:t>Izvērtējot pašvaldības rīcībā esošo informāciju un ar lietu saistītos apstākļus, konstatēts:</w:t>
      </w:r>
    </w:p>
    <w:p w14:paraId="78C91381" w14:textId="20CE011C" w:rsidR="00481A7A" w:rsidRPr="00917F86" w:rsidRDefault="004B66D0" w:rsidP="00481A7A">
      <w:pPr>
        <w:pStyle w:val="ListParagraph"/>
        <w:numPr>
          <w:ilvl w:val="0"/>
          <w:numId w:val="1"/>
        </w:numPr>
        <w:spacing w:after="120"/>
        <w:ind w:left="357" w:hanging="357"/>
        <w:contextualSpacing w:val="0"/>
        <w:jc w:val="both"/>
      </w:pPr>
      <w:r w:rsidRPr="00917F86">
        <w:rPr>
          <w:rFonts w:eastAsia="Calibri"/>
          <w:shd w:val="clear" w:color="auto" w:fill="FFFFFF"/>
        </w:rPr>
        <w:t xml:space="preserve">Iesniegumā norādīts, lai sagatavotu Ministra kabineta rīkojuma projektu par valsts vietējā autoceļa V46 “Ādaži-Garkalne” posma nodošanu Ādažu novada pašvaldības īpašumā, VSIA lūdz pašvaldību pieņemt lēmumu par </w:t>
      </w:r>
      <w:r w:rsidR="00481A7A" w:rsidRPr="00917F86">
        <w:t>valsts vietējā autoceļa V46 “</w:t>
      </w:r>
      <w:r w:rsidR="00481A7A" w:rsidRPr="00917F86">
        <w:rPr>
          <w:bCs/>
          <w:iCs/>
        </w:rPr>
        <w:t>Ādaži-Garkalne</w:t>
      </w:r>
      <w:r w:rsidR="00481A7A" w:rsidRPr="00917F86">
        <w:t>”, posm</w:t>
      </w:r>
      <w:r w:rsidR="00B4386A" w:rsidRPr="00917F86">
        <w:t>a</w:t>
      </w:r>
      <w:r w:rsidR="00481A7A" w:rsidRPr="00917F86">
        <w:t xml:space="preserve"> no 0,692 km līdz 3,465 km, Ādažos, Ādažu novadā</w:t>
      </w:r>
      <w:r w:rsidR="004A3CBD" w:rsidRPr="00917F86">
        <w:t>, pārņemšanu pašvaldības bilancē</w:t>
      </w:r>
      <w:r w:rsidR="00481A7A" w:rsidRPr="00917F86">
        <w:t xml:space="preserve">. </w:t>
      </w:r>
    </w:p>
    <w:p w14:paraId="5EB16AF9" w14:textId="782E9CE7" w:rsidR="0077188C" w:rsidRPr="00917F86" w:rsidRDefault="004B66D0" w:rsidP="00365458">
      <w:pPr>
        <w:pStyle w:val="ListParagraph"/>
        <w:numPr>
          <w:ilvl w:val="0"/>
          <w:numId w:val="1"/>
        </w:numPr>
        <w:shd w:val="clear" w:color="auto" w:fill="FFFFFF"/>
        <w:spacing w:after="120"/>
        <w:contextualSpacing w:val="0"/>
        <w:jc w:val="both"/>
        <w:rPr>
          <w:rFonts w:eastAsia="Calibri"/>
          <w:shd w:val="clear" w:color="auto" w:fill="FFFFFF"/>
        </w:rPr>
      </w:pPr>
      <w:r w:rsidRPr="00917F86">
        <w:rPr>
          <w:rFonts w:eastAsia="Calibri"/>
        </w:rPr>
        <w:t xml:space="preserve">Atbilstoši likuma “Par autoceļiem” 3. panta trešajai daļai, </w:t>
      </w:r>
      <w:r w:rsidRPr="00917F86">
        <w:rPr>
          <w:rFonts w:eastAsia="Calibri"/>
          <w:shd w:val="clear" w:color="auto" w:fill="FFFFFF"/>
        </w:rPr>
        <w:t xml:space="preserve">valsts vietējie autoceļi savieno novada administratīvos centrus ar novada pilsētām un ciemiem vai citiem valsts autoceļiem vai savā starpā atsevišķu novadu administratīvos centrus. </w:t>
      </w:r>
    </w:p>
    <w:p w14:paraId="5761C313" w14:textId="2E1CF744" w:rsidR="0077188C" w:rsidRPr="00917F86" w:rsidRDefault="00917F86" w:rsidP="00365458">
      <w:pPr>
        <w:pStyle w:val="ListParagraph"/>
        <w:numPr>
          <w:ilvl w:val="0"/>
          <w:numId w:val="1"/>
        </w:numPr>
        <w:shd w:val="clear" w:color="auto" w:fill="FFFFFF"/>
        <w:spacing w:after="120"/>
        <w:ind w:left="425" w:hanging="425"/>
        <w:contextualSpacing w:val="0"/>
        <w:jc w:val="both"/>
        <w:rPr>
          <w:rFonts w:eastAsia="Calibri"/>
        </w:rPr>
      </w:pPr>
      <w:r w:rsidRPr="00917F86">
        <w:rPr>
          <w:rFonts w:eastAsia="Calibri"/>
        </w:rPr>
        <w:t xml:space="preserve">Satiksmes ministrija </w:t>
      </w:r>
      <w:r w:rsidR="004B66D0" w:rsidRPr="00917F86">
        <w:rPr>
          <w:rFonts w:eastAsia="Calibri"/>
        </w:rPr>
        <w:t xml:space="preserve">sadarbībā ar VSIA pēc administratīvi teritoriālās reformas stāšanās spēkā ir veikusi visu valsts vietējo autoceļu atbilstības likuma “Par autoceļiem” 3. panta trešajā daļā noteiktajai funkcionālajai definīcijai </w:t>
      </w:r>
      <w:proofErr w:type="spellStart"/>
      <w:r w:rsidR="004B66D0" w:rsidRPr="00917F86">
        <w:rPr>
          <w:rFonts w:eastAsia="Calibri"/>
        </w:rPr>
        <w:t>izvērtējumu</w:t>
      </w:r>
      <w:proofErr w:type="spellEnd"/>
      <w:r w:rsidR="004B66D0" w:rsidRPr="00917F86">
        <w:rPr>
          <w:rFonts w:eastAsia="Calibri"/>
        </w:rPr>
        <w:t xml:space="preserve">. </w:t>
      </w:r>
    </w:p>
    <w:p w14:paraId="094D7C3B" w14:textId="77777777" w:rsidR="00D714E5" w:rsidRPr="00917F86" w:rsidRDefault="004B66D0" w:rsidP="00365458">
      <w:pPr>
        <w:pStyle w:val="Sarakstarindkopa1"/>
        <w:numPr>
          <w:ilvl w:val="0"/>
          <w:numId w:val="1"/>
        </w:numPr>
        <w:shd w:val="clear" w:color="auto" w:fill="FFFFFF"/>
        <w:spacing w:after="120"/>
        <w:ind w:left="425" w:hanging="425"/>
        <w:contextualSpacing w:val="0"/>
        <w:jc w:val="both"/>
        <w:rPr>
          <w:szCs w:val="24"/>
        </w:rPr>
      </w:pPr>
      <w:r w:rsidRPr="00917F86">
        <w:rPr>
          <w:szCs w:val="24"/>
        </w:rPr>
        <w:t xml:space="preserve">Nekustamajā īpašumā </w:t>
      </w:r>
      <w:r w:rsidRPr="00917F86">
        <w:rPr>
          <w:rFonts w:eastAsia="Calibri"/>
        </w:rPr>
        <w:t xml:space="preserve">V46 posmā  </w:t>
      </w:r>
      <w:r w:rsidRPr="00917F86">
        <w:rPr>
          <w:szCs w:val="24"/>
        </w:rPr>
        <w:t>ir izbūvēta koplietošanas iela un tai noteikts lietošanas mērķis – zeme dzelzceļa infrastruktūras zemes nodalījuma joslā un ceļu zemes nodalījuma joslā.</w:t>
      </w:r>
    </w:p>
    <w:p w14:paraId="0A0AAF50" w14:textId="1ED35215" w:rsidR="0077188C" w:rsidRPr="00917F86" w:rsidRDefault="004B66D0" w:rsidP="00365458">
      <w:pPr>
        <w:pStyle w:val="Sarakstarindkopa1"/>
        <w:numPr>
          <w:ilvl w:val="0"/>
          <w:numId w:val="1"/>
        </w:numPr>
        <w:shd w:val="clear" w:color="auto" w:fill="FFFFFF"/>
        <w:spacing w:after="120"/>
        <w:ind w:left="425" w:hanging="425"/>
        <w:contextualSpacing w:val="0"/>
        <w:jc w:val="both"/>
        <w:rPr>
          <w:szCs w:val="24"/>
        </w:rPr>
      </w:pPr>
      <w:r w:rsidRPr="00917F86">
        <w:rPr>
          <w:szCs w:val="24"/>
        </w:rPr>
        <w:t>Valstij piekritīgā nekustamā īpašuma V46</w:t>
      </w:r>
      <w:r w:rsidRPr="00917F86">
        <w:rPr>
          <w:b/>
          <w:bCs/>
          <w:szCs w:val="24"/>
        </w:rPr>
        <w:t xml:space="preserve"> </w:t>
      </w:r>
      <w:r w:rsidR="00524F2D" w:rsidRPr="00917F86">
        <w:rPr>
          <w:szCs w:val="24"/>
        </w:rPr>
        <w:t>ar nosaukumu “Podnieku iela”</w:t>
      </w:r>
      <w:r w:rsidR="00524F2D" w:rsidRPr="00917F86">
        <w:rPr>
          <w:b/>
          <w:bCs/>
          <w:szCs w:val="24"/>
        </w:rPr>
        <w:t xml:space="preserve"> </w:t>
      </w:r>
      <w:r w:rsidRPr="00917F86">
        <w:rPr>
          <w:szCs w:val="24"/>
        </w:rPr>
        <w:t>posms</w:t>
      </w:r>
      <w:r w:rsidRPr="00917F86">
        <w:rPr>
          <w:b/>
          <w:bCs/>
          <w:szCs w:val="24"/>
        </w:rPr>
        <w:t xml:space="preserve"> </w:t>
      </w:r>
      <w:r w:rsidR="00350167" w:rsidRPr="00917F86">
        <w:rPr>
          <w:szCs w:val="24"/>
        </w:rPr>
        <w:t>“Podnieku iela”</w:t>
      </w:r>
      <w:r w:rsidR="00350167" w:rsidRPr="00917F86">
        <w:rPr>
          <w:b/>
          <w:bCs/>
          <w:szCs w:val="24"/>
        </w:rPr>
        <w:t xml:space="preserve"> </w:t>
      </w:r>
      <w:r w:rsidRPr="00917F86">
        <w:rPr>
          <w:szCs w:val="24"/>
        </w:rPr>
        <w:t xml:space="preserve">sastāv no zemes vienības 1,7254 ha platībā (kadastra apzīmējums </w:t>
      </w:r>
      <w:bookmarkStart w:id="0" w:name="_Hlk95310122"/>
      <w:r w:rsidRPr="00917F86">
        <w:rPr>
          <w:szCs w:val="24"/>
        </w:rPr>
        <w:t>8044 007 0</w:t>
      </w:r>
      <w:bookmarkEnd w:id="0"/>
      <w:r w:rsidRPr="00917F86">
        <w:rPr>
          <w:szCs w:val="24"/>
        </w:rPr>
        <w:t xml:space="preserve">379) , zemes vienības 3,4824 ha platībā (kadastra apzīmējums </w:t>
      </w:r>
      <w:bookmarkStart w:id="1" w:name="_Hlk953101221"/>
      <w:r w:rsidRPr="00917F86">
        <w:rPr>
          <w:szCs w:val="24"/>
        </w:rPr>
        <w:t>8044 011 0</w:t>
      </w:r>
      <w:bookmarkEnd w:id="1"/>
      <w:r w:rsidRPr="00917F86">
        <w:rPr>
          <w:szCs w:val="24"/>
        </w:rPr>
        <w:t xml:space="preserve">294) un </w:t>
      </w:r>
      <w:r w:rsidR="00D714E5" w:rsidRPr="00917F86">
        <w:rPr>
          <w:szCs w:val="24"/>
        </w:rPr>
        <w:t xml:space="preserve">uz tām izbūvēto </w:t>
      </w:r>
      <w:r w:rsidRPr="00917F86">
        <w:rPr>
          <w:szCs w:val="24"/>
        </w:rPr>
        <w:t>komplekso inženierbūvi</w:t>
      </w:r>
      <w:r w:rsidR="00D714E5" w:rsidRPr="00917F86">
        <w:rPr>
          <w:szCs w:val="24"/>
        </w:rPr>
        <w:t xml:space="preserve"> –“Autoceļš V46 km 0,692-3,4824”</w:t>
      </w:r>
      <w:r w:rsidRPr="00917F86">
        <w:rPr>
          <w:szCs w:val="24"/>
        </w:rPr>
        <w:t xml:space="preserve"> ar būves kadastra apzīmējumu 80440070379001. Saskaņā ar Nekustamā īpašuma valsts kadastra informācijas sistēmā esošo informāciju īpašuma tiesiskais valdītājs ir Satiksmes ministrija, bet lietotājs saskaņā ar likuma “Par autoceļiem” 4. panta pirmo daļu, ir VSIA. </w:t>
      </w:r>
    </w:p>
    <w:p w14:paraId="56F436B9" w14:textId="2641DB4E" w:rsidR="0077188C" w:rsidRPr="00917F86" w:rsidRDefault="00D714E5" w:rsidP="00D714E5">
      <w:pPr>
        <w:pStyle w:val="Sarakstarindkopa1"/>
        <w:shd w:val="clear" w:color="auto" w:fill="FFFFFF"/>
        <w:tabs>
          <w:tab w:val="left" w:pos="451"/>
          <w:tab w:val="left" w:pos="511"/>
        </w:tabs>
        <w:spacing w:after="120"/>
        <w:ind w:left="426" w:hanging="417"/>
        <w:contextualSpacing w:val="0"/>
        <w:jc w:val="both"/>
        <w:rPr>
          <w:szCs w:val="24"/>
        </w:rPr>
      </w:pPr>
      <w:r w:rsidRPr="00917F86">
        <w:rPr>
          <w:szCs w:val="24"/>
        </w:rPr>
        <w:t xml:space="preserve"> 6.  Atbilstoši likuma “Par pašvaldībām” 15. panta pirmās daļas 2. punktam pašvaldības   autonomā funkcija ir gādāt par savas administratīvās teritorijas labiekārtošanu un sanitāro tīrību (t.sk., ielu, ceļu un laukumu būvniecība, pārbūve un uzturēšana). Iecere arī atbilst Ādažu novada Attīstības programmas (2021.-2027.) vidējā termiņa prioritātēm:</w:t>
      </w:r>
    </w:p>
    <w:p w14:paraId="71E44CEB" w14:textId="29675E65" w:rsidR="0077188C" w:rsidRPr="00917F86" w:rsidRDefault="00D714E5" w:rsidP="00D714E5">
      <w:pPr>
        <w:pStyle w:val="Sarakstarindkopa1"/>
        <w:numPr>
          <w:ilvl w:val="1"/>
          <w:numId w:val="4"/>
        </w:numPr>
        <w:shd w:val="clear" w:color="auto" w:fill="FFFFFF"/>
        <w:spacing w:after="120"/>
        <w:ind w:left="993" w:hanging="567"/>
        <w:contextualSpacing w:val="0"/>
        <w:jc w:val="both"/>
        <w:rPr>
          <w:szCs w:val="24"/>
        </w:rPr>
      </w:pPr>
      <w:r w:rsidRPr="00917F86">
        <w:rPr>
          <w:szCs w:val="24"/>
        </w:rPr>
        <w:t>VTP3: “Attīstīta, droša un mobila satiksmes infrastruktūra”, rīcības virzienam RV3.1: “Pašvaldības ceļu un ielu infrastruktūras atjaunošana un attīstība”, uzdevumiem U3.1.1: “Uzlabot satiksmes drošību uz ceļiem un ielām, t.sk., nodrošinot mazāk aizsargātu satiksmes dalībnieku – gājēju, velobraucēju – drošību”;</w:t>
      </w:r>
    </w:p>
    <w:p w14:paraId="5E67BAEC" w14:textId="77777777" w:rsidR="0077188C" w:rsidRPr="00917F86" w:rsidRDefault="004B66D0" w:rsidP="00D714E5">
      <w:pPr>
        <w:pStyle w:val="Sarakstarindkopa1"/>
        <w:numPr>
          <w:ilvl w:val="1"/>
          <w:numId w:val="4"/>
        </w:numPr>
        <w:shd w:val="clear" w:color="auto" w:fill="FFFFFF"/>
        <w:spacing w:after="120"/>
        <w:ind w:left="993" w:hanging="567"/>
        <w:contextualSpacing w:val="0"/>
        <w:jc w:val="both"/>
        <w:rPr>
          <w:szCs w:val="24"/>
        </w:rPr>
      </w:pPr>
      <w:r w:rsidRPr="00917F86">
        <w:rPr>
          <w:szCs w:val="24"/>
        </w:rPr>
        <w:lastRenderedPageBreak/>
        <w:t>VTP14: “Attīstīta sadarbība ar citām pašvaldībām, iestādēm un organizācijām”, rīcības virzienam RV14.1: “Sadarbības veicināšana ar citām pašvaldībām, iestādēm un organizācijām”, uzdevumam U14.1.3: “Īstenot sadarbību ar Satiksmes ministriju un VSIA “Latvijas Valsts ceļi”” (pasākums “Ā14.1.3.2. Sadarbība Latvijas valsts ceļu / ielu, kas atrodas Ādažu novadā, attīstībā”).</w:t>
      </w:r>
    </w:p>
    <w:p w14:paraId="4C7ACAC6" w14:textId="32FA896E" w:rsidR="0077188C" w:rsidRPr="00917F86" w:rsidRDefault="004B66D0" w:rsidP="00D714E5">
      <w:pPr>
        <w:pStyle w:val="Sarakstarindkopa1"/>
        <w:numPr>
          <w:ilvl w:val="0"/>
          <w:numId w:val="4"/>
        </w:numPr>
        <w:shd w:val="clear" w:color="auto" w:fill="FFFFFF"/>
        <w:spacing w:after="120"/>
        <w:ind w:left="426" w:hanging="426"/>
        <w:contextualSpacing w:val="0"/>
        <w:jc w:val="both"/>
        <w:rPr>
          <w:szCs w:val="24"/>
        </w:rPr>
      </w:pPr>
      <w:r w:rsidRPr="00917F86">
        <w:rPr>
          <w:szCs w:val="24"/>
        </w:rPr>
        <w:t>Valsts autoceļa V46  posms nodrošinās savienojumu</w:t>
      </w:r>
      <w:r w:rsidR="00350167" w:rsidRPr="00917F86">
        <w:rPr>
          <w:szCs w:val="24"/>
        </w:rPr>
        <w:t xml:space="preserve"> </w:t>
      </w:r>
      <w:r w:rsidR="00EA66F2" w:rsidRPr="00917F86">
        <w:rPr>
          <w:szCs w:val="24"/>
        </w:rPr>
        <w:t xml:space="preserve">no Rīgas gatves pa Draudzības ielu un no Attekas ielas pa Podnieku ielu </w:t>
      </w:r>
      <w:r w:rsidR="00DD7334">
        <w:rPr>
          <w:szCs w:val="24"/>
        </w:rPr>
        <w:t>uz</w:t>
      </w:r>
      <w:r w:rsidR="00DD7334" w:rsidRPr="00917F86">
        <w:rPr>
          <w:szCs w:val="24"/>
        </w:rPr>
        <w:t xml:space="preserve"> </w:t>
      </w:r>
      <w:r w:rsidR="00350167" w:rsidRPr="00917F86">
        <w:rPr>
          <w:szCs w:val="24"/>
        </w:rPr>
        <w:t>Garkalni</w:t>
      </w:r>
      <w:r w:rsidR="00DD7334">
        <w:rPr>
          <w:szCs w:val="24"/>
        </w:rPr>
        <w:t>,</w:t>
      </w:r>
      <w:r w:rsidR="008A2898" w:rsidRPr="00917F86">
        <w:rPr>
          <w:szCs w:val="24"/>
        </w:rPr>
        <w:t xml:space="preserve"> </w:t>
      </w:r>
      <w:proofErr w:type="spellStart"/>
      <w:r w:rsidR="008A2898" w:rsidRPr="00917F86">
        <w:rPr>
          <w:szCs w:val="24"/>
        </w:rPr>
        <w:t>Āņiem</w:t>
      </w:r>
      <w:proofErr w:type="spellEnd"/>
      <w:r w:rsidR="008A2898" w:rsidRPr="00917F86">
        <w:rPr>
          <w:szCs w:val="24"/>
        </w:rPr>
        <w:t xml:space="preserve"> </w:t>
      </w:r>
      <w:r w:rsidR="00DD7334">
        <w:rPr>
          <w:szCs w:val="24"/>
        </w:rPr>
        <w:t>un</w:t>
      </w:r>
      <w:r w:rsidR="00DD7334" w:rsidRPr="00917F86">
        <w:rPr>
          <w:szCs w:val="24"/>
        </w:rPr>
        <w:t xml:space="preserve"> </w:t>
      </w:r>
      <w:r w:rsidR="008A2898" w:rsidRPr="00917F86">
        <w:rPr>
          <w:szCs w:val="24"/>
        </w:rPr>
        <w:t>valsts autoceļu A2</w:t>
      </w:r>
      <w:r w:rsidR="00B029AD">
        <w:rPr>
          <w:szCs w:val="24"/>
        </w:rPr>
        <w:t xml:space="preserve"> (tas ir, no </w:t>
      </w:r>
      <w:r w:rsidR="006910D7">
        <w:rPr>
          <w:szCs w:val="24"/>
        </w:rPr>
        <w:t>Gaujas</w:t>
      </w:r>
      <w:r w:rsidR="00B029AD">
        <w:rPr>
          <w:szCs w:val="24"/>
        </w:rPr>
        <w:t xml:space="preserve"> un Attekas ielas krustojuma līdz Podnieku ielas tiltam pār Gaujas – Baltezera kanāl</w:t>
      </w:r>
      <w:r w:rsidR="006910D7">
        <w:rPr>
          <w:szCs w:val="24"/>
        </w:rPr>
        <w:t>u, autoceļa kopgaruma 2,8 km</w:t>
      </w:r>
      <w:r w:rsidR="00B029AD">
        <w:rPr>
          <w:szCs w:val="24"/>
        </w:rPr>
        <w:t>)</w:t>
      </w:r>
      <w:r w:rsidRPr="00917F86">
        <w:rPr>
          <w:szCs w:val="24"/>
        </w:rPr>
        <w:t xml:space="preserve">, izveidojot alternatīvu ceļu smagajiem transportlīdzekļiem </w:t>
      </w:r>
      <w:r w:rsidR="00EA66F2" w:rsidRPr="00917F86">
        <w:rPr>
          <w:szCs w:val="24"/>
        </w:rPr>
        <w:t>no</w:t>
      </w:r>
      <w:r w:rsidRPr="00917F86">
        <w:rPr>
          <w:szCs w:val="24"/>
        </w:rPr>
        <w:t xml:space="preserve"> Ādažu novada centr</w:t>
      </w:r>
      <w:r w:rsidR="00EA66F2" w:rsidRPr="00917F86">
        <w:rPr>
          <w:szCs w:val="24"/>
        </w:rPr>
        <w:t>a</w:t>
      </w:r>
      <w:r w:rsidRPr="00917F86">
        <w:rPr>
          <w:szCs w:val="24"/>
        </w:rPr>
        <w:t>.</w:t>
      </w:r>
    </w:p>
    <w:p w14:paraId="1DC1DC02" w14:textId="77777777" w:rsidR="0077188C" w:rsidRPr="00917F86" w:rsidRDefault="004B66D0" w:rsidP="00D714E5">
      <w:pPr>
        <w:pStyle w:val="Sarakstarindkopa1"/>
        <w:numPr>
          <w:ilvl w:val="0"/>
          <w:numId w:val="4"/>
        </w:numPr>
        <w:shd w:val="clear" w:color="auto" w:fill="FFFFFF"/>
        <w:spacing w:after="120"/>
        <w:ind w:left="425" w:hanging="425"/>
        <w:contextualSpacing w:val="0"/>
        <w:jc w:val="both"/>
        <w:rPr>
          <w:szCs w:val="24"/>
        </w:rPr>
      </w:pPr>
      <w:r w:rsidRPr="00917F86">
        <w:rPr>
          <w:rStyle w:val="Strong"/>
          <w:b w:val="0"/>
          <w:bCs w:val="0"/>
        </w:rPr>
        <w:t xml:space="preserve">Nekustamo īpašumu </w:t>
      </w:r>
      <w:r w:rsidRPr="00917F86">
        <w:rPr>
          <w:rStyle w:val="Strong"/>
          <w:b w:val="0"/>
          <w:bCs w:val="0"/>
          <w:szCs w:val="24"/>
        </w:rPr>
        <w:t>ir lietderīgi</w:t>
      </w:r>
      <w:r w:rsidRPr="00917F86">
        <w:rPr>
          <w:rStyle w:val="Strong"/>
          <w:b w:val="0"/>
          <w:bCs w:val="0"/>
        </w:rPr>
        <w:t xml:space="preserve"> iegūt pašvaldības īpašumā</w:t>
      </w:r>
      <w:r w:rsidRPr="00917F86">
        <w:rPr>
          <w:szCs w:val="24"/>
        </w:rPr>
        <w:t xml:space="preserve"> pašvaldības autonomās funkcijas izpildei</w:t>
      </w:r>
      <w:r w:rsidRPr="00917F86">
        <w:rPr>
          <w:rStyle w:val="Strong"/>
          <w:b w:val="0"/>
          <w:bCs w:val="0"/>
        </w:rPr>
        <w:t xml:space="preserve">. </w:t>
      </w:r>
      <w:r w:rsidRPr="00917F86">
        <w:rPr>
          <w:bCs/>
          <w:szCs w:val="24"/>
        </w:rPr>
        <w:t xml:space="preserve">Publiskas </w:t>
      </w:r>
      <w:r w:rsidRPr="00917F86">
        <w:rPr>
          <w:szCs w:val="24"/>
        </w:rPr>
        <w:t xml:space="preserve">personas finanšu līdzekļu un mantas izšķērdēšanas novēršanas likuma 2. pants nosaka, ka publiskā persona nedrīkst ieguldīt savus finanšu līdzekļus citu personu īpašumā bez tiesiska pamata. Pārņemot </w:t>
      </w:r>
      <w:r w:rsidRPr="00917F86">
        <w:rPr>
          <w:rFonts w:eastAsia="Calibri"/>
        </w:rPr>
        <w:t xml:space="preserve">V46 posmu savā īpašumā </w:t>
      </w:r>
      <w:r w:rsidRPr="00917F86">
        <w:rPr>
          <w:szCs w:val="24"/>
        </w:rPr>
        <w:t xml:space="preserve">pašvaldība veiks tā labiekārtošanas darbus (ietves seguma atjaunošanu, gājēju pāreju izbūvi, lietus kanalizācijas sakārtošanu, apgaismojuma izbūvi utt.) un veiks ikdienas uzturēšanas darbus.  </w:t>
      </w:r>
    </w:p>
    <w:p w14:paraId="3121F68B" w14:textId="77777777" w:rsidR="0077188C" w:rsidRPr="00917F86" w:rsidRDefault="004B66D0" w:rsidP="00D714E5">
      <w:pPr>
        <w:pStyle w:val="Sarakstarindkopa1"/>
        <w:numPr>
          <w:ilvl w:val="0"/>
          <w:numId w:val="4"/>
        </w:numPr>
        <w:shd w:val="clear" w:color="auto" w:fill="FFFFFF"/>
        <w:spacing w:after="120"/>
        <w:ind w:left="425" w:hanging="425"/>
        <w:contextualSpacing w:val="0"/>
        <w:jc w:val="both"/>
        <w:rPr>
          <w:szCs w:val="24"/>
        </w:rPr>
      </w:pPr>
      <w:r w:rsidRPr="00917F86">
        <w:rPr>
          <w:rStyle w:val="Strong"/>
          <w:b w:val="0"/>
          <w:bCs w:val="0"/>
          <w:szCs w:val="24"/>
        </w:rPr>
        <w:t xml:space="preserve">Publiskas personas mantas atsavināšanas likuma 42. panta pirmā daļa noteic, ka </w:t>
      </w:r>
      <w:r w:rsidRPr="00917F86">
        <w:rPr>
          <w:szCs w:val="24"/>
          <w:shd w:val="clear" w:color="auto" w:fill="FFFFFF"/>
        </w:rPr>
        <w:t>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14:paraId="7EFC06B6" w14:textId="77777777" w:rsidR="0077188C" w:rsidRPr="00917F86" w:rsidRDefault="004B66D0" w:rsidP="00D714E5">
      <w:pPr>
        <w:pStyle w:val="Sarakstarindkopa1"/>
        <w:numPr>
          <w:ilvl w:val="0"/>
          <w:numId w:val="4"/>
        </w:numPr>
        <w:shd w:val="clear" w:color="auto" w:fill="FFFFFF"/>
        <w:spacing w:after="120"/>
        <w:ind w:left="425" w:hanging="425"/>
        <w:contextualSpacing w:val="0"/>
        <w:jc w:val="both"/>
        <w:rPr>
          <w:color w:val="000000" w:themeColor="text1"/>
          <w:szCs w:val="24"/>
        </w:rPr>
      </w:pPr>
      <w:r w:rsidRPr="00917F86">
        <w:rPr>
          <w:color w:val="000000" w:themeColor="text1"/>
          <w:szCs w:val="24"/>
        </w:rPr>
        <w:t>Valstij piekritīgā nekustamā īpašuma V46 posma nodošanai Ādažu novada pašvaldības īpašumā bez atlīdzības tiek sagatavots Ministru kabineta rīkojums.</w:t>
      </w:r>
    </w:p>
    <w:p w14:paraId="259A7A9E" w14:textId="77777777" w:rsidR="0077188C" w:rsidRPr="00917F86" w:rsidRDefault="004B66D0">
      <w:pPr>
        <w:pStyle w:val="Sarakstarindkopa1"/>
        <w:shd w:val="clear" w:color="auto" w:fill="FFFFFF"/>
        <w:spacing w:after="120"/>
        <w:ind w:left="0"/>
        <w:contextualSpacing w:val="0"/>
        <w:jc w:val="both"/>
        <w:rPr>
          <w:szCs w:val="24"/>
        </w:rPr>
      </w:pPr>
      <w:r w:rsidRPr="00917F86">
        <w:rPr>
          <w:rStyle w:val="Strong"/>
          <w:b w:val="0"/>
          <w:bCs w:val="0"/>
          <w:szCs w:val="24"/>
        </w:rPr>
        <w:t>Pamatojoties uz likuma “Par pašvaldībām” 14. panta pirmās daļas 2. punktu, 15. panta pirmās daļas 2. punktu, 21. panta pirmās daļas 17. punktu,</w:t>
      </w:r>
      <w:r w:rsidRPr="00917F86">
        <w:rPr>
          <w:b/>
          <w:bCs/>
          <w:szCs w:val="24"/>
        </w:rPr>
        <w:t xml:space="preserve"> </w:t>
      </w:r>
      <w:r w:rsidRPr="00917F86">
        <w:rPr>
          <w:rStyle w:val="Strong"/>
          <w:b w:val="0"/>
          <w:bCs w:val="0"/>
          <w:szCs w:val="24"/>
        </w:rPr>
        <w:t>Publiskas personas mantas atsavināšanas likuma 3. panta pirmās daļas 6. punktu un 42. panta pirmo daļu</w:t>
      </w:r>
      <w:r w:rsidRPr="00917F86">
        <w:rPr>
          <w:szCs w:val="24"/>
        </w:rPr>
        <w:t>, kā arī Attīstības komitejas 14.12.2022. atzinumu, Ādažu novada pašvaldības dome</w:t>
      </w:r>
    </w:p>
    <w:p w14:paraId="325EB4AC" w14:textId="77777777" w:rsidR="0077188C" w:rsidRPr="00917F86" w:rsidRDefault="004B66D0">
      <w:pPr>
        <w:pStyle w:val="Heading1"/>
        <w:spacing w:after="120"/>
        <w:ind w:left="425" w:hanging="425"/>
        <w:jc w:val="center"/>
        <w:rPr>
          <w:rFonts w:ascii="Times New Roman" w:hAnsi="Times New Roman"/>
          <w:b/>
          <w:i w:val="0"/>
          <w:sz w:val="24"/>
          <w:szCs w:val="24"/>
        </w:rPr>
      </w:pPr>
      <w:r w:rsidRPr="00917F86">
        <w:rPr>
          <w:rFonts w:ascii="Times New Roman" w:hAnsi="Times New Roman"/>
          <w:b/>
          <w:i w:val="0"/>
          <w:sz w:val="24"/>
          <w:szCs w:val="24"/>
        </w:rPr>
        <w:t>NOLEMJ:</w:t>
      </w:r>
    </w:p>
    <w:p w14:paraId="2D5D3359" w14:textId="60082DA3" w:rsidR="0030722F" w:rsidRPr="00917F86" w:rsidRDefault="004B66D0" w:rsidP="0030722F">
      <w:pPr>
        <w:pStyle w:val="ListParagraph"/>
        <w:numPr>
          <w:ilvl w:val="0"/>
          <w:numId w:val="5"/>
        </w:numPr>
        <w:spacing w:after="120"/>
        <w:ind w:left="283" w:hanging="357"/>
        <w:contextualSpacing w:val="0"/>
        <w:jc w:val="both"/>
      </w:pPr>
      <w:r w:rsidRPr="00917F86">
        <w:t>Piekrist pārņemt Ādažu novada pašvaldības īpašumā bez atlīdzības valstij piederoš</w:t>
      </w:r>
      <w:r w:rsidR="0030722F" w:rsidRPr="00917F86">
        <w:t>o nekustamo īpašumu “Podnieku iela” (nekustamā īpašuma kadastra Nr. 80440070627) zemes vienību (kadastra apzīmējums 80440070379) 1,7254 ha platībā un zemes vienību (kadastra apzīmējums 80440110294) 3,4824 ha platībā, un uz tām izbūvēto komplekso inženierbūvi – “Autoceļš V46 km 0,692-3,465” (būves kadastra apzīmējums 80440070379001) – valsts vietējā autoceļa V46 “</w:t>
      </w:r>
      <w:r w:rsidR="0030722F" w:rsidRPr="00917F86">
        <w:rPr>
          <w:bCs/>
          <w:iCs/>
        </w:rPr>
        <w:t>Ādaži-Garkalne</w:t>
      </w:r>
      <w:r w:rsidR="0030722F" w:rsidRPr="00917F86">
        <w:t>”, posmu no 0,692 km līdz 3,465 km, Ādažos, Ādažu novadā.</w:t>
      </w:r>
    </w:p>
    <w:p w14:paraId="379D32EA" w14:textId="527BC0BB" w:rsidR="005A5CC2" w:rsidRPr="00917F86" w:rsidRDefault="005A5CC2" w:rsidP="0030722F">
      <w:pPr>
        <w:pStyle w:val="ListParagraph"/>
        <w:numPr>
          <w:ilvl w:val="0"/>
          <w:numId w:val="5"/>
        </w:numPr>
        <w:spacing w:after="120"/>
        <w:ind w:left="283" w:hanging="357"/>
        <w:contextualSpacing w:val="0"/>
        <w:jc w:val="both"/>
      </w:pPr>
      <w:r w:rsidRPr="00917F86">
        <w:t>Pārņemt lēmuma 1. punktā minēto mantu pašvaldības bilancē</w:t>
      </w:r>
      <w:r w:rsidR="008A2898" w:rsidRPr="00917F86">
        <w:t xml:space="preserve"> pēc to nodošanu pašvaldības īpašumā.</w:t>
      </w:r>
    </w:p>
    <w:p w14:paraId="70379CF4" w14:textId="6F80B499" w:rsidR="0030722F" w:rsidRPr="00917F86" w:rsidRDefault="004B66D0" w:rsidP="0030722F">
      <w:pPr>
        <w:pStyle w:val="ListParagraph"/>
        <w:numPr>
          <w:ilvl w:val="0"/>
          <w:numId w:val="5"/>
        </w:numPr>
        <w:spacing w:after="120"/>
        <w:ind w:left="283" w:hanging="357"/>
        <w:contextualSpacing w:val="0"/>
        <w:jc w:val="both"/>
      </w:pPr>
      <w:r w:rsidRPr="00917F86">
        <w:t>Pašvaldības administrācijas Nekustamā īpašuma nodaļai organizēt pašvaldībai piekritīgus pasākumus 1.punktā minētā nekustamā īpašuma pārņemšanai pašvaldības īpašumā un veikt tā reģistrēšanu zemesgrāmatā uz Ādažu novada pašvaldības vārda pēc tā nodošanas pašvaldības īpašumā.</w:t>
      </w:r>
    </w:p>
    <w:p w14:paraId="0B8D3EEC" w14:textId="67883A76" w:rsidR="0077188C" w:rsidRPr="00917F86" w:rsidRDefault="004B66D0" w:rsidP="0030722F">
      <w:pPr>
        <w:pStyle w:val="ListParagraph"/>
        <w:numPr>
          <w:ilvl w:val="0"/>
          <w:numId w:val="5"/>
        </w:numPr>
        <w:spacing w:after="120"/>
        <w:ind w:left="283" w:hanging="357"/>
        <w:contextualSpacing w:val="0"/>
        <w:jc w:val="both"/>
      </w:pPr>
      <w:r w:rsidRPr="00917F86">
        <w:lastRenderedPageBreak/>
        <w:t>Pašvaldības izpilddirektora 1. vietniekam organizēt lēmuma izpildes kontroli.</w:t>
      </w:r>
    </w:p>
    <w:p w14:paraId="44B38860" w14:textId="77777777" w:rsidR="0077188C" w:rsidRPr="00917F86" w:rsidRDefault="0077188C">
      <w:pPr>
        <w:pStyle w:val="Sarakstarindkopa1"/>
        <w:ind w:left="0"/>
        <w:contextualSpacing w:val="0"/>
        <w:jc w:val="both"/>
        <w:rPr>
          <w:szCs w:val="24"/>
        </w:rPr>
      </w:pPr>
    </w:p>
    <w:p w14:paraId="36839DE5" w14:textId="77777777" w:rsidR="0077188C" w:rsidRPr="00917F86" w:rsidRDefault="0077188C">
      <w:pPr>
        <w:pStyle w:val="Sarakstarindkopa1"/>
        <w:ind w:left="0"/>
        <w:contextualSpacing w:val="0"/>
        <w:jc w:val="both"/>
        <w:rPr>
          <w:szCs w:val="24"/>
        </w:rPr>
      </w:pPr>
    </w:p>
    <w:p w14:paraId="724D3DEB" w14:textId="77777777" w:rsidR="0077188C" w:rsidRPr="00917F86" w:rsidRDefault="0077188C">
      <w:pPr>
        <w:pStyle w:val="Sarakstarindkopa1"/>
        <w:ind w:left="0"/>
        <w:contextualSpacing w:val="0"/>
        <w:jc w:val="both"/>
        <w:rPr>
          <w:szCs w:val="24"/>
        </w:rPr>
      </w:pPr>
    </w:p>
    <w:p w14:paraId="16E4DF73" w14:textId="59B5D243" w:rsidR="00EA66F2" w:rsidRDefault="004B66D0" w:rsidP="00C91466">
      <w:pPr>
        <w:rPr>
          <w:lang w:val="lv-LV"/>
        </w:rPr>
      </w:pPr>
      <w:r w:rsidRPr="00917F86">
        <w:rPr>
          <w:rFonts w:ascii="Times New Roman" w:hAnsi="Times New Roman" w:cs="Times New Roman"/>
          <w:lang w:val="lv-LV"/>
        </w:rPr>
        <w:t>Pašvaldības domes priekšsēdētāja</w:t>
      </w:r>
      <w:bookmarkStart w:id="2" w:name="_Hlk113888339"/>
      <w:r w:rsidRPr="00917F86">
        <w:rPr>
          <w:rFonts w:ascii="Times New Roman" w:hAnsi="Times New Roman" w:cs="Times New Roman"/>
          <w:lang w:val="lv-LV"/>
        </w:rPr>
        <w:t xml:space="preserve"> </w:t>
      </w:r>
      <w:r w:rsidRPr="00917F86">
        <w:rPr>
          <w:rFonts w:ascii="Times New Roman" w:hAnsi="Times New Roman" w:cs="Times New Roman"/>
          <w:lang w:val="lv-LV"/>
        </w:rPr>
        <w:tab/>
      </w:r>
      <w:r w:rsidR="00501271">
        <w:rPr>
          <w:rFonts w:ascii="Times New Roman" w:hAnsi="Times New Roman" w:cs="Times New Roman"/>
          <w:lang w:val="lv-LV"/>
        </w:rPr>
        <w:t>(personiskais paraksts)</w:t>
      </w:r>
      <w:bookmarkEnd w:id="2"/>
      <w:r w:rsidR="00C502C9" w:rsidRPr="00917F86">
        <w:rPr>
          <w:rFonts w:ascii="Times New Roman" w:hAnsi="Times New Roman" w:cs="Times New Roman"/>
          <w:lang w:val="lv-LV"/>
        </w:rPr>
        <w:t xml:space="preserve">                               </w:t>
      </w:r>
      <w:r w:rsidRPr="00917F86">
        <w:rPr>
          <w:rFonts w:ascii="Times New Roman" w:hAnsi="Times New Roman" w:cs="Times New Roman"/>
          <w:lang w:val="lv-LV"/>
        </w:rPr>
        <w:t>K.</w:t>
      </w:r>
      <w:r w:rsidR="00C91466">
        <w:rPr>
          <w:rFonts w:ascii="Times New Roman" w:hAnsi="Times New Roman" w:cs="Times New Roman"/>
          <w:lang w:val="lv-LV"/>
        </w:rPr>
        <w:t xml:space="preserve"> </w:t>
      </w:r>
      <w:r w:rsidRPr="00917F86">
        <w:rPr>
          <w:rFonts w:ascii="Times New Roman" w:hAnsi="Times New Roman" w:cs="Times New Roman"/>
          <w:lang w:val="lv-LV"/>
        </w:rPr>
        <w:t>Miķelsone</w:t>
      </w:r>
      <w:r w:rsidRPr="00917F86">
        <w:rPr>
          <w:lang w:val="lv-LV"/>
        </w:rPr>
        <w:t xml:space="preserve"> </w:t>
      </w:r>
    </w:p>
    <w:p w14:paraId="2F502CD5" w14:textId="31D4AEB6" w:rsidR="00501271" w:rsidRDefault="00501271" w:rsidP="00C91466">
      <w:pPr>
        <w:rPr>
          <w:lang w:val="lv-LV"/>
        </w:rPr>
      </w:pPr>
    </w:p>
    <w:p w14:paraId="473F52F5" w14:textId="635E6ED9" w:rsidR="00501271" w:rsidRDefault="00501271" w:rsidP="00C91466">
      <w:pPr>
        <w:rPr>
          <w:lang w:val="lv-LV"/>
        </w:rPr>
      </w:pPr>
    </w:p>
    <w:p w14:paraId="38CF5F9D" w14:textId="0693C947" w:rsidR="00501271" w:rsidRDefault="00501271" w:rsidP="00C91466">
      <w:pPr>
        <w:rPr>
          <w:lang w:val="lv-LV"/>
        </w:rPr>
      </w:pPr>
    </w:p>
    <w:p w14:paraId="0B7226BF" w14:textId="77777777" w:rsidR="00501271" w:rsidRPr="00501271" w:rsidRDefault="00501271" w:rsidP="00501271">
      <w:pPr>
        <w:jc w:val="both"/>
        <w:rPr>
          <w:rFonts w:ascii="Times New Roman" w:eastAsia="Times New Roman" w:hAnsi="Times New Roman" w:cs="Times New Roman"/>
          <w:lang w:val="lv-LV" w:eastAsia="lv-LV"/>
        </w:rPr>
      </w:pPr>
      <w:r w:rsidRPr="00501271">
        <w:rPr>
          <w:rFonts w:ascii="Times New Roman" w:hAnsi="Times New Roman"/>
          <w:lang w:eastAsia="lv-LV"/>
        </w:rPr>
        <w:t>NORAKSTS</w:t>
      </w:r>
      <w:r w:rsidRPr="00501271">
        <w:rPr>
          <w:rFonts w:ascii="Times New Roman" w:eastAsia="Times New Roman" w:hAnsi="Times New Roman"/>
          <w:lang w:eastAsia="lv-LV"/>
        </w:rPr>
        <w:t xml:space="preserve"> PAREIZ</w:t>
      </w:r>
      <w:r w:rsidRPr="00501271">
        <w:rPr>
          <w:rFonts w:ascii="Times New Roman" w:hAnsi="Times New Roman"/>
          <w:lang w:eastAsia="lv-LV"/>
        </w:rPr>
        <w:t>S</w:t>
      </w:r>
    </w:p>
    <w:p w14:paraId="35452C1A" w14:textId="77777777" w:rsidR="00501271" w:rsidRPr="00501271" w:rsidRDefault="00501271" w:rsidP="00501271">
      <w:pPr>
        <w:jc w:val="both"/>
        <w:rPr>
          <w:rFonts w:ascii="Times New Roman" w:eastAsia="Times New Roman" w:hAnsi="Times New Roman"/>
          <w:lang w:eastAsia="lv-LV"/>
        </w:rPr>
      </w:pPr>
    </w:p>
    <w:p w14:paraId="39B9BC8F" w14:textId="77777777" w:rsidR="00501271" w:rsidRPr="00501271" w:rsidRDefault="00501271" w:rsidP="00501271">
      <w:pPr>
        <w:jc w:val="both"/>
        <w:rPr>
          <w:rFonts w:ascii="Times New Roman" w:eastAsia="Times New Roman" w:hAnsi="Times New Roman"/>
          <w:lang w:eastAsia="lv-LV"/>
        </w:rPr>
      </w:pPr>
      <w:proofErr w:type="spellStart"/>
      <w:r w:rsidRPr="00501271">
        <w:rPr>
          <w:rFonts w:ascii="Times New Roman" w:eastAsia="Times New Roman" w:hAnsi="Times New Roman"/>
          <w:lang w:eastAsia="lv-LV"/>
        </w:rPr>
        <w:t>Ādažu</w:t>
      </w:r>
      <w:proofErr w:type="spellEnd"/>
      <w:r w:rsidRPr="00501271">
        <w:rPr>
          <w:rFonts w:ascii="Times New Roman" w:eastAsia="Times New Roman" w:hAnsi="Times New Roman"/>
          <w:lang w:eastAsia="lv-LV"/>
        </w:rPr>
        <w:t xml:space="preserve"> </w:t>
      </w:r>
      <w:proofErr w:type="spellStart"/>
      <w:r w:rsidRPr="00501271">
        <w:rPr>
          <w:rFonts w:ascii="Times New Roman" w:eastAsia="Times New Roman" w:hAnsi="Times New Roman"/>
          <w:lang w:eastAsia="lv-LV"/>
        </w:rPr>
        <w:t>novada</w:t>
      </w:r>
      <w:proofErr w:type="spellEnd"/>
      <w:r w:rsidRPr="00501271">
        <w:rPr>
          <w:rFonts w:ascii="Times New Roman" w:eastAsia="Times New Roman" w:hAnsi="Times New Roman"/>
          <w:lang w:eastAsia="lv-LV"/>
        </w:rPr>
        <w:t xml:space="preserve"> </w:t>
      </w:r>
      <w:proofErr w:type="spellStart"/>
      <w:r w:rsidRPr="00501271">
        <w:rPr>
          <w:rFonts w:ascii="Times New Roman" w:eastAsia="Times New Roman" w:hAnsi="Times New Roman"/>
          <w:lang w:eastAsia="lv-LV"/>
        </w:rPr>
        <w:t>pašvaldības</w:t>
      </w:r>
      <w:proofErr w:type="spellEnd"/>
    </w:p>
    <w:p w14:paraId="25838EFF" w14:textId="77777777" w:rsidR="00501271" w:rsidRPr="00501271" w:rsidRDefault="00501271" w:rsidP="00501271">
      <w:pPr>
        <w:jc w:val="both"/>
        <w:rPr>
          <w:rFonts w:ascii="Times New Roman" w:eastAsia="Times New Roman" w:hAnsi="Times New Roman"/>
          <w:lang w:eastAsia="lv-LV"/>
        </w:rPr>
      </w:pPr>
      <w:proofErr w:type="spellStart"/>
      <w:r w:rsidRPr="00501271">
        <w:rPr>
          <w:rFonts w:ascii="Times New Roman" w:eastAsia="Times New Roman" w:hAnsi="Times New Roman"/>
          <w:lang w:eastAsia="lv-LV"/>
        </w:rPr>
        <w:t>Administratīvās</w:t>
      </w:r>
      <w:proofErr w:type="spellEnd"/>
      <w:r w:rsidRPr="00501271">
        <w:rPr>
          <w:rFonts w:ascii="Times New Roman" w:eastAsia="Times New Roman" w:hAnsi="Times New Roman"/>
          <w:lang w:eastAsia="lv-LV"/>
        </w:rPr>
        <w:t xml:space="preserve"> </w:t>
      </w:r>
      <w:proofErr w:type="spellStart"/>
      <w:r w:rsidRPr="00501271">
        <w:rPr>
          <w:rFonts w:ascii="Times New Roman" w:eastAsia="Times New Roman" w:hAnsi="Times New Roman"/>
          <w:lang w:eastAsia="lv-LV"/>
        </w:rPr>
        <w:t>nodaļas</w:t>
      </w:r>
      <w:proofErr w:type="spellEnd"/>
      <w:r w:rsidRPr="00501271">
        <w:rPr>
          <w:rFonts w:ascii="Times New Roman" w:eastAsia="Times New Roman" w:hAnsi="Times New Roman"/>
          <w:lang w:eastAsia="lv-LV"/>
        </w:rPr>
        <w:t xml:space="preserve"> </w:t>
      </w:r>
      <w:proofErr w:type="spellStart"/>
      <w:r w:rsidRPr="00501271">
        <w:rPr>
          <w:rFonts w:ascii="Times New Roman" w:eastAsia="Times New Roman" w:hAnsi="Times New Roman"/>
          <w:lang w:eastAsia="lv-LV"/>
        </w:rPr>
        <w:t>vadītāja</w:t>
      </w:r>
      <w:proofErr w:type="spellEnd"/>
    </w:p>
    <w:p w14:paraId="43118655" w14:textId="77777777" w:rsidR="00501271" w:rsidRPr="00501271" w:rsidRDefault="00501271" w:rsidP="00501271">
      <w:pPr>
        <w:jc w:val="both"/>
        <w:rPr>
          <w:rFonts w:ascii="Times New Roman" w:eastAsia="Times New Roman" w:hAnsi="Times New Roman"/>
          <w:lang w:eastAsia="lv-LV"/>
        </w:rPr>
      </w:pPr>
      <w:r w:rsidRPr="00501271">
        <w:rPr>
          <w:rFonts w:ascii="Times New Roman" w:eastAsia="Times New Roman" w:hAnsi="Times New Roman"/>
          <w:lang w:eastAsia="lv-LV"/>
        </w:rPr>
        <w:t xml:space="preserve">J. </w:t>
      </w:r>
      <w:proofErr w:type="spellStart"/>
      <w:r w:rsidRPr="00501271">
        <w:rPr>
          <w:rFonts w:ascii="Times New Roman" w:eastAsia="Times New Roman" w:hAnsi="Times New Roman"/>
          <w:lang w:eastAsia="lv-LV"/>
        </w:rPr>
        <w:t>Sviridenkova</w:t>
      </w:r>
      <w:proofErr w:type="spellEnd"/>
    </w:p>
    <w:p w14:paraId="125B3F7A" w14:textId="77777777" w:rsidR="00501271" w:rsidRPr="00501271" w:rsidRDefault="00501271" w:rsidP="00501271">
      <w:pPr>
        <w:jc w:val="both"/>
        <w:rPr>
          <w:rFonts w:ascii="Times New Roman" w:eastAsia="Times New Roman" w:hAnsi="Times New Roman"/>
          <w:lang w:eastAsia="lv-LV"/>
        </w:rPr>
      </w:pPr>
    </w:p>
    <w:p w14:paraId="519EE191" w14:textId="7F77E6C3" w:rsidR="00501271" w:rsidRPr="00501271" w:rsidRDefault="00501271" w:rsidP="00501271">
      <w:pPr>
        <w:jc w:val="both"/>
        <w:rPr>
          <w:rFonts w:ascii="Times New Roman" w:eastAsia="Times New Roman" w:hAnsi="Times New Roman"/>
          <w:lang w:eastAsia="lv-LV"/>
        </w:rPr>
      </w:pPr>
      <w:r w:rsidRPr="00501271">
        <w:rPr>
          <w:rFonts w:ascii="Times New Roman" w:eastAsia="Times New Roman" w:hAnsi="Times New Roman"/>
          <w:lang w:eastAsia="lv-LV"/>
        </w:rPr>
        <w:t>DOKUMENTS (</w:t>
      </w:r>
      <w:r>
        <w:rPr>
          <w:rFonts w:ascii="Times New Roman" w:eastAsia="Times New Roman" w:hAnsi="Times New Roman"/>
          <w:lang w:eastAsia="lv-LV"/>
        </w:rPr>
        <w:t>3</w:t>
      </w:r>
      <w:r w:rsidRPr="00501271">
        <w:rPr>
          <w:rFonts w:ascii="Times New Roman" w:eastAsia="Times New Roman" w:hAnsi="Times New Roman"/>
          <w:lang w:eastAsia="lv-LV"/>
        </w:rPr>
        <w:t xml:space="preserve"> </w:t>
      </w:r>
      <w:proofErr w:type="spellStart"/>
      <w:r w:rsidRPr="00501271">
        <w:rPr>
          <w:rFonts w:ascii="Times New Roman" w:eastAsia="Times New Roman" w:hAnsi="Times New Roman"/>
          <w:lang w:eastAsia="lv-LV"/>
        </w:rPr>
        <w:t>lp</w:t>
      </w:r>
      <w:proofErr w:type="spellEnd"/>
      <w:r w:rsidRPr="00501271">
        <w:rPr>
          <w:rFonts w:ascii="Times New Roman" w:eastAsia="Times New Roman" w:hAnsi="Times New Roman"/>
          <w:lang w:eastAsia="lv-LV"/>
        </w:rPr>
        <w:t>.) IR ELEKTRONISKI APLIECINĀTS AR DROŠU ELEKTRONISKO PARAKSTU UN SATUR LAIKA ZĪMOGU</w:t>
      </w:r>
    </w:p>
    <w:p w14:paraId="574064FF" w14:textId="77777777" w:rsidR="00501271" w:rsidRPr="00501271" w:rsidRDefault="00501271" w:rsidP="00501271">
      <w:pPr>
        <w:jc w:val="both"/>
        <w:rPr>
          <w:rFonts w:ascii="Times New Roman" w:eastAsia="Times New Roman" w:hAnsi="Times New Roman"/>
          <w:lang w:eastAsia="lv-LV"/>
        </w:rPr>
      </w:pPr>
    </w:p>
    <w:p w14:paraId="5C6F6500" w14:textId="77777777" w:rsidR="00501271" w:rsidRPr="00501271" w:rsidRDefault="00501271" w:rsidP="00501271">
      <w:pPr>
        <w:jc w:val="both"/>
        <w:rPr>
          <w:rFonts w:ascii="Times New Roman" w:eastAsia="Times New Roman" w:hAnsi="Times New Roman"/>
          <w:lang w:eastAsia="lv-LV"/>
        </w:rPr>
      </w:pPr>
      <w:proofErr w:type="spellStart"/>
      <w:r w:rsidRPr="00501271">
        <w:rPr>
          <w:rFonts w:ascii="Times New Roman" w:eastAsia="Times New Roman" w:hAnsi="Times New Roman"/>
          <w:lang w:eastAsia="lv-LV"/>
        </w:rPr>
        <w:t>Ādažos</w:t>
      </w:r>
      <w:proofErr w:type="spellEnd"/>
      <w:r w:rsidRPr="00501271">
        <w:rPr>
          <w:rFonts w:ascii="Times New Roman" w:eastAsia="Times New Roman" w:hAnsi="Times New Roman"/>
          <w:lang w:eastAsia="lv-LV"/>
        </w:rPr>
        <w:t>, APLIECINĀJUMA DATUMU SKATĪT DOKUMENTA PARAKSTA LAIKA ZĪMOGĀ</w:t>
      </w:r>
    </w:p>
    <w:p w14:paraId="6E9D67F4" w14:textId="77777777" w:rsidR="00501271" w:rsidRPr="00491FDD" w:rsidRDefault="00501271" w:rsidP="00C91466">
      <w:pPr>
        <w:rPr>
          <w:rFonts w:ascii="Times New Roman" w:hAnsi="Times New Roman" w:cs="Times New Roman"/>
          <w:lang w:val="lv-LV"/>
        </w:rPr>
      </w:pPr>
    </w:p>
    <w:p w14:paraId="584C9A43" w14:textId="77777777" w:rsidR="0077188C" w:rsidRPr="00917F86" w:rsidRDefault="0077188C">
      <w:pPr>
        <w:rPr>
          <w:rFonts w:ascii="Times New Roman" w:eastAsia="Times New Roman" w:hAnsi="Times New Roman" w:cs="Times New Roman"/>
          <w:color w:val="000000"/>
          <w:lang w:val="lv-LV" w:eastAsia="lv-LV"/>
        </w:rPr>
      </w:pPr>
    </w:p>
    <w:sectPr w:rsidR="0077188C" w:rsidRPr="00917F86" w:rsidSect="00C91466">
      <w:headerReference w:type="default" r:id="rId8"/>
      <w:footerReference w:type="default" r:id="rId9"/>
      <w:footerReference w:type="first" r:id="rId10"/>
      <w:pgSz w:w="11906" w:h="16838"/>
      <w:pgMar w:top="1134" w:right="1134" w:bottom="1134" w:left="1701" w:header="115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E81EF" w14:textId="77777777" w:rsidR="002C6298" w:rsidRDefault="002C6298">
      <w:r>
        <w:separator/>
      </w:r>
    </w:p>
  </w:endnote>
  <w:endnote w:type="continuationSeparator" w:id="0">
    <w:p w14:paraId="1F4BFB46" w14:textId="77777777" w:rsidR="002C6298" w:rsidRDefault="002C6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116736"/>
      <w:docPartObj>
        <w:docPartGallery w:val="Page Numbers (Bottom of Page)"/>
        <w:docPartUnique/>
      </w:docPartObj>
    </w:sdtPr>
    <w:sdtEndPr/>
    <w:sdtContent>
      <w:p w14:paraId="5D1D231F" w14:textId="77777777" w:rsidR="0077188C" w:rsidRDefault="004B66D0">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sdtContent>
  </w:sdt>
  <w:p w14:paraId="41D93C65" w14:textId="77777777" w:rsidR="0077188C" w:rsidRDefault="007718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9AEC" w14:textId="77777777" w:rsidR="0077188C" w:rsidRDefault="0077188C">
    <w:pPr>
      <w:pStyle w:val="Footer"/>
      <w:jc w:val="right"/>
    </w:pPr>
  </w:p>
  <w:p w14:paraId="78681736" w14:textId="77777777" w:rsidR="0077188C" w:rsidRDefault="00771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5D99F" w14:textId="77777777" w:rsidR="002C6298" w:rsidRDefault="002C6298">
      <w:r>
        <w:separator/>
      </w:r>
    </w:p>
  </w:footnote>
  <w:footnote w:type="continuationSeparator" w:id="0">
    <w:p w14:paraId="6A0559AA" w14:textId="77777777" w:rsidR="002C6298" w:rsidRDefault="002C6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82929" w14:textId="77777777" w:rsidR="0077188C" w:rsidRDefault="0077188C">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F3674"/>
    <w:multiLevelType w:val="multilevel"/>
    <w:tmpl w:val="821032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3366C6"/>
    <w:multiLevelType w:val="multilevel"/>
    <w:tmpl w:val="0426001F"/>
    <w:lvl w:ilvl="0">
      <w:start w:val="1"/>
      <w:numFmt w:val="decimal"/>
      <w:lvlText w:val="%1."/>
      <w:lvlJc w:val="left"/>
      <w:pPr>
        <w:tabs>
          <w:tab w:val="num" w:pos="0"/>
        </w:tabs>
        <w:ind w:left="360" w:hanging="360"/>
      </w:pPr>
      <w:rPr>
        <w:strike w:val="0"/>
        <w:dstrike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32081ECB"/>
    <w:multiLevelType w:val="hybridMultilevel"/>
    <w:tmpl w:val="A2E229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25E317D"/>
    <w:multiLevelType w:val="multilevel"/>
    <w:tmpl w:val="872ADB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8E6387A"/>
    <w:multiLevelType w:val="multilevel"/>
    <w:tmpl w:val="0426001F"/>
    <w:lvl w:ilvl="0">
      <w:start w:val="1"/>
      <w:numFmt w:val="decimal"/>
      <w:lvlText w:val="%1."/>
      <w:lvlJc w:val="left"/>
      <w:pPr>
        <w:tabs>
          <w:tab w:val="num" w:pos="0"/>
        </w:tabs>
        <w:ind w:left="360" w:hanging="360"/>
      </w:pPr>
    </w:lvl>
    <w:lvl w:ilvl="1">
      <w:start w:val="1"/>
      <w:numFmt w:val="decimal"/>
      <w:lvlText w:val="%1.%2."/>
      <w:lvlJc w:val="left"/>
      <w:pPr>
        <w:tabs>
          <w:tab w:val="num" w:pos="66"/>
        </w:tabs>
        <w:ind w:left="858"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545874493">
    <w:abstractNumId w:val="1"/>
  </w:num>
  <w:num w:numId="2" w16cid:durableId="1062025006">
    <w:abstractNumId w:val="4"/>
  </w:num>
  <w:num w:numId="3" w16cid:durableId="2111855980">
    <w:abstractNumId w:val="0"/>
  </w:num>
  <w:num w:numId="4" w16cid:durableId="741637157">
    <w:abstractNumId w:val="3"/>
  </w:num>
  <w:num w:numId="5" w16cid:durableId="78259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8C"/>
    <w:rsid w:val="00040664"/>
    <w:rsid w:val="00122B79"/>
    <w:rsid w:val="00175B84"/>
    <w:rsid w:val="002C6298"/>
    <w:rsid w:val="0030722F"/>
    <w:rsid w:val="003325FC"/>
    <w:rsid w:val="00350167"/>
    <w:rsid w:val="00365458"/>
    <w:rsid w:val="00481A7A"/>
    <w:rsid w:val="00491FDD"/>
    <w:rsid w:val="004A3CBD"/>
    <w:rsid w:val="004B66D0"/>
    <w:rsid w:val="004B7CF8"/>
    <w:rsid w:val="004F17BF"/>
    <w:rsid w:val="00501271"/>
    <w:rsid w:val="005156D5"/>
    <w:rsid w:val="00524F2D"/>
    <w:rsid w:val="005A5CC2"/>
    <w:rsid w:val="006910D7"/>
    <w:rsid w:val="00730937"/>
    <w:rsid w:val="0077188C"/>
    <w:rsid w:val="00791510"/>
    <w:rsid w:val="008A2898"/>
    <w:rsid w:val="00917F86"/>
    <w:rsid w:val="009E0593"/>
    <w:rsid w:val="00A95DE3"/>
    <w:rsid w:val="00B029AD"/>
    <w:rsid w:val="00B4386A"/>
    <w:rsid w:val="00C502C9"/>
    <w:rsid w:val="00C91466"/>
    <w:rsid w:val="00D238ED"/>
    <w:rsid w:val="00D35B56"/>
    <w:rsid w:val="00D52666"/>
    <w:rsid w:val="00D658D5"/>
    <w:rsid w:val="00D714E5"/>
    <w:rsid w:val="00DD7334"/>
    <w:rsid w:val="00EA66F2"/>
    <w:rsid w:val="00F341CB"/>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0B133"/>
  <w15:docId w15:val="{273600BA-236F-4023-B456-2B7D80AF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D60"/>
    <w:rPr>
      <w:rFonts w:asciiTheme="minorHAnsi" w:eastAsia="Calibri" w:hAnsiTheme="minorHAnsi" w:cstheme="minorBidi"/>
      <w:lang w:val="en-US"/>
    </w:rPr>
  </w:style>
  <w:style w:type="paragraph" w:styleId="Heading1">
    <w:name w:val="heading 1"/>
    <w:basedOn w:val="Normal"/>
    <w:next w:val="Normal"/>
    <w:link w:val="Heading1Char"/>
    <w:qFormat/>
    <w:rsid w:val="000D3D60"/>
    <w:pPr>
      <w:keepNext/>
      <w:jc w:val="right"/>
      <w:outlineLvl w:val="0"/>
    </w:pPr>
    <w:rPr>
      <w:rFonts w:ascii="Arial" w:eastAsia="Times New Roman" w:hAnsi="Arial" w:cs="Times New Roman"/>
      <w:i/>
      <w:sz w:val="20"/>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0D3D60"/>
    <w:rPr>
      <w:rFonts w:ascii="Arial" w:eastAsia="Times New Roman" w:hAnsi="Arial"/>
      <w:i/>
      <w:sz w:val="20"/>
      <w:szCs w:val="20"/>
    </w:rPr>
  </w:style>
  <w:style w:type="character" w:customStyle="1" w:styleId="HeaderChar">
    <w:name w:val="Header Char"/>
    <w:basedOn w:val="DefaultParagraphFont"/>
    <w:link w:val="Header"/>
    <w:uiPriority w:val="99"/>
    <w:qFormat/>
    <w:rsid w:val="000D3D60"/>
    <w:rPr>
      <w:rFonts w:asciiTheme="minorHAnsi" w:hAnsiTheme="minorHAnsi" w:cstheme="minorBidi"/>
      <w:lang w:val="en-US"/>
    </w:rPr>
  </w:style>
  <w:style w:type="character" w:customStyle="1" w:styleId="Internetasaite">
    <w:name w:val="Interneta saite"/>
    <w:uiPriority w:val="99"/>
    <w:rsid w:val="000D3D60"/>
    <w:rPr>
      <w:color w:val="0000FF"/>
      <w:u w:val="single"/>
    </w:rPr>
  </w:style>
  <w:style w:type="character" w:customStyle="1" w:styleId="BodyTextChar">
    <w:name w:val="Body Text Char"/>
    <w:basedOn w:val="DefaultParagraphFont"/>
    <w:link w:val="BodyText"/>
    <w:qFormat/>
    <w:rsid w:val="000D3D60"/>
    <w:rPr>
      <w:rFonts w:ascii="Arial" w:eastAsia="Times New Roman" w:hAnsi="Arial"/>
      <w:sz w:val="20"/>
      <w:szCs w:val="20"/>
    </w:rPr>
  </w:style>
  <w:style w:type="character" w:styleId="Strong">
    <w:name w:val="Strong"/>
    <w:qFormat/>
    <w:rsid w:val="000D3D60"/>
    <w:rPr>
      <w:b/>
      <w:bCs/>
    </w:rPr>
  </w:style>
  <w:style w:type="character" w:styleId="CommentReference">
    <w:name w:val="annotation reference"/>
    <w:basedOn w:val="DefaultParagraphFont"/>
    <w:uiPriority w:val="99"/>
    <w:semiHidden/>
    <w:unhideWhenUsed/>
    <w:qFormat/>
    <w:rsid w:val="000D3D60"/>
    <w:rPr>
      <w:sz w:val="16"/>
      <w:szCs w:val="16"/>
    </w:rPr>
  </w:style>
  <w:style w:type="character" w:customStyle="1" w:styleId="CommentTextChar">
    <w:name w:val="Comment Text Char"/>
    <w:basedOn w:val="DefaultParagraphFont"/>
    <w:link w:val="CommentText"/>
    <w:uiPriority w:val="99"/>
    <w:qFormat/>
    <w:rsid w:val="000D3D60"/>
    <w:rPr>
      <w:rFonts w:asciiTheme="minorHAnsi" w:hAnsiTheme="minorHAnsi" w:cstheme="minorBidi"/>
      <w:sz w:val="20"/>
      <w:szCs w:val="20"/>
      <w:lang w:val="en-US"/>
    </w:rPr>
  </w:style>
  <w:style w:type="character" w:customStyle="1" w:styleId="CommentSubjectChar">
    <w:name w:val="Comment Subject Char"/>
    <w:basedOn w:val="CommentTextChar"/>
    <w:link w:val="CommentSubject"/>
    <w:uiPriority w:val="99"/>
    <w:semiHidden/>
    <w:qFormat/>
    <w:rsid w:val="001B7EE9"/>
    <w:rPr>
      <w:rFonts w:asciiTheme="minorHAnsi" w:hAnsiTheme="minorHAnsi" w:cstheme="minorBidi"/>
      <w:b/>
      <w:bCs/>
      <w:sz w:val="20"/>
      <w:szCs w:val="20"/>
      <w:lang w:val="en-US"/>
    </w:rPr>
  </w:style>
  <w:style w:type="character" w:customStyle="1" w:styleId="FooterChar">
    <w:name w:val="Footer Char"/>
    <w:basedOn w:val="DefaultParagraphFont"/>
    <w:link w:val="Footer"/>
    <w:uiPriority w:val="99"/>
    <w:qFormat/>
    <w:rsid w:val="00A202B0"/>
    <w:rPr>
      <w:rFonts w:asciiTheme="minorHAnsi" w:hAnsiTheme="minorHAnsi" w:cstheme="minorBidi"/>
      <w:lang w:val="en-US"/>
    </w:rPr>
  </w:style>
  <w:style w:type="paragraph" w:customStyle="1" w:styleId="Virsraksts">
    <w:name w:val="Virsraksts"/>
    <w:basedOn w:val="Normal"/>
    <w:next w:val="BodyText"/>
    <w:qFormat/>
    <w:pPr>
      <w:keepNext/>
      <w:spacing w:before="240" w:after="120"/>
    </w:pPr>
    <w:rPr>
      <w:rFonts w:ascii="Times New Roman" w:eastAsia="Microsoft YaHei" w:hAnsi="Times New Roman" w:cs="Arial"/>
      <w:sz w:val="28"/>
      <w:szCs w:val="28"/>
    </w:rPr>
  </w:style>
  <w:style w:type="paragraph" w:styleId="BodyText">
    <w:name w:val="Body Text"/>
    <w:basedOn w:val="Normal"/>
    <w:link w:val="BodyTextChar"/>
    <w:rsid w:val="000D3D60"/>
    <w:pPr>
      <w:jc w:val="both"/>
    </w:pPr>
    <w:rPr>
      <w:rFonts w:ascii="Arial" w:eastAsia="Times New Roman" w:hAnsi="Arial" w:cs="Times New Roman"/>
      <w:sz w:val="20"/>
      <w:szCs w:val="20"/>
      <w:lang w:val="lv-LV"/>
    </w:rPr>
  </w:style>
  <w:style w:type="paragraph" w:styleId="List">
    <w:name w:val="List"/>
    <w:basedOn w:val="BodyText"/>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rPr>
  </w:style>
  <w:style w:type="paragraph" w:customStyle="1" w:styleId="Rdtjs">
    <w:name w:val="Rādītājs"/>
    <w:basedOn w:val="Normal"/>
    <w:qFormat/>
    <w:pPr>
      <w:suppressLineNumbers/>
    </w:pPr>
    <w:rPr>
      <w:rFonts w:ascii="Times New Roman" w:hAnsi="Times New Roman" w:cs="Arial"/>
    </w:rPr>
  </w:style>
  <w:style w:type="paragraph" w:customStyle="1" w:styleId="Galveneunkjene">
    <w:name w:val="Galvene un kājene"/>
    <w:basedOn w:val="Normal"/>
    <w:qFormat/>
  </w:style>
  <w:style w:type="paragraph" w:styleId="Header">
    <w:name w:val="header"/>
    <w:basedOn w:val="Normal"/>
    <w:link w:val="HeaderChar"/>
    <w:uiPriority w:val="99"/>
    <w:unhideWhenUsed/>
    <w:rsid w:val="000D3D60"/>
    <w:pPr>
      <w:tabs>
        <w:tab w:val="center" w:pos="4513"/>
        <w:tab w:val="right" w:pos="9026"/>
      </w:tabs>
    </w:pPr>
  </w:style>
  <w:style w:type="paragraph" w:styleId="ListParagraph">
    <w:name w:val="List Paragraph"/>
    <w:basedOn w:val="Normal"/>
    <w:uiPriority w:val="34"/>
    <w:qFormat/>
    <w:rsid w:val="000D3D60"/>
    <w:pPr>
      <w:ind w:left="720"/>
      <w:contextualSpacing/>
    </w:pPr>
    <w:rPr>
      <w:rFonts w:ascii="Times New Roman" w:eastAsia="Times New Roman" w:hAnsi="Times New Roman" w:cs="Times New Roman"/>
      <w:lang w:val="lv-LV" w:eastAsia="lv-LV"/>
    </w:rPr>
  </w:style>
  <w:style w:type="paragraph" w:customStyle="1" w:styleId="Sarakstarindkopa1">
    <w:name w:val="Saraksta rindkopa1"/>
    <w:basedOn w:val="Normal"/>
    <w:uiPriority w:val="34"/>
    <w:qFormat/>
    <w:rsid w:val="000D3D60"/>
    <w:pPr>
      <w:ind w:left="720"/>
      <w:contextualSpacing/>
    </w:pPr>
    <w:rPr>
      <w:rFonts w:ascii="Times New Roman" w:eastAsia="Times New Roman" w:hAnsi="Times New Roman" w:cs="Times New Roman"/>
      <w:szCs w:val="20"/>
      <w:lang w:val="lv-LV"/>
    </w:rPr>
  </w:style>
  <w:style w:type="paragraph" w:styleId="NoSpacing">
    <w:name w:val="No Spacing"/>
    <w:uiPriority w:val="1"/>
    <w:qFormat/>
    <w:rsid w:val="000D3D60"/>
    <w:pPr>
      <w:widowControl w:val="0"/>
    </w:pPr>
    <w:rPr>
      <w:rFonts w:ascii="Calibri" w:hAnsi="Calibri"/>
      <w:sz w:val="22"/>
      <w:szCs w:val="22"/>
      <w:lang w:val="en-US"/>
    </w:rPr>
  </w:style>
  <w:style w:type="paragraph" w:styleId="CommentText">
    <w:name w:val="annotation text"/>
    <w:basedOn w:val="Normal"/>
    <w:link w:val="CommentTextChar"/>
    <w:uiPriority w:val="99"/>
    <w:unhideWhenUsed/>
    <w:qFormat/>
    <w:rsid w:val="000D3D60"/>
    <w:rPr>
      <w:sz w:val="20"/>
      <w:szCs w:val="20"/>
    </w:rPr>
  </w:style>
  <w:style w:type="paragraph" w:styleId="CommentSubject">
    <w:name w:val="annotation subject"/>
    <w:basedOn w:val="CommentText"/>
    <w:next w:val="CommentText"/>
    <w:link w:val="CommentSubjectChar"/>
    <w:uiPriority w:val="99"/>
    <w:semiHidden/>
    <w:unhideWhenUsed/>
    <w:qFormat/>
    <w:rsid w:val="001B7EE9"/>
    <w:rPr>
      <w:b/>
      <w:bCs/>
    </w:rPr>
  </w:style>
  <w:style w:type="paragraph" w:styleId="Footer">
    <w:name w:val="footer"/>
    <w:basedOn w:val="Normal"/>
    <w:link w:val="FooterChar"/>
    <w:uiPriority w:val="99"/>
    <w:unhideWhenUsed/>
    <w:rsid w:val="00A202B0"/>
    <w:pPr>
      <w:tabs>
        <w:tab w:val="center" w:pos="4153"/>
        <w:tab w:val="right" w:pos="8306"/>
      </w:tabs>
    </w:pPr>
  </w:style>
  <w:style w:type="character" w:styleId="Hyperlink">
    <w:name w:val="Hyperlink"/>
    <w:basedOn w:val="DefaultParagraphFont"/>
    <w:uiPriority w:val="99"/>
    <w:unhideWhenUsed/>
    <w:rsid w:val="00EA66F2"/>
    <w:rPr>
      <w:color w:val="0000FF"/>
      <w:u w:val="single"/>
    </w:rPr>
  </w:style>
  <w:style w:type="character" w:styleId="UnresolvedMention">
    <w:name w:val="Unresolved Mention"/>
    <w:basedOn w:val="DefaultParagraphFont"/>
    <w:uiPriority w:val="99"/>
    <w:semiHidden/>
    <w:unhideWhenUsed/>
    <w:rsid w:val="00EA66F2"/>
    <w:rPr>
      <w:color w:val="605E5C"/>
      <w:shd w:val="clear" w:color="auto" w:fill="E1DFDD"/>
    </w:rPr>
  </w:style>
  <w:style w:type="paragraph" w:styleId="Revision">
    <w:name w:val="Revision"/>
    <w:hidden/>
    <w:uiPriority w:val="99"/>
    <w:semiHidden/>
    <w:rsid w:val="00917F86"/>
    <w:pPr>
      <w:suppressAutoHyphens w:val="0"/>
    </w:pPr>
    <w:rPr>
      <w:rFonts w:asciiTheme="minorHAnsi" w:eastAsia="Calibr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436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1015</Words>
  <Characters>5787</Characters>
  <Application>Microsoft Office Word</Application>
  <DocSecurity>0</DocSecurity>
  <Lines>48</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Volli Kukk</dc:creator>
  <dc:description/>
  <cp:lastModifiedBy>Sandra Siliņa</cp:lastModifiedBy>
  <cp:revision>2</cp:revision>
  <dcterms:created xsi:type="dcterms:W3CDTF">2023-02-06T11:20:00Z</dcterms:created>
  <dcterms:modified xsi:type="dcterms:W3CDTF">2023-02-06T11:20:00Z</dcterms:modified>
  <dc:language>lv-LV</dc:language>
</cp:coreProperties>
</file>