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14. jūnija noteikumos Nr. 349 "Noteikumi par aizdevumu programmu pret Ukrainu vērstās Krievijas militārās agresijas radīto ekonomisko seku mazināšanai"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(04.11.2023.)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5.3.sadaļu "Cita informācija", iekļaujot tajā informāciju, ka jaunais noteikumu 2.pielikums ir atbilstošs </w:t>
            </w:r>
            <w:r w:rsidR="00000000" w:rsidRPr="00000000" w:rsidDel="00000000">
              <w:rPr>
                <w:i w:val="1"/>
                <w:rtl w:val="0"/>
              </w:rPr>
              <w:t xml:space="preserve">Eiropas Komisijas paziņojumā “Par atsauces likmes un diskonta likmes noteikšanas metodes pārskatīšanu” (2008/C 14/02)</w:t>
            </w:r>
            <w:r w:rsidR="00000000" w:rsidRPr="00000000" w:rsidDel="00000000">
              <w:rPr>
                <w:rtl w:val="0"/>
              </w:rPr>
              <w:t xml:space="preserve"> noteiktajām riska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Anotācijas 5.3. sadaļā ir veikusi papildinājumu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regulas Nr. </w:t>
            </w:r>
            <w:r w:rsidR="00000000" w:rsidRPr="00000000" w:rsidDel="00000000">
              <w:rPr>
                <w:rtl w:val="0"/>
              </w:rPr>
              <w:t xml:space="preserve">2</w:t>
            </w:r>
            <w:r w:rsidR="00000000" w:rsidRPr="00000000" w:rsidDel="00000000">
              <w:rPr>
                <w:rtl w:val="0"/>
              </w:rPr>
              <w:t xml:space="preserve">023/2831 1. panta pirmās daļas "a", "b", "c", "e" un "f" apakšpunktā noteiktajai nozarei un darbībai, ja aizdevumu piešķir saskaņā ar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Komisijas regulas Nr. 2023/2831 neatbalstāma ir arī nozare, kas minēta Komisijas regulas Nr. 2023/2831 1.panta 1.punkta d) apakšpunktā, lūdzam attiecīgi papildināt MKN 349 19.1.apakšpunktu, piem., iekļaujot tajā atsauci uz visu Komisijas regulas Nr. 2023/2831 1.panta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19.1.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regulas Nr. </w:t>
            </w:r>
            <w:r w:rsidR="00000000" w:rsidRPr="00000000" w:rsidDel="00000000">
              <w:rPr>
                <w:rtl w:val="0"/>
              </w:rPr>
              <w:t xml:space="preserve">2</w:t>
            </w:r>
            <w:r w:rsidR="00000000" w:rsidRPr="00000000" w:rsidDel="00000000">
              <w:rPr>
                <w:rtl w:val="0"/>
              </w:rPr>
              <w:t xml:space="preserve">023/2831 1. panta 1.punktā  noteiktajām nozarēm un darbībām, ja aizdevumu piešķir saskaņā ar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saņemot aizdevumu saskaņā ar Komisijas regulu Nr. </w:t>
            </w:r>
            <w:r w:rsidR="00000000" w:rsidRPr="00000000" w:rsidDel="00000000">
              <w:rPr>
                <w:rtl w:val="0"/>
              </w:rPr>
              <w:t xml:space="preserve">2</w:t>
            </w:r>
            <w:r w:rsidR="00000000" w:rsidRPr="00000000" w:rsidDel="00000000">
              <w:rPr>
                <w:rtl w:val="0"/>
              </w:rPr>
              <w:t xml:space="preserve">023/2831, tas nodrošina darbību vai izmaksu nodalīšanu atbilstoši Komisijas regulas Nr. </w:t>
            </w:r>
            <w:r w:rsidR="00000000" w:rsidRPr="00000000" w:rsidDel="00000000">
              <w:rPr>
                <w:rtl w:val="0"/>
              </w:rPr>
              <w:t xml:space="preserve">2</w:t>
            </w:r>
            <w:r w:rsidR="00000000" w:rsidRPr="00000000" w:rsidDel="00000000">
              <w:rPr>
                <w:rtl w:val="0"/>
              </w:rPr>
              <w:t xml:space="preserve">023/2831 1. panta 2.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Komisijas regulas Nr.2023/2831 1.panta 2.punkta piemērošanu, kā arī lai no noteikumu projekta viennozīmīgi būtu skaidrs atbalsta saņēmēja pienākums nodrošināt atbalstāmo nozaru darbību un finanšu plūsmu nodalīšanu no neatbalstāmajām nozarēm, lūdzam precizēt noteikumu 20.1.apakšpunktu, nosakot, ka, ja saimnieciskās darbības veicējs, kuram aizdevumu piešķir saskaņā ar Komisijas regulu Nr. 2023/2831, vienlaikus darbojas gan vienā vai vairākās atbalstāmajās nozarēs, gan izslēgtajās nozarēs, tad, saņemot aizdevumu saskaņā ar Komisijas regulu Nr.2023/2831, tas nodrošina darbību vai </w:t>
            </w:r>
            <w:r w:rsidR="00000000" w:rsidRPr="00000000" w:rsidDel="00000000">
              <w:rPr>
                <w:u w:val="single"/>
                <w:rtl w:val="0"/>
              </w:rPr>
              <w:t xml:space="preserve">uzskaites</w:t>
            </w:r>
            <w:r w:rsidR="00000000" w:rsidRPr="00000000" w:rsidDel="00000000">
              <w:rPr>
                <w:rtl w:val="0"/>
              </w:rPr>
              <w:t xml:space="preserve"> nodalīšanu, </w:t>
            </w:r>
            <w:r w:rsidR="00000000" w:rsidRPr="00000000" w:rsidDel="00000000">
              <w:rPr>
                <w:u w:val="single"/>
                <w:rtl w:val="0"/>
              </w:rPr>
              <w:t xml:space="preserve">nodrošinot, ka darbības nozarēs, kuras ir neatbalstāmas, negūst labumu no piešķirtā </w:t>
            </w:r>
            <w:r w:rsidR="00000000" w:rsidRPr="00000000" w:rsidDel="00000000">
              <w:rPr>
                <w:i w:val="1"/>
                <w:u w:val="single"/>
                <w:rtl w:val="0"/>
              </w:rPr>
              <w:t xml:space="preserve">de minimis</w:t>
            </w:r>
            <w:r w:rsidR="00000000" w:rsidRPr="00000000" w:rsidDel="00000000">
              <w:rPr>
                <w:u w:val="single"/>
                <w:rtl w:val="0"/>
              </w:rPr>
              <w:t xml:space="preserve"> atbalsta</w:t>
            </w:r>
            <w:r w:rsidR="00000000" w:rsidRPr="00000000" w:rsidDel="00000000">
              <w:rPr>
                <w:rtl w:val="0"/>
              </w:rPr>
              <w:t xml:space="preserve">, saskaņā ar Komisijas regulas Nr. 2023/2831 1. panta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noteikumu projekta atbilstoši izteiktam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saņemot aizdevumu saskaņā ar Komisijas regulu Nr. 2023/2831, vienlaikus darbojas gan vienā vai vairākās atbalstāmajās nozarēs, gan izslēgtajās nozarēs, tad, saņemot aizdevumu saskaņā ar Komisijas regulu Nr.2023/2831, tas nodrošina nozaru darbību vai uzskaites nodalīšanu, nodrošinot, ka darbības nozarēs, kuras ir neatbalstāmas, negūst labumu no piešķirtā </w:t>
            </w:r>
            <w:r w:rsidR="00000000" w:rsidRPr="00000000" w:rsidDel="00000000">
              <w:rPr>
                <w:i w:val="1"/>
                <w:rtl w:val="0"/>
              </w:rPr>
              <w:t xml:space="preserve">de minimis</w:t>
            </w:r>
            <w:r w:rsidR="00000000" w:rsidRPr="00000000" w:rsidDel="00000000">
              <w:rPr>
                <w:rtl w:val="0"/>
              </w:rPr>
              <w:t xml:space="preserve"> atbalsta, saskaņā ar Komisijas regulas Nr. 2023/2831 1.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un riska likmi, kuras procentuālais apmērs tiek noteikts atbilstoši sabiedrības "Altum" izsniegtajam aizdevuma saņēmēja reitingam un piedāvātajam nodrošinājumam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6. punktā nedublēt norādi uz riska likmi, kuras procentuālais apmērs tiek noteikts atbilstoši sabiedrības "Altum" izsniegtajam aizdevuma saņēmēja reitingam un piedāvātajam nodrošinājumam. Kā arī, pamatojoties uz Ministru kabineta 2021. gada 7. septembra noteikumu Nr. 617 "Tiesību akta projekta sākotnējās ietekmes izvērtēšanas kārtība" 9.19. apakšpunktu, lūdzam noteikumu projekta anotācijā sniegt pamatotu skaidrojumu par noteikumu projekta 6. punktā ietvertā regulējuma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anotācija, ka subsīdijas ekvivalentu atbalsta pretendentam aprēķina, faktiski piemēroto procentu summu atskaitot no procentu summas, kas jāmaksā saskaņā ar Eiropas Komisijas konkrētajam periodam noteikto bāzes likmi, kura publicēta Eiropas Komisijas Konkurences ģenerāldirektorāta tīmekļvietnē (Eiropas Komisijas paziņojums “Par atsauces likmes un diskonta likmes noteikšanas metodes pārskatīšanu” (2008/C 14/02)), kā arī riska likmi, kuras procentuālais apmērs tiek noteikts atbilstoši sabiedrības Altum izsniegtajam aizdevuma saņēmēja reitingam un piedāvātajam nodrošinājumam, Ekonomikas ministrija ir papildinājusi Noteikumu projektu ar 2.pielikumu.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ņemot vērā šo noteikumu </w:t>
            </w:r>
            <w:r w:rsidR="00000000" w:rsidRPr="00000000" w:rsidDel="00000000">
              <w:rPr>
                <w:rtl w:val="0"/>
              </w:rPr>
              <w:t xml:space="preserve">2.</w:t>
            </w:r>
            <w:r w:rsidR="00000000" w:rsidRPr="00000000" w:rsidDel="00000000">
              <w:rPr>
                <w:rtl w:val="0"/>
              </w:rPr>
              <w:t xml:space="preserve"> pielikumā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aizdevumu piešķir saskaņā ar Komisijas regulu Nr. 2023/2831, Komisijas regulu Nr. 1408/2013 vai Komisijas regulu Nr. 717/2014, sabiedrība "Altum" de minimis atbalstu vienam vienotam uzņēmumam piešķir, nepārsniedzot Komisijas regulas Nr. 2023/2831 3. panta 2. punktā noteikto, ka atbalsts viena vienota uzņēmuma līmenī nedrīkst pārsniegt maksimālo atbalsta apmēru pēdējo trīs gadu periodā, Komisijas regulas Nr. 1408/2013 3. panta 3.a punktā vai Komisijas regulas Nr. 717/2014 3. panta 2. un 3. punktā noteikto, ka viena vienota uzņēmuma līmenī nedrīkst pārsniegt noteikto robežvērtību kārtējā un divu iepriekšējo trīs fiskālo gadu periodā. Lielo uzņēmumu gadījumā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25.punkta redakciju attiecībā uz atbalstu, ko piešķir ar </w:t>
            </w:r>
            <w:r w:rsidR="00000000" w:rsidRPr="00000000" w:rsidDel="00000000">
              <w:rPr>
                <w:i w:val="1"/>
                <w:rtl w:val="0"/>
              </w:rPr>
              <w:t xml:space="preserve">Komisijas 2023. gada 13. decembra Regulā (ES) 2023/2831 par Līguma par Eiropas Savienības darbību 107. un 108. panta piemērošanu de minimis atbalstam</w:t>
            </w:r>
            <w:r w:rsidR="00000000" w:rsidRPr="00000000" w:rsidDel="00000000">
              <w:rPr>
                <w:rtl w:val="0"/>
              </w:rPr>
              <w:t xml:space="preserve">, ņemot vērā, ka šajā gadījumā ir jāpārbauda, vai </w:t>
            </w:r>
            <w:r w:rsidR="00000000" w:rsidRPr="00000000" w:rsidDel="00000000">
              <w:rPr>
                <w:u w:val="single"/>
                <w:rtl w:val="0"/>
              </w:rPr>
              <w:t xml:space="preserve">plānotais de minimis atbalsts</w:t>
            </w:r>
            <w:r w:rsidR="00000000" w:rsidRPr="00000000" w:rsidDel="00000000">
              <w:rPr>
                <w:rtl w:val="0"/>
              </w:rPr>
              <w:t xml:space="preserve"> kopā ar iepriekšējos trīs gados, skaitot no atbalsta piešķiršanas dienas, saņemto de minimis atbalstu viena vienota uzņēmuma līmenī nepārsniedz Komisijas regulas Nr.2023/2831 3.panta 2.punktā noteikto maksimālo de minimis atbalsta apmēru, piem.,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de minimis atbalstu, pārbauda, vai plānotais de minimis atbalsts kopā ar iepriekšējos trīs gados, skaitot no atbalsta piešķiršanas dienas, saņemto de minimis atbalstu viena vienota uzņēmuma līmenī nepārsniedz Komisijas regulas Nr.2023/2831 3.panta 2.punktā noteikto maksimālo de minimis atbalsta apmēru. Viens vienots uzņēmums ir uzņēmums, kas atbilst Komisijas regulas Nr.2023/2831 2.panta 2.punktā noteiktajam. Lielo uzņēmumu gadījumā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 apmēru. Lielo uzņēmumu gadījumā atbalsta saņēmējam jābūt situācijā, kas pielīdzināma vismaz "B–" kredītreitingam.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tiek pārkāptas šajos noteikumos noteiktās komercdarbības atbalsta kontroles normas, tostarp normas, kas izriet no Komisijas regulas Nr. </w:t>
            </w:r>
            <w:r w:rsidR="00000000" w:rsidRPr="00000000" w:rsidDel="00000000">
              <w:rPr>
                <w:rtl w:val="0"/>
              </w:rPr>
              <w:t xml:space="preserve">2</w:t>
            </w:r>
            <w:r w:rsidR="00000000" w:rsidRPr="00000000" w:rsidDel="00000000">
              <w:rPr>
                <w:rtl w:val="0"/>
              </w:rPr>
              <w:t xml:space="preserve">023/2831, Komisijas regulas Nr. </w:t>
            </w:r>
            <w:r w:rsidR="00000000" w:rsidRPr="00000000" w:rsidDel="00000000">
              <w:rPr>
                <w:rtl w:val="0"/>
              </w:rPr>
              <w:t xml:space="preserve">1408/2013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atbalsta saņēmējam ir pienākums atmaksāt sabiedrībai "Altum" visu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noteikumu 32.punktu izteikt, piemēram, šādā redakcijā: “Ja tiek pārkāpti Komisijas regulas Nr. 2023/2831, Komisijas regulas Nr. 1408/2013 vai Komisijas regulas Nr. 717/2014 nosacījumi, atbalsta saņēmējam ir pienākums atmaksāt sabiedrībai "Altum" atbilstoši šo noteikumu 6.2.apakšunktam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32.punktu ir izteikusi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tiek pārkāpti Komisijas regulas Nr. 2023/2831, Komisijas regulas Nr. 1408/2013 vai Komisijas regulas Nr. 717/2014 nosacījumi, atbalsta saņēmējam ir pienākums atmaksāt sabiedrībai "Altum" atbilstoši šo noteikumu 6.2.apakšunktam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w:t>
            </w:r>
            <w:r w:rsidR="00000000" w:rsidRPr="00000000" w:rsidDel="00000000">
              <w:rPr>
                <w:i w:val="1"/>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2023.gada 31.decembri izbeidz savu darbību"</w:t>
            </w:r>
            <w:r w:rsidR="00000000" w:rsidRPr="00000000" w:rsidDel="00000000">
              <w:rPr>
                <w:rtl w:val="0"/>
              </w:rPr>
              <w:t xml:space="preserve">, lūdzam šo informāciju precizēt, ņemot vērā, ka šobrīd spēkā esošais </w:t>
            </w:r>
            <w:r w:rsidR="00000000" w:rsidRPr="00000000" w:rsidDel="00000000">
              <w:rPr>
                <w:i w:val="1"/>
                <w:rtl w:val="0"/>
              </w:rPr>
              <w:t xml:space="preserve">de minimis</w:t>
            </w:r>
            <w:r w:rsidR="00000000" w:rsidRPr="00000000" w:rsidDel="00000000">
              <w:rPr>
                <w:rtl w:val="0"/>
              </w:rPr>
              <w:t xml:space="preserve"> atbalsta regulējums - Komisijas regula Nr.1407/2013 - ir spēkā līdz 2023.gada 31.decembrim un kopā ar Komisijas regulas Nr.1407/2013 7.panta 4.punktā un 8.pantā noteikto - līdz 2024.gada 30.jūnijam. Tā kā ar MKN 349 grozījumiem ir paredzēts, ka no to spēkā stāšanās brīža de minimis atbalsts tiks piešķirts ar Komisijas regulu Nr. 2023/2831, lūdzam to skaidri atspoguļot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(turpmāk - EM) MK noteikumu projekta izziņas 4.punktā sniegto EM skaidrojumu, ka noteikumu grozījumi neparedz izmaiņas programmu rādītāju novērtējumā, un vienlaikus, lai </w:t>
            </w:r>
            <w:r w:rsidR="00000000" w:rsidRPr="00000000" w:rsidDel="00000000">
              <w:rPr>
                <w:b w:val="1"/>
                <w:rtl w:val="0"/>
              </w:rPr>
              <w:t xml:space="preserve">nodrošinātu atbilstību Attīstības finanšu institūcijas likuma 12.panta trešajā un ceturtajā daļā noteiktajam</w:t>
            </w:r>
            <w:r w:rsidR="00000000" w:rsidRPr="00000000" w:rsidDel="00000000">
              <w:rPr>
                <w:rtl w:val="0"/>
              </w:rPr>
              <w:t xml:space="preserve">, lūdzam EM arī MK noteikumu projekta </w:t>
            </w:r>
            <w:r w:rsidR="00000000" w:rsidRPr="00000000" w:rsidDel="00000000">
              <w:rPr>
                <w:b w:val="1"/>
                <w:rtl w:val="0"/>
              </w:rPr>
              <w:t xml:space="preserve">anotācijā apliecināt</w:t>
            </w:r>
            <w:r w:rsidR="00000000" w:rsidRPr="00000000" w:rsidDel="00000000">
              <w:rPr>
                <w:rtl w:val="0"/>
              </w:rPr>
              <w:t xml:space="preserve">, ka noteikumu projektā ietvertie grozījumi </w:t>
            </w:r>
            <w:r w:rsidR="00000000" w:rsidRPr="00000000" w:rsidDel="00000000">
              <w:rPr>
                <w:b w:val="1"/>
                <w:rtl w:val="0"/>
              </w:rPr>
              <w:t xml:space="preserve">neietekmē apstiprināto programmas rādītāju novērtējumu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antoācija ar skaidrojumu, ka Vienlaikus Ekonomikas ministrija norāda, ka noteikumu grozījumi neparedz izmaiņas programmu rādītāju novērtējumā.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noteikumu grozījumi neparedz izmaiņas programmu rādītāju novērtējumā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sadaļas 1.tabulu ar attiecīgo noteikumu projekta punktu izvērtējumu pret Komisijas regulas Nr.2023/2831 attiecīgajām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anotācijas 5.3. sadaļā "Cita informācija" iekļāvusi informāciju, ka Noteikumu projekta 2.pielikums ir atbilstošs Eiropas Komisijas paziņojumā “Par atsauces likmes un diskonta likmes noteikšanas metodes pārskatīšanu” (2008/C 14/02) noteiktajām riska likmēm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regulas Nr. </w:t>
            </w:r>
            <w:r w:rsidR="00000000" w:rsidRPr="00000000" w:rsidDel="00000000">
              <w:rPr>
                <w:rtl w:val="0"/>
              </w:rPr>
              <w:t xml:space="preserve">2</w:t>
            </w:r>
            <w:r w:rsidR="00000000" w:rsidRPr="00000000" w:rsidDel="00000000">
              <w:rPr>
                <w:rtl w:val="0"/>
              </w:rPr>
              <w:t xml:space="preserve">023/2831 1. panta pirmās daļas "a", "b", "c", "e" un "f" apakšpunktā noteiktajai nozarei un darbībai, ja aizdevumu piešķir saskaņā ar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punktu papildināt ar atsauci arī uz Eiropas Komisijas 2023. gada 13. decembra Regulas (ES) Nr. 2023/2831 par Līguma par Eiropas Savienības darbību 107. un 108. panta piemērošanu de minimis atbalstam 1. panta pirmās daļas "d" apakšpunktu, uz kura ieviešanu norādīts arī noteikumu projekta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izteikusi 19.1. apakšpunktu savādākā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regulas Nr. </w:t>
            </w:r>
            <w:r w:rsidR="00000000" w:rsidRPr="00000000" w:rsidDel="00000000">
              <w:rPr>
                <w:rtl w:val="0"/>
              </w:rPr>
              <w:t xml:space="preserve">2</w:t>
            </w:r>
            <w:r w:rsidR="00000000" w:rsidRPr="00000000" w:rsidDel="00000000">
              <w:rPr>
                <w:rtl w:val="0"/>
              </w:rPr>
              <w:t xml:space="preserve">023/2831 1. panta 1.punktā  noteiktajām nozarēm un darbībām, ja aizdevumu piešķir saskaņā ar regulu Nr. 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saimnieciskās darbības veicējs, kuram aizdevumu piešķir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vienlaikus darbojas gan vienā vai vairākās atbalstāmajās nozarēs, gan izslēgtajās nozarēs ar attiecīgo regulu, tad: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4. punktu, svītrojot vārdus "ar attiecīgo regulu".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veikti precizējumi svītrojot vārdus "ar attiecīgo regulu".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saimnieciskās darbības veicējs, kuram aizdevumu piešķir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vienlaikus darbojas gan vienā vai vairākās atbalstāmajās nozarēs, gan izslēgtajās nozarēs, tad: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saimnieciskās darbības veicējs, kuram aizdevumu piešķir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vienlaikus darbojas gan vienā vai vairākās atbalstāmajās nozarēs, gan izslēgtajās nozarēs vai veic neatbalstāmas darbības saskaņā ar attiecīgo regulu, tad: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1. panta 2.punkts paredz pienākumu veikt nodalīšanu, kas nodrošina, ka darbības nozarēs, kuras ir izslēgtas no šīs regulas darbības jomas, negūst labumu no de minimis atbalsta, ko piešķir saskaņā ar šo regulu (t.i., nodalīšanas pienākums ir attiecināms uz darbībām neatbalstāmajās nozarēs, nevis uz neatbalstāmajām darbībām, kas ir ietvertas Komisijas regulu Nr. 2023/2831 1. panta 1.punkta e) un f) apakšpunktā), lūdzam dzēst MKN 349 20.punktā vārdus: "vai veic neatbalstāmas darbības". Ja uzņēmums veic darbības, kas ir noteiktas Komisijas regulu Nr. 2023/2831 1. panta 1.punkta e) un f) apakšpunktā), atbalstu nevar piešķirt.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izteiktais priekšlikums un no MKN 20..punkta dzēsti vārdi "vai veic neatbalstāmas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saimnieciskās darbības veicējs, kuram aizdevumu piešķir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vienlaikus darbojas gan vienā vai vairākās atbalstāmajās nozarēs, gan izslēgtajās nozarēs, tad: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saimnieciskās darbības veicējs, kuram aizdevumu piešķir saskaņā ar Komisijas regulu Nr. 2023/2831, vienlaikus darbojas gan vienā vai vairākās atbalstāmajās nozarēs, gan izslēgtajās nozarēs, tad, saņemot aizdevumu saskaņā ar Komisijas regulu Nr.2023/2831, tas nodrošina darbību vai uzskaites nodalīšanu, nodrošinot, ka darbības nozarēs, kuras ir neatbalstāmas, negūst labumu no piešķirtā de minimis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redakcionāli skaidru normu (attiecīgo Ministru kabineta noteikumu 20.1. apakšpunktā nedublēt 20. punkta ievaddaļas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saņemot aizdevumu saskaņā ar Komisijas regulu Nr.2023/2831, tas nodrošina darbību vai uzskaites nodalīšanu, nodrošinot, ka darbības nozarēs, kuras ir neatbalstāmas, negūst labumu no piešķirtā de minimis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20.1.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saņemot aizdevumu saskaņā ar Komisijas regulu Nr. 2023/2831, vienlaikus darbojas gan vienā vai vairākās atbalstāmajās nozarēs, gan izslēgtajās nozarēs, tad, saņemot aizdevumu saskaņā ar Komisijas regulu Nr.2023/2831, tas nodrošina nozaru darbību vai uzskaites nodalīšanu, nodrošinot, ka darbības nozarēs, kuras ir neatbalstāmas, negūst labumu no piešķirtā </w:t>
            </w:r>
            <w:r w:rsidR="00000000" w:rsidRPr="00000000" w:rsidDel="00000000">
              <w:rPr>
                <w:i w:val="1"/>
                <w:rtl w:val="0"/>
              </w:rPr>
              <w:t xml:space="preserve">de minimis</w:t>
            </w:r>
            <w:r w:rsidR="00000000" w:rsidRPr="00000000" w:rsidDel="00000000">
              <w:rPr>
                <w:rtl w:val="0"/>
              </w:rPr>
              <w:t xml:space="preserve"> atbalsta, saskaņā ar Komisijas regulas Nr. 2023/2831 1.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saimnieciskās darbības veicējs, kuram aizdevumu piešķir saskaņā ar Komisijas regulu Nr. 2023/2831, vienlaikus darbojas gan vienā vai vairākās atbalstāmajās nozarēs, gan izslēgtajās nozarēs, tad, saņemot aizdevumu saskaņā ar Komisijas regulu Nr.2023/2831, tas nodrošina darbību vai uzskaites nodalīšanu, nodrošinot, ka darbības nozarēs, kuras ir neatbalstāmas, negūst labumu no piešķirtā de minimis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Komisijas regulas Nr.2023/2831 1.panta 2.punktam darbību vai izmaksu uzskaites nodalīšanu ir iespējams veikt tikai par neatbalstāmo nozaru darbībām, kas minētas Komisijas regulas Nr.2023/2831 1.panta 1.punkta a), b), c) un d) apakšpunktā, lūdzam noteikumu 20.1.apakšpunktu precizēt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saimnieciskās darbības veicējs, kuram aizdevumu piešķir saskaņā ar Komisijas regulu Nr. 2023/2831, vienlaikus darbojas gan vienā vai vairākās atbalstāmajās nozarēs, gan izslēgtajās nozarēs, tad, saņemot aizdevumu saskaņā ar Komisijas regulu Nr.2023/2831, tas nodrošina </w:t>
            </w:r>
            <w:r w:rsidR="00000000" w:rsidRPr="00000000" w:rsidDel="00000000">
              <w:rPr>
                <w:b w:val="1"/>
                <w:u w:val="single"/>
                <w:rtl w:val="0"/>
              </w:rPr>
              <w:t xml:space="preserve">nozaru</w:t>
            </w:r>
            <w:r w:rsidR="00000000" w:rsidRPr="00000000" w:rsidDel="00000000">
              <w:rPr>
                <w:rtl w:val="0"/>
              </w:rPr>
              <w:t xml:space="preserve"> darbību vai uzskaites nodalīšanu, nodrošinot, ka darbības nozarēs, kuras ir neatbalstāmas, negūst labumu no piešķirtā de minimis atbalsta, saskaņā ar Komisijas regulas Nr. 2023/2831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20.1.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saņemot aizdevumu saskaņā ar Komisijas regulu Nr. 2023/2831, vienlaikus darbojas gan vienā vai vairākās atbalstāmajās nozarēs, gan izslēgtajās nozarēs, tad, saņemot aizdevumu saskaņā ar Komisijas regulu Nr.2023/2831, tas nodrošina nozaru darbību vai uzskaites nodalīšanu, nodrošinot, ka darbības nozarēs, kuras ir neatbalstāmas, negūst labumu no piešķirtā </w:t>
            </w:r>
            <w:r w:rsidR="00000000" w:rsidRPr="00000000" w:rsidDel="00000000">
              <w:rPr>
                <w:i w:val="1"/>
                <w:rtl w:val="0"/>
              </w:rPr>
              <w:t xml:space="preserve">de minimis</w:t>
            </w:r>
            <w:r w:rsidR="00000000" w:rsidRPr="00000000" w:rsidDel="00000000">
              <w:rPr>
                <w:rtl w:val="0"/>
              </w:rPr>
              <w:t xml:space="preserve"> atbalsta, saskaņā ar Komisijas regulas Nr. 2023/2831 1. panta 2.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Aizdevumu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nepiešķir grūtībās nonākušam saimnieciskās darbības veicējam, 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punktu atbilstoši Maksātnespējas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dzēšot norādi uz ārpustiesas tiesiskās aizsardzības procesu, jo tas nav patstāvīgs procesa veids, bet gan tiesiskās aizsardzības procesa paveids;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dzēšot, precizējot vai arī skaidrojot atsauci uz sanāciju un mierizlīgumu, jo šādi maksātnespējas risinājumi nav paredzēti spēkā esošajā Maksātnespējas likumā, bet bija paredzēti Maksātnespējas likumā, kas bija spēkā līdz 2010. gada 31. oktobrim un likumā "Par uzņēmumu un uzņēmējsabiedrību maksātnespēju".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atbilstoši izteiktam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Aizdevumu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Aizdevumu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nepiešķir grūtībās nonākušam saimnieciskās darbības veicējam, 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2021.gada 6.aprīļa vēstuli Nr.7-4/18/1868 par Komisijas regulas Nr.651/2014 2.panta 18.punkta c) apakšpunkta piemērošanu, (kas attiecināma arī uz Komisijas regulas Nr.2023/2831 4.panta 3.punkta a) apakšpunktā noteikto), lūdzam precizēt MKN Nr.349 21.punktu, izsakot to, piemēram, šādā redakcijā: “</w:t>
            </w:r>
            <w:r w:rsidR="00000000" w:rsidRPr="00000000" w:rsidDel="00000000">
              <w:rPr>
                <w:i w:val="1"/>
                <w:rtl w:val="0"/>
              </w:rPr>
              <w:t xml:space="preserve">21. Aizdevumu saskaņā ar Komisijas regulu Nr.2023/2831, Komisijas regulu Nr. 1408/2013 vai Komisijas regulu Nr717/2014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atbilstoši iepriekš minētajam Tieslietu ministrijas skaidrojumam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Tāpat lūdzam papildināt anotāciju ar informāciju, ka MKN 349 21.punktā ietvertā piebilde “vai tas atbilst normatīvajos aktos noteiktajiem kritērijiem, lai tam pēc kreditoru pieprasījuma pieprasītu maksātnespējas procedūru” tiek pārbaudīta, balstoties uz atbalsta pretendenta iesniegtu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atbilstoši izteiktai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Aizdevumu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un riska likmi, kuras procentuālais apmērs tiek noteikts atbilstoši sabiedrības "Altum" izsniegtajam aizdevuma saņēmēja reitingam un piedāvātajam nodrošinājumam ņemot vērā šo noteikumu </w:t>
            </w:r>
            <w:r w:rsidR="00000000" w:rsidRPr="00000000" w:rsidDel="00000000">
              <w:rPr>
                <w:rtl w:val="0"/>
              </w:rPr>
              <w:t xml:space="preserve">2.</w:t>
            </w:r>
            <w:r w:rsidR="00000000" w:rsidRPr="00000000" w:rsidDel="00000000">
              <w:rPr>
                <w:rtl w:val="0"/>
              </w:rPr>
              <w:t xml:space="preserve"> pielikumā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nedublējot norādi "kuras procentuālais apmērs tiek noteikts atbilstoši sabiedrības "Altum" izsniegtajam aizdevuma saņēmēja reitingam un piedāvātajam nodrošinājumam"".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6.2. apakšpunktam,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un riska likmi, kuras procentuālais apmērs tiek noteikts atbilstoši sabiedrības "Altum" izsniegtajam aizdevuma saņēmēja reitingam un piedāvātajam nodrošinājumam, ņemot vērā šo noteikumu 2. pielikumā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atbilstoši noteiktai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ņemot vērā šo noteikumu </w:t>
            </w:r>
            <w:r w:rsidR="00000000" w:rsidRPr="00000000" w:rsidDel="00000000">
              <w:rPr>
                <w:rtl w:val="0"/>
              </w:rPr>
              <w:t xml:space="preserve">2.</w:t>
            </w:r>
            <w:r w:rsidR="00000000" w:rsidRPr="00000000" w:rsidDel="00000000">
              <w:rPr>
                <w:rtl w:val="0"/>
              </w:rPr>
              <w:t xml:space="preserve"> pielikumā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un riska likmi, kuras procentuālais apmērs tiek noteikts atbilstoši sabiedrības "Altum" izsniegtajam aizdevuma saņēmēja reitingam un piedāvātajam nodrošinājumam ņemot vērā šo noteikumu </w:t>
            </w:r>
            <w:r w:rsidR="00000000" w:rsidRPr="00000000" w:rsidDel="00000000">
              <w:rPr>
                <w:rtl w:val="0"/>
              </w:rPr>
              <w:t xml:space="preserve">2.</w:t>
            </w:r>
            <w:r w:rsidR="00000000" w:rsidRPr="00000000" w:rsidDel="00000000">
              <w:rPr>
                <w:rtl w:val="0"/>
              </w:rPr>
              <w:t xml:space="preserve"> pielikumā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23.punktu, ņemot vērā to, ka vārdi "</w:t>
            </w:r>
            <w:r w:rsidR="00000000" w:rsidRPr="00000000" w:rsidDel="00000000">
              <w:rPr>
                <w:i w:val="1"/>
                <w:rtl w:val="0"/>
              </w:rPr>
              <w:t xml:space="preserve">un riska likmi, kuras procentuālais apmērs tiek noteikts atbilstoši sabiedrības "Altum</w:t>
            </w:r>
            <w:r w:rsidR="00000000" w:rsidRPr="00000000" w:rsidDel="00000000">
              <w:rPr>
                <w:rtl w:val="0"/>
              </w:rPr>
              <w:t xml:space="preserve">" </w:t>
            </w:r>
            <w:r w:rsidR="00000000" w:rsidRPr="00000000" w:rsidDel="00000000">
              <w:rPr>
                <w:i w:val="1"/>
                <w:rtl w:val="0"/>
              </w:rPr>
              <w:t xml:space="preserve">izsniegtajam aizdevuma saņēmēja reitingam un piedāvātajam nodrošinājumam</w:t>
            </w:r>
            <w:r w:rsidR="00000000" w:rsidRPr="00000000" w:rsidDel="00000000">
              <w:rPr>
                <w:rtl w:val="0"/>
              </w:rPr>
              <w:t xml:space="preserve">" jau ir ietverti šajā punktā un dublējas.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dzēšot dublējošo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ņemot vērā šo noteikumu </w:t>
            </w:r>
            <w:r w:rsidR="00000000" w:rsidRPr="00000000" w:rsidDel="00000000">
              <w:rPr>
                <w:rtl w:val="0"/>
              </w:rPr>
              <w:t xml:space="preserve">2.</w:t>
            </w:r>
            <w:r w:rsidR="00000000" w:rsidRPr="00000000" w:rsidDel="00000000">
              <w:rPr>
                <w:rtl w:val="0"/>
              </w:rPr>
              <w:t xml:space="preserve"> pielikumā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un riska likmi, kuras procentuālais apmērs tiek noteikts atbilstoši sabiedrības "Altum" izsniegtajam aizdevuma saņēmēja reitingam un piedāvātajam nodrošinājumam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6. punktā atsaukties uz šo noteikumu 2. pielikumu, ņemot vērā, ka šobrīd attiecīgajos Ministru kabineta noteikumos tiek paredzēti vairāki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veikusi precizējumus 23.punktā ievietojot atsauci uz 2.pielikumu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ņemot vērā šo noteikumu </w:t>
            </w:r>
            <w:r w:rsidR="00000000" w:rsidRPr="00000000" w:rsidDel="00000000">
              <w:rPr>
                <w:rtl w:val="0"/>
              </w:rPr>
              <w:t xml:space="preserve">2.</w:t>
            </w:r>
            <w:r w:rsidR="00000000" w:rsidRPr="00000000" w:rsidDel="00000000">
              <w:rPr>
                <w:rtl w:val="0"/>
              </w:rPr>
              <w:t xml:space="preserve"> pielikumā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un riska likmi, kuras procentuālais apmērs tiek noteikts atbilstoši sabiedrības "Altum" izsniegtajam aizdevuma saņēmēja reitingam un piedāvātajam nodrošinājumam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23.punktu, ņemot vērā to, ka vārdi "</w:t>
            </w:r>
            <w:r w:rsidR="00000000" w:rsidRPr="00000000" w:rsidDel="00000000">
              <w:rPr>
                <w:i w:val="1"/>
                <w:rtl w:val="0"/>
              </w:rPr>
              <w:t xml:space="preserve">un riska likmi, kuras procentuālais apmērs tiek noteikts atbilstoši sabiedrības "Altum" izsniegtajam aizdevuma saņēmēja reitingam un piedāvātajam nodrošinājumam</w:t>
            </w:r>
            <w:r w:rsidR="00000000" w:rsidRPr="00000000" w:rsidDel="00000000">
              <w:rPr>
                <w:rtl w:val="0"/>
              </w:rPr>
              <w:t xml:space="preserve">" jau ir ietverti šajā punktā un dublējas.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noteikumi tiek papildināti ar </w:t>
            </w:r>
            <w:r w:rsidR="00000000" w:rsidRPr="00000000" w:rsidDel="00000000">
              <w:rPr>
                <w:u w:val="single"/>
                <w:rtl w:val="0"/>
              </w:rPr>
              <w:t xml:space="preserve">2.pielikumu</w:t>
            </w:r>
            <w:r w:rsidR="00000000" w:rsidRPr="00000000" w:rsidDel="00000000">
              <w:rPr>
                <w:rtl w:val="0"/>
              </w:rPr>
              <w:t xml:space="preserve">, kurā ir ietvertas Eiropas Komisijas noteiktās riska likmes, lūdzam attiecīgi precizēt šī punkta sasaisti ar </w:t>
            </w:r>
            <w:r w:rsidR="00000000" w:rsidRPr="00000000" w:rsidDel="00000000">
              <w:rPr>
                <w:u w:val="single"/>
                <w:rtl w:val="0"/>
              </w:rPr>
              <w:t xml:space="preserve">2.pielikumu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un papildinājusi noteikumu 23.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ņemot vērā šo noteikumu </w:t>
            </w:r>
            <w:r w:rsidR="00000000" w:rsidRPr="00000000" w:rsidDel="00000000">
              <w:rPr>
                <w:rtl w:val="0"/>
              </w:rPr>
              <w:t xml:space="preserve">2.</w:t>
            </w:r>
            <w:r w:rsidR="00000000" w:rsidRPr="00000000" w:rsidDel="00000000">
              <w:rPr>
                <w:rtl w:val="0"/>
              </w:rPr>
              <w:t xml:space="preserve"> pielikumā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 un riska likmi, kuras procentuālais apmērs tiek noteikts atbilstoši sabiedrības "Altum" izsniegtajam aizdevuma saņēmēja reitingam un piedāvātajam nodrošinājumam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MK noteikumu projekta konsolidētās versijas </w:t>
            </w:r>
            <w:r w:rsidR="00000000" w:rsidRPr="00000000" w:rsidDel="00000000">
              <w:rPr>
                <w:u w:val="single"/>
                <w:rtl w:val="0"/>
              </w:rPr>
              <w:t xml:space="preserve">1.pielikuma</w:t>
            </w:r>
            <w:r w:rsidR="00000000" w:rsidRPr="00000000" w:rsidDel="00000000">
              <w:rPr>
                <w:rtl w:val="0"/>
              </w:rPr>
              <w:t xml:space="preserve"> nosaukumu uz  “1. Pielikums Ministru kabineta 2022. gada 14. jūnija noteikumiem Nr. 349”, atbilstoši Ekonomikas ministrijas ierosinātajiem grozījumiem MK noteikumu projektā, tai skaitā 15.punktā ietverto atsauci uz 1.pielikumu.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ir veikusi tehnisku precizējumu, lai pielikumos rādītos korekta numerācija, kā arī veikusi precizējumu 23.punktā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ņemot vērā šo noteikumu </w:t>
            </w:r>
            <w:r w:rsidR="00000000" w:rsidRPr="00000000" w:rsidDel="00000000">
              <w:rPr>
                <w:rtl w:val="0"/>
              </w:rPr>
              <w:t xml:space="preserve">2.</w:t>
            </w:r>
            <w:r w:rsidR="00000000" w:rsidRPr="00000000" w:rsidDel="00000000">
              <w:rPr>
                <w:rtl w:val="0"/>
              </w:rPr>
              <w:t xml:space="preserve"> pielikumā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subsīdijas ekvivalentu atbalsta pretendentam aprēķina, faktiski piemēroto procentu summu atskaitot no procentu summas, kas jāmaksā saskaņā ar Eiropas Komisijas konkrētajam periodam noteikto bāzes likmi, kura publicēta Eiropas Komisijas Konkurences ģenerāldirektorāta tīmekļvietnē (Eiropas Komisijas paziņojums “Par atsauces likmes un diskonta likmes noteikšanas metodes pārskatīšanu” (2008/C 14/02)), kā arī riska likmi, kuras procentuālais apmērs tiek noteikts atbilstoši sabiedrības Altum izsniegtajam aizdevuma saņēmēja reitingam un piedāvātajam nodrošinājumam, ierosinām MKN 349 papildināt ar 2.pielikumu, tajā iekļaujot piemērojamās riska procentu likmes atbilstoši Eiropas Komisijas paziņojumam “Par atsauces likmes un diskonta likmes noteikšanas metodes pārskatīšanu” (2008/C 14/02). Skat., piem., Ministru kabineta 2019. gada 3. decembra noteikumu Nr. 582 "Kārtība, kādā īsteno valsts atbalsta programmu par aizdevumu piešķiršanu apgrozāmo līdzekļu iegādei lauksaimniecības, mežsaimniecības, zvejniecības un akvakultūras nozarē"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projekts ar 2.pielikumu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(bāzes un risku likmes publicētas Eiropas Komisijas Konkurences ģenerāldirektorāta tīmekļvietnē), ņemot vērā šo noteikumu </w:t>
            </w:r>
            <w:r w:rsidR="00000000" w:rsidRPr="00000000" w:rsidDel="00000000">
              <w:rPr>
                <w:rtl w:val="0"/>
              </w:rPr>
              <w:t xml:space="preserve">2.</w:t>
            </w:r>
            <w:r w:rsidR="00000000" w:rsidRPr="00000000" w:rsidDel="00000000">
              <w:rPr>
                <w:rtl w:val="0"/>
              </w:rPr>
              <w:t xml:space="preserve"> pielikumā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 apmēru. Viens vienots uzņēmums ir uzņēmums, kas atbilst Komisijas regulas Nr.2023/2831 2.panta 2.punktā noteiktajam. Lielo uzņēmumu gadījumā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6.2.2. un 6.2.3.apakšpunktu de minimis atbalstu šīs atbalsta programmas ietvaros var piešķirt arī saskaņā ar </w:t>
            </w:r>
            <w:r w:rsidR="00000000" w:rsidRPr="00000000" w:rsidDel="00000000">
              <w:rPr>
                <w:i w:val="1"/>
                <w:rtl w:val="0"/>
              </w:rPr>
              <w:t xml:space="preserve">Komisijas 2013. gada 18. decembra Regulu (ES) Nr. 1408/2013 par Līguma par Eiropas Savienības darbību 107. un 108. panta piemērošanu de minimis atbalstam lauksaimniecības nozarē</w:t>
            </w:r>
            <w:r w:rsidR="00000000" w:rsidRPr="00000000" w:rsidDel="00000000">
              <w:rPr>
                <w:rtl w:val="0"/>
              </w:rPr>
              <w:t xml:space="preserve"> un </w:t>
            </w:r>
            <w:r w:rsidR="00000000" w:rsidRPr="00000000" w:rsidDel="00000000">
              <w:rPr>
                <w:i w:val="1"/>
                <w:rtl w:val="0"/>
              </w:rPr>
              <w:t xml:space="preserve">Komisijas 2014. gada 27. jūnija Regulu (EK) Nr. 717/2014 par Līguma par Eiropas Savienības darbību 107. un 108. panta piemērošanu de minimis atbalstam zvejniecības un akvakultūras nozarē</w:t>
            </w:r>
            <w:r w:rsidR="00000000" w:rsidRPr="00000000" w:rsidDel="00000000">
              <w:rPr>
                <w:rtl w:val="0"/>
              </w:rPr>
              <w:t xml:space="preserve">, lūdzam papildināt noteikumus ar punktu, kas noteiktu maksimāli piešķiramo de minimis atbalsta apmēru saskaņā ar iepriekš minētajām regulām. Tā kā minēto regulu piemērošana ir Zemkopības ministrijas kompetencē, lūdzam šis normas redakciju saskaņot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noteikumu 25.punktā ietvertā teikuma "</w:t>
            </w:r>
            <w:r w:rsidR="00000000" w:rsidRPr="00000000" w:rsidDel="00000000">
              <w:rPr>
                <w:i w:val="1"/>
                <w:rtl w:val="0"/>
              </w:rPr>
              <w:t xml:space="preserve">Viens vienots uzņēmums ir uzņēmums, kas atbilst Komisijas regulas Nr.2023/2831 2.panta 2.punktā noteiktajam.</w:t>
            </w:r>
            <w:r w:rsidR="00000000" w:rsidRPr="00000000" w:rsidDel="00000000">
              <w:rPr>
                <w:rtl w:val="0"/>
              </w:rPr>
              <w:t xml:space="preserve">" dzēšanu, jo nosacījums par vienu vienotu uzņēmumu ir ietverts noteikumu 26.punktā un šobrīd attiecīgi dublējas.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noteikumu projekta 25.punkta pirmajā teikumā lūdzam vārdu "saņemto" aizstāt ar vārdu "piešķirto", izsakot to šādā redakcijā: "</w:t>
            </w:r>
            <w:r w:rsidR="00000000" w:rsidRPr="00000000" w:rsidDel="00000000">
              <w:rPr>
                <w:i w:val="1"/>
                <w:rtl w:val="0"/>
              </w:rPr>
              <w:t xml:space="preserve">Piešķirot de minimis atbalstu, pārbauda, vai plānotais de minimis atbalsts kopā ar iepriekšējos trīs gados, skaitot no atbalsta piešķiršanas dienas, </w:t>
            </w:r>
            <w:r w:rsidR="00000000" w:rsidRPr="00000000" w:rsidDel="00000000">
              <w:rPr>
                <w:b w:val="1"/>
                <w:i w:val="1"/>
                <w:u w:val="single"/>
                <w:rtl w:val="0"/>
              </w:rPr>
              <w:t xml:space="preserve">piešķirto</w:t>
            </w:r>
            <w:r w:rsidR="00000000" w:rsidRPr="00000000" w:rsidDel="00000000">
              <w:rPr>
                <w:i w:val="1"/>
                <w:rtl w:val="0"/>
              </w:rPr>
              <w:t xml:space="preserve"> de minimis atbalstu viena vienota uzņēmuma līmenī nepārsniedz Komisijas regulas Nr.2023/2831 3.panta 2.punktā noteikto maksimālo de minimis atbalsta apmēru.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ir precizējusi noteikumu 25. punktu aizstājot vārdu "saņemto" ar vārdu "piešķirto". Vienlaikus Noteikumu projekts ir papildināts ar 25</w:t>
            </w:r>
            <w:r w:rsidR="00000000" w:rsidRPr="00000000" w:rsidDel="00000000">
              <w:rPr>
                <w:vertAlign w:val="superscript"/>
                <w:rtl w:val="0"/>
              </w:rPr>
              <w:t xml:space="preserve">1</w:t>
            </w:r>
            <w:r w:rsidR="00000000" w:rsidRPr="00000000" w:rsidDel="00000000">
              <w:rPr>
                <w:rtl w:val="0"/>
              </w:rPr>
              <w:t xml:space="preserve"> punktu, kas paredz noteikt maksimālās atbalsta apmērus Komisijas regulai Nr. 717/2014 un Komisijas regulai Nr. 1408/2013.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 apmēru. Lielo uzņēmumu gadījumā atbalsta saņēmējam jābūt situācijā, kas pielīdzināma vismaz "B–" kredītreitingam.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aizdevumu piešķir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w:t>
            </w:r>
            <w:r w:rsidR="00000000" w:rsidRPr="00000000" w:rsidDel="00000000">
              <w:rPr>
                <w:rtl w:val="0"/>
              </w:rPr>
              <w:t xml:space="preserve">2</w:t>
            </w:r>
            <w:r w:rsidR="00000000" w:rsidRPr="00000000" w:rsidDel="00000000">
              <w:rPr>
                <w:rtl w:val="0"/>
              </w:rPr>
              <w:t xml:space="preserve">023/2831 3. panta 2. punktā, Komisijas regulas Nr. </w:t>
            </w:r>
            <w:r w:rsidR="00000000" w:rsidRPr="00000000" w:rsidDel="00000000">
              <w:rPr>
                <w:rtl w:val="0"/>
              </w:rPr>
              <w:t xml:space="preserve">1408/2013</w:t>
            </w:r>
            <w:r w:rsidR="00000000" w:rsidRPr="00000000" w:rsidDel="00000000">
              <w:rPr>
                <w:rtl w:val="0"/>
              </w:rPr>
              <w:t xml:space="preserve"> 3. panta 3.a punktā vai Komisijas regulas Nr. </w:t>
            </w:r>
            <w:r w:rsidR="00000000" w:rsidRPr="00000000" w:rsidDel="00000000">
              <w:rPr>
                <w:rtl w:val="0"/>
              </w:rPr>
              <w:t xml:space="preserve">717/2014</w:t>
            </w:r>
            <w:r w:rsidR="00000000" w:rsidRPr="00000000" w:rsidDel="00000000">
              <w:rPr>
                <w:rtl w:val="0"/>
              </w:rPr>
              <w:t xml:space="preserve"> 3. panta 2. un 3. punktā noteikto </w:t>
            </w:r>
            <w:r w:rsidR="00000000" w:rsidRPr="00000000" w:rsidDel="00000000">
              <w:rPr>
                <w:i w:val="1"/>
                <w:rtl w:val="0"/>
              </w:rPr>
              <w:t xml:space="preserve">de minimis </w:t>
            </w:r>
            <w:r w:rsidR="00000000" w:rsidRPr="00000000" w:rsidDel="00000000">
              <w:rPr>
                <w:rtl w:val="0"/>
              </w:rPr>
              <w:t xml:space="preserve">atbalsta maksimālo apmēru. Lielo uzņēmumu gadījumā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Regulā (ES) 2023/2831 par Līguma par Eiropas Savienības darbību 107. un 108. panta piemērošanu de minimis atbalstam ir noteikts, ka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Lai no noteikumiem izrietētu skaidrs nosacījums par atbalsta piešķiršanas slieksni, lūdzam izvērtēt iespēju pārskatīt noteikumu 25.punkta redakciju, atspoguļojot katras de minimis atbalsta regulas robežvērtības aprēķināšanas periodu. Lūdzam papildināt anotāciju ar skaidrojumu par to, ka Komisijas regulas Nr.2023/2831 noteiktā de minimis atbalsta apjoma aprēķināšanas metode (skat. Komisijas regulas Nr.2023/2831 3.panta 2.punktu, kas paredz, ka piešķirtais de minimis atbalsts viena vienota uzņēmuma līmenī nedrīkst pārsniegt 300 000 EUR pēdējo </w:t>
            </w:r>
            <w:r w:rsidR="00000000" w:rsidRPr="00000000" w:rsidDel="00000000">
              <w:rPr>
                <w:u w:val="single"/>
                <w:rtl w:val="0"/>
              </w:rPr>
              <w:t xml:space="preserve">trīs gadu periodā</w:t>
            </w:r>
            <w:r w:rsidR="00000000" w:rsidRPr="00000000" w:rsidDel="00000000">
              <w:rPr>
                <w:rtl w:val="0"/>
              </w:rPr>
              <w:t xml:space="preserve">) atšķiras no Komisijas regulas Nr.1408/2013 un Komisijas regulas Nr.717/2014 (piešķirtais de minimis atbalsts viena vienota uzņēmuma līmenī nedrīkst pārsniegt minētajās regulās noteikto robežvērtību kārtējā un divu iepriekšējo trīs fiskālo gadu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atbilstoši izteiktam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Piešķirot </w:t>
            </w:r>
            <w:r w:rsidR="00000000" w:rsidRPr="00000000" w:rsidDel="00000000">
              <w:rPr>
                <w:i w:val="1"/>
                <w:rtl w:val="0"/>
              </w:rPr>
              <w:t xml:space="preserve">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Nr.2023/2831 3.panta 2.punktā noteikto maksimālo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atbalsta apmēru. Lielo uzņēmumu gadījumā atbalsta saņēmējam jābūt situācijā, kas pielīdzināma vismaz "B–" kredītreitingam.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Aizdevuma procentu likme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attiecīgā pielikuma kārtas nomuru.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Ministru kabineta 2022. gada 14. jūnija noteikumiem Nr. 349."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tehnisks precizējums, lai parādītos korekts pielikuma kārtas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Aizdevuma procentu likme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12. punktā simbolu "/" aizstāt ar saikli "un" vai saikli "vai", jo no minētā punkta redakcijas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aizstājusi simbolu "/" ar saikli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24-TA-94</w:t>
    </w:r>
    <w:r>
      <w:br/>
    </w:r>
    <w:r w:rsidR="00000000" w:rsidRPr="00000000" w:rsidDel="00000000">
      <w:rPr>
        <w:rtl w:val="0"/>
      </w:rPr>
      <w:t xml:space="preserve">13.06.2024. 09.54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24-TA-94</w:t>
    </w:r>
    <w:r>
      <w:br/>
    </w:r>
    <w:r w:rsidR="00000000" w:rsidRPr="00000000" w:rsidDel="00000000">
      <w:rPr>
        <w:rtl w:val="0"/>
      </w:rPr>
      <w:t xml:space="preserve">13.06.2024. 09.54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Izziņa_24-TA-94.docx</dc:title>
</cp:coreProperties>
</file>

<file path=docProps/custom.xml><?xml version="1.0" encoding="utf-8"?>
<Properties xmlns="http://schemas.openxmlformats.org/officeDocument/2006/custom-properties" xmlns:vt="http://schemas.openxmlformats.org/officeDocument/2006/docPropsVTypes"/>
</file>