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11. decembra noteikumos Nr. 795 "Studiju programmu licencēšanas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11. decembra noteikumos Nr. 795 "Studiju programmu licencēšanas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(1.6. punkts) paredzēts papildināt noteikumus ar 24-1. punktu, nosakot, ka studiju programmas licencēšanas procesā cita starpā novērtē arī “licencējamās studiju programmas saturu un īstenošanas mehānismu (</w:t>
            </w:r>
            <w:r w:rsidR="00000000" w:rsidRPr="00000000" w:rsidDel="00000000">
              <w:rPr>
                <w:u w:val="single"/>
                <w:rtl w:val="0"/>
              </w:rPr>
              <w:t xml:space="preserve">tai skaitā doktorantūras skolu darbību</w:t>
            </w:r>
            <w:r w:rsidR="00000000" w:rsidRPr="00000000" w:rsidDel="00000000">
              <w:rPr>
                <w:rtl w:val="0"/>
              </w:rPr>
              <w:t xml:space="preserve">)” (MK noteikumu 24-1.4.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vērtēt doktorantūras skolu darbību vērtējama kritiski. Doktorantūras skola ir viena no augstskolas struktūrvienībām (Augstskolu likuma 25-2. panta trešā daļa). Nav pamata MK noteikumos izcelt vienu no augstskolas struktūrvienībām un to īpaši vērtēt licencēšanas procedūras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Licencēšanā tiek vērtētas jaunas programmas. Ja IZM ir vēlme pastiprināti vērtēt doktorantūras skolas, tad aicinām ātrāk ieviest institucionālās akreditācijas sistēmu, nevis doktorantūras skolu vērtēšanu sasaistīt tikai ar jaunu programmu izveidi, kamēr “vecās” programmas varēs īstenot </w:t>
            </w:r>
            <w:r w:rsidR="00000000" w:rsidRPr="00000000" w:rsidDel="00000000">
              <w:rPr>
                <w:i w:val="1"/>
                <w:rtl w:val="0"/>
              </w:rPr>
              <w:t xml:space="preserve">nevērtētas doktorantūras skolas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 punkts izteikts šādā redakcijā: "licencējamās studiju programmas saturu un īstenošanas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 licencējamās studiju programmas saturu un īstenošanas mehānismu (tai skaitā doktorantūras skolu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(Nodibinājums "Akadēmiskās informācijas centrs"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atbalstāms iekavās norādītais papildinājums “(tai skaitā doktorantūras skolu darbību)”. MK noteikumi Nr.793 nosaka studiju programmu licencēšanas kārtību un prasības studiju programmām, lai tās varētu sākt īstenot un uzņemt studējošos. Savukārt doktorantūras skolas ir struktūrvienība, kuras izveides nosacījumus un funkcijas nosaka Augstskolu likums, līdz ar to nav saprotams, kāpēc studiju programmas licencēšanas ietvaros būtu papildus jāvērtē kāda konkrēta struktūrvienība. Šo noteikumu mērķis nav noteikt kādu struktūrvienību licencēšanas prasības vai kārtību. Augstskolu struktūrvienības paredzēt skatīt augstskolu akreditācijas ietvaros nevis atsevišķu programmu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24.14. licencējamās studiju programmas saturu un īstenošanas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 licencējamās studiju programmas saturu un īstenošanas mehānismu;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 licencējamās studiju programmas saturu un īstenošanas mehānismu (tai skaitā doktorantūras skolu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nebūtu atbalstāmi un  licencējot doktora studiju programmas, nav nepieciešams veikt doktorantūras skolu darbības atbilstības normatīvo aktu prasībām novērtējumu,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struktūrvienības, kas iesaistītas licencējamas studiju programmas īstenošanā paredzēts novērtēt institucionālās akreditācijas ietvaros, līdz ar to nav nepieciešams paredzēt dublējošu procedūru, ar mērķi iegūt dublējošus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prasība ir pretrunā gan  institucionālās akreditācijas ieviešanas pamatojumam - institucionālās kvalitātes kultūras stiprināšana, mazinot kontroli un veicinot pilnveidi,  gan institucionālas akreditācijas jēgai  -  iegūt pilnīgu pārskatu par visu  augstākās izglītības institūciju kopumā un sinerģijā.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AIKA izstrādātās licencēšanas ziņojuma prasības paredz sniegt informāciju par visām licencējamās programmas īstenošanā iesaistītajām struktūrvienībām  un informācija par DS tiks sniegta esošo prasību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https://www.aika.lv/wp-content/uploads/2024/09/SP_raksturojums_licenc_LV_sept.pdf  "II Resursi un nodrošinājums 2.1. Studiju programmas īstenošanai nepieciešamās studiju bāzes novērtējums, ietverot informāciju par studiju programmas īstenošanā iesaistītajām struktūrvienībām (katedrām, profesoru grupām, laboratorijām, institūtiem u.c.) un palīgpersonālu, norādot to uzdevumus studiju programmas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 zemāka līmeņa programmām būtu nepieciešams ieviest papildus procedūru fakultāšu, filiāļu darbības atbilstības normatīvo aktu prasībām novērtēšanai.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par doktorantūras skolu tiks sniegta esošo prasību ietvaros, prasību redakcija tiesību akta projektā  netiek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 licencējamās studiju programmas saturu un īstenošanas mehānismu;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24-TA-2824</w:t>
    </w:r>
    <w:r>
      <w:br/>
    </w:r>
    <w:r w:rsidR="00000000" w:rsidRPr="00000000" w:rsidDel="00000000">
      <w:rPr>
        <w:rtl w:val="0"/>
      </w:rPr>
      <w:t xml:space="preserve">15.01.2025. 13.22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24-TA-2824</w:t>
    </w:r>
    <w:r>
      <w:br/>
    </w:r>
    <w:r w:rsidR="00000000" w:rsidRPr="00000000" w:rsidDel="00000000">
      <w:rPr>
        <w:rtl w:val="0"/>
      </w:rPr>
      <w:t xml:space="preserve">15.01.2025. 13.22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Izziņa_24-TA-2824.docx</dc:title>
</cp:coreProperties>
</file>

<file path=docProps/custom.xml><?xml version="1.0" encoding="utf-8"?>
<Properties xmlns="http://schemas.openxmlformats.org/officeDocument/2006/custom-properties" xmlns:vt="http://schemas.openxmlformats.org/officeDocument/2006/docPropsVTypes"/>
</file>