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4C1EF" w14:textId="5B778FA5" w:rsidR="00661A79" w:rsidRPr="00E45158" w:rsidRDefault="00661A79" w:rsidP="00661A79">
      <w:pPr>
        <w:tabs>
          <w:tab w:val="left" w:pos="7440"/>
        </w:tabs>
        <w:jc w:val="center"/>
        <w:rPr>
          <w:rFonts w:eastAsia="Times New Roman"/>
          <w:b/>
          <w:color w:val="auto"/>
          <w:sz w:val="28"/>
        </w:rPr>
      </w:pPr>
      <w:r w:rsidRPr="00E45158">
        <w:rPr>
          <w:rFonts w:eastAsia="Times New Roman"/>
          <w:b/>
          <w:color w:val="auto"/>
          <w:sz w:val="28"/>
        </w:rPr>
        <w:t>Izziņa par atzinumos sniegtajiem iebildumiem</w:t>
      </w:r>
    </w:p>
    <w:p w14:paraId="3B4CA722" w14:textId="60E45BE0" w:rsidR="00661A79" w:rsidRPr="00E45158" w:rsidRDefault="00661A79" w:rsidP="00661A79">
      <w:pPr>
        <w:keepNext/>
        <w:jc w:val="center"/>
        <w:outlineLvl w:val="3"/>
        <w:rPr>
          <w:rFonts w:eastAsia="Times New Roman"/>
          <w:b/>
          <w:bCs/>
          <w:color w:val="auto"/>
          <w:sz w:val="28"/>
        </w:rPr>
      </w:pPr>
      <w:r w:rsidRPr="00E45158">
        <w:rPr>
          <w:rFonts w:eastAsia="Times New Roman"/>
          <w:b/>
          <w:color w:val="auto"/>
          <w:sz w:val="28"/>
        </w:rPr>
        <w:t xml:space="preserve">par Ministru kabineta noteikumu projektu </w:t>
      </w:r>
      <w:r w:rsidR="00F579E1" w:rsidRPr="00E45158">
        <w:rPr>
          <w:rFonts w:eastAsia="Times New Roman"/>
          <w:b/>
          <w:color w:val="auto"/>
          <w:sz w:val="28"/>
        </w:rPr>
        <w:t>„Grozījumi Ministru kabineta 2009.gada 22.decembra noteikumos Nr.1494 „Mopēdu, mehānisko transportlīdzekļu, to piekabju un sastāvdaļu atbilstības novērtēšanas noteikumi””</w:t>
      </w:r>
    </w:p>
    <w:p w14:paraId="585E6539" w14:textId="77777777" w:rsidR="00661A79" w:rsidRPr="00661A79" w:rsidRDefault="00661A79" w:rsidP="008E2D54">
      <w:pPr>
        <w:keepNext/>
        <w:outlineLvl w:val="3"/>
        <w:rPr>
          <w:rFonts w:eastAsia="Times New Roman"/>
          <w:b/>
          <w:bCs/>
          <w:color w:val="auto"/>
          <w:szCs w:val="24"/>
        </w:rPr>
      </w:pPr>
    </w:p>
    <w:p w14:paraId="385E2B33" w14:textId="77777777" w:rsidR="00661A79" w:rsidRPr="00661A79" w:rsidRDefault="00661A79" w:rsidP="00661A79">
      <w:pPr>
        <w:spacing w:before="100" w:beforeAutospacing="1" w:after="100" w:afterAutospacing="1"/>
        <w:rPr>
          <w:rFonts w:eastAsia="Times New Roman"/>
          <w:b/>
          <w:color w:val="auto"/>
          <w:szCs w:val="24"/>
          <w:lang w:eastAsia="lv-LV"/>
        </w:rPr>
      </w:pPr>
      <w:r w:rsidRPr="00661A79">
        <w:rPr>
          <w:rFonts w:eastAsia="Times New Roman"/>
          <w:b/>
          <w:color w:val="auto"/>
          <w:szCs w:val="24"/>
          <w:lang w:eastAsia="lv-LV"/>
        </w:rPr>
        <w:t>I. Jautājumi, par kuriem saskaņošanā vienošanās nav panākta</w:t>
      </w:r>
    </w:p>
    <w:tbl>
      <w:tblPr>
        <w:tblW w:w="14742" w:type="dxa"/>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95"/>
        <w:gridCol w:w="2907"/>
        <w:gridCol w:w="3261"/>
        <w:gridCol w:w="2693"/>
        <w:gridCol w:w="2410"/>
        <w:gridCol w:w="2976"/>
      </w:tblGrid>
      <w:tr w:rsidR="00661A79" w:rsidRPr="00661A79" w14:paraId="71005CAA" w14:textId="77777777" w:rsidTr="008E2D54">
        <w:trPr>
          <w:tblCellSpacing w:w="0" w:type="dxa"/>
        </w:trPr>
        <w:tc>
          <w:tcPr>
            <w:tcW w:w="495" w:type="dxa"/>
            <w:tcBorders>
              <w:top w:val="single" w:sz="6" w:space="0" w:color="808080"/>
              <w:left w:val="single" w:sz="6" w:space="0" w:color="808080"/>
              <w:bottom w:val="single" w:sz="6" w:space="0" w:color="808080"/>
              <w:right w:val="single" w:sz="6" w:space="0" w:color="808080"/>
            </w:tcBorders>
            <w:vAlign w:val="center"/>
          </w:tcPr>
          <w:p w14:paraId="0FAC2829" w14:textId="77777777" w:rsidR="00661A79" w:rsidRPr="00661A79" w:rsidRDefault="00661A79" w:rsidP="00661A79">
            <w:pPr>
              <w:spacing w:before="100" w:beforeAutospacing="1" w:after="100" w:afterAutospacing="1"/>
              <w:jc w:val="center"/>
              <w:rPr>
                <w:rFonts w:eastAsia="Times New Roman"/>
                <w:color w:val="auto"/>
                <w:szCs w:val="24"/>
                <w:lang w:eastAsia="lv-LV"/>
              </w:rPr>
            </w:pPr>
            <w:r w:rsidRPr="00661A79">
              <w:rPr>
                <w:rFonts w:eastAsia="Times New Roman"/>
                <w:color w:val="auto"/>
                <w:szCs w:val="24"/>
                <w:lang w:eastAsia="lv-LV"/>
              </w:rPr>
              <w:t>Nr.</w:t>
            </w:r>
            <w:r w:rsidRPr="00661A79">
              <w:rPr>
                <w:rFonts w:eastAsia="Times New Roman"/>
                <w:color w:val="auto"/>
                <w:szCs w:val="24"/>
                <w:lang w:eastAsia="lv-LV"/>
              </w:rPr>
              <w:br/>
              <w:t> p.k.</w:t>
            </w:r>
          </w:p>
        </w:tc>
        <w:tc>
          <w:tcPr>
            <w:tcW w:w="2907" w:type="dxa"/>
            <w:tcBorders>
              <w:top w:val="single" w:sz="6" w:space="0" w:color="808080"/>
              <w:left w:val="single" w:sz="6" w:space="0" w:color="808080"/>
              <w:bottom w:val="single" w:sz="6" w:space="0" w:color="808080"/>
              <w:right w:val="single" w:sz="6" w:space="0" w:color="808080"/>
            </w:tcBorders>
            <w:vAlign w:val="center"/>
          </w:tcPr>
          <w:p w14:paraId="5A8D5E32" w14:textId="77777777" w:rsidR="00661A79" w:rsidRPr="00661A79" w:rsidRDefault="00661A79" w:rsidP="00661A79">
            <w:pPr>
              <w:spacing w:before="100" w:beforeAutospacing="1" w:after="100" w:afterAutospacing="1"/>
              <w:jc w:val="center"/>
              <w:rPr>
                <w:rFonts w:eastAsia="Times New Roman"/>
                <w:color w:val="auto"/>
                <w:szCs w:val="24"/>
                <w:lang w:eastAsia="lv-LV"/>
              </w:rPr>
            </w:pPr>
            <w:r w:rsidRPr="00661A79">
              <w:rPr>
                <w:rFonts w:eastAsia="Times New Roman"/>
                <w:color w:val="auto"/>
                <w:szCs w:val="24"/>
                <w:lang w:eastAsia="lv-LV"/>
              </w:rPr>
              <w:t>Saskaņošanai nosūtītā projekta redakcija (konkrēta punkta (panta) redakcija)</w:t>
            </w:r>
          </w:p>
        </w:tc>
        <w:tc>
          <w:tcPr>
            <w:tcW w:w="3261" w:type="dxa"/>
            <w:tcBorders>
              <w:top w:val="single" w:sz="6" w:space="0" w:color="808080"/>
              <w:left w:val="single" w:sz="6" w:space="0" w:color="808080"/>
              <w:bottom w:val="single" w:sz="6" w:space="0" w:color="808080"/>
              <w:right w:val="single" w:sz="6" w:space="0" w:color="808080"/>
            </w:tcBorders>
            <w:vAlign w:val="center"/>
          </w:tcPr>
          <w:p w14:paraId="7C6391EE" w14:textId="77777777" w:rsidR="00661A79" w:rsidRPr="00661A79" w:rsidRDefault="00661A79" w:rsidP="00661A79">
            <w:pPr>
              <w:spacing w:before="100" w:beforeAutospacing="1" w:after="100" w:afterAutospacing="1"/>
              <w:jc w:val="center"/>
              <w:rPr>
                <w:rFonts w:eastAsia="Times New Roman"/>
                <w:color w:val="auto"/>
                <w:szCs w:val="24"/>
                <w:lang w:eastAsia="lv-LV"/>
              </w:rPr>
            </w:pPr>
            <w:r w:rsidRPr="00661A79">
              <w:rPr>
                <w:rFonts w:eastAsia="Times New Roman"/>
                <w:color w:val="auto"/>
                <w:szCs w:val="24"/>
                <w:lang w:eastAsia="lv-LV"/>
              </w:rPr>
              <w:t>Atzinumā norādītais ministrijas (citas institūcijas) iebildums, kā arī saskaņošanā papildus izteiktais iebildums par projekta konkrēto punktu (pantu)</w:t>
            </w:r>
          </w:p>
        </w:tc>
        <w:tc>
          <w:tcPr>
            <w:tcW w:w="2693" w:type="dxa"/>
            <w:tcBorders>
              <w:top w:val="single" w:sz="6" w:space="0" w:color="808080"/>
              <w:left w:val="single" w:sz="6" w:space="0" w:color="808080"/>
              <w:bottom w:val="single" w:sz="6" w:space="0" w:color="808080"/>
              <w:right w:val="single" w:sz="6" w:space="0" w:color="808080"/>
            </w:tcBorders>
            <w:vAlign w:val="center"/>
          </w:tcPr>
          <w:p w14:paraId="12E25BA3" w14:textId="77777777" w:rsidR="00661A79" w:rsidRPr="00661A79" w:rsidRDefault="00661A79" w:rsidP="00661A79">
            <w:pPr>
              <w:spacing w:before="100" w:beforeAutospacing="1" w:after="100" w:afterAutospacing="1"/>
              <w:jc w:val="center"/>
              <w:rPr>
                <w:rFonts w:eastAsia="Times New Roman"/>
                <w:color w:val="auto"/>
                <w:szCs w:val="24"/>
                <w:lang w:eastAsia="lv-LV"/>
              </w:rPr>
            </w:pPr>
            <w:r w:rsidRPr="00661A79">
              <w:rPr>
                <w:rFonts w:eastAsia="Times New Roman"/>
                <w:color w:val="auto"/>
                <w:szCs w:val="24"/>
                <w:lang w:eastAsia="lv-LV"/>
              </w:rPr>
              <w:t>Atbildīgās ministrijas pamatojums iebilduma noraidījumam</w:t>
            </w:r>
          </w:p>
        </w:tc>
        <w:tc>
          <w:tcPr>
            <w:tcW w:w="2410" w:type="dxa"/>
            <w:tcBorders>
              <w:top w:val="single" w:sz="6" w:space="0" w:color="808080"/>
              <w:left w:val="single" w:sz="6" w:space="0" w:color="808080"/>
              <w:bottom w:val="single" w:sz="6" w:space="0" w:color="808080"/>
              <w:right w:val="single" w:sz="6" w:space="0" w:color="808080"/>
            </w:tcBorders>
            <w:vAlign w:val="center"/>
          </w:tcPr>
          <w:p w14:paraId="10E23F94" w14:textId="77777777" w:rsidR="00661A79" w:rsidRPr="00661A79" w:rsidRDefault="00661A79" w:rsidP="00661A79">
            <w:pPr>
              <w:spacing w:before="100" w:beforeAutospacing="1" w:after="100" w:afterAutospacing="1"/>
              <w:jc w:val="center"/>
              <w:rPr>
                <w:rFonts w:eastAsia="Times New Roman"/>
                <w:color w:val="auto"/>
                <w:szCs w:val="24"/>
                <w:lang w:eastAsia="lv-LV"/>
              </w:rPr>
            </w:pPr>
            <w:r w:rsidRPr="00661A79">
              <w:rPr>
                <w:rFonts w:eastAsia="Times New Roman"/>
                <w:color w:val="auto"/>
                <w:szCs w:val="24"/>
                <w:lang w:eastAsia="lv-LV"/>
              </w:rPr>
              <w:t>Atzinuma sniedzēja uzturētais iebildums, ja tas atšķiras no atzinumā norādītā iebilduma pamatojuma</w:t>
            </w:r>
          </w:p>
        </w:tc>
        <w:tc>
          <w:tcPr>
            <w:tcW w:w="2976" w:type="dxa"/>
            <w:tcBorders>
              <w:top w:val="single" w:sz="6" w:space="0" w:color="808080"/>
              <w:left w:val="single" w:sz="6" w:space="0" w:color="808080"/>
              <w:bottom w:val="single" w:sz="6" w:space="0" w:color="808080"/>
              <w:right w:val="single" w:sz="6" w:space="0" w:color="808080"/>
            </w:tcBorders>
            <w:vAlign w:val="center"/>
          </w:tcPr>
          <w:p w14:paraId="52ADCF8E" w14:textId="77777777" w:rsidR="00661A79" w:rsidRPr="00661A79" w:rsidRDefault="00661A79" w:rsidP="00661A79">
            <w:pPr>
              <w:spacing w:before="100" w:beforeAutospacing="1" w:after="100" w:afterAutospacing="1"/>
              <w:jc w:val="center"/>
              <w:rPr>
                <w:rFonts w:eastAsia="Times New Roman"/>
                <w:color w:val="auto"/>
                <w:szCs w:val="24"/>
                <w:lang w:eastAsia="lv-LV"/>
              </w:rPr>
            </w:pPr>
            <w:r w:rsidRPr="00661A79">
              <w:rPr>
                <w:rFonts w:eastAsia="Times New Roman"/>
                <w:color w:val="auto"/>
                <w:szCs w:val="24"/>
                <w:lang w:eastAsia="lv-LV"/>
              </w:rPr>
              <w:t>Projekta attiecīgā punkta (panta) galīgā redakcija</w:t>
            </w:r>
          </w:p>
        </w:tc>
      </w:tr>
      <w:tr w:rsidR="00FA2069" w:rsidRPr="00661A79" w14:paraId="1007658C" w14:textId="77777777" w:rsidTr="008E2D54">
        <w:trPr>
          <w:trHeight w:val="288"/>
          <w:tblCellSpacing w:w="0" w:type="dxa"/>
        </w:trPr>
        <w:tc>
          <w:tcPr>
            <w:tcW w:w="495" w:type="dxa"/>
            <w:tcBorders>
              <w:top w:val="single" w:sz="6" w:space="0" w:color="808080"/>
              <w:left w:val="single" w:sz="6" w:space="0" w:color="808080"/>
              <w:bottom w:val="single" w:sz="6" w:space="0" w:color="808080"/>
              <w:right w:val="single" w:sz="6" w:space="0" w:color="808080"/>
            </w:tcBorders>
          </w:tcPr>
          <w:p w14:paraId="1320D24A" w14:textId="4978DA2A" w:rsidR="00FA2069" w:rsidRPr="00661A79" w:rsidRDefault="00FA2069" w:rsidP="00FA2069">
            <w:pPr>
              <w:pStyle w:val="naisc"/>
              <w:spacing w:before="0" w:after="0"/>
              <w:ind w:firstLine="284"/>
              <w:rPr>
                <w:color w:val="auto"/>
              </w:rPr>
            </w:pPr>
            <w:r w:rsidRPr="00B7025F">
              <w:rPr>
                <w:color w:val="auto"/>
              </w:rPr>
              <w:t>1</w:t>
            </w:r>
          </w:p>
        </w:tc>
        <w:tc>
          <w:tcPr>
            <w:tcW w:w="2907" w:type="dxa"/>
            <w:tcBorders>
              <w:top w:val="single" w:sz="6" w:space="0" w:color="808080"/>
              <w:left w:val="single" w:sz="6" w:space="0" w:color="808080"/>
              <w:bottom w:val="single" w:sz="6" w:space="0" w:color="808080"/>
              <w:right w:val="single" w:sz="6" w:space="0" w:color="808080"/>
            </w:tcBorders>
          </w:tcPr>
          <w:p w14:paraId="6D30176E" w14:textId="3C5649AF" w:rsidR="00FA2069" w:rsidRPr="00FA2069" w:rsidRDefault="00FA2069" w:rsidP="00FA2069">
            <w:pPr>
              <w:pStyle w:val="naisc"/>
              <w:spacing w:before="0" w:after="0"/>
              <w:ind w:firstLine="284"/>
              <w:rPr>
                <w:color w:val="auto"/>
              </w:rPr>
            </w:pPr>
            <w:r w:rsidRPr="00B7025F">
              <w:rPr>
                <w:color w:val="auto"/>
              </w:rPr>
              <w:t>2</w:t>
            </w:r>
          </w:p>
        </w:tc>
        <w:tc>
          <w:tcPr>
            <w:tcW w:w="3261" w:type="dxa"/>
            <w:tcBorders>
              <w:top w:val="single" w:sz="6" w:space="0" w:color="808080"/>
              <w:left w:val="single" w:sz="6" w:space="0" w:color="808080"/>
              <w:bottom w:val="single" w:sz="6" w:space="0" w:color="808080"/>
              <w:right w:val="single" w:sz="6" w:space="0" w:color="808080"/>
            </w:tcBorders>
          </w:tcPr>
          <w:p w14:paraId="68FFB9CA" w14:textId="5555A2E7" w:rsidR="00FA2069" w:rsidRPr="00FA2069" w:rsidRDefault="00FA2069" w:rsidP="00FA2069">
            <w:pPr>
              <w:pStyle w:val="naisc"/>
              <w:spacing w:before="0" w:after="0"/>
              <w:ind w:firstLine="284"/>
              <w:rPr>
                <w:color w:val="auto"/>
              </w:rPr>
            </w:pPr>
            <w:r w:rsidRPr="00B7025F">
              <w:rPr>
                <w:color w:val="auto"/>
              </w:rPr>
              <w:t>3</w:t>
            </w:r>
          </w:p>
        </w:tc>
        <w:tc>
          <w:tcPr>
            <w:tcW w:w="2693" w:type="dxa"/>
            <w:tcBorders>
              <w:top w:val="single" w:sz="6" w:space="0" w:color="808080"/>
              <w:left w:val="single" w:sz="6" w:space="0" w:color="808080"/>
              <w:bottom w:val="single" w:sz="6" w:space="0" w:color="808080"/>
              <w:right w:val="single" w:sz="6" w:space="0" w:color="808080"/>
            </w:tcBorders>
          </w:tcPr>
          <w:p w14:paraId="35876AB4" w14:textId="51575A13" w:rsidR="00FA2069" w:rsidRDefault="00FA2069" w:rsidP="00FA2069">
            <w:pPr>
              <w:pStyle w:val="naisc"/>
              <w:spacing w:before="0" w:after="0"/>
              <w:ind w:firstLine="284"/>
              <w:rPr>
                <w:color w:val="auto"/>
              </w:rPr>
            </w:pPr>
            <w:r w:rsidRPr="00B7025F">
              <w:rPr>
                <w:color w:val="auto"/>
              </w:rPr>
              <w:t>4</w:t>
            </w:r>
          </w:p>
        </w:tc>
        <w:tc>
          <w:tcPr>
            <w:tcW w:w="2410" w:type="dxa"/>
            <w:tcBorders>
              <w:top w:val="single" w:sz="6" w:space="0" w:color="808080"/>
              <w:left w:val="single" w:sz="6" w:space="0" w:color="808080"/>
              <w:bottom w:val="single" w:sz="6" w:space="0" w:color="808080"/>
              <w:right w:val="single" w:sz="6" w:space="0" w:color="808080"/>
            </w:tcBorders>
          </w:tcPr>
          <w:p w14:paraId="27153995" w14:textId="1F2762CC" w:rsidR="00FA2069" w:rsidRPr="00661A79" w:rsidRDefault="00FA2069" w:rsidP="00FA2069">
            <w:pPr>
              <w:pStyle w:val="naisc"/>
              <w:spacing w:before="0" w:after="0"/>
              <w:ind w:firstLine="284"/>
              <w:rPr>
                <w:color w:val="auto"/>
              </w:rPr>
            </w:pPr>
            <w:r w:rsidRPr="00B7025F">
              <w:rPr>
                <w:color w:val="auto"/>
              </w:rPr>
              <w:t>5</w:t>
            </w:r>
          </w:p>
        </w:tc>
        <w:tc>
          <w:tcPr>
            <w:tcW w:w="2976" w:type="dxa"/>
            <w:tcBorders>
              <w:top w:val="single" w:sz="6" w:space="0" w:color="808080"/>
              <w:left w:val="single" w:sz="6" w:space="0" w:color="808080"/>
              <w:bottom w:val="single" w:sz="6" w:space="0" w:color="808080"/>
              <w:right w:val="single" w:sz="6" w:space="0" w:color="808080"/>
            </w:tcBorders>
          </w:tcPr>
          <w:p w14:paraId="744ED9D3" w14:textId="3A71C5E7" w:rsidR="00FA2069" w:rsidRPr="00661A79" w:rsidRDefault="00FA2069" w:rsidP="00FA2069">
            <w:pPr>
              <w:pStyle w:val="naisc"/>
              <w:spacing w:before="0" w:after="0"/>
              <w:ind w:firstLine="284"/>
              <w:rPr>
                <w:color w:val="auto"/>
              </w:rPr>
            </w:pPr>
            <w:r>
              <w:rPr>
                <w:color w:val="auto"/>
              </w:rPr>
              <w:t>6</w:t>
            </w:r>
          </w:p>
        </w:tc>
      </w:tr>
      <w:tr w:rsidR="00661A79" w:rsidRPr="00661A79" w14:paraId="25410AE4" w14:textId="77777777" w:rsidTr="008E2D54">
        <w:trPr>
          <w:trHeight w:val="288"/>
          <w:tblCellSpacing w:w="0" w:type="dxa"/>
        </w:trPr>
        <w:tc>
          <w:tcPr>
            <w:tcW w:w="495" w:type="dxa"/>
            <w:tcBorders>
              <w:top w:val="single" w:sz="6" w:space="0" w:color="808080"/>
              <w:left w:val="single" w:sz="6" w:space="0" w:color="808080"/>
              <w:bottom w:val="single" w:sz="6" w:space="0" w:color="808080"/>
              <w:right w:val="single" w:sz="6" w:space="0" w:color="808080"/>
            </w:tcBorders>
          </w:tcPr>
          <w:p w14:paraId="35EFDD0B" w14:textId="77777777" w:rsidR="00661A79" w:rsidRPr="00661A79" w:rsidRDefault="00661A79" w:rsidP="00661A79">
            <w:pPr>
              <w:spacing w:before="100" w:beforeAutospacing="1" w:after="100" w:afterAutospacing="1"/>
              <w:rPr>
                <w:rFonts w:eastAsia="Times New Roman"/>
                <w:color w:val="auto"/>
                <w:szCs w:val="24"/>
                <w:lang w:eastAsia="lv-LV"/>
              </w:rPr>
            </w:pPr>
          </w:p>
        </w:tc>
        <w:tc>
          <w:tcPr>
            <w:tcW w:w="2907" w:type="dxa"/>
            <w:tcBorders>
              <w:top w:val="single" w:sz="6" w:space="0" w:color="808080"/>
              <w:left w:val="single" w:sz="6" w:space="0" w:color="808080"/>
              <w:bottom w:val="single" w:sz="6" w:space="0" w:color="808080"/>
              <w:right w:val="single" w:sz="6" w:space="0" w:color="808080"/>
            </w:tcBorders>
          </w:tcPr>
          <w:p w14:paraId="4DFFCF6E" w14:textId="77777777" w:rsidR="00661A79" w:rsidRPr="00661A79" w:rsidRDefault="00661A79" w:rsidP="00661A79">
            <w:pPr>
              <w:spacing w:before="100" w:beforeAutospacing="1" w:after="100" w:afterAutospacing="1"/>
              <w:rPr>
                <w:rFonts w:eastAsia="Times New Roman"/>
                <w:color w:val="auto"/>
                <w:szCs w:val="24"/>
                <w:lang w:eastAsia="lv-LV"/>
              </w:rPr>
            </w:pPr>
          </w:p>
        </w:tc>
        <w:tc>
          <w:tcPr>
            <w:tcW w:w="3261" w:type="dxa"/>
            <w:tcBorders>
              <w:top w:val="single" w:sz="6" w:space="0" w:color="808080"/>
              <w:left w:val="single" w:sz="6" w:space="0" w:color="808080"/>
              <w:bottom w:val="single" w:sz="6" w:space="0" w:color="808080"/>
              <w:right w:val="single" w:sz="6" w:space="0" w:color="808080"/>
            </w:tcBorders>
          </w:tcPr>
          <w:p w14:paraId="69C58008" w14:textId="79E8D1D0" w:rsidR="00661A79" w:rsidRPr="00661A79" w:rsidRDefault="00661A79" w:rsidP="00E22CE6">
            <w:pPr>
              <w:spacing w:before="100" w:beforeAutospacing="1" w:after="100" w:afterAutospacing="1"/>
              <w:rPr>
                <w:rFonts w:eastAsia="Times New Roman"/>
                <w:color w:val="auto"/>
                <w:szCs w:val="24"/>
                <w:lang w:eastAsia="lv-LV"/>
              </w:rPr>
            </w:pPr>
          </w:p>
        </w:tc>
        <w:tc>
          <w:tcPr>
            <w:tcW w:w="2693" w:type="dxa"/>
            <w:tcBorders>
              <w:top w:val="single" w:sz="6" w:space="0" w:color="808080"/>
              <w:left w:val="single" w:sz="6" w:space="0" w:color="808080"/>
              <w:bottom w:val="single" w:sz="6" w:space="0" w:color="808080"/>
              <w:right w:val="single" w:sz="6" w:space="0" w:color="808080"/>
            </w:tcBorders>
          </w:tcPr>
          <w:p w14:paraId="58CDA146" w14:textId="7FABB918" w:rsidR="00661A79" w:rsidRPr="00661A79" w:rsidRDefault="00661A79" w:rsidP="00FA2069">
            <w:pPr>
              <w:spacing w:before="100" w:beforeAutospacing="1" w:after="100" w:afterAutospacing="1"/>
              <w:jc w:val="both"/>
              <w:rPr>
                <w:rFonts w:eastAsia="Times New Roman"/>
                <w:color w:val="auto"/>
                <w:szCs w:val="24"/>
                <w:lang w:eastAsia="lv-LV"/>
              </w:rPr>
            </w:pPr>
          </w:p>
        </w:tc>
        <w:tc>
          <w:tcPr>
            <w:tcW w:w="2410" w:type="dxa"/>
            <w:tcBorders>
              <w:top w:val="single" w:sz="6" w:space="0" w:color="808080"/>
              <w:left w:val="single" w:sz="6" w:space="0" w:color="808080"/>
              <w:bottom w:val="single" w:sz="6" w:space="0" w:color="808080"/>
              <w:right w:val="single" w:sz="6" w:space="0" w:color="808080"/>
            </w:tcBorders>
          </w:tcPr>
          <w:p w14:paraId="63B0E99F" w14:textId="77777777" w:rsidR="00661A79" w:rsidRPr="00661A79" w:rsidRDefault="00661A79" w:rsidP="00661A79">
            <w:pPr>
              <w:spacing w:before="100" w:beforeAutospacing="1" w:after="100" w:afterAutospacing="1"/>
              <w:rPr>
                <w:rFonts w:eastAsia="Times New Roman"/>
                <w:color w:val="auto"/>
                <w:szCs w:val="24"/>
                <w:lang w:eastAsia="lv-LV"/>
              </w:rPr>
            </w:pPr>
          </w:p>
        </w:tc>
        <w:tc>
          <w:tcPr>
            <w:tcW w:w="2976" w:type="dxa"/>
            <w:tcBorders>
              <w:top w:val="single" w:sz="6" w:space="0" w:color="808080"/>
              <w:left w:val="single" w:sz="6" w:space="0" w:color="808080"/>
              <w:bottom w:val="single" w:sz="6" w:space="0" w:color="808080"/>
              <w:right w:val="single" w:sz="6" w:space="0" w:color="808080"/>
            </w:tcBorders>
          </w:tcPr>
          <w:p w14:paraId="14FF67E2" w14:textId="77777777" w:rsidR="00661A79" w:rsidRPr="00661A79" w:rsidRDefault="00661A79" w:rsidP="00661A79">
            <w:pPr>
              <w:spacing w:before="100" w:beforeAutospacing="1" w:after="100" w:afterAutospacing="1"/>
              <w:rPr>
                <w:rFonts w:eastAsia="Times New Roman"/>
                <w:color w:val="auto"/>
                <w:szCs w:val="24"/>
                <w:lang w:eastAsia="lv-LV"/>
              </w:rPr>
            </w:pPr>
          </w:p>
        </w:tc>
      </w:tr>
    </w:tbl>
    <w:p w14:paraId="4B4B92BC" w14:textId="77777777" w:rsidR="00661A79" w:rsidRPr="00661A79" w:rsidRDefault="00661A79" w:rsidP="00661A79">
      <w:pPr>
        <w:jc w:val="both"/>
        <w:rPr>
          <w:rFonts w:eastAsia="Times New Roman"/>
          <w:b/>
          <w:bCs/>
          <w:color w:val="auto"/>
          <w:szCs w:val="24"/>
        </w:rPr>
      </w:pPr>
    </w:p>
    <w:p w14:paraId="43EBA7E4" w14:textId="77777777" w:rsidR="008E2D54" w:rsidRDefault="00661A79" w:rsidP="00661A79">
      <w:pPr>
        <w:spacing w:before="100" w:beforeAutospacing="1" w:after="100" w:afterAutospacing="1"/>
        <w:rPr>
          <w:rFonts w:eastAsia="Times New Roman"/>
          <w:color w:val="auto"/>
          <w:szCs w:val="24"/>
          <w:lang w:eastAsia="lv-LV"/>
        </w:rPr>
      </w:pPr>
      <w:r w:rsidRPr="00661A79">
        <w:rPr>
          <w:rFonts w:eastAsia="Times New Roman"/>
          <w:color w:val="auto"/>
          <w:szCs w:val="24"/>
          <w:lang w:eastAsia="lv-LV"/>
        </w:rPr>
        <w:t xml:space="preserve">Informācija par </w:t>
      </w:r>
      <w:proofErr w:type="spellStart"/>
      <w:r w:rsidRPr="00661A79">
        <w:rPr>
          <w:rFonts w:eastAsia="Times New Roman"/>
          <w:color w:val="auto"/>
          <w:szCs w:val="24"/>
          <w:lang w:eastAsia="lv-LV"/>
        </w:rPr>
        <w:t>starpministriju</w:t>
      </w:r>
      <w:proofErr w:type="spellEnd"/>
      <w:r w:rsidRPr="00661A79">
        <w:rPr>
          <w:rFonts w:eastAsia="Times New Roman"/>
          <w:color w:val="auto"/>
          <w:szCs w:val="24"/>
          <w:lang w:eastAsia="lv-LV"/>
        </w:rPr>
        <w:t xml:space="preserve"> (starpinstitūciju) sanāksmi vai elektronisko saskaņošanu</w:t>
      </w:r>
      <w:r w:rsidRPr="00661A79">
        <w:rPr>
          <w:rFonts w:eastAsia="Times New Roman"/>
          <w:color w:val="auto"/>
          <w:szCs w:val="24"/>
          <w:lang w:eastAsia="lv-LV"/>
        </w:rPr>
        <w:tab/>
      </w:r>
      <w:r w:rsidRPr="00661A79">
        <w:rPr>
          <w:rFonts w:eastAsia="Times New Roman"/>
          <w:color w:val="auto"/>
          <w:szCs w:val="24"/>
          <w:lang w:eastAsia="lv-LV"/>
        </w:rPr>
        <w:tab/>
      </w:r>
    </w:p>
    <w:p w14:paraId="2FE4A74D" w14:textId="7BDDB134" w:rsidR="009D57C5" w:rsidRDefault="008E2D54" w:rsidP="009D57C5">
      <w:pPr>
        <w:pStyle w:val="NoSpacing"/>
        <w:jc w:val="right"/>
        <w:rPr>
          <w:b/>
          <w:bCs/>
          <w:lang w:eastAsia="lv-LV"/>
        </w:rPr>
      </w:pPr>
      <w:r w:rsidRPr="009D57C5">
        <w:rPr>
          <w:b/>
          <w:bCs/>
          <w:lang w:eastAsia="lv-LV"/>
        </w:rPr>
        <w:t xml:space="preserve">Valsts sekretāru sanāksme 2021.gada </w:t>
      </w:r>
      <w:r w:rsidR="000108AA" w:rsidRPr="009D57C5">
        <w:rPr>
          <w:b/>
          <w:bCs/>
          <w:lang w:eastAsia="lv-LV"/>
        </w:rPr>
        <w:t xml:space="preserve">12.augustā (VSS-732; </w:t>
      </w:r>
      <w:r w:rsidR="009D57C5" w:rsidRPr="009D57C5">
        <w:rPr>
          <w:b/>
          <w:bCs/>
          <w:lang w:eastAsia="lv-LV"/>
        </w:rPr>
        <w:t>prot. Nr.28 22.§)</w:t>
      </w:r>
      <w:r w:rsidR="00705655">
        <w:rPr>
          <w:b/>
          <w:bCs/>
          <w:lang w:eastAsia="lv-LV"/>
        </w:rPr>
        <w:t>;</w:t>
      </w:r>
    </w:p>
    <w:p w14:paraId="55488B15" w14:textId="021012D2" w:rsidR="009D57C5" w:rsidRPr="00DE2589" w:rsidRDefault="00705655" w:rsidP="00DE2589">
      <w:pPr>
        <w:jc w:val="right"/>
        <w:rPr>
          <w:b/>
          <w:bCs/>
          <w:lang w:eastAsia="lv-LV"/>
        </w:rPr>
      </w:pPr>
      <w:r>
        <w:rPr>
          <w:b/>
          <w:bCs/>
          <w:lang w:eastAsia="lv-LV"/>
        </w:rPr>
        <w:t>e</w:t>
      </w:r>
      <w:r w:rsidR="00DE2589" w:rsidRPr="00DE2589">
        <w:rPr>
          <w:b/>
          <w:bCs/>
          <w:lang w:eastAsia="lv-LV"/>
        </w:rPr>
        <w:t>lektroniskā saskaņošana 2021.gada 16.novembrī</w:t>
      </w:r>
    </w:p>
    <w:p w14:paraId="58E66526" w14:textId="77777777" w:rsidR="00661A79" w:rsidRPr="00661A79" w:rsidRDefault="00661A79" w:rsidP="00DE2589">
      <w:pPr>
        <w:rPr>
          <w:rFonts w:eastAsia="Times New Roman"/>
          <w:b/>
          <w:bCs/>
          <w:color w:val="auto"/>
          <w:szCs w:val="24"/>
        </w:rPr>
      </w:pPr>
    </w:p>
    <w:p w14:paraId="19C35034" w14:textId="571FF147" w:rsidR="00661A79" w:rsidRPr="00661A79" w:rsidRDefault="00661A79" w:rsidP="00661A79">
      <w:pPr>
        <w:ind w:left="5760" w:hanging="5760"/>
        <w:rPr>
          <w:rFonts w:eastAsia="Times New Roman"/>
          <w:color w:val="auto"/>
          <w:szCs w:val="24"/>
        </w:rPr>
      </w:pPr>
      <w:r w:rsidRPr="00661A79">
        <w:rPr>
          <w:rFonts w:eastAsia="Times New Roman"/>
          <w:color w:val="auto"/>
          <w:szCs w:val="24"/>
        </w:rPr>
        <w:t xml:space="preserve">Saskaņošanas dalībnieki </w:t>
      </w:r>
      <w:r w:rsidRPr="00661A79">
        <w:rPr>
          <w:rFonts w:eastAsia="Times New Roman"/>
          <w:color w:val="auto"/>
          <w:szCs w:val="24"/>
        </w:rPr>
        <w:tab/>
      </w:r>
    </w:p>
    <w:p w14:paraId="661CB2BB" w14:textId="77777777" w:rsidR="00252983" w:rsidRDefault="00BF2E91" w:rsidP="00BF2E91">
      <w:pPr>
        <w:ind w:left="5760"/>
        <w:jc w:val="right"/>
        <w:rPr>
          <w:rFonts w:eastAsia="Times New Roman"/>
          <w:color w:val="auto"/>
          <w:szCs w:val="24"/>
        </w:rPr>
      </w:pPr>
      <w:r>
        <w:rPr>
          <w:rFonts w:eastAsia="Times New Roman"/>
          <w:color w:val="auto"/>
          <w:szCs w:val="24"/>
        </w:rPr>
        <w:t xml:space="preserve">Tieslietu ministrija, </w:t>
      </w:r>
      <w:r w:rsidR="00252983" w:rsidRPr="00252983">
        <w:rPr>
          <w:rFonts w:eastAsia="Times New Roman"/>
          <w:color w:val="auto"/>
          <w:szCs w:val="24"/>
        </w:rPr>
        <w:t>Finanšu ministrij</w:t>
      </w:r>
      <w:r w:rsidR="00252983">
        <w:rPr>
          <w:rFonts w:eastAsia="Times New Roman"/>
          <w:color w:val="auto"/>
          <w:szCs w:val="24"/>
        </w:rPr>
        <w:t>a</w:t>
      </w:r>
      <w:r w:rsidR="00252983" w:rsidRPr="00252983">
        <w:rPr>
          <w:rFonts w:eastAsia="Times New Roman"/>
          <w:color w:val="auto"/>
          <w:szCs w:val="24"/>
        </w:rPr>
        <w:t>,</w:t>
      </w:r>
    </w:p>
    <w:p w14:paraId="74E895DB" w14:textId="42F5ADE3" w:rsidR="00661A79" w:rsidRPr="00661A79" w:rsidRDefault="00252983" w:rsidP="00BF2E91">
      <w:pPr>
        <w:ind w:left="5760"/>
        <w:jc w:val="right"/>
        <w:rPr>
          <w:rFonts w:eastAsia="Times New Roman"/>
          <w:color w:val="auto"/>
          <w:szCs w:val="24"/>
        </w:rPr>
      </w:pPr>
      <w:r w:rsidRPr="00252983">
        <w:rPr>
          <w:rFonts w:eastAsia="Times New Roman"/>
          <w:color w:val="auto"/>
          <w:szCs w:val="24"/>
        </w:rPr>
        <w:t xml:space="preserve"> Ekonomikas ministrij</w:t>
      </w:r>
      <w:r>
        <w:rPr>
          <w:rFonts w:eastAsia="Times New Roman"/>
          <w:color w:val="auto"/>
          <w:szCs w:val="24"/>
        </w:rPr>
        <w:t>a</w:t>
      </w:r>
      <w:r w:rsidRPr="00252983">
        <w:rPr>
          <w:rFonts w:eastAsia="Times New Roman"/>
          <w:color w:val="auto"/>
          <w:szCs w:val="24"/>
        </w:rPr>
        <w:t xml:space="preserve"> un </w:t>
      </w:r>
      <w:proofErr w:type="spellStart"/>
      <w:r w:rsidRPr="00252983">
        <w:rPr>
          <w:rFonts w:eastAsia="Times New Roman"/>
          <w:color w:val="auto"/>
          <w:szCs w:val="24"/>
        </w:rPr>
        <w:t>Iekšlietu</w:t>
      </w:r>
      <w:proofErr w:type="spellEnd"/>
      <w:r w:rsidRPr="00252983">
        <w:rPr>
          <w:rFonts w:eastAsia="Times New Roman"/>
          <w:color w:val="auto"/>
          <w:szCs w:val="24"/>
        </w:rPr>
        <w:t xml:space="preserve"> ministrij</w:t>
      </w:r>
      <w:r>
        <w:rPr>
          <w:rFonts w:eastAsia="Times New Roman"/>
          <w:color w:val="auto"/>
          <w:szCs w:val="24"/>
        </w:rPr>
        <w:t>a</w:t>
      </w:r>
    </w:p>
    <w:p w14:paraId="19C9F0E4" w14:textId="77777777" w:rsidR="00661A79" w:rsidRPr="00661A79" w:rsidRDefault="00661A79" w:rsidP="00661A79">
      <w:pPr>
        <w:ind w:left="5760" w:hanging="5760"/>
        <w:jc w:val="both"/>
        <w:rPr>
          <w:rFonts w:eastAsia="Times New Roman"/>
          <w:color w:val="auto"/>
          <w:szCs w:val="24"/>
        </w:rPr>
      </w:pPr>
      <w:r w:rsidRPr="00661A79">
        <w:rPr>
          <w:rFonts w:eastAsia="Times New Roman"/>
          <w:color w:val="auto"/>
          <w:szCs w:val="24"/>
        </w:rPr>
        <w:t xml:space="preserve">Saskaņošanas dalībnieki izskatīja šādu ministriju (citu </w:t>
      </w:r>
    </w:p>
    <w:p w14:paraId="732B17E4" w14:textId="7EC336FE" w:rsidR="00661A79" w:rsidRDefault="00661A79" w:rsidP="002B2FC3">
      <w:pPr>
        <w:ind w:left="5760" w:hanging="5760"/>
        <w:rPr>
          <w:rFonts w:eastAsia="Times New Roman"/>
          <w:color w:val="auto"/>
          <w:szCs w:val="24"/>
        </w:rPr>
      </w:pPr>
      <w:r w:rsidRPr="00661A79">
        <w:rPr>
          <w:rFonts w:eastAsia="Times New Roman"/>
          <w:color w:val="auto"/>
          <w:szCs w:val="24"/>
        </w:rPr>
        <w:t>institūciju) iebildumus</w:t>
      </w:r>
      <w:r w:rsidRPr="00661A79">
        <w:rPr>
          <w:rFonts w:eastAsia="Times New Roman"/>
          <w:color w:val="auto"/>
          <w:szCs w:val="24"/>
        </w:rPr>
        <w:tab/>
      </w:r>
    </w:p>
    <w:p w14:paraId="2221AF4D" w14:textId="21FA4280" w:rsidR="002B2FC3" w:rsidRPr="00661A79" w:rsidRDefault="002B2FC3" w:rsidP="002B2FC3">
      <w:pPr>
        <w:ind w:left="5760" w:hanging="5760"/>
        <w:jc w:val="right"/>
        <w:rPr>
          <w:rFonts w:eastAsia="Times New Roman"/>
          <w:color w:val="auto"/>
          <w:szCs w:val="24"/>
        </w:rPr>
      </w:pPr>
      <w:r>
        <w:rPr>
          <w:rFonts w:eastAsia="Times New Roman"/>
          <w:color w:val="auto"/>
          <w:szCs w:val="24"/>
        </w:rPr>
        <w:t>Tieslietu ministrija</w:t>
      </w:r>
    </w:p>
    <w:p w14:paraId="57408774" w14:textId="77777777" w:rsidR="00661A79" w:rsidRPr="00661A79" w:rsidRDefault="00661A79" w:rsidP="00661A79">
      <w:pPr>
        <w:ind w:left="5760" w:hanging="5760"/>
        <w:jc w:val="both"/>
        <w:rPr>
          <w:rFonts w:eastAsia="Times New Roman"/>
          <w:color w:val="auto"/>
          <w:szCs w:val="24"/>
        </w:rPr>
      </w:pPr>
      <w:r w:rsidRPr="00661A79">
        <w:rPr>
          <w:rFonts w:eastAsia="Times New Roman"/>
          <w:color w:val="auto"/>
          <w:szCs w:val="24"/>
        </w:rPr>
        <w:t xml:space="preserve">                                                      </w:t>
      </w:r>
    </w:p>
    <w:p w14:paraId="61995045" w14:textId="77777777" w:rsidR="00661A79" w:rsidRPr="00661A79" w:rsidRDefault="00661A79" w:rsidP="00661A79">
      <w:pPr>
        <w:ind w:left="5760" w:hanging="5760"/>
        <w:rPr>
          <w:rFonts w:eastAsia="Times New Roman"/>
          <w:color w:val="auto"/>
          <w:szCs w:val="24"/>
        </w:rPr>
      </w:pPr>
      <w:r w:rsidRPr="00661A79">
        <w:rPr>
          <w:rFonts w:eastAsia="Times New Roman"/>
          <w:color w:val="auto"/>
          <w:szCs w:val="24"/>
        </w:rPr>
        <w:t xml:space="preserve">Ministrijas (citas institūcijas), kuras nav ieradušās uz </w:t>
      </w:r>
      <w:r w:rsidRPr="00661A79">
        <w:rPr>
          <w:rFonts w:eastAsia="Times New Roman"/>
          <w:color w:val="auto"/>
          <w:szCs w:val="24"/>
        </w:rPr>
        <w:tab/>
        <w:t xml:space="preserve"> </w:t>
      </w:r>
    </w:p>
    <w:p w14:paraId="51A94CD1" w14:textId="77777777" w:rsidR="00661A79" w:rsidRPr="00661A79" w:rsidRDefault="00661A79" w:rsidP="00661A79">
      <w:pPr>
        <w:ind w:left="5760" w:hanging="5760"/>
        <w:jc w:val="both"/>
        <w:rPr>
          <w:rFonts w:eastAsia="Times New Roman"/>
          <w:color w:val="auto"/>
          <w:szCs w:val="24"/>
        </w:rPr>
      </w:pPr>
      <w:r w:rsidRPr="00661A79">
        <w:rPr>
          <w:rFonts w:eastAsia="Times New Roman"/>
          <w:color w:val="auto"/>
          <w:szCs w:val="24"/>
        </w:rPr>
        <w:t>sanāksmi vai kuras nav atbildējušas uz uzaicinājumu</w:t>
      </w:r>
      <w:r w:rsidRPr="00661A79">
        <w:rPr>
          <w:rFonts w:eastAsia="Times New Roman"/>
          <w:color w:val="auto"/>
          <w:szCs w:val="24"/>
        </w:rPr>
        <w:tab/>
      </w:r>
    </w:p>
    <w:p w14:paraId="66F4E163" w14:textId="547EA43A" w:rsidR="00661A79" w:rsidRDefault="00661A79" w:rsidP="00661A79">
      <w:pPr>
        <w:jc w:val="both"/>
        <w:rPr>
          <w:rFonts w:eastAsia="Times New Roman"/>
          <w:color w:val="auto"/>
          <w:szCs w:val="24"/>
        </w:rPr>
      </w:pPr>
      <w:r w:rsidRPr="00661A79">
        <w:rPr>
          <w:rFonts w:eastAsia="Times New Roman"/>
          <w:color w:val="auto"/>
          <w:szCs w:val="24"/>
        </w:rPr>
        <w:t xml:space="preserve">piedalīties elektroniskajā saskaņošanā </w:t>
      </w:r>
      <w:r w:rsidRPr="00661A79">
        <w:rPr>
          <w:rFonts w:eastAsia="Times New Roman"/>
          <w:color w:val="auto"/>
          <w:szCs w:val="24"/>
        </w:rPr>
        <w:tab/>
      </w:r>
      <w:r w:rsidRPr="00661A79">
        <w:rPr>
          <w:rFonts w:eastAsia="Times New Roman"/>
          <w:color w:val="auto"/>
          <w:szCs w:val="24"/>
        </w:rPr>
        <w:tab/>
      </w:r>
      <w:r w:rsidRPr="00661A79">
        <w:rPr>
          <w:rFonts w:eastAsia="Times New Roman"/>
          <w:color w:val="auto"/>
          <w:szCs w:val="24"/>
        </w:rPr>
        <w:tab/>
      </w:r>
    </w:p>
    <w:p w14:paraId="49EB5E61" w14:textId="77777777" w:rsidR="00661A79" w:rsidRPr="00E45158" w:rsidRDefault="00661A79" w:rsidP="00E45158">
      <w:pPr>
        <w:pStyle w:val="ListParagraph"/>
        <w:numPr>
          <w:ilvl w:val="0"/>
          <w:numId w:val="22"/>
        </w:numPr>
        <w:jc w:val="right"/>
        <w:rPr>
          <w:color w:val="auto"/>
          <w:szCs w:val="24"/>
        </w:rPr>
      </w:pPr>
    </w:p>
    <w:p w14:paraId="1EAB5199" w14:textId="68EEB370" w:rsidR="00C20D70" w:rsidRPr="006C271E" w:rsidRDefault="006C271E" w:rsidP="006C271E">
      <w:pPr>
        <w:spacing w:before="100" w:beforeAutospacing="1" w:after="100" w:afterAutospacing="1"/>
        <w:rPr>
          <w:rFonts w:eastAsia="Times New Roman"/>
          <w:b/>
          <w:color w:val="auto"/>
          <w:szCs w:val="24"/>
          <w:lang w:eastAsia="lv-LV"/>
        </w:rPr>
      </w:pPr>
      <w:r w:rsidRPr="006C271E">
        <w:rPr>
          <w:rFonts w:eastAsia="Times New Roman"/>
          <w:b/>
          <w:color w:val="auto"/>
          <w:szCs w:val="24"/>
          <w:lang w:eastAsia="lv-LV"/>
        </w:rPr>
        <w:lastRenderedPageBreak/>
        <w:t>II. Jautājumi, par kuriem saskaņošanā vienošanās ir panākta</w:t>
      </w:r>
    </w:p>
    <w:tbl>
      <w:tblPr>
        <w:tblW w:w="148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14"/>
        <w:gridCol w:w="3573"/>
        <w:gridCol w:w="3897"/>
        <w:gridCol w:w="3332"/>
        <w:gridCol w:w="3260"/>
      </w:tblGrid>
      <w:tr w:rsidR="005975CB" w:rsidRPr="00597C9D" w14:paraId="6AC5B736" w14:textId="77777777" w:rsidTr="002823E0">
        <w:tc>
          <w:tcPr>
            <w:tcW w:w="814" w:type="dxa"/>
            <w:tcBorders>
              <w:top w:val="single" w:sz="6" w:space="0" w:color="000000"/>
              <w:left w:val="single" w:sz="6" w:space="0" w:color="000000"/>
              <w:bottom w:val="single" w:sz="6" w:space="0" w:color="000000"/>
              <w:right w:val="single" w:sz="6" w:space="0" w:color="000000"/>
            </w:tcBorders>
            <w:vAlign w:val="center"/>
          </w:tcPr>
          <w:p w14:paraId="2D660C43" w14:textId="77777777" w:rsidR="00C20D70" w:rsidRPr="00B7025F" w:rsidRDefault="00C20D70" w:rsidP="00FD06C5">
            <w:pPr>
              <w:pStyle w:val="naisc"/>
              <w:spacing w:before="0" w:after="0"/>
              <w:rPr>
                <w:color w:val="auto"/>
              </w:rPr>
            </w:pPr>
            <w:r w:rsidRPr="00B7025F">
              <w:rPr>
                <w:color w:val="auto"/>
              </w:rPr>
              <w:t>Nr. p.k.</w:t>
            </w:r>
          </w:p>
        </w:tc>
        <w:tc>
          <w:tcPr>
            <w:tcW w:w="3573" w:type="dxa"/>
            <w:tcBorders>
              <w:top w:val="single" w:sz="6" w:space="0" w:color="000000"/>
              <w:left w:val="single" w:sz="6" w:space="0" w:color="000000"/>
              <w:bottom w:val="single" w:sz="6" w:space="0" w:color="000000"/>
              <w:right w:val="single" w:sz="6" w:space="0" w:color="000000"/>
            </w:tcBorders>
            <w:vAlign w:val="center"/>
          </w:tcPr>
          <w:p w14:paraId="3EF12A3A" w14:textId="625B6CF2" w:rsidR="00C20D70" w:rsidRPr="00B7025F" w:rsidRDefault="00C20D70" w:rsidP="00FD06C5">
            <w:pPr>
              <w:pStyle w:val="naisc"/>
              <w:spacing w:before="0" w:after="0"/>
              <w:rPr>
                <w:color w:val="auto"/>
              </w:rPr>
            </w:pPr>
            <w:r w:rsidRPr="00B7025F">
              <w:rPr>
                <w:color w:val="auto"/>
              </w:rPr>
              <w:t xml:space="preserve">Saskaņošanai nosūtītā </w:t>
            </w:r>
            <w:r w:rsidR="0036553F" w:rsidRPr="00B7025F">
              <w:rPr>
                <w:color w:val="auto"/>
              </w:rPr>
              <w:t>likum</w:t>
            </w:r>
            <w:r w:rsidRPr="00B7025F">
              <w:rPr>
                <w:color w:val="auto"/>
              </w:rPr>
              <w:t>projekta redakcija (konkrēta punkta (panta) redakcija)</w:t>
            </w:r>
          </w:p>
        </w:tc>
        <w:tc>
          <w:tcPr>
            <w:tcW w:w="3897" w:type="dxa"/>
            <w:tcBorders>
              <w:top w:val="single" w:sz="6" w:space="0" w:color="000000"/>
              <w:left w:val="single" w:sz="6" w:space="0" w:color="000000"/>
              <w:bottom w:val="single" w:sz="6" w:space="0" w:color="000000"/>
              <w:right w:val="single" w:sz="6" w:space="0" w:color="000000"/>
            </w:tcBorders>
            <w:vAlign w:val="center"/>
          </w:tcPr>
          <w:p w14:paraId="44EDBC46" w14:textId="77777777" w:rsidR="00C20D70" w:rsidRPr="00B7025F" w:rsidRDefault="00C20D70" w:rsidP="00FD06C5">
            <w:pPr>
              <w:pStyle w:val="naisc"/>
              <w:spacing w:before="0" w:after="0"/>
              <w:rPr>
                <w:color w:val="auto"/>
              </w:rPr>
            </w:pPr>
            <w:r w:rsidRPr="00B7025F">
              <w:rPr>
                <w:color w:val="auto"/>
              </w:rPr>
              <w:t>Atzinumā norādītais ministrijas (citas institūcijas) iebildums, kā arī saskaņošanā papildus izteiktais iebildums par projekta konkrēto punktu (pantu)</w:t>
            </w:r>
          </w:p>
        </w:tc>
        <w:tc>
          <w:tcPr>
            <w:tcW w:w="3332" w:type="dxa"/>
            <w:tcBorders>
              <w:top w:val="single" w:sz="6" w:space="0" w:color="000000"/>
              <w:left w:val="single" w:sz="6" w:space="0" w:color="000000"/>
              <w:bottom w:val="single" w:sz="6" w:space="0" w:color="000000"/>
              <w:right w:val="single" w:sz="6" w:space="0" w:color="000000"/>
            </w:tcBorders>
            <w:vAlign w:val="center"/>
          </w:tcPr>
          <w:p w14:paraId="6F5CB506" w14:textId="77777777" w:rsidR="00C20D70" w:rsidRPr="00B7025F" w:rsidRDefault="00C20D70" w:rsidP="00FD06C5">
            <w:pPr>
              <w:pStyle w:val="naisc"/>
              <w:spacing w:before="0" w:after="0"/>
              <w:rPr>
                <w:color w:val="auto"/>
              </w:rPr>
            </w:pPr>
            <w:r w:rsidRPr="00B7025F">
              <w:rPr>
                <w:color w:val="auto"/>
              </w:rPr>
              <w:t>Atbildīgās ministrijas norāde par to, ka iebildums ir ņemts vērā, vai informācija par saskaņošanā panākto alternatīvo risinājumu</w:t>
            </w:r>
          </w:p>
        </w:tc>
        <w:tc>
          <w:tcPr>
            <w:tcW w:w="3260" w:type="dxa"/>
            <w:tcBorders>
              <w:top w:val="single" w:sz="4" w:space="0" w:color="auto"/>
              <w:left w:val="single" w:sz="4" w:space="0" w:color="auto"/>
              <w:bottom w:val="single" w:sz="4" w:space="0" w:color="auto"/>
            </w:tcBorders>
            <w:vAlign w:val="center"/>
          </w:tcPr>
          <w:p w14:paraId="5299A116" w14:textId="68E54B44" w:rsidR="00C20D70" w:rsidRPr="00B7025F" w:rsidRDefault="00FF314D" w:rsidP="00FD06C5">
            <w:pPr>
              <w:jc w:val="center"/>
              <w:rPr>
                <w:color w:val="auto"/>
                <w:szCs w:val="24"/>
              </w:rPr>
            </w:pPr>
            <w:r w:rsidRPr="00B7025F">
              <w:rPr>
                <w:color w:val="auto"/>
                <w:szCs w:val="24"/>
              </w:rPr>
              <w:t>P</w:t>
            </w:r>
            <w:r w:rsidR="00C20D70" w:rsidRPr="00B7025F">
              <w:rPr>
                <w:color w:val="auto"/>
                <w:szCs w:val="24"/>
              </w:rPr>
              <w:t>rojekta attiecīgā punkta (panta) galīgā redakcija</w:t>
            </w:r>
          </w:p>
        </w:tc>
      </w:tr>
      <w:tr w:rsidR="005975CB" w:rsidRPr="00597C9D" w14:paraId="5563D7CC" w14:textId="77777777" w:rsidTr="002823E0">
        <w:tc>
          <w:tcPr>
            <w:tcW w:w="814" w:type="dxa"/>
            <w:tcBorders>
              <w:top w:val="single" w:sz="6" w:space="0" w:color="000000"/>
              <w:left w:val="single" w:sz="6" w:space="0" w:color="000000"/>
              <w:bottom w:val="single" w:sz="6" w:space="0" w:color="000000"/>
              <w:right w:val="single" w:sz="6" w:space="0" w:color="000000"/>
            </w:tcBorders>
          </w:tcPr>
          <w:p w14:paraId="3E1273E0" w14:textId="77777777" w:rsidR="00C20D70" w:rsidRPr="00B7025F" w:rsidRDefault="00C20D70" w:rsidP="007E564A">
            <w:pPr>
              <w:pStyle w:val="naisc"/>
              <w:spacing w:before="0" w:after="0"/>
              <w:ind w:firstLine="284"/>
              <w:rPr>
                <w:color w:val="auto"/>
              </w:rPr>
            </w:pPr>
            <w:r w:rsidRPr="00B7025F">
              <w:rPr>
                <w:color w:val="auto"/>
              </w:rPr>
              <w:t>1</w:t>
            </w:r>
          </w:p>
        </w:tc>
        <w:tc>
          <w:tcPr>
            <w:tcW w:w="3573" w:type="dxa"/>
            <w:tcBorders>
              <w:top w:val="single" w:sz="6" w:space="0" w:color="000000"/>
              <w:left w:val="single" w:sz="6" w:space="0" w:color="000000"/>
              <w:bottom w:val="single" w:sz="6" w:space="0" w:color="000000"/>
              <w:right w:val="single" w:sz="6" w:space="0" w:color="000000"/>
            </w:tcBorders>
          </w:tcPr>
          <w:p w14:paraId="64F42985" w14:textId="77777777" w:rsidR="00C20D70" w:rsidRPr="00B7025F" w:rsidRDefault="00C20D70" w:rsidP="007E564A">
            <w:pPr>
              <w:pStyle w:val="naisc"/>
              <w:spacing w:before="0" w:after="0"/>
              <w:ind w:firstLine="284"/>
              <w:rPr>
                <w:color w:val="auto"/>
              </w:rPr>
            </w:pPr>
            <w:r w:rsidRPr="00B7025F">
              <w:rPr>
                <w:color w:val="auto"/>
              </w:rPr>
              <w:t>2</w:t>
            </w:r>
          </w:p>
        </w:tc>
        <w:tc>
          <w:tcPr>
            <w:tcW w:w="3897" w:type="dxa"/>
            <w:tcBorders>
              <w:top w:val="single" w:sz="6" w:space="0" w:color="000000"/>
              <w:left w:val="single" w:sz="6" w:space="0" w:color="000000"/>
              <w:bottom w:val="single" w:sz="6" w:space="0" w:color="000000"/>
              <w:right w:val="single" w:sz="6" w:space="0" w:color="000000"/>
            </w:tcBorders>
          </w:tcPr>
          <w:p w14:paraId="05E9C8A8" w14:textId="77777777" w:rsidR="00C20D70" w:rsidRPr="00B7025F" w:rsidRDefault="00C20D70" w:rsidP="007E564A">
            <w:pPr>
              <w:pStyle w:val="naisc"/>
              <w:spacing w:before="0" w:after="0"/>
              <w:ind w:firstLine="284"/>
              <w:rPr>
                <w:color w:val="auto"/>
              </w:rPr>
            </w:pPr>
            <w:r w:rsidRPr="00B7025F">
              <w:rPr>
                <w:color w:val="auto"/>
              </w:rPr>
              <w:t>3</w:t>
            </w:r>
          </w:p>
        </w:tc>
        <w:tc>
          <w:tcPr>
            <w:tcW w:w="3332" w:type="dxa"/>
            <w:tcBorders>
              <w:top w:val="single" w:sz="6" w:space="0" w:color="000000"/>
              <w:left w:val="single" w:sz="6" w:space="0" w:color="000000"/>
              <w:bottom w:val="single" w:sz="6" w:space="0" w:color="000000"/>
              <w:right w:val="single" w:sz="6" w:space="0" w:color="000000"/>
            </w:tcBorders>
          </w:tcPr>
          <w:p w14:paraId="74C399BD" w14:textId="77777777" w:rsidR="00C20D70" w:rsidRPr="00B7025F" w:rsidRDefault="00C20D70" w:rsidP="007E564A">
            <w:pPr>
              <w:pStyle w:val="naisc"/>
              <w:spacing w:before="0" w:after="0"/>
              <w:ind w:firstLine="284"/>
              <w:rPr>
                <w:color w:val="auto"/>
              </w:rPr>
            </w:pPr>
            <w:r w:rsidRPr="00B7025F">
              <w:rPr>
                <w:color w:val="auto"/>
              </w:rPr>
              <w:t>4</w:t>
            </w:r>
          </w:p>
        </w:tc>
        <w:tc>
          <w:tcPr>
            <w:tcW w:w="3260" w:type="dxa"/>
            <w:tcBorders>
              <w:top w:val="single" w:sz="4" w:space="0" w:color="auto"/>
              <w:left w:val="single" w:sz="4" w:space="0" w:color="auto"/>
              <w:bottom w:val="single" w:sz="4" w:space="0" w:color="auto"/>
            </w:tcBorders>
          </w:tcPr>
          <w:p w14:paraId="0EEDD728" w14:textId="77777777" w:rsidR="00C20D70" w:rsidRPr="00B7025F" w:rsidRDefault="00C20D70" w:rsidP="007E564A">
            <w:pPr>
              <w:ind w:firstLine="284"/>
              <w:jc w:val="center"/>
              <w:rPr>
                <w:color w:val="auto"/>
                <w:szCs w:val="24"/>
              </w:rPr>
            </w:pPr>
            <w:r w:rsidRPr="00B7025F">
              <w:rPr>
                <w:color w:val="auto"/>
                <w:szCs w:val="24"/>
              </w:rPr>
              <w:t>5</w:t>
            </w:r>
          </w:p>
        </w:tc>
      </w:tr>
      <w:tr w:rsidR="003D3A54" w:rsidRPr="00597C9D" w14:paraId="7B2C3C8A" w14:textId="77777777" w:rsidTr="001E41ED">
        <w:tc>
          <w:tcPr>
            <w:tcW w:w="14876" w:type="dxa"/>
            <w:gridSpan w:val="5"/>
            <w:tcBorders>
              <w:top w:val="single" w:sz="6" w:space="0" w:color="000000"/>
              <w:left w:val="single" w:sz="6" w:space="0" w:color="000000"/>
              <w:bottom w:val="single" w:sz="6" w:space="0" w:color="000000"/>
            </w:tcBorders>
          </w:tcPr>
          <w:p w14:paraId="20D9D0A0" w14:textId="77777777" w:rsidR="003D3A54" w:rsidRDefault="003D3A54" w:rsidP="007E564A">
            <w:pPr>
              <w:ind w:firstLine="284"/>
              <w:jc w:val="center"/>
              <w:rPr>
                <w:b/>
                <w:bCs/>
                <w:color w:val="auto"/>
                <w:szCs w:val="24"/>
              </w:rPr>
            </w:pPr>
          </w:p>
          <w:p w14:paraId="333788EE" w14:textId="77777777" w:rsidR="003D3A54" w:rsidRDefault="003D3A54" w:rsidP="007E564A">
            <w:pPr>
              <w:ind w:firstLine="284"/>
              <w:jc w:val="center"/>
              <w:rPr>
                <w:b/>
                <w:bCs/>
                <w:color w:val="auto"/>
                <w:szCs w:val="24"/>
              </w:rPr>
            </w:pPr>
            <w:r w:rsidRPr="003D3A54">
              <w:rPr>
                <w:b/>
                <w:bCs/>
                <w:color w:val="auto"/>
                <w:szCs w:val="24"/>
              </w:rPr>
              <w:t>Tieslietu ministrijas 25.08.2021. atzinums Nr. 1-9.1/918</w:t>
            </w:r>
          </w:p>
          <w:p w14:paraId="518BCC5F" w14:textId="5F2540E5" w:rsidR="003D3A54" w:rsidRPr="003D3A54" w:rsidRDefault="003D3A54" w:rsidP="007E564A">
            <w:pPr>
              <w:ind w:firstLine="284"/>
              <w:jc w:val="center"/>
              <w:rPr>
                <w:b/>
                <w:bCs/>
                <w:color w:val="auto"/>
                <w:szCs w:val="24"/>
              </w:rPr>
            </w:pPr>
          </w:p>
        </w:tc>
      </w:tr>
      <w:tr w:rsidR="00C5707C" w:rsidRPr="0033606E" w14:paraId="0EEEE70F" w14:textId="77777777" w:rsidTr="002823E0">
        <w:tc>
          <w:tcPr>
            <w:tcW w:w="814" w:type="dxa"/>
            <w:tcBorders>
              <w:top w:val="single" w:sz="6" w:space="0" w:color="000000"/>
              <w:left w:val="single" w:sz="6" w:space="0" w:color="000000"/>
              <w:bottom w:val="single" w:sz="6" w:space="0" w:color="000000"/>
              <w:right w:val="single" w:sz="6" w:space="0" w:color="000000"/>
            </w:tcBorders>
          </w:tcPr>
          <w:p w14:paraId="573D0E0A" w14:textId="571C25A7" w:rsidR="00C5707C" w:rsidRPr="003D3A54" w:rsidRDefault="00C5707C" w:rsidP="00F5369C">
            <w:pPr>
              <w:pStyle w:val="naisc"/>
              <w:numPr>
                <w:ilvl w:val="0"/>
                <w:numId w:val="2"/>
              </w:numPr>
              <w:spacing w:before="0" w:after="0"/>
              <w:jc w:val="left"/>
              <w:rPr>
                <w:color w:val="auto"/>
              </w:rPr>
            </w:pPr>
          </w:p>
        </w:tc>
        <w:tc>
          <w:tcPr>
            <w:tcW w:w="3573" w:type="dxa"/>
            <w:tcBorders>
              <w:top w:val="single" w:sz="6" w:space="0" w:color="000000"/>
              <w:left w:val="single" w:sz="6" w:space="0" w:color="000000"/>
              <w:bottom w:val="single" w:sz="6" w:space="0" w:color="000000"/>
              <w:right w:val="single" w:sz="6" w:space="0" w:color="000000"/>
            </w:tcBorders>
          </w:tcPr>
          <w:p w14:paraId="1C9994D5" w14:textId="77777777" w:rsidR="0086059B" w:rsidRPr="003D3A54" w:rsidRDefault="0086059B" w:rsidP="00796B5C">
            <w:pPr>
              <w:spacing w:after="120"/>
              <w:jc w:val="both"/>
              <w:rPr>
                <w:szCs w:val="24"/>
              </w:rPr>
            </w:pPr>
            <w:r w:rsidRPr="003D3A54">
              <w:rPr>
                <w:szCs w:val="24"/>
              </w:rPr>
              <w:t>V. Tiesību akta projekta atbilstība Latvijas Republikas starptautiskajām saistībām</w:t>
            </w:r>
          </w:p>
          <w:p w14:paraId="5C506E92" w14:textId="4AEF71B1" w:rsidR="00C5707C" w:rsidRPr="003D3A54" w:rsidDel="0036553F" w:rsidRDefault="0086059B" w:rsidP="0086059B">
            <w:pPr>
              <w:jc w:val="both"/>
              <w:rPr>
                <w:color w:val="auto"/>
                <w:szCs w:val="24"/>
              </w:rPr>
            </w:pPr>
            <w:r w:rsidRPr="003D3A54">
              <w:rPr>
                <w:szCs w:val="24"/>
              </w:rPr>
              <w:t>Projekts šo jomu neskar.</w:t>
            </w:r>
          </w:p>
        </w:tc>
        <w:tc>
          <w:tcPr>
            <w:tcW w:w="3897" w:type="dxa"/>
            <w:tcBorders>
              <w:top w:val="single" w:sz="6" w:space="0" w:color="000000"/>
              <w:left w:val="single" w:sz="6" w:space="0" w:color="000000"/>
              <w:bottom w:val="single" w:sz="6" w:space="0" w:color="000000"/>
              <w:right w:val="single" w:sz="6" w:space="0" w:color="000000"/>
            </w:tcBorders>
          </w:tcPr>
          <w:p w14:paraId="14AEC82F" w14:textId="03758316" w:rsidR="00C5707C" w:rsidRPr="003D3A54" w:rsidRDefault="0086059B" w:rsidP="006643C2">
            <w:pPr>
              <w:jc w:val="both"/>
              <w:outlineLvl w:val="0"/>
              <w:rPr>
                <w:szCs w:val="24"/>
              </w:rPr>
            </w:pPr>
            <w:r w:rsidRPr="003D3A54">
              <w:rPr>
                <w:rFonts w:eastAsia="Times New Roman"/>
                <w:szCs w:val="24"/>
              </w:rPr>
              <w:t xml:space="preserve">1. Lai varētu izvērtēt, vai projektā korekti ieviestas Eiropas Savienības regulu prasības lūdzam projekta anotācijas V sadaļas 1. tabulā (turpmāk - Tabula) norādīt konkrētas Eiropas Savienības regulu vienības saskaņā ar Ministru kabineta 2009. gada 15. decembra instrukcijas Nr. 19 "Tiesību akta projekta sākotnējās ietekmes izvērtēšanas kārtība" (turpmāk - instrukcija) 56.1. apakšpunktu. </w:t>
            </w:r>
          </w:p>
        </w:tc>
        <w:tc>
          <w:tcPr>
            <w:tcW w:w="3332" w:type="dxa"/>
            <w:tcBorders>
              <w:top w:val="single" w:sz="6" w:space="0" w:color="000000"/>
              <w:left w:val="single" w:sz="6" w:space="0" w:color="000000"/>
              <w:bottom w:val="single" w:sz="6" w:space="0" w:color="000000"/>
              <w:right w:val="single" w:sz="6" w:space="0" w:color="000000"/>
            </w:tcBorders>
          </w:tcPr>
          <w:p w14:paraId="216715A3" w14:textId="753D9C46" w:rsidR="00A16FCF" w:rsidRPr="003D3A54" w:rsidRDefault="00D16011" w:rsidP="00A16FCF">
            <w:pPr>
              <w:jc w:val="both"/>
              <w:rPr>
                <w:color w:val="auto"/>
                <w:szCs w:val="24"/>
              </w:rPr>
            </w:pPr>
            <w:r w:rsidRPr="003D3A54">
              <w:rPr>
                <w:b/>
                <w:color w:val="auto"/>
                <w:szCs w:val="24"/>
              </w:rPr>
              <w:t>Iebildums</w:t>
            </w:r>
            <w:r w:rsidR="0086059B" w:rsidRPr="003D3A54">
              <w:rPr>
                <w:b/>
                <w:color w:val="auto"/>
                <w:szCs w:val="24"/>
              </w:rPr>
              <w:t xml:space="preserve"> </w:t>
            </w:r>
            <w:r w:rsidR="00A16FCF" w:rsidRPr="003D3A54">
              <w:rPr>
                <w:b/>
                <w:color w:val="auto"/>
                <w:szCs w:val="24"/>
              </w:rPr>
              <w:t>ņemts vērā</w:t>
            </w:r>
            <w:r w:rsidR="00A16FCF" w:rsidRPr="003D3A54">
              <w:rPr>
                <w:color w:val="auto"/>
                <w:szCs w:val="24"/>
              </w:rPr>
              <w:t>,</w:t>
            </w:r>
          </w:p>
          <w:p w14:paraId="5A3E6810" w14:textId="77777777" w:rsidR="006D1001" w:rsidRDefault="002C27C8" w:rsidP="00A16E30">
            <w:pPr>
              <w:jc w:val="both"/>
              <w:rPr>
                <w:color w:val="auto"/>
                <w:szCs w:val="24"/>
              </w:rPr>
            </w:pPr>
            <w:r>
              <w:rPr>
                <w:color w:val="auto"/>
                <w:szCs w:val="24"/>
              </w:rPr>
              <w:t>Satiksmes ministrija atbilstoši Tieslietu ministrijas atzinumā norādī</w:t>
            </w:r>
            <w:r w:rsidR="00D85F40">
              <w:rPr>
                <w:color w:val="auto"/>
                <w:szCs w:val="24"/>
              </w:rPr>
              <w:t xml:space="preserve">tajam iebildumam ir izvērtējusi </w:t>
            </w:r>
            <w:r w:rsidR="006D1001">
              <w:rPr>
                <w:color w:val="auto"/>
                <w:szCs w:val="24"/>
              </w:rPr>
              <w:t xml:space="preserve">projekta atbilstību </w:t>
            </w:r>
            <w:r w:rsidR="006D1001" w:rsidRPr="003D3A54">
              <w:rPr>
                <w:rFonts w:eastAsia="Times New Roman"/>
                <w:szCs w:val="24"/>
              </w:rPr>
              <w:t>Ministru kabineta 2009. gada 15. decembra instrukcijas Nr. 19 "Tiesību akta projekta sākotnējās ietekmes izvērtēšanas kārtība" 56.1.apakšpunktu</w:t>
            </w:r>
            <w:r w:rsidR="006D1001">
              <w:rPr>
                <w:color w:val="auto"/>
                <w:szCs w:val="24"/>
              </w:rPr>
              <w:t xml:space="preserve"> un sniedz šādu informāciju.</w:t>
            </w:r>
            <w:r w:rsidR="00D85F40">
              <w:rPr>
                <w:color w:val="auto"/>
                <w:szCs w:val="24"/>
              </w:rPr>
              <w:t xml:space="preserve"> </w:t>
            </w:r>
          </w:p>
          <w:p w14:paraId="3159034B" w14:textId="7ADF950E" w:rsidR="00C5707C" w:rsidRDefault="00FF6C16" w:rsidP="00A16E30">
            <w:pPr>
              <w:jc w:val="both"/>
              <w:rPr>
                <w:color w:val="auto"/>
                <w:szCs w:val="24"/>
              </w:rPr>
            </w:pPr>
            <w:r w:rsidRPr="003D3A54">
              <w:rPr>
                <w:color w:val="auto"/>
                <w:szCs w:val="24"/>
              </w:rPr>
              <w:t>Eiropas Savienības</w:t>
            </w:r>
            <w:r w:rsidR="0086059B" w:rsidRPr="003D3A54">
              <w:rPr>
                <w:color w:val="auto"/>
                <w:szCs w:val="24"/>
              </w:rPr>
              <w:t xml:space="preserve"> regula</w:t>
            </w:r>
            <w:r w:rsidR="0033535B">
              <w:rPr>
                <w:color w:val="auto"/>
                <w:szCs w:val="24"/>
              </w:rPr>
              <w:t>s</w:t>
            </w:r>
            <w:r w:rsidR="0086059B" w:rsidRPr="003D3A54">
              <w:rPr>
                <w:color w:val="auto"/>
                <w:szCs w:val="24"/>
              </w:rPr>
              <w:t xml:space="preserve"> ir tieši piemērojams tiesību akts un</w:t>
            </w:r>
            <w:r w:rsidRPr="003D3A54">
              <w:rPr>
                <w:color w:val="auto"/>
                <w:szCs w:val="24"/>
              </w:rPr>
              <w:t>, ievērojot regulas prasības, tiek saskaņots nacionālais normatīvs, lai tas nebūtu pretrunā ar Eiropas Savienības normatīvu prasībām.</w:t>
            </w:r>
            <w:r w:rsidR="00A16E30" w:rsidRPr="003D3A54">
              <w:rPr>
                <w:color w:val="auto"/>
                <w:szCs w:val="24"/>
              </w:rPr>
              <w:t xml:space="preserve"> </w:t>
            </w:r>
            <w:r w:rsidR="00EE000E">
              <w:rPr>
                <w:color w:val="auto"/>
                <w:szCs w:val="24"/>
              </w:rPr>
              <w:t>Tādējādi šajā gadījumā šis n</w:t>
            </w:r>
            <w:r w:rsidR="00A16E30" w:rsidRPr="003D3A54">
              <w:rPr>
                <w:color w:val="auto"/>
                <w:szCs w:val="24"/>
              </w:rPr>
              <w:t xml:space="preserve">ormatīvais akts vispārīgi noteiks, kuru </w:t>
            </w:r>
            <w:r w:rsidR="00A16E30" w:rsidRPr="003D3A54">
              <w:rPr>
                <w:color w:val="auto"/>
                <w:szCs w:val="24"/>
              </w:rPr>
              <w:lastRenderedPageBreak/>
              <w:t>kategoriju transportlīdzekļi tiek sertificēti atbilstoši šai regulai. Grozījuma mērķis ir skaidri noteikt piemērojamo tiesību akt</w:t>
            </w:r>
            <w:r w:rsidR="005D7097">
              <w:rPr>
                <w:color w:val="auto"/>
                <w:szCs w:val="24"/>
              </w:rPr>
              <w:t>u</w:t>
            </w:r>
            <w:r w:rsidR="00A16E30" w:rsidRPr="003D3A54">
              <w:rPr>
                <w:color w:val="auto"/>
                <w:szCs w:val="24"/>
              </w:rPr>
              <w:t xml:space="preserve">, t.i. </w:t>
            </w:r>
            <w:r w:rsidR="00310639" w:rsidRPr="00DD62DD">
              <w:rPr>
                <w:rFonts w:eastAsia="Times New Roman"/>
                <w:szCs w:val="24"/>
              </w:rPr>
              <w:t>Eiropas Parlamenta un Padomes 2018. gada 30. maij</w:t>
            </w:r>
            <w:r w:rsidR="00310639">
              <w:rPr>
                <w:rFonts w:eastAsia="Times New Roman"/>
                <w:szCs w:val="24"/>
              </w:rPr>
              <w:t>a</w:t>
            </w:r>
            <w:r w:rsidR="00310639" w:rsidRPr="00DD62DD">
              <w:rPr>
                <w:rFonts w:eastAsia="Times New Roman"/>
                <w:szCs w:val="24"/>
              </w:rPr>
              <w:t xml:space="preserve"> Regula</w:t>
            </w:r>
            <w:r w:rsidR="00310639">
              <w:rPr>
                <w:rFonts w:eastAsia="Times New Roman"/>
                <w:szCs w:val="24"/>
              </w:rPr>
              <w:t>s</w:t>
            </w:r>
            <w:r w:rsidR="00310639" w:rsidRPr="00DD62DD">
              <w:rPr>
                <w:rFonts w:eastAsia="Times New Roman"/>
                <w:szCs w:val="24"/>
              </w:rPr>
              <w:t xml:space="preserve"> (ES) 2018/858 </w:t>
            </w:r>
            <w:r w:rsidR="00310639" w:rsidRPr="001B7705">
              <w:rPr>
                <w:rFonts w:eastAsia="Times New Roman"/>
                <w:i/>
                <w:iCs/>
                <w:szCs w:val="24"/>
              </w:rPr>
              <w:t>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sidR="00243B11" w:rsidRPr="00243B11">
              <w:rPr>
                <w:rFonts w:eastAsia="Times New Roman"/>
                <w:szCs w:val="24"/>
              </w:rPr>
              <w:t>(turpmāk - Regula Nr. (ES) 2018/858)</w:t>
            </w:r>
            <w:r w:rsidR="00A16E30" w:rsidRPr="003D3A54">
              <w:rPr>
                <w:color w:val="auto"/>
                <w:szCs w:val="24"/>
              </w:rPr>
              <w:t>, un nav vērtējams, kā gadījums, kad regulas tiešas piemērojamības nodrošināšanai ir nepieciešams pieņemt nacionālos normatīvos aktus, nosakot nosacījumus, kurus regulā īpaši prasīts regulēt ar nacionālajiem normatīvajiem aktiem</w:t>
            </w:r>
            <w:r w:rsidR="005D7097">
              <w:rPr>
                <w:color w:val="auto"/>
                <w:szCs w:val="24"/>
              </w:rPr>
              <w:t>.</w:t>
            </w:r>
          </w:p>
          <w:p w14:paraId="10427131" w14:textId="147B75E0" w:rsidR="00D65BA3" w:rsidRPr="003D3A54" w:rsidRDefault="00D65BA3" w:rsidP="00A16E30">
            <w:pPr>
              <w:jc w:val="both"/>
              <w:rPr>
                <w:color w:val="auto"/>
                <w:szCs w:val="24"/>
              </w:rPr>
            </w:pPr>
            <w:r>
              <w:rPr>
                <w:color w:val="auto"/>
                <w:szCs w:val="24"/>
              </w:rPr>
              <w:t xml:space="preserve">Tādējādi </w:t>
            </w:r>
            <w:r w:rsidR="00BF4C80">
              <w:rPr>
                <w:color w:val="auto"/>
                <w:szCs w:val="24"/>
              </w:rPr>
              <w:t xml:space="preserve">atbilstoši </w:t>
            </w:r>
            <w:r w:rsidR="00BF4C80" w:rsidRPr="003D3A54">
              <w:rPr>
                <w:rFonts w:eastAsia="Times New Roman"/>
                <w:szCs w:val="24"/>
              </w:rPr>
              <w:t xml:space="preserve">Ministru kabineta 2009. gada 15. decembra instrukcijas Nr. 19 "Tiesību akta projekta sākotnējās ietekmes izvērtēšanas </w:t>
            </w:r>
            <w:r w:rsidR="00BF4C80" w:rsidRPr="003D3A54">
              <w:rPr>
                <w:rFonts w:eastAsia="Times New Roman"/>
                <w:szCs w:val="24"/>
              </w:rPr>
              <w:lastRenderedPageBreak/>
              <w:t>kārtība" 56.1.apakšpunkt</w:t>
            </w:r>
            <w:r w:rsidR="00E95071">
              <w:rPr>
                <w:rFonts w:eastAsia="Times New Roman"/>
                <w:szCs w:val="24"/>
              </w:rPr>
              <w:t>a nosacījumiem</w:t>
            </w:r>
            <w:r w:rsidR="00F92F4C">
              <w:rPr>
                <w:rFonts w:eastAsia="Times New Roman"/>
                <w:szCs w:val="24"/>
              </w:rPr>
              <w:t xml:space="preserve"> projekta anotācijā netiek attēlotas konkrētas </w:t>
            </w:r>
            <w:r w:rsidR="00F92F4C" w:rsidRPr="003D3A54">
              <w:rPr>
                <w:rFonts w:eastAsia="Times New Roman"/>
                <w:szCs w:val="24"/>
              </w:rPr>
              <w:t>Eiropas Savienības regulu vienības</w:t>
            </w:r>
            <w:r w:rsidR="0076455C">
              <w:rPr>
                <w:rFonts w:eastAsia="Times New Roman"/>
                <w:szCs w:val="24"/>
              </w:rPr>
              <w:t>.</w:t>
            </w:r>
            <w:r w:rsidR="00BF4C80">
              <w:rPr>
                <w:rFonts w:eastAsia="Times New Roman"/>
                <w:szCs w:val="24"/>
              </w:rPr>
              <w:t xml:space="preserve"> </w:t>
            </w:r>
          </w:p>
        </w:tc>
        <w:tc>
          <w:tcPr>
            <w:tcW w:w="3260" w:type="dxa"/>
            <w:tcBorders>
              <w:top w:val="single" w:sz="4" w:space="0" w:color="auto"/>
              <w:left w:val="single" w:sz="4" w:space="0" w:color="auto"/>
              <w:bottom w:val="single" w:sz="4" w:space="0" w:color="auto"/>
            </w:tcBorders>
          </w:tcPr>
          <w:p w14:paraId="7A9120DC" w14:textId="77777777" w:rsidR="00796B5C" w:rsidRPr="003D3A54" w:rsidRDefault="00796B5C" w:rsidP="00796B5C">
            <w:pPr>
              <w:spacing w:after="120"/>
              <w:jc w:val="both"/>
              <w:rPr>
                <w:color w:val="auto"/>
                <w:szCs w:val="24"/>
              </w:rPr>
            </w:pPr>
            <w:r w:rsidRPr="003D3A54">
              <w:rPr>
                <w:color w:val="auto"/>
                <w:szCs w:val="24"/>
              </w:rPr>
              <w:lastRenderedPageBreak/>
              <w:t>V. Tiesību akta projekta atbilstība Latvijas Republikas starptautiskajām saistībām</w:t>
            </w:r>
          </w:p>
          <w:p w14:paraId="5FFD2E87" w14:textId="2CA68671" w:rsidR="00C5707C" w:rsidRPr="003D3A54" w:rsidDel="00A30964" w:rsidRDefault="00796B5C" w:rsidP="00796B5C">
            <w:pPr>
              <w:spacing w:before="120" w:after="120"/>
              <w:jc w:val="both"/>
              <w:rPr>
                <w:color w:val="auto"/>
                <w:szCs w:val="24"/>
              </w:rPr>
            </w:pPr>
            <w:r w:rsidRPr="003D3A54">
              <w:rPr>
                <w:color w:val="auto"/>
                <w:szCs w:val="24"/>
              </w:rPr>
              <w:t>Projekts šo jomu neskar.</w:t>
            </w:r>
          </w:p>
        </w:tc>
      </w:tr>
      <w:tr w:rsidR="0086059B" w:rsidRPr="0033606E" w14:paraId="5082E8E1" w14:textId="77777777" w:rsidTr="002823E0">
        <w:tc>
          <w:tcPr>
            <w:tcW w:w="814" w:type="dxa"/>
            <w:tcBorders>
              <w:top w:val="single" w:sz="6" w:space="0" w:color="000000"/>
              <w:left w:val="single" w:sz="6" w:space="0" w:color="000000"/>
              <w:bottom w:val="single" w:sz="6" w:space="0" w:color="000000"/>
              <w:right w:val="single" w:sz="6" w:space="0" w:color="000000"/>
            </w:tcBorders>
          </w:tcPr>
          <w:p w14:paraId="7910FE21" w14:textId="77777777" w:rsidR="0086059B" w:rsidRPr="0033606E" w:rsidRDefault="0086059B" w:rsidP="00F5369C">
            <w:pPr>
              <w:pStyle w:val="naisc"/>
              <w:numPr>
                <w:ilvl w:val="0"/>
                <w:numId w:val="2"/>
              </w:numPr>
              <w:spacing w:before="0" w:after="0"/>
              <w:jc w:val="left"/>
              <w:rPr>
                <w:color w:val="auto"/>
              </w:rPr>
            </w:pPr>
          </w:p>
        </w:tc>
        <w:tc>
          <w:tcPr>
            <w:tcW w:w="3573" w:type="dxa"/>
            <w:tcBorders>
              <w:top w:val="single" w:sz="6" w:space="0" w:color="000000"/>
              <w:left w:val="single" w:sz="6" w:space="0" w:color="000000"/>
              <w:bottom w:val="single" w:sz="6" w:space="0" w:color="000000"/>
              <w:right w:val="single" w:sz="6" w:space="0" w:color="000000"/>
            </w:tcBorders>
          </w:tcPr>
          <w:p w14:paraId="480D1F07" w14:textId="77777777" w:rsidR="00796B5C" w:rsidRDefault="00796B5C" w:rsidP="00796B5C">
            <w:pPr>
              <w:spacing w:after="120"/>
              <w:jc w:val="both"/>
            </w:pPr>
            <w:r>
              <w:t>14. Izteikt 41. punktu šādā redakcijā:</w:t>
            </w:r>
          </w:p>
          <w:p w14:paraId="1BF23BA4" w14:textId="3A6C1886" w:rsidR="0086059B" w:rsidRDefault="00796B5C" w:rsidP="00796B5C">
            <w:pPr>
              <w:spacing w:before="120" w:after="120"/>
              <w:jc w:val="both"/>
            </w:pPr>
            <w:r>
              <w:t>"41. Ja M, N vai O kategorijas transportlīdzekļa tips dalībvalstīs ir apstiprināts atbilstoši Direktīvai 70/156/EEK, ievērojot grozījumus, kas izdarīti ar Direktīvu 98/14/EK un Direktīvu 2001/116/EK, vai atbilstoši Direktīvai 2007/46/EK, vai atbilstoši Regulai Nr. 2018/858, dalībvalstīs izsniegtās attiecīgās informācijas paketes tiek uzskatītas par atbilstošām šo noteikumu prasībām. Ja L kategorijas transportlīdzekļa tips dalībvalstīs ir apstiprināts atbilstoši Regulai Nr. 168/2013, dalībvalstīs izsniegtās attiecīgās informācijas paketes tiek uzskatītas par atbilstošām šo noteikumu prasībām."</w:t>
            </w:r>
          </w:p>
        </w:tc>
        <w:tc>
          <w:tcPr>
            <w:tcW w:w="3897" w:type="dxa"/>
            <w:tcBorders>
              <w:top w:val="single" w:sz="6" w:space="0" w:color="000000"/>
              <w:left w:val="single" w:sz="6" w:space="0" w:color="000000"/>
              <w:bottom w:val="single" w:sz="6" w:space="0" w:color="000000"/>
              <w:right w:val="single" w:sz="6" w:space="0" w:color="000000"/>
            </w:tcBorders>
          </w:tcPr>
          <w:p w14:paraId="36E6BB99" w14:textId="0A28F2F6" w:rsidR="0086059B" w:rsidRPr="0086059B" w:rsidRDefault="0086059B" w:rsidP="00D10FC7">
            <w:pPr>
              <w:jc w:val="both"/>
              <w:rPr>
                <w:bCs/>
                <w:szCs w:val="24"/>
              </w:rPr>
            </w:pPr>
            <w:r w:rsidRPr="0086059B">
              <w:rPr>
                <w:bCs/>
                <w:szCs w:val="24"/>
              </w:rPr>
              <w:t>2. Projekta 14. punktā norādītas vairākas atsauces uz Eiropas Savienības direktīvām. Vēršam uzmanību, ka no Līguma par Eiropas Savienības darbību 288. panta izriet, ka Eiropas Savienības direktīvas privātpersonām kļūst saistošas tikai tad, kad tās pārņemtas ārējos nacionālajos normatīvajos aktos. Attiecīgi lūdzam projekta 14. punktā svītrot atsauces uz Eiropas Savienības direktīvām, tās aizstājot ar nacionālo regulējumu, kur attiecīgās direktīvas pārņemtas. Vienlaikus saistībā ar projekta 14. punkta regulējumu lūdzam papildināt projekta anotācijas V sadaļas 1. punktu un 1. tabulu saskaņā ar instrukcijas 55. un 56. punktu.</w:t>
            </w:r>
          </w:p>
        </w:tc>
        <w:tc>
          <w:tcPr>
            <w:tcW w:w="3332" w:type="dxa"/>
            <w:tcBorders>
              <w:top w:val="single" w:sz="6" w:space="0" w:color="000000"/>
              <w:left w:val="single" w:sz="6" w:space="0" w:color="000000"/>
              <w:bottom w:val="single" w:sz="6" w:space="0" w:color="000000"/>
              <w:right w:val="single" w:sz="6" w:space="0" w:color="000000"/>
            </w:tcBorders>
          </w:tcPr>
          <w:p w14:paraId="3BAA2B5F" w14:textId="7AF4EC6C" w:rsidR="0086059B" w:rsidRDefault="00796B5C" w:rsidP="00A16FCF">
            <w:pPr>
              <w:jc w:val="both"/>
              <w:rPr>
                <w:b/>
                <w:color w:val="auto"/>
                <w:szCs w:val="24"/>
              </w:rPr>
            </w:pPr>
            <w:r w:rsidRPr="00796B5C">
              <w:rPr>
                <w:b/>
                <w:color w:val="auto"/>
                <w:szCs w:val="24"/>
              </w:rPr>
              <w:t>Iebildums ņemts vērā</w:t>
            </w:r>
            <w:r>
              <w:rPr>
                <w:b/>
                <w:color w:val="auto"/>
                <w:szCs w:val="24"/>
              </w:rPr>
              <w:t>.</w:t>
            </w:r>
          </w:p>
          <w:p w14:paraId="5C7D3D8C" w14:textId="77FBBC8A" w:rsidR="00341912" w:rsidRDefault="00341912" w:rsidP="00341912">
            <w:pPr>
              <w:jc w:val="both"/>
              <w:rPr>
                <w:color w:val="auto"/>
                <w:szCs w:val="24"/>
              </w:rPr>
            </w:pPr>
            <w:r>
              <w:rPr>
                <w:color w:val="auto"/>
                <w:szCs w:val="24"/>
              </w:rPr>
              <w:t xml:space="preserve">Satiksmes ministrija atbilstoši Tieslietu ministrijas atzinumā norādītajam iebildumam ir izvērtējusi projekta </w:t>
            </w:r>
            <w:r w:rsidR="005E0C57">
              <w:rPr>
                <w:color w:val="auto"/>
                <w:szCs w:val="24"/>
              </w:rPr>
              <w:t xml:space="preserve">saistību ar </w:t>
            </w:r>
            <w:r w:rsidR="0060275B">
              <w:rPr>
                <w:color w:val="auto"/>
                <w:szCs w:val="24"/>
              </w:rPr>
              <w:t>noteiktām Eiropas Savienības direktīvām un sniedz šādu informāciju</w:t>
            </w:r>
            <w:r>
              <w:rPr>
                <w:color w:val="auto"/>
                <w:szCs w:val="24"/>
              </w:rPr>
              <w:t xml:space="preserve">. </w:t>
            </w:r>
          </w:p>
          <w:p w14:paraId="4CB7BF30" w14:textId="4528D6B2" w:rsidR="00796B5C" w:rsidRPr="00796B5C" w:rsidRDefault="00796B5C" w:rsidP="00A16FCF">
            <w:pPr>
              <w:jc w:val="both"/>
              <w:rPr>
                <w:bCs/>
                <w:color w:val="auto"/>
                <w:szCs w:val="24"/>
              </w:rPr>
            </w:pPr>
            <w:r w:rsidRPr="00796B5C">
              <w:rPr>
                <w:bCs/>
                <w:color w:val="auto"/>
                <w:szCs w:val="24"/>
              </w:rPr>
              <w:t>Ar projektu netiek pārņemtas direktīvu prasības</w:t>
            </w:r>
            <w:r w:rsidR="003843C3">
              <w:rPr>
                <w:bCs/>
                <w:color w:val="auto"/>
                <w:szCs w:val="24"/>
              </w:rPr>
              <w:t>,</w:t>
            </w:r>
            <w:r w:rsidRPr="00796B5C">
              <w:rPr>
                <w:bCs/>
                <w:color w:val="auto"/>
                <w:szCs w:val="24"/>
              </w:rPr>
              <w:t xml:space="preserve"> </w:t>
            </w:r>
            <w:r w:rsidR="003843C3">
              <w:rPr>
                <w:bCs/>
                <w:color w:val="auto"/>
                <w:szCs w:val="24"/>
              </w:rPr>
              <w:t>v</w:t>
            </w:r>
            <w:r w:rsidRPr="00796B5C">
              <w:rPr>
                <w:bCs/>
                <w:color w:val="auto"/>
                <w:szCs w:val="24"/>
              </w:rPr>
              <w:t xml:space="preserve">ienlaikus direktīvas ir pārņemtas ar spēkā esošajiem noteikumiem, kuri ar projektu tiek grozīti. </w:t>
            </w:r>
            <w:r w:rsidR="002204F1">
              <w:rPr>
                <w:bCs/>
                <w:color w:val="auto"/>
                <w:szCs w:val="24"/>
              </w:rPr>
              <w:t>P</w:t>
            </w:r>
            <w:r w:rsidRPr="00796B5C">
              <w:rPr>
                <w:bCs/>
                <w:color w:val="auto"/>
                <w:szCs w:val="24"/>
              </w:rPr>
              <w:t xml:space="preserve">rojektā paredzētie grozījumi neskar tās spēkā esošo noteikumu normas, kurās ir pārņemtas </w:t>
            </w:r>
            <w:r w:rsidR="002204F1">
              <w:rPr>
                <w:bCs/>
                <w:color w:val="auto"/>
                <w:szCs w:val="24"/>
              </w:rPr>
              <w:t xml:space="preserve">šo </w:t>
            </w:r>
            <w:r w:rsidRPr="00796B5C">
              <w:rPr>
                <w:bCs/>
                <w:color w:val="auto"/>
                <w:szCs w:val="24"/>
              </w:rPr>
              <w:t>direktīvu prasības.</w:t>
            </w:r>
          </w:p>
        </w:tc>
        <w:tc>
          <w:tcPr>
            <w:tcW w:w="3260" w:type="dxa"/>
            <w:tcBorders>
              <w:top w:val="single" w:sz="4" w:space="0" w:color="auto"/>
              <w:left w:val="single" w:sz="4" w:space="0" w:color="auto"/>
              <w:bottom w:val="single" w:sz="4" w:space="0" w:color="auto"/>
            </w:tcBorders>
          </w:tcPr>
          <w:p w14:paraId="6260F5D6" w14:textId="45436BB0" w:rsidR="003878EC" w:rsidRDefault="003878EC" w:rsidP="003878EC">
            <w:pPr>
              <w:spacing w:after="120"/>
              <w:jc w:val="both"/>
            </w:pPr>
            <w:r>
              <w:t>13. Izteikt 41., 42., 43. un 44.  punktu šādā redakcijā:</w:t>
            </w:r>
          </w:p>
          <w:p w14:paraId="3D38E2AE" w14:textId="77777777" w:rsidR="00A944B8" w:rsidRDefault="003878EC" w:rsidP="003878EC">
            <w:pPr>
              <w:spacing w:before="120" w:after="120"/>
              <w:jc w:val="both"/>
            </w:pPr>
            <w:r>
              <w:t>"41. Ja M, N vai O kategorijas transportlīdzekļa tips dalībvalstīs ir apstiprināts atbilstoši Direktīvai 70/156/EEK, ievērojot grozījumus, kas izdarīti ar Direktīvu 98/14/EK un Direktīvu 2001/116/EK, vai atbilstoši Direktīvai 2007/46/EK, vai atbilstoši Regulai Nr. 2018/858, dalībvalstīs izsniegtās attiecīgās informācijas paketes tiek uzskatītas par atbilstošām šo noteikumu prasībām. Ja L kategorijas transportlīdzekļa tips dalībvalstīs ir apstiprināts atbilstoši Regulai Nr. 168/2013, dalībvalstīs izsniegtās attiecīgās informācijas paketes tiek uzskatītas par atbilstošām šo noteikumu prasībām</w:t>
            </w:r>
            <w:r>
              <w:t xml:space="preserve">. </w:t>
            </w:r>
          </w:p>
          <w:p w14:paraId="402E6FC7" w14:textId="004A4B56" w:rsidR="0086059B" w:rsidRDefault="003878EC" w:rsidP="003878EC">
            <w:pPr>
              <w:spacing w:before="120" w:after="120"/>
              <w:jc w:val="both"/>
            </w:pPr>
            <w:r>
              <w:t>[…] “</w:t>
            </w:r>
          </w:p>
        </w:tc>
      </w:tr>
      <w:tr w:rsidR="0086059B" w:rsidRPr="0033606E" w14:paraId="6FF8C4C1" w14:textId="77777777" w:rsidTr="002823E0">
        <w:tc>
          <w:tcPr>
            <w:tcW w:w="814" w:type="dxa"/>
            <w:tcBorders>
              <w:top w:val="single" w:sz="6" w:space="0" w:color="000000"/>
              <w:left w:val="single" w:sz="6" w:space="0" w:color="000000"/>
              <w:bottom w:val="single" w:sz="6" w:space="0" w:color="000000"/>
              <w:right w:val="single" w:sz="6" w:space="0" w:color="000000"/>
            </w:tcBorders>
          </w:tcPr>
          <w:p w14:paraId="5E6665FD" w14:textId="77777777" w:rsidR="0086059B" w:rsidRPr="0033606E" w:rsidRDefault="0086059B" w:rsidP="00F5369C">
            <w:pPr>
              <w:pStyle w:val="naisc"/>
              <w:numPr>
                <w:ilvl w:val="0"/>
                <w:numId w:val="2"/>
              </w:numPr>
              <w:spacing w:before="0" w:after="0"/>
              <w:jc w:val="left"/>
              <w:rPr>
                <w:color w:val="auto"/>
              </w:rPr>
            </w:pPr>
          </w:p>
        </w:tc>
        <w:tc>
          <w:tcPr>
            <w:tcW w:w="3573" w:type="dxa"/>
            <w:tcBorders>
              <w:top w:val="single" w:sz="6" w:space="0" w:color="000000"/>
              <w:left w:val="single" w:sz="6" w:space="0" w:color="000000"/>
              <w:bottom w:val="single" w:sz="6" w:space="0" w:color="000000"/>
              <w:right w:val="single" w:sz="6" w:space="0" w:color="000000"/>
            </w:tcBorders>
          </w:tcPr>
          <w:p w14:paraId="045CE82E" w14:textId="77777777" w:rsidR="00040B04" w:rsidRDefault="00040B04" w:rsidP="00796B5C">
            <w:pPr>
              <w:spacing w:after="120"/>
              <w:jc w:val="both"/>
            </w:pPr>
            <w:r>
              <w:t>28. Izteikt 73. punktu šādā redakcijā:</w:t>
            </w:r>
          </w:p>
          <w:p w14:paraId="7B43CE20" w14:textId="77777777" w:rsidR="00040B04" w:rsidRDefault="00040B04" w:rsidP="00040B04">
            <w:pPr>
              <w:spacing w:before="120" w:after="120"/>
              <w:jc w:val="both"/>
            </w:pPr>
            <w:r>
              <w:t>"73. Transportlīdzekļu individuālo apstiprinājumu piešķir:</w:t>
            </w:r>
          </w:p>
          <w:p w14:paraId="7347A246" w14:textId="77777777" w:rsidR="00040B04" w:rsidRDefault="00040B04" w:rsidP="00040B04">
            <w:pPr>
              <w:spacing w:before="120" w:after="120"/>
              <w:jc w:val="both"/>
            </w:pPr>
            <w:r>
              <w:t>73.1. jauniem M, N un O kategorijas transportlīdzekļiem individuālo ES apstiprinājumu atbilstoši Regulas Nr. 2018/858 44. panta prasībām;</w:t>
            </w:r>
          </w:p>
          <w:p w14:paraId="1E2952FD" w14:textId="77777777" w:rsidR="00040B04" w:rsidRDefault="00040B04" w:rsidP="00040B04">
            <w:pPr>
              <w:spacing w:before="120" w:after="120"/>
              <w:jc w:val="both"/>
            </w:pPr>
            <w:r>
              <w:t>73.2. jauniem un lietotiem M, N un O kategorijas transportlīdzekļiem individuālo nacionālo apstiprinājumu atbilstoši Regulas Nr. 2018/858 45. panta  prasībām;</w:t>
            </w:r>
          </w:p>
          <w:p w14:paraId="2DC37F16" w14:textId="19488274" w:rsidR="0086059B" w:rsidRDefault="00040B04" w:rsidP="00040B04">
            <w:pPr>
              <w:spacing w:before="120" w:after="120"/>
              <w:jc w:val="both"/>
            </w:pPr>
            <w:r>
              <w:t>73.3. L kategorijas transportlīdzekļiem individuālo nacionālo  apstiprinājumu atbilstoši šo noteikumu prasībām."</w:t>
            </w:r>
          </w:p>
          <w:p w14:paraId="4B75020A" w14:textId="77777777" w:rsidR="00040B04" w:rsidRDefault="00040B04" w:rsidP="00040B04">
            <w:pPr>
              <w:spacing w:before="120" w:after="120"/>
              <w:jc w:val="both"/>
            </w:pPr>
            <w:r>
              <w:t>30. Izteikt 74.2.2. apakšpunktu šādā redakcijā:</w:t>
            </w:r>
          </w:p>
          <w:p w14:paraId="4898B1FA" w14:textId="40550909" w:rsidR="00040B04" w:rsidRDefault="00040B04" w:rsidP="00040B04">
            <w:pPr>
              <w:spacing w:before="120" w:after="120"/>
              <w:jc w:val="both"/>
            </w:pPr>
            <w:r>
              <w:t xml:space="preserve">"74.2.2. M, N un O kategorijas transportlīdzekļiem informācijas mapi, kas satur attiecīgu transportlīdzekļu individuāla apstiprinājuma sertifikātā minēto informāciju atbilstoši Regulas Nr. 2018/858 prasībām, ievērojot punktu numerāciju, transportlīdzekļa fotogrāfijas, </w:t>
            </w:r>
            <w:r>
              <w:lastRenderedPageBreak/>
              <w:t>turklāt tādā kvalitātē, lai sniegtu pietiekami detalizētu informāciju par transportlīdzekli, izgatavotāja, tehnisko dienestu vai sertificēšanas institūciju izsniegtos atbilstības apliecinājumus par transportlīdzekļa atbilstību Regulas Nr. 2018/858 prasībām ES vai nacionālās individuālās apstiprināšanas gadījumā  vai šo noteikumu 11.pielikumā minēto tehnisko normatīvu prasībām, ievērojot šo noteikumu 7.pielikumā noteiktos atvieglojumus, nacionālās individuālās apstiprināšanas gadījumā;"</w:t>
            </w:r>
          </w:p>
          <w:p w14:paraId="450B1369" w14:textId="77777777" w:rsidR="00040B04" w:rsidRDefault="00040B04" w:rsidP="00040B04">
            <w:pPr>
              <w:spacing w:before="120" w:after="120"/>
              <w:jc w:val="both"/>
            </w:pPr>
            <w:r>
              <w:t>33. Izteikt 78. punktu šādā redakcijā:</w:t>
            </w:r>
          </w:p>
          <w:p w14:paraId="54F4885F" w14:textId="77777777" w:rsidR="00040B04" w:rsidRDefault="00040B04" w:rsidP="00040B04">
            <w:pPr>
              <w:spacing w:before="120" w:after="120"/>
              <w:jc w:val="both"/>
            </w:pPr>
            <w:r>
              <w:t>"78. Ja transportlīdzeklim tiek piešķirts individuālais apstiprinājums, CSDD:</w:t>
            </w:r>
          </w:p>
          <w:p w14:paraId="44208D90" w14:textId="77777777" w:rsidR="00040B04" w:rsidRDefault="00040B04" w:rsidP="00040B04">
            <w:pPr>
              <w:spacing w:before="120" w:after="120"/>
              <w:jc w:val="both"/>
            </w:pPr>
            <w:r>
              <w:t>78.1. individuālo apstiprinājumu numurē atbilstoši Regulas Nr. 2018/858 prasībām:</w:t>
            </w:r>
          </w:p>
          <w:p w14:paraId="2FE39A1E" w14:textId="77777777" w:rsidR="00040B04" w:rsidRDefault="00040B04" w:rsidP="00040B04">
            <w:pPr>
              <w:spacing w:before="120" w:after="120"/>
              <w:jc w:val="both"/>
            </w:pPr>
            <w:r>
              <w:t>78.1.1. individuālā ES apstiprinājuma 4. daļas 6 burtciparu zīmes norāda:</w:t>
            </w:r>
          </w:p>
          <w:p w14:paraId="499C2B58" w14:textId="77777777" w:rsidR="00040B04" w:rsidRDefault="00040B04" w:rsidP="00040B04">
            <w:pPr>
              <w:spacing w:before="120" w:after="120"/>
              <w:jc w:val="both"/>
            </w:pPr>
            <w:r>
              <w:lastRenderedPageBreak/>
              <w:t>78.1.1.1. transportlīdzekļa kategoriju - 1. un 2. zīme;</w:t>
            </w:r>
          </w:p>
          <w:p w14:paraId="07379C86" w14:textId="77777777" w:rsidR="00040B04" w:rsidRDefault="00040B04" w:rsidP="00040B04">
            <w:pPr>
              <w:spacing w:before="120" w:after="120"/>
              <w:jc w:val="both"/>
            </w:pPr>
            <w:r>
              <w:t>78.1.1.2. kārtas numuru - 3.līdz 6. zīme;</w:t>
            </w:r>
          </w:p>
          <w:p w14:paraId="7B7C7414" w14:textId="77777777" w:rsidR="00040B04" w:rsidRDefault="00040B04" w:rsidP="00040B04">
            <w:pPr>
              <w:spacing w:before="120" w:after="120"/>
              <w:jc w:val="both"/>
            </w:pPr>
            <w:r>
              <w:t>78.1.2. individuālā nacionālā apstiprinājuma 4. daļas 6 burtciparu zīmes norāda:</w:t>
            </w:r>
          </w:p>
          <w:p w14:paraId="707E1454" w14:textId="77777777" w:rsidR="00040B04" w:rsidRDefault="00040B04" w:rsidP="00040B04">
            <w:pPr>
              <w:spacing w:before="120" w:after="120"/>
              <w:jc w:val="both"/>
            </w:pPr>
            <w:r>
              <w:t>78.1.2.1. transportlīdzekļa kategoriju - 1. un 2. zīme;</w:t>
            </w:r>
          </w:p>
          <w:p w14:paraId="2FDEDE77" w14:textId="77777777" w:rsidR="00040B04" w:rsidRDefault="00040B04" w:rsidP="00040B04">
            <w:pPr>
              <w:spacing w:before="120" w:after="120"/>
              <w:jc w:val="both"/>
            </w:pPr>
            <w:r>
              <w:t xml:space="preserve">78.1.2.2. apstiprinājuma piešķiršanas gadu atbilstoši starptautisko tehnisko normatīvu prasībām (piem., M apzīmē 2021.) - 3. zīme; </w:t>
            </w:r>
          </w:p>
          <w:p w14:paraId="14095021" w14:textId="77777777" w:rsidR="00040B04" w:rsidRDefault="00040B04" w:rsidP="00040B04">
            <w:pPr>
              <w:spacing w:before="120" w:after="120"/>
              <w:jc w:val="both"/>
            </w:pPr>
            <w:r>
              <w:t>78.1.2.3. kārtas numuru atbilstoši transportlīdzekļa kategorijai un apstiprinājuma piešķiršanas gadam - 4. līdz 6. zīme;</w:t>
            </w:r>
          </w:p>
          <w:p w14:paraId="4453ADBF" w14:textId="77777777" w:rsidR="00040B04" w:rsidRDefault="00040B04" w:rsidP="00040B04">
            <w:pPr>
              <w:spacing w:before="120" w:after="120"/>
              <w:jc w:val="both"/>
            </w:pPr>
            <w:r>
              <w:t xml:space="preserve">78.2. individuālās apstiprināšanas sertifikātu izsniedz: </w:t>
            </w:r>
          </w:p>
          <w:p w14:paraId="593D5539" w14:textId="77777777" w:rsidR="00040B04" w:rsidRDefault="00040B04" w:rsidP="00040B04">
            <w:pPr>
              <w:spacing w:before="120" w:after="120"/>
              <w:jc w:val="both"/>
            </w:pPr>
            <w:r>
              <w:t>78.2.1. elektroniski:</w:t>
            </w:r>
          </w:p>
          <w:p w14:paraId="20FB4792" w14:textId="77777777" w:rsidR="00040B04" w:rsidRDefault="00040B04" w:rsidP="00040B04">
            <w:pPr>
              <w:spacing w:before="120" w:after="120"/>
              <w:jc w:val="both"/>
            </w:pPr>
            <w:r>
              <w:t>78.2.1.1. atbilstoši Regulas Nr. 2018/858 prasībām M, N un O kategorijas transportlīdzekļiem;</w:t>
            </w:r>
          </w:p>
          <w:p w14:paraId="70EA2108" w14:textId="1D3CCB6E" w:rsidR="00040B04" w:rsidRDefault="00040B04" w:rsidP="00040B04">
            <w:pPr>
              <w:spacing w:before="120" w:after="120"/>
              <w:jc w:val="both"/>
            </w:pPr>
            <w:r>
              <w:t>78.2.1.2. atbilstoši šo noteikumu 6.pielikuma III sadaļai L kategorijas transportlīdzekļiem."</w:t>
            </w:r>
          </w:p>
          <w:p w14:paraId="65955E31" w14:textId="77777777" w:rsidR="00040B04" w:rsidRDefault="00040B04" w:rsidP="00040B04">
            <w:pPr>
              <w:spacing w:before="120" w:after="120"/>
              <w:jc w:val="both"/>
            </w:pPr>
            <w:r>
              <w:lastRenderedPageBreak/>
              <w:t>42. Izteikt 2. pielikuma 1. punktu šādā redakcijā:</w:t>
            </w:r>
          </w:p>
          <w:p w14:paraId="19639652" w14:textId="2E4B63B4" w:rsidR="00040B04" w:rsidRDefault="00040B04" w:rsidP="00040B04">
            <w:pPr>
              <w:spacing w:before="120" w:after="120"/>
              <w:jc w:val="both"/>
            </w:pPr>
            <w:r>
              <w:t>"1. M, N un O kategorijas transportlīdzekļu tipu, variantu un versiju definīcijas noteiktas Regulā Nr. 2018/858."</w:t>
            </w:r>
          </w:p>
        </w:tc>
        <w:tc>
          <w:tcPr>
            <w:tcW w:w="3897" w:type="dxa"/>
            <w:tcBorders>
              <w:top w:val="single" w:sz="6" w:space="0" w:color="000000"/>
              <w:left w:val="single" w:sz="6" w:space="0" w:color="000000"/>
              <w:bottom w:val="single" w:sz="6" w:space="0" w:color="000000"/>
              <w:right w:val="single" w:sz="6" w:space="0" w:color="000000"/>
            </w:tcBorders>
          </w:tcPr>
          <w:p w14:paraId="1C8A817D" w14:textId="142BB9CB" w:rsidR="0086059B" w:rsidRPr="0086059B" w:rsidRDefault="0086059B" w:rsidP="00D10FC7">
            <w:pPr>
              <w:jc w:val="both"/>
              <w:rPr>
                <w:bCs/>
                <w:szCs w:val="24"/>
              </w:rPr>
            </w:pPr>
            <w:r w:rsidRPr="0086059B">
              <w:rPr>
                <w:bCs/>
                <w:szCs w:val="24"/>
              </w:rPr>
              <w:lastRenderedPageBreak/>
              <w:t>3. Lūdzam papildināt Tabulu saistībā ar Eiropas Savienības regulām, kas ieviestas projekta 28., 30., 33, un 42. punktā.</w:t>
            </w:r>
          </w:p>
        </w:tc>
        <w:tc>
          <w:tcPr>
            <w:tcW w:w="3332" w:type="dxa"/>
            <w:tcBorders>
              <w:top w:val="single" w:sz="6" w:space="0" w:color="000000"/>
              <w:left w:val="single" w:sz="6" w:space="0" w:color="000000"/>
              <w:bottom w:val="single" w:sz="6" w:space="0" w:color="000000"/>
              <w:right w:val="single" w:sz="6" w:space="0" w:color="000000"/>
            </w:tcBorders>
          </w:tcPr>
          <w:p w14:paraId="18596855" w14:textId="20AAD3EA" w:rsidR="0086059B" w:rsidRDefault="00796B5C" w:rsidP="00A16FCF">
            <w:pPr>
              <w:jc w:val="both"/>
              <w:rPr>
                <w:b/>
                <w:color w:val="auto"/>
                <w:szCs w:val="24"/>
              </w:rPr>
            </w:pPr>
            <w:r w:rsidRPr="00796B5C">
              <w:rPr>
                <w:b/>
                <w:color w:val="auto"/>
                <w:szCs w:val="24"/>
              </w:rPr>
              <w:t>Iebildums ņemts vērā</w:t>
            </w:r>
            <w:r w:rsidR="00BB5D26">
              <w:rPr>
                <w:b/>
                <w:color w:val="auto"/>
                <w:szCs w:val="24"/>
              </w:rPr>
              <w:t>.</w:t>
            </w:r>
          </w:p>
          <w:p w14:paraId="3F74C78C" w14:textId="2FB3789C" w:rsidR="003A5DA1" w:rsidRDefault="003A5DA1" w:rsidP="00A16FCF">
            <w:pPr>
              <w:jc w:val="both"/>
              <w:rPr>
                <w:bCs/>
                <w:color w:val="auto"/>
                <w:szCs w:val="24"/>
              </w:rPr>
            </w:pPr>
            <w:r>
              <w:rPr>
                <w:color w:val="auto"/>
                <w:szCs w:val="24"/>
              </w:rPr>
              <w:t>Satiksmes ministrija atbilstoši Tieslietu ministrijas atzinumā norādītajam iebildumam</w:t>
            </w:r>
            <w:r w:rsidR="00D55933">
              <w:rPr>
                <w:color w:val="auto"/>
                <w:szCs w:val="24"/>
              </w:rPr>
              <w:t xml:space="preserve"> ir izvērtējusi</w:t>
            </w:r>
            <w:r w:rsidR="00162CB0">
              <w:rPr>
                <w:color w:val="auto"/>
                <w:szCs w:val="24"/>
              </w:rPr>
              <w:t xml:space="preserve"> norādīto viedokli</w:t>
            </w:r>
            <w:r>
              <w:rPr>
                <w:color w:val="auto"/>
                <w:szCs w:val="24"/>
              </w:rPr>
              <w:t xml:space="preserve"> </w:t>
            </w:r>
            <w:r w:rsidR="00B4369B">
              <w:rPr>
                <w:color w:val="auto"/>
                <w:szCs w:val="24"/>
              </w:rPr>
              <w:t xml:space="preserve">par </w:t>
            </w:r>
            <w:r w:rsidR="00E043FC">
              <w:rPr>
                <w:color w:val="auto"/>
                <w:szCs w:val="24"/>
              </w:rPr>
              <w:t>nepieciešamību papildināt projektu ar atbilstošajām Eiropas Savienības regulām</w:t>
            </w:r>
            <w:r>
              <w:rPr>
                <w:color w:val="auto"/>
                <w:szCs w:val="24"/>
              </w:rPr>
              <w:t xml:space="preserve"> un sniedz šādu informāciju</w:t>
            </w:r>
            <w:r w:rsidR="0027351C">
              <w:rPr>
                <w:bCs/>
                <w:color w:val="auto"/>
                <w:szCs w:val="24"/>
              </w:rPr>
              <w:t>.</w:t>
            </w:r>
          </w:p>
          <w:p w14:paraId="7A36F58F" w14:textId="7305371C" w:rsidR="00BB5D26" w:rsidRPr="00BB5D26" w:rsidRDefault="00253FCC" w:rsidP="00A16FCF">
            <w:pPr>
              <w:jc w:val="both"/>
              <w:rPr>
                <w:bCs/>
                <w:color w:val="auto"/>
                <w:szCs w:val="24"/>
              </w:rPr>
            </w:pPr>
            <w:r>
              <w:rPr>
                <w:bCs/>
                <w:color w:val="auto"/>
                <w:szCs w:val="24"/>
              </w:rPr>
              <w:t>Tādējādi</w:t>
            </w:r>
            <w:r w:rsidR="00BB5D26" w:rsidRPr="00BB5D26">
              <w:rPr>
                <w:bCs/>
                <w:color w:val="auto"/>
                <w:szCs w:val="24"/>
              </w:rPr>
              <w:t xml:space="preserve"> projekta 28., 30., 33, un 42.</w:t>
            </w:r>
            <w:r w:rsidR="00BB5D26">
              <w:rPr>
                <w:bCs/>
                <w:color w:val="auto"/>
                <w:szCs w:val="24"/>
              </w:rPr>
              <w:t xml:space="preserve"> punktā ir atsauces uz jau iepriekš minēto </w:t>
            </w:r>
            <w:r w:rsidR="009B5F2A">
              <w:rPr>
                <w:bCs/>
                <w:color w:val="auto"/>
                <w:szCs w:val="24"/>
              </w:rPr>
              <w:t>R</w:t>
            </w:r>
            <w:r w:rsidR="00BB5D26">
              <w:rPr>
                <w:bCs/>
                <w:color w:val="auto"/>
                <w:szCs w:val="24"/>
              </w:rPr>
              <w:t>egulu (ES) 2018/858</w:t>
            </w:r>
            <w:r w:rsidR="009B5F2A">
              <w:rPr>
                <w:bCs/>
                <w:color w:val="auto"/>
                <w:szCs w:val="24"/>
              </w:rPr>
              <w:t>, kā arī</w:t>
            </w:r>
            <w:r w:rsidR="00FF6C16">
              <w:rPr>
                <w:bCs/>
                <w:color w:val="auto"/>
                <w:szCs w:val="24"/>
              </w:rPr>
              <w:t xml:space="preserve"> netiek norādītas atsauces uz citām </w:t>
            </w:r>
            <w:r w:rsidR="00FF6C16" w:rsidRPr="00FF6C16">
              <w:rPr>
                <w:bCs/>
                <w:color w:val="auto"/>
                <w:szCs w:val="24"/>
              </w:rPr>
              <w:t>Eiropas Savienības regulām</w:t>
            </w:r>
            <w:r w:rsidR="00BB5D26">
              <w:rPr>
                <w:bCs/>
                <w:color w:val="auto"/>
                <w:szCs w:val="24"/>
              </w:rPr>
              <w:t>.</w:t>
            </w:r>
          </w:p>
          <w:p w14:paraId="089646A5" w14:textId="75389FDA" w:rsidR="00BB5D26" w:rsidRDefault="00BB5D26" w:rsidP="00A16FCF">
            <w:pPr>
              <w:jc w:val="both"/>
              <w:rPr>
                <w:b/>
                <w:color w:val="auto"/>
                <w:szCs w:val="24"/>
              </w:rPr>
            </w:pPr>
          </w:p>
        </w:tc>
        <w:tc>
          <w:tcPr>
            <w:tcW w:w="3260" w:type="dxa"/>
            <w:tcBorders>
              <w:top w:val="single" w:sz="4" w:space="0" w:color="auto"/>
              <w:left w:val="single" w:sz="4" w:space="0" w:color="auto"/>
              <w:bottom w:val="single" w:sz="4" w:space="0" w:color="auto"/>
            </w:tcBorders>
          </w:tcPr>
          <w:p w14:paraId="13FFFBD5" w14:textId="685F2DFF" w:rsidR="00BE34AD" w:rsidRDefault="00BE34AD" w:rsidP="00BE34AD">
            <w:pPr>
              <w:spacing w:after="120"/>
              <w:jc w:val="both"/>
            </w:pPr>
            <w:r>
              <w:t>25. Izteikt 72. un 73. punktu šādā redakcijā:</w:t>
            </w:r>
          </w:p>
          <w:p w14:paraId="5E6CD5CC" w14:textId="339BC273" w:rsidR="00BE34AD" w:rsidRDefault="00BE34AD" w:rsidP="00BE34AD">
            <w:pPr>
              <w:spacing w:after="120"/>
              <w:jc w:val="both"/>
            </w:pPr>
            <w:r>
              <w:t>"72. Transportlīdzekļa individuālo apstiprināšanu veic katram no ārvalstīm ievestam vai Latvijā izgatavotam transportlīdzeklim, ja uz to nav attiecināms ES tipa apstiprinājums vai nacionālais tipa apstiprinājums, ES vai atzīts nacionālais individuālais apstiprinājums, vai vairākposmu individuālā apstiprinājuma gadījumā.</w:t>
            </w:r>
          </w:p>
          <w:p w14:paraId="53C9B53C" w14:textId="33829505" w:rsidR="00BE34AD" w:rsidRDefault="00BE34AD" w:rsidP="00BE34AD">
            <w:pPr>
              <w:spacing w:after="120"/>
              <w:jc w:val="both"/>
            </w:pPr>
            <w:r>
              <w:t>73. Transportlīdzekļu individuālo apstiprinājumu piešķir:</w:t>
            </w:r>
          </w:p>
          <w:p w14:paraId="7C3A8E5E" w14:textId="77777777" w:rsidR="00BE34AD" w:rsidRDefault="00BE34AD" w:rsidP="00BE34AD">
            <w:pPr>
              <w:spacing w:after="120"/>
              <w:jc w:val="both"/>
            </w:pPr>
            <w:r>
              <w:t>73.1. jauniem M, N un O kategorijas transportlīdzekļiem individuālo ES apstiprinājumu atbilstoši Regulas Nr. 2018/858 44. panta prasībām;</w:t>
            </w:r>
          </w:p>
          <w:p w14:paraId="6D74A89A" w14:textId="77777777" w:rsidR="00BE34AD" w:rsidRDefault="00BE34AD" w:rsidP="00BE34AD">
            <w:pPr>
              <w:spacing w:after="120"/>
              <w:jc w:val="both"/>
            </w:pPr>
            <w:r>
              <w:t>73.2. jauniem un lietotiem M, N un O kategorijas transportlīdzekļiem individuālo nacionālo apstiprinājumu atbilstoši Regulas Nr. 2018/858 45. panta  prasībām;</w:t>
            </w:r>
          </w:p>
          <w:p w14:paraId="2FAA88FB" w14:textId="77777777" w:rsidR="00BE34AD" w:rsidRDefault="00BE34AD" w:rsidP="00BE34AD">
            <w:pPr>
              <w:spacing w:before="120" w:after="120"/>
              <w:jc w:val="both"/>
            </w:pPr>
            <w:r>
              <w:lastRenderedPageBreak/>
              <w:t>73.3. L kategorijas transportlīdzekļiem individuālo nacionālo  apstiprinājumu atbilstoši šo noteikumu prasībām."</w:t>
            </w:r>
          </w:p>
          <w:p w14:paraId="7ACDF71C" w14:textId="77777777" w:rsidR="0086059B" w:rsidRDefault="0086059B" w:rsidP="00796B5C">
            <w:pPr>
              <w:spacing w:before="120" w:after="120"/>
              <w:jc w:val="both"/>
            </w:pPr>
          </w:p>
          <w:p w14:paraId="78E12DBF" w14:textId="77777777" w:rsidR="006D7596" w:rsidRDefault="006D7596" w:rsidP="006D7596">
            <w:pPr>
              <w:spacing w:before="120" w:after="120"/>
              <w:jc w:val="both"/>
            </w:pPr>
            <w:r>
              <w:t>28. Izteikt 76., 77. un 78. punktu šādā redakcijā:</w:t>
            </w:r>
          </w:p>
          <w:p w14:paraId="71A4F3CA" w14:textId="77777777" w:rsidR="006D7596" w:rsidRDefault="006D7596" w:rsidP="006D7596">
            <w:pPr>
              <w:spacing w:before="120" w:after="120"/>
              <w:jc w:val="both"/>
            </w:pPr>
            <w:r>
              <w:t>"76. Ja iesniegtā dokumentācija atbilst šo noteikumu vai Regulas Nr. 2018/858 prasībām, transportlīdzeklim tiek veikta pārbaude CSDD norādītajā vietā vai norīkotā tehniskā dienestā. Par CSDD norādītajā vietā veikto pārbaudi tiek sastādīts pārbaudes protokols atbilstoši šo noteikumu 14.pielikumam.</w:t>
            </w:r>
          </w:p>
          <w:p w14:paraId="602992E1" w14:textId="77777777" w:rsidR="006D7596" w:rsidRDefault="006D7596" w:rsidP="006D7596">
            <w:pPr>
              <w:spacing w:before="120" w:after="120"/>
              <w:jc w:val="both"/>
            </w:pPr>
          </w:p>
          <w:p w14:paraId="35F49D60" w14:textId="77777777" w:rsidR="006D7596" w:rsidRDefault="006D7596" w:rsidP="006D7596">
            <w:pPr>
              <w:spacing w:before="120" w:after="120"/>
              <w:jc w:val="both"/>
            </w:pPr>
            <w:r>
              <w:t xml:space="preserve">77. Ja transportlīdzeklis atbilst iesniegtajai dokumentācijai un Regulas Nr. 2018/858 vai šo noteikumu 11.pielikumā noteikto tehnisko normatīvu prasībām, transportlīdzeklim, ievērojot 7.pielikumā noteiktos atvieglojumus, tiek piešķirts attiecīgi transportlīdzekļa </w:t>
            </w:r>
            <w:r>
              <w:lastRenderedPageBreak/>
              <w:t>individuālais ES vai nacionālais apstiprinājums.</w:t>
            </w:r>
          </w:p>
          <w:p w14:paraId="04464B56" w14:textId="77777777" w:rsidR="006D7596" w:rsidRDefault="006D7596" w:rsidP="006D7596">
            <w:pPr>
              <w:spacing w:before="120" w:after="120"/>
              <w:jc w:val="both"/>
            </w:pPr>
          </w:p>
          <w:p w14:paraId="17C4E575" w14:textId="77777777" w:rsidR="006D7596" w:rsidRDefault="006D7596" w:rsidP="006D7596">
            <w:pPr>
              <w:spacing w:before="120" w:after="120"/>
              <w:jc w:val="both"/>
            </w:pPr>
            <w:r>
              <w:t>78. Ja transportlīdzeklim tiek piešķirts individuālais apstiprinājums, CSDD:</w:t>
            </w:r>
          </w:p>
          <w:p w14:paraId="77A36A5B" w14:textId="77777777" w:rsidR="006D7596" w:rsidRDefault="006D7596" w:rsidP="006D7596">
            <w:pPr>
              <w:spacing w:before="120" w:after="120"/>
              <w:jc w:val="both"/>
            </w:pPr>
            <w:r>
              <w:t>78.1. individuālo apstiprinājumu numurē atbilstoši Regulas Nr. 2018/858 prasībām:</w:t>
            </w:r>
          </w:p>
          <w:p w14:paraId="53340F62" w14:textId="77777777" w:rsidR="006D7596" w:rsidRDefault="006D7596" w:rsidP="006D7596">
            <w:pPr>
              <w:spacing w:before="120" w:after="120"/>
              <w:jc w:val="both"/>
            </w:pPr>
            <w:r>
              <w:t>78.1.1. individuālā ES apstiprinājuma 4. daļas 6 burtciparu zīmes norāda:</w:t>
            </w:r>
          </w:p>
          <w:p w14:paraId="0F3EF2DA" w14:textId="77777777" w:rsidR="006D7596" w:rsidRDefault="006D7596" w:rsidP="006D7596">
            <w:pPr>
              <w:spacing w:before="120" w:after="120"/>
              <w:jc w:val="both"/>
            </w:pPr>
            <w:r>
              <w:t>78.1.1.1. transportlīdzekļa kategoriju - 1. un 2. zīme;</w:t>
            </w:r>
          </w:p>
          <w:p w14:paraId="7CF75D46" w14:textId="77777777" w:rsidR="006D7596" w:rsidRDefault="006D7596" w:rsidP="006D7596">
            <w:pPr>
              <w:spacing w:before="120" w:after="120"/>
              <w:jc w:val="both"/>
            </w:pPr>
            <w:r>
              <w:t>78.1.1.2. kārtas numuru - 3.līdz 6. zīme;</w:t>
            </w:r>
          </w:p>
          <w:p w14:paraId="38C23C98" w14:textId="77777777" w:rsidR="006D7596" w:rsidRDefault="006D7596" w:rsidP="006D7596">
            <w:pPr>
              <w:spacing w:before="120" w:after="120"/>
              <w:jc w:val="both"/>
            </w:pPr>
            <w:r>
              <w:t>78.1.2. individuālā nacionālā apstiprinājuma 4. daļas 6 burtciparu zīmes norāda:</w:t>
            </w:r>
          </w:p>
          <w:p w14:paraId="0E9B57EE" w14:textId="77777777" w:rsidR="006D7596" w:rsidRDefault="006D7596" w:rsidP="006D7596">
            <w:pPr>
              <w:spacing w:before="120" w:after="120"/>
              <w:jc w:val="both"/>
            </w:pPr>
            <w:r>
              <w:t>78.1.2.1. transportlīdzekļa kategoriju - 1. un 2. zīme;</w:t>
            </w:r>
          </w:p>
          <w:p w14:paraId="78890E96" w14:textId="77777777" w:rsidR="006D7596" w:rsidRDefault="006D7596" w:rsidP="006D7596">
            <w:pPr>
              <w:spacing w:before="120" w:after="120"/>
              <w:jc w:val="both"/>
            </w:pPr>
            <w:r>
              <w:t xml:space="preserve">78.1.2.2. apstiprinājuma piešķiršanas gadu atbilstoši starptautisko tehnisko normatīvu prasībām (piem., M apzīmē 2021.) - 3. zīme; </w:t>
            </w:r>
          </w:p>
          <w:p w14:paraId="3D019B7C" w14:textId="77777777" w:rsidR="006D7596" w:rsidRDefault="006D7596" w:rsidP="006D7596">
            <w:pPr>
              <w:spacing w:before="120" w:after="120"/>
              <w:jc w:val="both"/>
            </w:pPr>
            <w:r>
              <w:lastRenderedPageBreak/>
              <w:t>78.1.2.3. kārtas numuru atbilstoši transportlīdzekļa kategorijai un apstiprinājuma piešķiršanas gadam - 4. līdz 6. zīme;</w:t>
            </w:r>
          </w:p>
          <w:p w14:paraId="01B6BBCB" w14:textId="77777777" w:rsidR="006D7596" w:rsidRDefault="006D7596" w:rsidP="006D7596">
            <w:pPr>
              <w:spacing w:before="120" w:after="120"/>
              <w:jc w:val="both"/>
            </w:pPr>
            <w:r>
              <w:t xml:space="preserve">78.2. individuālās apstiprināšanas sertifikātu izsniedz: </w:t>
            </w:r>
          </w:p>
          <w:p w14:paraId="5A4F02C2" w14:textId="77777777" w:rsidR="006D7596" w:rsidRDefault="006D7596" w:rsidP="006D7596">
            <w:pPr>
              <w:spacing w:before="120" w:after="120"/>
              <w:jc w:val="both"/>
            </w:pPr>
            <w:r>
              <w:t>78.2.1. elektroniski:</w:t>
            </w:r>
          </w:p>
          <w:p w14:paraId="2429A62C" w14:textId="77777777" w:rsidR="006D7596" w:rsidRDefault="006D7596" w:rsidP="006D7596">
            <w:pPr>
              <w:spacing w:before="120" w:after="120"/>
              <w:jc w:val="both"/>
            </w:pPr>
            <w:r>
              <w:t>78.2.1.1. atbilstoši Regulas Nr. 2018/858 prasībām M, N un O kategorijas transportlīdzekļiem;</w:t>
            </w:r>
          </w:p>
          <w:p w14:paraId="4048BF86" w14:textId="6CD89A5B" w:rsidR="00B761EA" w:rsidRDefault="006D7596" w:rsidP="006D7596">
            <w:pPr>
              <w:spacing w:before="120" w:after="120"/>
              <w:jc w:val="both"/>
            </w:pPr>
            <w:r>
              <w:t>78.2.1.2. atbilstoši šo noteikumu 6.pielikuma III sadaļai L kategorijas transportlīdzekļiem."</w:t>
            </w:r>
          </w:p>
          <w:p w14:paraId="0820DE31" w14:textId="4A8DE2F5" w:rsidR="00B761EA" w:rsidRDefault="00B761EA" w:rsidP="00796B5C">
            <w:pPr>
              <w:spacing w:before="120" w:after="120"/>
              <w:jc w:val="both"/>
            </w:pPr>
          </w:p>
        </w:tc>
      </w:tr>
    </w:tbl>
    <w:p w14:paraId="295231A9" w14:textId="5ED4A0E6" w:rsidR="008663A8" w:rsidRDefault="008663A8" w:rsidP="00F5369C">
      <w:pPr>
        <w:rPr>
          <w:color w:val="auto"/>
          <w:szCs w:val="24"/>
        </w:rPr>
      </w:pPr>
    </w:p>
    <w:p w14:paraId="1E2D8B06" w14:textId="77777777" w:rsidR="00001601" w:rsidRDefault="00001601" w:rsidP="00F5369C">
      <w:pPr>
        <w:rPr>
          <w:color w:val="auto"/>
          <w:szCs w:val="24"/>
        </w:rPr>
      </w:pPr>
    </w:p>
    <w:p w14:paraId="6ABB65DE" w14:textId="1A037D8C" w:rsidR="006C271E" w:rsidRPr="00FD43B1" w:rsidRDefault="006C271E" w:rsidP="00040B04">
      <w:pPr>
        <w:ind w:right="-76"/>
        <w:jc w:val="both"/>
      </w:pPr>
      <w:r w:rsidRPr="00FD43B1">
        <w:t xml:space="preserve">Atbildīgā amatpersona </w:t>
      </w:r>
      <w:r w:rsidRPr="00FD43B1">
        <w:tab/>
      </w:r>
      <w:r w:rsidRPr="00FD43B1">
        <w:tab/>
      </w:r>
      <w:r w:rsidRPr="00FD43B1">
        <w:tab/>
      </w:r>
      <w:r w:rsidRPr="00FD43B1">
        <w:tab/>
      </w:r>
      <w:r w:rsidRPr="00FD43B1">
        <w:tab/>
      </w:r>
      <w:r w:rsidRPr="00FD43B1">
        <w:tab/>
      </w:r>
      <w:r w:rsidRPr="00FD43B1">
        <w:tab/>
      </w:r>
      <w:r w:rsidRPr="00FD43B1">
        <w:tab/>
      </w:r>
      <w:r w:rsidRPr="00FD43B1">
        <w:tab/>
      </w:r>
      <w:r w:rsidRPr="00FD43B1">
        <w:tab/>
      </w:r>
      <w:r w:rsidRPr="00FD43B1">
        <w:tab/>
      </w:r>
      <w:r>
        <w:tab/>
        <w:t xml:space="preserve">         </w:t>
      </w:r>
      <w:proofErr w:type="spellStart"/>
      <w:r w:rsidR="00040B04">
        <w:t>A</w:t>
      </w:r>
      <w:r w:rsidRPr="00FD43B1">
        <w:t>.</w:t>
      </w:r>
      <w:r w:rsidR="00040B04">
        <w:t>Novikova</w:t>
      </w:r>
      <w:proofErr w:type="spellEnd"/>
    </w:p>
    <w:p w14:paraId="75BA651C" w14:textId="25F4E02A" w:rsidR="00CA3B40" w:rsidRDefault="00CA3B40" w:rsidP="00F5369C">
      <w:pPr>
        <w:rPr>
          <w:color w:val="auto"/>
          <w:sz w:val="20"/>
          <w:szCs w:val="20"/>
        </w:rPr>
      </w:pPr>
    </w:p>
    <w:sectPr w:rsidR="00CA3B40" w:rsidSect="008E2D54">
      <w:headerReference w:type="default" r:id="rId8"/>
      <w:footerReference w:type="default" r:id="rId9"/>
      <w:footerReference w:type="first" r:id="rId10"/>
      <w:pgSz w:w="16838" w:h="11906" w:orient="landscape"/>
      <w:pgMar w:top="851" w:right="820" w:bottom="179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ABC9A" w14:textId="77777777" w:rsidR="0067109D" w:rsidRDefault="0067109D" w:rsidP="00C20D70">
      <w:r>
        <w:separator/>
      </w:r>
    </w:p>
  </w:endnote>
  <w:endnote w:type="continuationSeparator" w:id="0">
    <w:p w14:paraId="0AF01DD3" w14:textId="77777777" w:rsidR="0067109D" w:rsidRDefault="0067109D" w:rsidP="00C20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CB1A" w14:textId="77777777" w:rsidR="00053E66" w:rsidRPr="00A20A01" w:rsidRDefault="00053E66" w:rsidP="00053E66">
    <w:pPr>
      <w:jc w:val="both"/>
      <w:rPr>
        <w:sz w:val="20"/>
        <w:szCs w:val="20"/>
      </w:rPr>
    </w:pPr>
    <w:r w:rsidRPr="00FD06C5">
      <w:rPr>
        <w:sz w:val="20"/>
        <w:szCs w:val="20"/>
      </w:rPr>
      <w:t>SMIzz_</w:t>
    </w:r>
    <w:r>
      <w:rPr>
        <w:sz w:val="20"/>
        <w:szCs w:val="20"/>
      </w:rPr>
      <w:t xml:space="preserve">161121_sert.not </w:t>
    </w:r>
  </w:p>
  <w:p w14:paraId="1E4B572E" w14:textId="0DC2DEB4" w:rsidR="00723D7D" w:rsidRPr="00BF4118" w:rsidRDefault="00723D7D" w:rsidP="00BF4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8CAB" w14:textId="38E60D46" w:rsidR="00723D7D" w:rsidRPr="00A20A01" w:rsidRDefault="00FD06C5" w:rsidP="00A20A01">
    <w:pPr>
      <w:jc w:val="both"/>
      <w:rPr>
        <w:sz w:val="20"/>
        <w:szCs w:val="20"/>
      </w:rPr>
    </w:pPr>
    <w:r w:rsidRPr="00FD06C5">
      <w:rPr>
        <w:sz w:val="20"/>
        <w:szCs w:val="20"/>
      </w:rPr>
      <w:t>SMIzz_</w:t>
    </w:r>
    <w:r w:rsidR="00BF4118">
      <w:rPr>
        <w:sz w:val="20"/>
        <w:szCs w:val="20"/>
      </w:rPr>
      <w:t>1</w:t>
    </w:r>
    <w:r w:rsidR="00053E66">
      <w:rPr>
        <w:sz w:val="20"/>
        <w:szCs w:val="20"/>
      </w:rPr>
      <w:t>611</w:t>
    </w:r>
    <w:r w:rsidR="00BF4118">
      <w:rPr>
        <w:sz w:val="20"/>
        <w:szCs w:val="20"/>
      </w:rPr>
      <w:t>21</w:t>
    </w:r>
    <w:r w:rsidR="003C0502">
      <w:rPr>
        <w:sz w:val="20"/>
        <w:szCs w:val="20"/>
      </w:rPr>
      <w:t>_</w:t>
    </w:r>
    <w:r w:rsidR="00F579E1">
      <w:rPr>
        <w:sz w:val="20"/>
        <w:szCs w:val="20"/>
      </w:rPr>
      <w:t>sert</w:t>
    </w:r>
    <w:r w:rsidR="00BF4118">
      <w:rPr>
        <w:sz w:val="20"/>
        <w:szCs w:val="20"/>
      </w:rPr>
      <w:t xml:space="preserve">.not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8033B" w14:textId="77777777" w:rsidR="0067109D" w:rsidRDefault="0067109D" w:rsidP="00C20D70">
      <w:r>
        <w:separator/>
      </w:r>
    </w:p>
  </w:footnote>
  <w:footnote w:type="continuationSeparator" w:id="0">
    <w:p w14:paraId="6530DB0D" w14:textId="77777777" w:rsidR="0067109D" w:rsidRDefault="0067109D" w:rsidP="00C20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876889"/>
      <w:docPartObj>
        <w:docPartGallery w:val="Page Numbers (Top of Page)"/>
        <w:docPartUnique/>
      </w:docPartObj>
    </w:sdtPr>
    <w:sdtEndPr>
      <w:rPr>
        <w:noProof/>
      </w:rPr>
    </w:sdtEndPr>
    <w:sdtContent>
      <w:p w14:paraId="00DB67C2" w14:textId="6133179C" w:rsidR="00723D7D" w:rsidRDefault="00723D7D">
        <w:pPr>
          <w:pStyle w:val="Header"/>
          <w:jc w:val="center"/>
        </w:pPr>
        <w:r>
          <w:fldChar w:fldCharType="begin"/>
        </w:r>
        <w:r>
          <w:instrText xml:space="preserve"> PAGE   \* MERGEFORMAT </w:instrText>
        </w:r>
        <w:r>
          <w:fldChar w:fldCharType="separate"/>
        </w:r>
        <w:r w:rsidR="00924A65">
          <w:rPr>
            <w:noProof/>
          </w:rPr>
          <w:t>4</w:t>
        </w:r>
        <w:r>
          <w:rPr>
            <w:noProof/>
          </w:rPr>
          <w:fldChar w:fldCharType="end"/>
        </w:r>
      </w:p>
    </w:sdtContent>
  </w:sdt>
  <w:p w14:paraId="7C282F00" w14:textId="77777777" w:rsidR="00723D7D" w:rsidRPr="006852FB" w:rsidRDefault="00723D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565A"/>
    <w:multiLevelType w:val="multilevel"/>
    <w:tmpl w:val="E3C45B98"/>
    <w:lvl w:ilvl="0">
      <w:start w:val="1"/>
      <w:numFmt w:val="upperRoman"/>
      <w:lvlText w:val="%1."/>
      <w:lvlJc w:val="left"/>
      <w:pPr>
        <w:ind w:left="862" w:hanging="720"/>
      </w:pPr>
      <w:rPr>
        <w:rFonts w:hint="default"/>
      </w:rPr>
    </w:lvl>
    <w:lvl w:ilvl="1">
      <w:start w:val="7"/>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15:restartNumberingAfterBreak="0">
    <w:nsid w:val="0A78405B"/>
    <w:multiLevelType w:val="hybridMultilevel"/>
    <w:tmpl w:val="3FA63258"/>
    <w:lvl w:ilvl="0" w:tplc="963C26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F6B29D0"/>
    <w:multiLevelType w:val="hybridMultilevel"/>
    <w:tmpl w:val="46CC57E2"/>
    <w:lvl w:ilvl="0" w:tplc="E9EA51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FE31940"/>
    <w:multiLevelType w:val="hybridMultilevel"/>
    <w:tmpl w:val="44A02A0E"/>
    <w:lvl w:ilvl="0" w:tplc="5452470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6527FEC"/>
    <w:multiLevelType w:val="hybridMultilevel"/>
    <w:tmpl w:val="BE764E2E"/>
    <w:lvl w:ilvl="0" w:tplc="0426000F">
      <w:start w:val="1"/>
      <w:numFmt w:val="decimal"/>
      <w:lvlText w:val="%1."/>
      <w:lvlJc w:val="left"/>
      <w:pPr>
        <w:ind w:left="1789" w:hanging="360"/>
      </w:p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5" w15:restartNumberingAfterBreak="0">
    <w:nsid w:val="1778178F"/>
    <w:multiLevelType w:val="multilevel"/>
    <w:tmpl w:val="E8CA5530"/>
    <w:lvl w:ilvl="0">
      <w:start w:val="1"/>
      <w:numFmt w:val="decimal"/>
      <w:lvlText w:val="%1)"/>
      <w:lvlJc w:val="left"/>
      <w:pPr>
        <w:ind w:left="0" w:firstLine="0"/>
      </w:pPr>
    </w:lvl>
    <w:lvl w:ilvl="1">
      <w:start w:val="1"/>
      <w:numFmt w:val="lowerLetter"/>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 w15:restartNumberingAfterBreak="0">
    <w:nsid w:val="262F0AF2"/>
    <w:multiLevelType w:val="hybridMultilevel"/>
    <w:tmpl w:val="D5DAA3B6"/>
    <w:lvl w:ilvl="0" w:tplc="5060D770">
      <w:start w:val="1"/>
      <w:numFmt w:val="decimal"/>
      <w:lvlText w:val="%1."/>
      <w:lvlJc w:val="left"/>
      <w:pPr>
        <w:ind w:left="1069" w:hanging="360"/>
      </w:pPr>
      <w:rPr>
        <w:rFonts w:hint="default"/>
      </w:rPr>
    </w:lvl>
    <w:lvl w:ilvl="1" w:tplc="04260011">
      <w:start w:val="1"/>
      <w:numFmt w:val="decimal"/>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84A5B69"/>
    <w:multiLevelType w:val="hybridMultilevel"/>
    <w:tmpl w:val="D58AB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C14272"/>
    <w:multiLevelType w:val="hybridMultilevel"/>
    <w:tmpl w:val="B72A745C"/>
    <w:lvl w:ilvl="0" w:tplc="9C00339E">
      <w:start w:val="1"/>
      <w:numFmt w:val="decimal"/>
      <w:lvlText w:val="%1)"/>
      <w:lvlJc w:val="left"/>
      <w:pPr>
        <w:ind w:left="720" w:hanging="360"/>
      </w:pPr>
    </w:lvl>
    <w:lvl w:ilvl="1" w:tplc="B664899E">
      <w:start w:val="1"/>
      <w:numFmt w:val="lowerLetter"/>
      <w:lvlText w:val="%2."/>
      <w:lvlJc w:val="left"/>
      <w:pPr>
        <w:ind w:left="1440" w:hanging="360"/>
      </w:pPr>
    </w:lvl>
    <w:lvl w:ilvl="2" w:tplc="F5D0BFB6" w:tentative="1">
      <w:start w:val="1"/>
      <w:numFmt w:val="lowerRoman"/>
      <w:lvlText w:val="%3."/>
      <w:lvlJc w:val="right"/>
      <w:pPr>
        <w:ind w:left="2160" w:hanging="180"/>
      </w:pPr>
    </w:lvl>
    <w:lvl w:ilvl="3" w:tplc="1E203206" w:tentative="1">
      <w:start w:val="1"/>
      <w:numFmt w:val="decimal"/>
      <w:lvlText w:val="%4."/>
      <w:lvlJc w:val="left"/>
      <w:pPr>
        <w:ind w:left="2880" w:hanging="360"/>
      </w:pPr>
    </w:lvl>
    <w:lvl w:ilvl="4" w:tplc="7E10C326" w:tentative="1">
      <w:start w:val="1"/>
      <w:numFmt w:val="lowerLetter"/>
      <w:lvlText w:val="%5."/>
      <w:lvlJc w:val="left"/>
      <w:pPr>
        <w:ind w:left="3600" w:hanging="360"/>
      </w:pPr>
    </w:lvl>
    <w:lvl w:ilvl="5" w:tplc="10E80FD8" w:tentative="1">
      <w:start w:val="1"/>
      <w:numFmt w:val="lowerRoman"/>
      <w:lvlText w:val="%6."/>
      <w:lvlJc w:val="right"/>
      <w:pPr>
        <w:ind w:left="4320" w:hanging="180"/>
      </w:pPr>
    </w:lvl>
    <w:lvl w:ilvl="6" w:tplc="548CE944" w:tentative="1">
      <w:start w:val="1"/>
      <w:numFmt w:val="decimal"/>
      <w:lvlText w:val="%7."/>
      <w:lvlJc w:val="left"/>
      <w:pPr>
        <w:ind w:left="5040" w:hanging="360"/>
      </w:pPr>
    </w:lvl>
    <w:lvl w:ilvl="7" w:tplc="5504EE18" w:tentative="1">
      <w:start w:val="1"/>
      <w:numFmt w:val="lowerLetter"/>
      <w:lvlText w:val="%8."/>
      <w:lvlJc w:val="left"/>
      <w:pPr>
        <w:ind w:left="5760" w:hanging="360"/>
      </w:pPr>
    </w:lvl>
    <w:lvl w:ilvl="8" w:tplc="B2423610" w:tentative="1">
      <w:start w:val="1"/>
      <w:numFmt w:val="lowerRoman"/>
      <w:lvlText w:val="%9."/>
      <w:lvlJc w:val="right"/>
      <w:pPr>
        <w:ind w:left="6480" w:hanging="180"/>
      </w:pPr>
    </w:lvl>
  </w:abstractNum>
  <w:abstractNum w:abstractNumId="9" w15:restartNumberingAfterBreak="0">
    <w:nsid w:val="33F02ABD"/>
    <w:multiLevelType w:val="hybridMultilevel"/>
    <w:tmpl w:val="8DFECC04"/>
    <w:lvl w:ilvl="0" w:tplc="B9242F7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37933790"/>
    <w:multiLevelType w:val="hybridMultilevel"/>
    <w:tmpl w:val="46CC57E2"/>
    <w:lvl w:ilvl="0" w:tplc="E9EA51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FFB313A"/>
    <w:multiLevelType w:val="hybridMultilevel"/>
    <w:tmpl w:val="43BE57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3D1E8A"/>
    <w:multiLevelType w:val="hybridMultilevel"/>
    <w:tmpl w:val="46CC57E2"/>
    <w:lvl w:ilvl="0" w:tplc="E9EA51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13A1792"/>
    <w:multiLevelType w:val="hybridMultilevel"/>
    <w:tmpl w:val="46CC57E2"/>
    <w:lvl w:ilvl="0" w:tplc="E9EA51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5255E65"/>
    <w:multiLevelType w:val="hybridMultilevel"/>
    <w:tmpl w:val="46CC57E2"/>
    <w:lvl w:ilvl="0" w:tplc="E9EA51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87319FB"/>
    <w:multiLevelType w:val="hybridMultilevel"/>
    <w:tmpl w:val="0F5EF690"/>
    <w:lvl w:ilvl="0" w:tplc="70F6FD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5BF51091"/>
    <w:multiLevelType w:val="hybridMultilevel"/>
    <w:tmpl w:val="46CC57E2"/>
    <w:lvl w:ilvl="0" w:tplc="E9EA51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CCA6CCE"/>
    <w:multiLevelType w:val="hybridMultilevel"/>
    <w:tmpl w:val="C04A66B2"/>
    <w:lvl w:ilvl="0" w:tplc="34D0928C">
      <w:start w:val="1"/>
      <w:numFmt w:val="decimal"/>
      <w:lvlText w:val="%1)"/>
      <w:lvlJc w:val="left"/>
      <w:pPr>
        <w:ind w:left="720" w:hanging="720"/>
      </w:pPr>
      <w:rPr>
        <w:rFonts w:ascii="Times New Roman" w:hAnsi="Times New Roman" w:cs="Times New Roman" w:hint="default"/>
      </w:rPr>
    </w:lvl>
    <w:lvl w:ilvl="1" w:tplc="8878D142" w:tentative="1">
      <w:start w:val="1"/>
      <w:numFmt w:val="lowerLetter"/>
      <w:lvlText w:val="%2."/>
      <w:lvlJc w:val="left"/>
      <w:pPr>
        <w:ind w:left="1080" w:hanging="360"/>
      </w:pPr>
    </w:lvl>
    <w:lvl w:ilvl="2" w:tplc="67FE137E" w:tentative="1">
      <w:start w:val="1"/>
      <w:numFmt w:val="lowerRoman"/>
      <w:lvlText w:val="%3."/>
      <w:lvlJc w:val="right"/>
      <w:pPr>
        <w:ind w:left="1800" w:hanging="180"/>
      </w:pPr>
    </w:lvl>
    <w:lvl w:ilvl="3" w:tplc="33547C7A" w:tentative="1">
      <w:start w:val="1"/>
      <w:numFmt w:val="decimal"/>
      <w:lvlText w:val="%4."/>
      <w:lvlJc w:val="left"/>
      <w:pPr>
        <w:ind w:left="2520" w:hanging="360"/>
      </w:pPr>
    </w:lvl>
    <w:lvl w:ilvl="4" w:tplc="F2D47974" w:tentative="1">
      <w:start w:val="1"/>
      <w:numFmt w:val="lowerLetter"/>
      <w:lvlText w:val="%5."/>
      <w:lvlJc w:val="left"/>
      <w:pPr>
        <w:ind w:left="3240" w:hanging="360"/>
      </w:pPr>
    </w:lvl>
    <w:lvl w:ilvl="5" w:tplc="CC7E87A4" w:tentative="1">
      <w:start w:val="1"/>
      <w:numFmt w:val="lowerRoman"/>
      <w:lvlText w:val="%6."/>
      <w:lvlJc w:val="right"/>
      <w:pPr>
        <w:ind w:left="3960" w:hanging="180"/>
      </w:pPr>
    </w:lvl>
    <w:lvl w:ilvl="6" w:tplc="00702F40" w:tentative="1">
      <w:start w:val="1"/>
      <w:numFmt w:val="decimal"/>
      <w:lvlText w:val="%7."/>
      <w:lvlJc w:val="left"/>
      <w:pPr>
        <w:ind w:left="4680" w:hanging="360"/>
      </w:pPr>
    </w:lvl>
    <w:lvl w:ilvl="7" w:tplc="04A209B6" w:tentative="1">
      <w:start w:val="1"/>
      <w:numFmt w:val="lowerLetter"/>
      <w:lvlText w:val="%8."/>
      <w:lvlJc w:val="left"/>
      <w:pPr>
        <w:ind w:left="5400" w:hanging="360"/>
      </w:pPr>
    </w:lvl>
    <w:lvl w:ilvl="8" w:tplc="EE749A0A" w:tentative="1">
      <w:start w:val="1"/>
      <w:numFmt w:val="lowerRoman"/>
      <w:lvlText w:val="%9."/>
      <w:lvlJc w:val="right"/>
      <w:pPr>
        <w:ind w:left="6120" w:hanging="180"/>
      </w:pPr>
    </w:lvl>
  </w:abstractNum>
  <w:abstractNum w:abstractNumId="18" w15:restartNumberingAfterBreak="0">
    <w:nsid w:val="618615AD"/>
    <w:multiLevelType w:val="hybridMultilevel"/>
    <w:tmpl w:val="46CC57E2"/>
    <w:lvl w:ilvl="0" w:tplc="E9EA51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1E97B11"/>
    <w:multiLevelType w:val="hybridMultilevel"/>
    <w:tmpl w:val="46CC57E2"/>
    <w:lvl w:ilvl="0" w:tplc="E9EA51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E7972F2"/>
    <w:multiLevelType w:val="hybridMultilevel"/>
    <w:tmpl w:val="9F12E44E"/>
    <w:lvl w:ilvl="0" w:tplc="CFF468D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2AA3A0E"/>
    <w:multiLevelType w:val="hybridMultilevel"/>
    <w:tmpl w:val="4A4EF63C"/>
    <w:lvl w:ilvl="0" w:tplc="70F877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1"/>
  </w:num>
  <w:num w:numId="5">
    <w:abstractNumId w:val="6"/>
  </w:num>
  <w:num w:numId="6">
    <w:abstractNumId w:val="3"/>
  </w:num>
  <w:num w:numId="7">
    <w:abstractNumId w:val="8"/>
  </w:num>
  <w:num w:numId="8">
    <w:abstractNumId w:val="17"/>
  </w:num>
  <w:num w:numId="9">
    <w:abstractNumId w:val="14"/>
  </w:num>
  <w:num w:numId="10">
    <w:abstractNumId w:val="10"/>
  </w:num>
  <w:num w:numId="11">
    <w:abstractNumId w:val="16"/>
  </w:num>
  <w:num w:numId="12">
    <w:abstractNumId w:val="13"/>
  </w:num>
  <w:num w:numId="13">
    <w:abstractNumId w:val="12"/>
  </w:num>
  <w:num w:numId="14">
    <w:abstractNumId w:val="2"/>
  </w:num>
  <w:num w:numId="15">
    <w:abstractNumId w:val="18"/>
  </w:num>
  <w:num w:numId="16">
    <w:abstractNumId w:val="19"/>
  </w:num>
  <w:num w:numId="17">
    <w:abstractNumId w:val="11"/>
  </w:num>
  <w:num w:numId="18">
    <w:abstractNumId w:val="5"/>
  </w:num>
  <w:num w:numId="19">
    <w:abstractNumId w:val="15"/>
  </w:num>
  <w:num w:numId="20">
    <w:abstractNumId w:val="7"/>
  </w:num>
  <w:num w:numId="21">
    <w:abstractNumId w:val="20"/>
  </w:num>
  <w:num w:numId="22">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D70"/>
    <w:rsid w:val="000008C7"/>
    <w:rsid w:val="00001601"/>
    <w:rsid w:val="000027CB"/>
    <w:rsid w:val="000032F4"/>
    <w:rsid w:val="000034C7"/>
    <w:rsid w:val="00005044"/>
    <w:rsid w:val="00007253"/>
    <w:rsid w:val="000108AA"/>
    <w:rsid w:val="000128B1"/>
    <w:rsid w:val="00012A7F"/>
    <w:rsid w:val="00014BA0"/>
    <w:rsid w:val="00015659"/>
    <w:rsid w:val="00016409"/>
    <w:rsid w:val="000168E6"/>
    <w:rsid w:val="00016975"/>
    <w:rsid w:val="000235BE"/>
    <w:rsid w:val="00023BC8"/>
    <w:rsid w:val="00023D4A"/>
    <w:rsid w:val="000256E8"/>
    <w:rsid w:val="00027F20"/>
    <w:rsid w:val="00027FEB"/>
    <w:rsid w:val="00032330"/>
    <w:rsid w:val="00033AFD"/>
    <w:rsid w:val="000357A9"/>
    <w:rsid w:val="00035810"/>
    <w:rsid w:val="0003618C"/>
    <w:rsid w:val="00040B04"/>
    <w:rsid w:val="00040CCC"/>
    <w:rsid w:val="000412C4"/>
    <w:rsid w:val="000412E8"/>
    <w:rsid w:val="0004143E"/>
    <w:rsid w:val="00041BFC"/>
    <w:rsid w:val="00044344"/>
    <w:rsid w:val="000448AC"/>
    <w:rsid w:val="000468E4"/>
    <w:rsid w:val="00047872"/>
    <w:rsid w:val="00047B09"/>
    <w:rsid w:val="00047DDF"/>
    <w:rsid w:val="00050129"/>
    <w:rsid w:val="0005256D"/>
    <w:rsid w:val="0005322D"/>
    <w:rsid w:val="00053E66"/>
    <w:rsid w:val="00056022"/>
    <w:rsid w:val="00057554"/>
    <w:rsid w:val="00060F01"/>
    <w:rsid w:val="00061B09"/>
    <w:rsid w:val="00062266"/>
    <w:rsid w:val="0006289C"/>
    <w:rsid w:val="00062F2A"/>
    <w:rsid w:val="00063C31"/>
    <w:rsid w:val="000672A8"/>
    <w:rsid w:val="0007034E"/>
    <w:rsid w:val="000704C5"/>
    <w:rsid w:val="000706AE"/>
    <w:rsid w:val="00072B40"/>
    <w:rsid w:val="0007424F"/>
    <w:rsid w:val="00074723"/>
    <w:rsid w:val="0007582F"/>
    <w:rsid w:val="00076E7B"/>
    <w:rsid w:val="00082BF9"/>
    <w:rsid w:val="00082EE4"/>
    <w:rsid w:val="000843E7"/>
    <w:rsid w:val="00084D0E"/>
    <w:rsid w:val="0008535F"/>
    <w:rsid w:val="000856A3"/>
    <w:rsid w:val="00086188"/>
    <w:rsid w:val="0008645B"/>
    <w:rsid w:val="000872CF"/>
    <w:rsid w:val="0008742A"/>
    <w:rsid w:val="00091ACB"/>
    <w:rsid w:val="000923E1"/>
    <w:rsid w:val="000928A9"/>
    <w:rsid w:val="00094124"/>
    <w:rsid w:val="000951E4"/>
    <w:rsid w:val="0009641E"/>
    <w:rsid w:val="000973C9"/>
    <w:rsid w:val="00097D8B"/>
    <w:rsid w:val="000A20B4"/>
    <w:rsid w:val="000A21CC"/>
    <w:rsid w:val="000A33F2"/>
    <w:rsid w:val="000A5A4A"/>
    <w:rsid w:val="000A5EFA"/>
    <w:rsid w:val="000A60C6"/>
    <w:rsid w:val="000A69F2"/>
    <w:rsid w:val="000A6B88"/>
    <w:rsid w:val="000A6EB9"/>
    <w:rsid w:val="000A7BD7"/>
    <w:rsid w:val="000B100A"/>
    <w:rsid w:val="000B592D"/>
    <w:rsid w:val="000B6610"/>
    <w:rsid w:val="000B6E4D"/>
    <w:rsid w:val="000C065C"/>
    <w:rsid w:val="000C2C1C"/>
    <w:rsid w:val="000C3241"/>
    <w:rsid w:val="000C386A"/>
    <w:rsid w:val="000C3C35"/>
    <w:rsid w:val="000C4544"/>
    <w:rsid w:val="000C663F"/>
    <w:rsid w:val="000D2362"/>
    <w:rsid w:val="000D3DC3"/>
    <w:rsid w:val="000D4FFD"/>
    <w:rsid w:val="000D5C6F"/>
    <w:rsid w:val="000D64DF"/>
    <w:rsid w:val="000D6B36"/>
    <w:rsid w:val="000D6F7B"/>
    <w:rsid w:val="000D7CF0"/>
    <w:rsid w:val="000E1CCA"/>
    <w:rsid w:val="000E1E8C"/>
    <w:rsid w:val="000E537B"/>
    <w:rsid w:val="000E581C"/>
    <w:rsid w:val="000E5C58"/>
    <w:rsid w:val="000E68A0"/>
    <w:rsid w:val="000E6EE0"/>
    <w:rsid w:val="000E721A"/>
    <w:rsid w:val="000E74CC"/>
    <w:rsid w:val="000F0503"/>
    <w:rsid w:val="000F0696"/>
    <w:rsid w:val="000F17D1"/>
    <w:rsid w:val="000F366E"/>
    <w:rsid w:val="000F3D6C"/>
    <w:rsid w:val="000F418B"/>
    <w:rsid w:val="000F4DB5"/>
    <w:rsid w:val="000F53E8"/>
    <w:rsid w:val="000F558E"/>
    <w:rsid w:val="000F5BB9"/>
    <w:rsid w:val="000F611C"/>
    <w:rsid w:val="000F7C65"/>
    <w:rsid w:val="001003A9"/>
    <w:rsid w:val="00100647"/>
    <w:rsid w:val="00101457"/>
    <w:rsid w:val="001014FC"/>
    <w:rsid w:val="00101726"/>
    <w:rsid w:val="001021B6"/>
    <w:rsid w:val="00102681"/>
    <w:rsid w:val="001052DF"/>
    <w:rsid w:val="00105B9B"/>
    <w:rsid w:val="00105F4D"/>
    <w:rsid w:val="0010684A"/>
    <w:rsid w:val="00106D10"/>
    <w:rsid w:val="0010713F"/>
    <w:rsid w:val="00107A73"/>
    <w:rsid w:val="0011175A"/>
    <w:rsid w:val="00112B7C"/>
    <w:rsid w:val="001136E1"/>
    <w:rsid w:val="00113A2C"/>
    <w:rsid w:val="0011451F"/>
    <w:rsid w:val="001148EC"/>
    <w:rsid w:val="0011669D"/>
    <w:rsid w:val="00116CE1"/>
    <w:rsid w:val="00116E35"/>
    <w:rsid w:val="00117A30"/>
    <w:rsid w:val="001203F1"/>
    <w:rsid w:val="00121014"/>
    <w:rsid w:val="00121CD2"/>
    <w:rsid w:val="0012208D"/>
    <w:rsid w:val="001233D4"/>
    <w:rsid w:val="001265BB"/>
    <w:rsid w:val="001279C4"/>
    <w:rsid w:val="0013085A"/>
    <w:rsid w:val="00131501"/>
    <w:rsid w:val="00133A30"/>
    <w:rsid w:val="0013642F"/>
    <w:rsid w:val="001378CD"/>
    <w:rsid w:val="00146EE3"/>
    <w:rsid w:val="00150937"/>
    <w:rsid w:val="001544F3"/>
    <w:rsid w:val="00154B27"/>
    <w:rsid w:val="00156181"/>
    <w:rsid w:val="00157B61"/>
    <w:rsid w:val="001606C2"/>
    <w:rsid w:val="00160780"/>
    <w:rsid w:val="00162CB0"/>
    <w:rsid w:val="0016324D"/>
    <w:rsid w:val="00164430"/>
    <w:rsid w:val="00165933"/>
    <w:rsid w:val="00165A04"/>
    <w:rsid w:val="00165BFA"/>
    <w:rsid w:val="0016761E"/>
    <w:rsid w:val="001705FF"/>
    <w:rsid w:val="0017606F"/>
    <w:rsid w:val="00177550"/>
    <w:rsid w:val="00177A80"/>
    <w:rsid w:val="00177E0B"/>
    <w:rsid w:val="00180598"/>
    <w:rsid w:val="00181FD6"/>
    <w:rsid w:val="00182A7B"/>
    <w:rsid w:val="001833FC"/>
    <w:rsid w:val="00183680"/>
    <w:rsid w:val="00183F22"/>
    <w:rsid w:val="0018512E"/>
    <w:rsid w:val="001856C3"/>
    <w:rsid w:val="0018612D"/>
    <w:rsid w:val="00192F12"/>
    <w:rsid w:val="0019310D"/>
    <w:rsid w:val="00194CB6"/>
    <w:rsid w:val="00195194"/>
    <w:rsid w:val="001961B6"/>
    <w:rsid w:val="00196C4C"/>
    <w:rsid w:val="001977E3"/>
    <w:rsid w:val="0019781C"/>
    <w:rsid w:val="001A1629"/>
    <w:rsid w:val="001A1E19"/>
    <w:rsid w:val="001A3148"/>
    <w:rsid w:val="001A3539"/>
    <w:rsid w:val="001A358E"/>
    <w:rsid w:val="001A458D"/>
    <w:rsid w:val="001A47DE"/>
    <w:rsid w:val="001A6D1F"/>
    <w:rsid w:val="001B02A9"/>
    <w:rsid w:val="001B0660"/>
    <w:rsid w:val="001B0F79"/>
    <w:rsid w:val="001B0F93"/>
    <w:rsid w:val="001B1530"/>
    <w:rsid w:val="001B17E5"/>
    <w:rsid w:val="001B2E00"/>
    <w:rsid w:val="001B2F5A"/>
    <w:rsid w:val="001B310C"/>
    <w:rsid w:val="001B6E44"/>
    <w:rsid w:val="001B75E5"/>
    <w:rsid w:val="001C0B22"/>
    <w:rsid w:val="001C5002"/>
    <w:rsid w:val="001C53D8"/>
    <w:rsid w:val="001C59E4"/>
    <w:rsid w:val="001C624F"/>
    <w:rsid w:val="001D1C24"/>
    <w:rsid w:val="001D2201"/>
    <w:rsid w:val="001D4455"/>
    <w:rsid w:val="001D5C10"/>
    <w:rsid w:val="001D6919"/>
    <w:rsid w:val="001D6A94"/>
    <w:rsid w:val="001D6BFE"/>
    <w:rsid w:val="001E1096"/>
    <w:rsid w:val="001E1C2D"/>
    <w:rsid w:val="001E1CFE"/>
    <w:rsid w:val="001E2FB6"/>
    <w:rsid w:val="001E3F31"/>
    <w:rsid w:val="001E58F2"/>
    <w:rsid w:val="001E5BAC"/>
    <w:rsid w:val="001E64EB"/>
    <w:rsid w:val="001E7D4E"/>
    <w:rsid w:val="001E7EE6"/>
    <w:rsid w:val="001F043E"/>
    <w:rsid w:val="001F057C"/>
    <w:rsid w:val="001F19C4"/>
    <w:rsid w:val="001F3507"/>
    <w:rsid w:val="001F37A8"/>
    <w:rsid w:val="001F414B"/>
    <w:rsid w:val="001F7775"/>
    <w:rsid w:val="002002AF"/>
    <w:rsid w:val="00200BF3"/>
    <w:rsid w:val="00200DF7"/>
    <w:rsid w:val="00202B48"/>
    <w:rsid w:val="00202D9B"/>
    <w:rsid w:val="00204B50"/>
    <w:rsid w:val="002058E6"/>
    <w:rsid w:val="002058FF"/>
    <w:rsid w:val="002068F6"/>
    <w:rsid w:val="0020693C"/>
    <w:rsid w:val="002076C1"/>
    <w:rsid w:val="00210304"/>
    <w:rsid w:val="00210609"/>
    <w:rsid w:val="00210AFB"/>
    <w:rsid w:val="00211176"/>
    <w:rsid w:val="002114F4"/>
    <w:rsid w:val="00211CC9"/>
    <w:rsid w:val="00212384"/>
    <w:rsid w:val="00213C92"/>
    <w:rsid w:val="0021472C"/>
    <w:rsid w:val="00215079"/>
    <w:rsid w:val="00216E43"/>
    <w:rsid w:val="00220417"/>
    <w:rsid w:val="002204F1"/>
    <w:rsid w:val="00221187"/>
    <w:rsid w:val="0022378F"/>
    <w:rsid w:val="00224EC7"/>
    <w:rsid w:val="00226C0C"/>
    <w:rsid w:val="00227623"/>
    <w:rsid w:val="00230982"/>
    <w:rsid w:val="00231025"/>
    <w:rsid w:val="0023286E"/>
    <w:rsid w:val="002334E2"/>
    <w:rsid w:val="00234596"/>
    <w:rsid w:val="00234C75"/>
    <w:rsid w:val="00234E96"/>
    <w:rsid w:val="0023635D"/>
    <w:rsid w:val="00236523"/>
    <w:rsid w:val="00236DF2"/>
    <w:rsid w:val="00237ADC"/>
    <w:rsid w:val="00240CB1"/>
    <w:rsid w:val="00243885"/>
    <w:rsid w:val="00243B11"/>
    <w:rsid w:val="00244530"/>
    <w:rsid w:val="00247ED7"/>
    <w:rsid w:val="00250F2D"/>
    <w:rsid w:val="00251CB6"/>
    <w:rsid w:val="00252055"/>
    <w:rsid w:val="00252983"/>
    <w:rsid w:val="00253322"/>
    <w:rsid w:val="0025377B"/>
    <w:rsid w:val="00253FCC"/>
    <w:rsid w:val="002555E3"/>
    <w:rsid w:val="002571DC"/>
    <w:rsid w:val="00260678"/>
    <w:rsid w:val="00261B22"/>
    <w:rsid w:val="00261C5C"/>
    <w:rsid w:val="00262E12"/>
    <w:rsid w:val="00263BC5"/>
    <w:rsid w:val="00263E9C"/>
    <w:rsid w:val="0026633E"/>
    <w:rsid w:val="002703FD"/>
    <w:rsid w:val="002721CA"/>
    <w:rsid w:val="00272232"/>
    <w:rsid w:val="0027351C"/>
    <w:rsid w:val="0027391F"/>
    <w:rsid w:val="00273D70"/>
    <w:rsid w:val="00275157"/>
    <w:rsid w:val="00275FD7"/>
    <w:rsid w:val="00277944"/>
    <w:rsid w:val="00277F7E"/>
    <w:rsid w:val="002809E2"/>
    <w:rsid w:val="00281016"/>
    <w:rsid w:val="00281EB1"/>
    <w:rsid w:val="002823E0"/>
    <w:rsid w:val="00282E45"/>
    <w:rsid w:val="00285DAA"/>
    <w:rsid w:val="00286D4D"/>
    <w:rsid w:val="00287D0D"/>
    <w:rsid w:val="00290E34"/>
    <w:rsid w:val="00291472"/>
    <w:rsid w:val="00291FA6"/>
    <w:rsid w:val="00292E6C"/>
    <w:rsid w:val="002939E3"/>
    <w:rsid w:val="0029441E"/>
    <w:rsid w:val="0029511F"/>
    <w:rsid w:val="00295EB4"/>
    <w:rsid w:val="0029730D"/>
    <w:rsid w:val="002A08F0"/>
    <w:rsid w:val="002A096F"/>
    <w:rsid w:val="002A17BC"/>
    <w:rsid w:val="002A22D8"/>
    <w:rsid w:val="002A2926"/>
    <w:rsid w:val="002A2AFC"/>
    <w:rsid w:val="002A2BF7"/>
    <w:rsid w:val="002A369D"/>
    <w:rsid w:val="002A5D61"/>
    <w:rsid w:val="002A690B"/>
    <w:rsid w:val="002A718C"/>
    <w:rsid w:val="002A7238"/>
    <w:rsid w:val="002A7CD9"/>
    <w:rsid w:val="002A7F5D"/>
    <w:rsid w:val="002B1293"/>
    <w:rsid w:val="002B2FC3"/>
    <w:rsid w:val="002B5206"/>
    <w:rsid w:val="002B6287"/>
    <w:rsid w:val="002B66AF"/>
    <w:rsid w:val="002C03F9"/>
    <w:rsid w:val="002C21B0"/>
    <w:rsid w:val="002C27C8"/>
    <w:rsid w:val="002C2A14"/>
    <w:rsid w:val="002C33BC"/>
    <w:rsid w:val="002C3E1B"/>
    <w:rsid w:val="002C570C"/>
    <w:rsid w:val="002C624A"/>
    <w:rsid w:val="002C7BD0"/>
    <w:rsid w:val="002D1129"/>
    <w:rsid w:val="002D1813"/>
    <w:rsid w:val="002D1EA9"/>
    <w:rsid w:val="002D2094"/>
    <w:rsid w:val="002D285A"/>
    <w:rsid w:val="002D2E60"/>
    <w:rsid w:val="002D3C16"/>
    <w:rsid w:val="002D670A"/>
    <w:rsid w:val="002D7DB5"/>
    <w:rsid w:val="002E0342"/>
    <w:rsid w:val="002E243D"/>
    <w:rsid w:val="002E46B5"/>
    <w:rsid w:val="002E5A87"/>
    <w:rsid w:val="002E5DFD"/>
    <w:rsid w:val="002E6756"/>
    <w:rsid w:val="002E75DC"/>
    <w:rsid w:val="002F0B81"/>
    <w:rsid w:val="002F0F9E"/>
    <w:rsid w:val="002F16DC"/>
    <w:rsid w:val="002F16F3"/>
    <w:rsid w:val="002F22B3"/>
    <w:rsid w:val="002F390C"/>
    <w:rsid w:val="002F39D2"/>
    <w:rsid w:val="002F479C"/>
    <w:rsid w:val="002F47D7"/>
    <w:rsid w:val="002F57E2"/>
    <w:rsid w:val="0030022F"/>
    <w:rsid w:val="003003F5"/>
    <w:rsid w:val="00301A1C"/>
    <w:rsid w:val="00302944"/>
    <w:rsid w:val="0030623E"/>
    <w:rsid w:val="0030728C"/>
    <w:rsid w:val="00307842"/>
    <w:rsid w:val="00307DD3"/>
    <w:rsid w:val="00310639"/>
    <w:rsid w:val="00311DDB"/>
    <w:rsid w:val="003124C5"/>
    <w:rsid w:val="003132C2"/>
    <w:rsid w:val="00313ABD"/>
    <w:rsid w:val="003145F9"/>
    <w:rsid w:val="00314691"/>
    <w:rsid w:val="003204C9"/>
    <w:rsid w:val="003218D0"/>
    <w:rsid w:val="003219D6"/>
    <w:rsid w:val="00322E88"/>
    <w:rsid w:val="00323E91"/>
    <w:rsid w:val="0032594F"/>
    <w:rsid w:val="0032634A"/>
    <w:rsid w:val="0033081B"/>
    <w:rsid w:val="00331F6C"/>
    <w:rsid w:val="00332084"/>
    <w:rsid w:val="00334C15"/>
    <w:rsid w:val="00334F55"/>
    <w:rsid w:val="0033535B"/>
    <w:rsid w:val="0033606E"/>
    <w:rsid w:val="003360F5"/>
    <w:rsid w:val="00336DE4"/>
    <w:rsid w:val="0033702B"/>
    <w:rsid w:val="0033751E"/>
    <w:rsid w:val="003378EE"/>
    <w:rsid w:val="00337FBF"/>
    <w:rsid w:val="00341912"/>
    <w:rsid w:val="003430F2"/>
    <w:rsid w:val="003437C0"/>
    <w:rsid w:val="003439AD"/>
    <w:rsid w:val="003448B8"/>
    <w:rsid w:val="003468E0"/>
    <w:rsid w:val="00346F8B"/>
    <w:rsid w:val="0035173D"/>
    <w:rsid w:val="00352FBA"/>
    <w:rsid w:val="003572D3"/>
    <w:rsid w:val="00361A5F"/>
    <w:rsid w:val="00361E3C"/>
    <w:rsid w:val="0036553F"/>
    <w:rsid w:val="00367306"/>
    <w:rsid w:val="00367672"/>
    <w:rsid w:val="0036786D"/>
    <w:rsid w:val="00367E17"/>
    <w:rsid w:val="00371ECC"/>
    <w:rsid w:val="00371FA0"/>
    <w:rsid w:val="0037232E"/>
    <w:rsid w:val="003723C9"/>
    <w:rsid w:val="003739DD"/>
    <w:rsid w:val="00374B8B"/>
    <w:rsid w:val="00376A44"/>
    <w:rsid w:val="00376BBE"/>
    <w:rsid w:val="00377097"/>
    <w:rsid w:val="00380284"/>
    <w:rsid w:val="0038060B"/>
    <w:rsid w:val="00380BBD"/>
    <w:rsid w:val="003810E6"/>
    <w:rsid w:val="00383651"/>
    <w:rsid w:val="003843C3"/>
    <w:rsid w:val="00384404"/>
    <w:rsid w:val="00384D2A"/>
    <w:rsid w:val="00385952"/>
    <w:rsid w:val="00386434"/>
    <w:rsid w:val="003867B2"/>
    <w:rsid w:val="003878EC"/>
    <w:rsid w:val="0039061C"/>
    <w:rsid w:val="003918FB"/>
    <w:rsid w:val="0039214F"/>
    <w:rsid w:val="00392E5A"/>
    <w:rsid w:val="0039382B"/>
    <w:rsid w:val="00394003"/>
    <w:rsid w:val="00394835"/>
    <w:rsid w:val="00395876"/>
    <w:rsid w:val="00396096"/>
    <w:rsid w:val="0039623D"/>
    <w:rsid w:val="00396A69"/>
    <w:rsid w:val="00397774"/>
    <w:rsid w:val="003A0532"/>
    <w:rsid w:val="003A16B9"/>
    <w:rsid w:val="003A4D01"/>
    <w:rsid w:val="003A5C7D"/>
    <w:rsid w:val="003A5DA1"/>
    <w:rsid w:val="003A65CA"/>
    <w:rsid w:val="003A6A8D"/>
    <w:rsid w:val="003A7A10"/>
    <w:rsid w:val="003B0ACC"/>
    <w:rsid w:val="003B646E"/>
    <w:rsid w:val="003C0502"/>
    <w:rsid w:val="003C3740"/>
    <w:rsid w:val="003C6269"/>
    <w:rsid w:val="003D08B4"/>
    <w:rsid w:val="003D2650"/>
    <w:rsid w:val="003D3360"/>
    <w:rsid w:val="003D33C2"/>
    <w:rsid w:val="003D3A54"/>
    <w:rsid w:val="003D4FE4"/>
    <w:rsid w:val="003D5A3B"/>
    <w:rsid w:val="003D77EA"/>
    <w:rsid w:val="003E15B7"/>
    <w:rsid w:val="003E23A6"/>
    <w:rsid w:val="003E2FD5"/>
    <w:rsid w:val="003E33C9"/>
    <w:rsid w:val="003E3D47"/>
    <w:rsid w:val="003E4E82"/>
    <w:rsid w:val="003E5059"/>
    <w:rsid w:val="003E56AF"/>
    <w:rsid w:val="003F0C86"/>
    <w:rsid w:val="003F1F81"/>
    <w:rsid w:val="003F2583"/>
    <w:rsid w:val="003F3E82"/>
    <w:rsid w:val="003F59F3"/>
    <w:rsid w:val="003F7C52"/>
    <w:rsid w:val="00400094"/>
    <w:rsid w:val="00400628"/>
    <w:rsid w:val="00400C1E"/>
    <w:rsid w:val="00401172"/>
    <w:rsid w:val="004023C1"/>
    <w:rsid w:val="00402B7E"/>
    <w:rsid w:val="00402E25"/>
    <w:rsid w:val="0040620B"/>
    <w:rsid w:val="00407945"/>
    <w:rsid w:val="00410D5E"/>
    <w:rsid w:val="00411FA3"/>
    <w:rsid w:val="0041573E"/>
    <w:rsid w:val="004160A8"/>
    <w:rsid w:val="00420AD4"/>
    <w:rsid w:val="00420EA5"/>
    <w:rsid w:val="0042192D"/>
    <w:rsid w:val="00421C97"/>
    <w:rsid w:val="00422108"/>
    <w:rsid w:val="004233DA"/>
    <w:rsid w:val="0042359D"/>
    <w:rsid w:val="00425405"/>
    <w:rsid w:val="0042546F"/>
    <w:rsid w:val="0042730B"/>
    <w:rsid w:val="00427ECB"/>
    <w:rsid w:val="00430FB8"/>
    <w:rsid w:val="00431A7A"/>
    <w:rsid w:val="004327BC"/>
    <w:rsid w:val="0043531D"/>
    <w:rsid w:val="0043563A"/>
    <w:rsid w:val="0043680A"/>
    <w:rsid w:val="00436F47"/>
    <w:rsid w:val="00437D87"/>
    <w:rsid w:val="00442267"/>
    <w:rsid w:val="0044559A"/>
    <w:rsid w:val="00445BF6"/>
    <w:rsid w:val="00445C7A"/>
    <w:rsid w:val="0044652D"/>
    <w:rsid w:val="00447897"/>
    <w:rsid w:val="0045018F"/>
    <w:rsid w:val="004519C2"/>
    <w:rsid w:val="004530A2"/>
    <w:rsid w:val="004548BE"/>
    <w:rsid w:val="00456903"/>
    <w:rsid w:val="00456D34"/>
    <w:rsid w:val="00460430"/>
    <w:rsid w:val="00460A3C"/>
    <w:rsid w:val="00462663"/>
    <w:rsid w:val="00462C31"/>
    <w:rsid w:val="00462D49"/>
    <w:rsid w:val="00464EB8"/>
    <w:rsid w:val="004704C1"/>
    <w:rsid w:val="0047158F"/>
    <w:rsid w:val="004736B2"/>
    <w:rsid w:val="00475754"/>
    <w:rsid w:val="00475E48"/>
    <w:rsid w:val="004811CB"/>
    <w:rsid w:val="004812E8"/>
    <w:rsid w:val="00481D59"/>
    <w:rsid w:val="0048203A"/>
    <w:rsid w:val="0048211F"/>
    <w:rsid w:val="004821E5"/>
    <w:rsid w:val="004848D4"/>
    <w:rsid w:val="00485303"/>
    <w:rsid w:val="00486CD9"/>
    <w:rsid w:val="00487106"/>
    <w:rsid w:val="0048781B"/>
    <w:rsid w:val="00487A65"/>
    <w:rsid w:val="00491567"/>
    <w:rsid w:val="004927E8"/>
    <w:rsid w:val="004944B1"/>
    <w:rsid w:val="00495405"/>
    <w:rsid w:val="004A0C0E"/>
    <w:rsid w:val="004A1608"/>
    <w:rsid w:val="004A1A0D"/>
    <w:rsid w:val="004A2CB6"/>
    <w:rsid w:val="004A2FA9"/>
    <w:rsid w:val="004A392C"/>
    <w:rsid w:val="004A447F"/>
    <w:rsid w:val="004A5761"/>
    <w:rsid w:val="004A5822"/>
    <w:rsid w:val="004A5FC7"/>
    <w:rsid w:val="004A62F9"/>
    <w:rsid w:val="004A7258"/>
    <w:rsid w:val="004B11C2"/>
    <w:rsid w:val="004B1A38"/>
    <w:rsid w:val="004B29B3"/>
    <w:rsid w:val="004B47F8"/>
    <w:rsid w:val="004B51AE"/>
    <w:rsid w:val="004B7C12"/>
    <w:rsid w:val="004C0A81"/>
    <w:rsid w:val="004C52B4"/>
    <w:rsid w:val="004C61EF"/>
    <w:rsid w:val="004D220F"/>
    <w:rsid w:val="004D3E2D"/>
    <w:rsid w:val="004D456E"/>
    <w:rsid w:val="004D4EA5"/>
    <w:rsid w:val="004D5A60"/>
    <w:rsid w:val="004D6220"/>
    <w:rsid w:val="004D662F"/>
    <w:rsid w:val="004D6B92"/>
    <w:rsid w:val="004D7D3F"/>
    <w:rsid w:val="004E0166"/>
    <w:rsid w:val="004E1FA6"/>
    <w:rsid w:val="004E31E8"/>
    <w:rsid w:val="004E45A1"/>
    <w:rsid w:val="004E617A"/>
    <w:rsid w:val="004E6193"/>
    <w:rsid w:val="004F06AD"/>
    <w:rsid w:val="004F44A5"/>
    <w:rsid w:val="004F646D"/>
    <w:rsid w:val="004F7C2D"/>
    <w:rsid w:val="00503CF0"/>
    <w:rsid w:val="00503EA3"/>
    <w:rsid w:val="00504CE0"/>
    <w:rsid w:val="005058D8"/>
    <w:rsid w:val="00506DDA"/>
    <w:rsid w:val="005073CA"/>
    <w:rsid w:val="00507E6C"/>
    <w:rsid w:val="005100B6"/>
    <w:rsid w:val="005116E7"/>
    <w:rsid w:val="00511B88"/>
    <w:rsid w:val="0051273C"/>
    <w:rsid w:val="00513F77"/>
    <w:rsid w:val="005149F8"/>
    <w:rsid w:val="0051615A"/>
    <w:rsid w:val="00516EFD"/>
    <w:rsid w:val="0051759A"/>
    <w:rsid w:val="00517C41"/>
    <w:rsid w:val="00522626"/>
    <w:rsid w:val="00526FFC"/>
    <w:rsid w:val="005270A6"/>
    <w:rsid w:val="0052752A"/>
    <w:rsid w:val="005310F8"/>
    <w:rsid w:val="0053179B"/>
    <w:rsid w:val="005324AB"/>
    <w:rsid w:val="00532F49"/>
    <w:rsid w:val="00533345"/>
    <w:rsid w:val="005344C6"/>
    <w:rsid w:val="005349BE"/>
    <w:rsid w:val="00534DCB"/>
    <w:rsid w:val="00536620"/>
    <w:rsid w:val="0053663F"/>
    <w:rsid w:val="00536C86"/>
    <w:rsid w:val="00537975"/>
    <w:rsid w:val="00537BFB"/>
    <w:rsid w:val="00540C7C"/>
    <w:rsid w:val="00540FAF"/>
    <w:rsid w:val="00541E45"/>
    <w:rsid w:val="00543356"/>
    <w:rsid w:val="00547E6E"/>
    <w:rsid w:val="00550EC1"/>
    <w:rsid w:val="005511C6"/>
    <w:rsid w:val="00551CE1"/>
    <w:rsid w:val="0055299B"/>
    <w:rsid w:val="00554DAD"/>
    <w:rsid w:val="005550A1"/>
    <w:rsid w:val="005553F7"/>
    <w:rsid w:val="005558D5"/>
    <w:rsid w:val="00555AE2"/>
    <w:rsid w:val="005560A3"/>
    <w:rsid w:val="00557BC2"/>
    <w:rsid w:val="005602BD"/>
    <w:rsid w:val="0056126B"/>
    <w:rsid w:val="005615AE"/>
    <w:rsid w:val="00564D0C"/>
    <w:rsid w:val="00564FD1"/>
    <w:rsid w:val="00566B0C"/>
    <w:rsid w:val="0056710C"/>
    <w:rsid w:val="00567F96"/>
    <w:rsid w:val="0057011B"/>
    <w:rsid w:val="0057174E"/>
    <w:rsid w:val="00571B07"/>
    <w:rsid w:val="00574661"/>
    <w:rsid w:val="0057650C"/>
    <w:rsid w:val="00576600"/>
    <w:rsid w:val="0057664E"/>
    <w:rsid w:val="00577EF2"/>
    <w:rsid w:val="00580249"/>
    <w:rsid w:val="0058099C"/>
    <w:rsid w:val="00581C31"/>
    <w:rsid w:val="00583500"/>
    <w:rsid w:val="00583858"/>
    <w:rsid w:val="00583E50"/>
    <w:rsid w:val="0058417C"/>
    <w:rsid w:val="005846DF"/>
    <w:rsid w:val="00585563"/>
    <w:rsid w:val="0058630E"/>
    <w:rsid w:val="0058718F"/>
    <w:rsid w:val="00587E97"/>
    <w:rsid w:val="00590262"/>
    <w:rsid w:val="00590B40"/>
    <w:rsid w:val="005919C6"/>
    <w:rsid w:val="0059221A"/>
    <w:rsid w:val="00596214"/>
    <w:rsid w:val="00596411"/>
    <w:rsid w:val="005975CB"/>
    <w:rsid w:val="00597C9D"/>
    <w:rsid w:val="005A12C8"/>
    <w:rsid w:val="005A1D19"/>
    <w:rsid w:val="005A3972"/>
    <w:rsid w:val="005A78D2"/>
    <w:rsid w:val="005B1BC1"/>
    <w:rsid w:val="005B1C7E"/>
    <w:rsid w:val="005B3203"/>
    <w:rsid w:val="005B3324"/>
    <w:rsid w:val="005B3A72"/>
    <w:rsid w:val="005B5C40"/>
    <w:rsid w:val="005B5ED8"/>
    <w:rsid w:val="005B7EFD"/>
    <w:rsid w:val="005C0810"/>
    <w:rsid w:val="005C0A60"/>
    <w:rsid w:val="005C1E8B"/>
    <w:rsid w:val="005C31D1"/>
    <w:rsid w:val="005C4C7F"/>
    <w:rsid w:val="005C4F3F"/>
    <w:rsid w:val="005C6F0B"/>
    <w:rsid w:val="005C762E"/>
    <w:rsid w:val="005C7BE5"/>
    <w:rsid w:val="005D100F"/>
    <w:rsid w:val="005D2ABF"/>
    <w:rsid w:val="005D44BD"/>
    <w:rsid w:val="005D5E1C"/>
    <w:rsid w:val="005D7097"/>
    <w:rsid w:val="005E0C57"/>
    <w:rsid w:val="005E1494"/>
    <w:rsid w:val="005E1609"/>
    <w:rsid w:val="005E1D66"/>
    <w:rsid w:val="005E2C66"/>
    <w:rsid w:val="005E384E"/>
    <w:rsid w:val="005E3EA4"/>
    <w:rsid w:val="005E4390"/>
    <w:rsid w:val="005E4BB5"/>
    <w:rsid w:val="005E6480"/>
    <w:rsid w:val="005E670F"/>
    <w:rsid w:val="005E6C39"/>
    <w:rsid w:val="005E7795"/>
    <w:rsid w:val="005F13C2"/>
    <w:rsid w:val="005F303B"/>
    <w:rsid w:val="005F3880"/>
    <w:rsid w:val="005F4F58"/>
    <w:rsid w:val="005F6424"/>
    <w:rsid w:val="006002D3"/>
    <w:rsid w:val="00601464"/>
    <w:rsid w:val="006016AD"/>
    <w:rsid w:val="00601A4C"/>
    <w:rsid w:val="00602394"/>
    <w:rsid w:val="0060275B"/>
    <w:rsid w:val="00602909"/>
    <w:rsid w:val="0060474E"/>
    <w:rsid w:val="00604F65"/>
    <w:rsid w:val="00610332"/>
    <w:rsid w:val="0061041C"/>
    <w:rsid w:val="0061203E"/>
    <w:rsid w:val="006168CE"/>
    <w:rsid w:val="00617BE3"/>
    <w:rsid w:val="00624707"/>
    <w:rsid w:val="00625C72"/>
    <w:rsid w:val="0062659D"/>
    <w:rsid w:val="0063179C"/>
    <w:rsid w:val="00633072"/>
    <w:rsid w:val="006335FC"/>
    <w:rsid w:val="006336B0"/>
    <w:rsid w:val="006340B8"/>
    <w:rsid w:val="00637443"/>
    <w:rsid w:val="0063762C"/>
    <w:rsid w:val="0064131C"/>
    <w:rsid w:val="006428F4"/>
    <w:rsid w:val="00642F69"/>
    <w:rsid w:val="00643698"/>
    <w:rsid w:val="00644366"/>
    <w:rsid w:val="006456E5"/>
    <w:rsid w:val="00646CE3"/>
    <w:rsid w:val="006475FD"/>
    <w:rsid w:val="00650202"/>
    <w:rsid w:val="00650B9D"/>
    <w:rsid w:val="00652140"/>
    <w:rsid w:val="00652629"/>
    <w:rsid w:val="00652A2A"/>
    <w:rsid w:val="00653635"/>
    <w:rsid w:val="006537CC"/>
    <w:rsid w:val="00653FD7"/>
    <w:rsid w:val="0065539C"/>
    <w:rsid w:val="00655837"/>
    <w:rsid w:val="00656041"/>
    <w:rsid w:val="0065644B"/>
    <w:rsid w:val="00656F80"/>
    <w:rsid w:val="006575BE"/>
    <w:rsid w:val="0065792F"/>
    <w:rsid w:val="00661449"/>
    <w:rsid w:val="00661A79"/>
    <w:rsid w:val="00661D54"/>
    <w:rsid w:val="00661EED"/>
    <w:rsid w:val="00662732"/>
    <w:rsid w:val="00663334"/>
    <w:rsid w:val="006643C2"/>
    <w:rsid w:val="00665784"/>
    <w:rsid w:val="00666453"/>
    <w:rsid w:val="00667209"/>
    <w:rsid w:val="0066744D"/>
    <w:rsid w:val="00667EA8"/>
    <w:rsid w:val="0067109D"/>
    <w:rsid w:val="0067118A"/>
    <w:rsid w:val="00675042"/>
    <w:rsid w:val="00677593"/>
    <w:rsid w:val="00680D29"/>
    <w:rsid w:val="00681FF1"/>
    <w:rsid w:val="0068223D"/>
    <w:rsid w:val="0068352D"/>
    <w:rsid w:val="0068353E"/>
    <w:rsid w:val="006844F6"/>
    <w:rsid w:val="00685115"/>
    <w:rsid w:val="006852FB"/>
    <w:rsid w:val="00685DDA"/>
    <w:rsid w:val="0068697B"/>
    <w:rsid w:val="00693693"/>
    <w:rsid w:val="0069474E"/>
    <w:rsid w:val="00694948"/>
    <w:rsid w:val="006A0023"/>
    <w:rsid w:val="006A0B59"/>
    <w:rsid w:val="006A2A74"/>
    <w:rsid w:val="006A3634"/>
    <w:rsid w:val="006A3656"/>
    <w:rsid w:val="006A36FD"/>
    <w:rsid w:val="006A4553"/>
    <w:rsid w:val="006B0ED5"/>
    <w:rsid w:val="006B1166"/>
    <w:rsid w:val="006B1D34"/>
    <w:rsid w:val="006B273C"/>
    <w:rsid w:val="006B2A4A"/>
    <w:rsid w:val="006B2D3F"/>
    <w:rsid w:val="006B5DFC"/>
    <w:rsid w:val="006C166E"/>
    <w:rsid w:val="006C1AAC"/>
    <w:rsid w:val="006C24A5"/>
    <w:rsid w:val="006C271E"/>
    <w:rsid w:val="006C36E4"/>
    <w:rsid w:val="006C3E19"/>
    <w:rsid w:val="006C47E0"/>
    <w:rsid w:val="006D006B"/>
    <w:rsid w:val="006D1001"/>
    <w:rsid w:val="006D1785"/>
    <w:rsid w:val="006D2016"/>
    <w:rsid w:val="006D3B12"/>
    <w:rsid w:val="006D3F6B"/>
    <w:rsid w:val="006D46DF"/>
    <w:rsid w:val="006D4A6F"/>
    <w:rsid w:val="006D5356"/>
    <w:rsid w:val="006D665D"/>
    <w:rsid w:val="006D7199"/>
    <w:rsid w:val="006D7596"/>
    <w:rsid w:val="006E0023"/>
    <w:rsid w:val="006E07D6"/>
    <w:rsid w:val="006E0AF7"/>
    <w:rsid w:val="006E1BC1"/>
    <w:rsid w:val="006E2266"/>
    <w:rsid w:val="006E47DB"/>
    <w:rsid w:val="006E53D2"/>
    <w:rsid w:val="006F26CA"/>
    <w:rsid w:val="006F3075"/>
    <w:rsid w:val="006F3BF8"/>
    <w:rsid w:val="006F400B"/>
    <w:rsid w:val="006F40AB"/>
    <w:rsid w:val="006F4590"/>
    <w:rsid w:val="006F4C40"/>
    <w:rsid w:val="006F4D1B"/>
    <w:rsid w:val="006F7700"/>
    <w:rsid w:val="0070231D"/>
    <w:rsid w:val="0070392E"/>
    <w:rsid w:val="00704188"/>
    <w:rsid w:val="00704419"/>
    <w:rsid w:val="00704CBF"/>
    <w:rsid w:val="00705655"/>
    <w:rsid w:val="007061E2"/>
    <w:rsid w:val="00706957"/>
    <w:rsid w:val="00707772"/>
    <w:rsid w:val="00707957"/>
    <w:rsid w:val="00710322"/>
    <w:rsid w:val="00711CA0"/>
    <w:rsid w:val="00712C72"/>
    <w:rsid w:val="00715B6C"/>
    <w:rsid w:val="0071642C"/>
    <w:rsid w:val="007171E8"/>
    <w:rsid w:val="0072008E"/>
    <w:rsid w:val="0072048D"/>
    <w:rsid w:val="007208AF"/>
    <w:rsid w:val="007210A9"/>
    <w:rsid w:val="0072181F"/>
    <w:rsid w:val="007239F8"/>
    <w:rsid w:val="00723D7D"/>
    <w:rsid w:val="00724666"/>
    <w:rsid w:val="00724C20"/>
    <w:rsid w:val="007259C0"/>
    <w:rsid w:val="00725CAA"/>
    <w:rsid w:val="0072675C"/>
    <w:rsid w:val="007313C6"/>
    <w:rsid w:val="00731836"/>
    <w:rsid w:val="00732197"/>
    <w:rsid w:val="0073306F"/>
    <w:rsid w:val="0073320E"/>
    <w:rsid w:val="00735862"/>
    <w:rsid w:val="00735D60"/>
    <w:rsid w:val="00735D6F"/>
    <w:rsid w:val="00735E4D"/>
    <w:rsid w:val="00736C6D"/>
    <w:rsid w:val="00743507"/>
    <w:rsid w:val="00743DAF"/>
    <w:rsid w:val="00743FA0"/>
    <w:rsid w:val="00744BDA"/>
    <w:rsid w:val="0074630B"/>
    <w:rsid w:val="007469FB"/>
    <w:rsid w:val="0074744F"/>
    <w:rsid w:val="00750155"/>
    <w:rsid w:val="00752A67"/>
    <w:rsid w:val="00755B57"/>
    <w:rsid w:val="00757D09"/>
    <w:rsid w:val="0076279F"/>
    <w:rsid w:val="007636B5"/>
    <w:rsid w:val="007640BB"/>
    <w:rsid w:val="0076455C"/>
    <w:rsid w:val="00764AB0"/>
    <w:rsid w:val="00766BF1"/>
    <w:rsid w:val="00766D78"/>
    <w:rsid w:val="00766D7D"/>
    <w:rsid w:val="00767441"/>
    <w:rsid w:val="007759F3"/>
    <w:rsid w:val="00775F96"/>
    <w:rsid w:val="00776189"/>
    <w:rsid w:val="0077635C"/>
    <w:rsid w:val="00776988"/>
    <w:rsid w:val="00781449"/>
    <w:rsid w:val="007818CE"/>
    <w:rsid w:val="0078278B"/>
    <w:rsid w:val="00783F5B"/>
    <w:rsid w:val="00786768"/>
    <w:rsid w:val="007901AD"/>
    <w:rsid w:val="0079102C"/>
    <w:rsid w:val="00792F75"/>
    <w:rsid w:val="00792F76"/>
    <w:rsid w:val="007937FB"/>
    <w:rsid w:val="00793D84"/>
    <w:rsid w:val="00796359"/>
    <w:rsid w:val="00796B5C"/>
    <w:rsid w:val="00796FB8"/>
    <w:rsid w:val="00797B2F"/>
    <w:rsid w:val="007A0593"/>
    <w:rsid w:val="007A0F24"/>
    <w:rsid w:val="007A3F32"/>
    <w:rsid w:val="007A4994"/>
    <w:rsid w:val="007A4AAB"/>
    <w:rsid w:val="007A5B13"/>
    <w:rsid w:val="007A5D62"/>
    <w:rsid w:val="007A617A"/>
    <w:rsid w:val="007A6209"/>
    <w:rsid w:val="007A6378"/>
    <w:rsid w:val="007A6C0F"/>
    <w:rsid w:val="007A6F8C"/>
    <w:rsid w:val="007B0F05"/>
    <w:rsid w:val="007B1801"/>
    <w:rsid w:val="007B2F3C"/>
    <w:rsid w:val="007B4B5D"/>
    <w:rsid w:val="007B65B4"/>
    <w:rsid w:val="007B717D"/>
    <w:rsid w:val="007C081F"/>
    <w:rsid w:val="007C0D81"/>
    <w:rsid w:val="007C1F5E"/>
    <w:rsid w:val="007C206A"/>
    <w:rsid w:val="007C2B49"/>
    <w:rsid w:val="007C59E8"/>
    <w:rsid w:val="007C630F"/>
    <w:rsid w:val="007C65F0"/>
    <w:rsid w:val="007C66ED"/>
    <w:rsid w:val="007C7092"/>
    <w:rsid w:val="007C73C5"/>
    <w:rsid w:val="007D3EB4"/>
    <w:rsid w:val="007D59A3"/>
    <w:rsid w:val="007D6BD3"/>
    <w:rsid w:val="007D795D"/>
    <w:rsid w:val="007E04B6"/>
    <w:rsid w:val="007E5441"/>
    <w:rsid w:val="007E55A0"/>
    <w:rsid w:val="007E564A"/>
    <w:rsid w:val="007E6AE5"/>
    <w:rsid w:val="007E7B5C"/>
    <w:rsid w:val="007F15F1"/>
    <w:rsid w:val="007F1984"/>
    <w:rsid w:val="007F30B1"/>
    <w:rsid w:val="007F310D"/>
    <w:rsid w:val="007F4142"/>
    <w:rsid w:val="007F4CD7"/>
    <w:rsid w:val="007F57E0"/>
    <w:rsid w:val="007F652C"/>
    <w:rsid w:val="007F77FE"/>
    <w:rsid w:val="007F7854"/>
    <w:rsid w:val="008012EF"/>
    <w:rsid w:val="008022DE"/>
    <w:rsid w:val="00802369"/>
    <w:rsid w:val="00802F46"/>
    <w:rsid w:val="008038C0"/>
    <w:rsid w:val="0080640C"/>
    <w:rsid w:val="00806650"/>
    <w:rsid w:val="00806DF8"/>
    <w:rsid w:val="0081015F"/>
    <w:rsid w:val="00810B9E"/>
    <w:rsid w:val="00811D55"/>
    <w:rsid w:val="008120BA"/>
    <w:rsid w:val="00812F47"/>
    <w:rsid w:val="0081311E"/>
    <w:rsid w:val="008135E7"/>
    <w:rsid w:val="00813B84"/>
    <w:rsid w:val="00814B23"/>
    <w:rsid w:val="00817E1B"/>
    <w:rsid w:val="00820057"/>
    <w:rsid w:val="00820D12"/>
    <w:rsid w:val="00823B3E"/>
    <w:rsid w:val="008245EF"/>
    <w:rsid w:val="00824731"/>
    <w:rsid w:val="00825166"/>
    <w:rsid w:val="00826A6C"/>
    <w:rsid w:val="00827EED"/>
    <w:rsid w:val="00830513"/>
    <w:rsid w:val="00835F8E"/>
    <w:rsid w:val="0083767C"/>
    <w:rsid w:val="00840B30"/>
    <w:rsid w:val="0084285A"/>
    <w:rsid w:val="00842890"/>
    <w:rsid w:val="008434A0"/>
    <w:rsid w:val="008457BC"/>
    <w:rsid w:val="008460E1"/>
    <w:rsid w:val="00847307"/>
    <w:rsid w:val="008535F2"/>
    <w:rsid w:val="00854913"/>
    <w:rsid w:val="008553F2"/>
    <w:rsid w:val="00857555"/>
    <w:rsid w:val="00860039"/>
    <w:rsid w:val="008600DD"/>
    <w:rsid w:val="0086059B"/>
    <w:rsid w:val="0086181E"/>
    <w:rsid w:val="008644EE"/>
    <w:rsid w:val="008663A8"/>
    <w:rsid w:val="00867D73"/>
    <w:rsid w:val="008736CA"/>
    <w:rsid w:val="00873FC2"/>
    <w:rsid w:val="00875059"/>
    <w:rsid w:val="00875370"/>
    <w:rsid w:val="008756F8"/>
    <w:rsid w:val="00875980"/>
    <w:rsid w:val="00881751"/>
    <w:rsid w:val="00883919"/>
    <w:rsid w:val="00884718"/>
    <w:rsid w:val="008854BA"/>
    <w:rsid w:val="008855FD"/>
    <w:rsid w:val="0088561A"/>
    <w:rsid w:val="00885899"/>
    <w:rsid w:val="008858E9"/>
    <w:rsid w:val="008859A5"/>
    <w:rsid w:val="00885EC3"/>
    <w:rsid w:val="008875EF"/>
    <w:rsid w:val="00890419"/>
    <w:rsid w:val="008909D8"/>
    <w:rsid w:val="00892E8F"/>
    <w:rsid w:val="0089304B"/>
    <w:rsid w:val="008A0703"/>
    <w:rsid w:val="008A189E"/>
    <w:rsid w:val="008A2475"/>
    <w:rsid w:val="008A2DC8"/>
    <w:rsid w:val="008A31EA"/>
    <w:rsid w:val="008A380A"/>
    <w:rsid w:val="008A573D"/>
    <w:rsid w:val="008A5DA3"/>
    <w:rsid w:val="008B0012"/>
    <w:rsid w:val="008B0E3C"/>
    <w:rsid w:val="008B1001"/>
    <w:rsid w:val="008B1D34"/>
    <w:rsid w:val="008B45F7"/>
    <w:rsid w:val="008B5309"/>
    <w:rsid w:val="008B5C75"/>
    <w:rsid w:val="008B5EF1"/>
    <w:rsid w:val="008B776F"/>
    <w:rsid w:val="008C098E"/>
    <w:rsid w:val="008C0D7C"/>
    <w:rsid w:val="008C124A"/>
    <w:rsid w:val="008C2FD2"/>
    <w:rsid w:val="008C3532"/>
    <w:rsid w:val="008C5857"/>
    <w:rsid w:val="008C5EF6"/>
    <w:rsid w:val="008D01B8"/>
    <w:rsid w:val="008D26A5"/>
    <w:rsid w:val="008D3911"/>
    <w:rsid w:val="008D4713"/>
    <w:rsid w:val="008D5010"/>
    <w:rsid w:val="008D550F"/>
    <w:rsid w:val="008D68F3"/>
    <w:rsid w:val="008D7CE4"/>
    <w:rsid w:val="008E2D54"/>
    <w:rsid w:val="008E3533"/>
    <w:rsid w:val="008E43C7"/>
    <w:rsid w:val="008E658F"/>
    <w:rsid w:val="008E7E13"/>
    <w:rsid w:val="008E7E57"/>
    <w:rsid w:val="008F270D"/>
    <w:rsid w:val="008F4740"/>
    <w:rsid w:val="008F479A"/>
    <w:rsid w:val="008F775E"/>
    <w:rsid w:val="008F7EAC"/>
    <w:rsid w:val="009006A2"/>
    <w:rsid w:val="009009A7"/>
    <w:rsid w:val="00900AF6"/>
    <w:rsid w:val="00900C38"/>
    <w:rsid w:val="00903A68"/>
    <w:rsid w:val="00903F3B"/>
    <w:rsid w:val="00904731"/>
    <w:rsid w:val="009079BD"/>
    <w:rsid w:val="00907A4F"/>
    <w:rsid w:val="0091063F"/>
    <w:rsid w:val="00910816"/>
    <w:rsid w:val="00910ECA"/>
    <w:rsid w:val="0091144E"/>
    <w:rsid w:val="009116DC"/>
    <w:rsid w:val="00912052"/>
    <w:rsid w:val="009125A5"/>
    <w:rsid w:val="00912CB4"/>
    <w:rsid w:val="0091306B"/>
    <w:rsid w:val="00914994"/>
    <w:rsid w:val="0091756E"/>
    <w:rsid w:val="00920A5F"/>
    <w:rsid w:val="00921C45"/>
    <w:rsid w:val="00923075"/>
    <w:rsid w:val="00923644"/>
    <w:rsid w:val="00923959"/>
    <w:rsid w:val="00923E08"/>
    <w:rsid w:val="00924A65"/>
    <w:rsid w:val="00926783"/>
    <w:rsid w:val="00926880"/>
    <w:rsid w:val="00926EAB"/>
    <w:rsid w:val="00926F68"/>
    <w:rsid w:val="00930B03"/>
    <w:rsid w:val="00930BF0"/>
    <w:rsid w:val="009311B1"/>
    <w:rsid w:val="009313FE"/>
    <w:rsid w:val="0093209D"/>
    <w:rsid w:val="00934692"/>
    <w:rsid w:val="00934E25"/>
    <w:rsid w:val="009368B3"/>
    <w:rsid w:val="00937318"/>
    <w:rsid w:val="0094110D"/>
    <w:rsid w:val="009413C5"/>
    <w:rsid w:val="00944946"/>
    <w:rsid w:val="00947524"/>
    <w:rsid w:val="009478F0"/>
    <w:rsid w:val="00950AD3"/>
    <w:rsid w:val="00950C89"/>
    <w:rsid w:val="00951161"/>
    <w:rsid w:val="009516C4"/>
    <w:rsid w:val="00952E8A"/>
    <w:rsid w:val="009542B6"/>
    <w:rsid w:val="00954A8D"/>
    <w:rsid w:val="00955F35"/>
    <w:rsid w:val="009570B8"/>
    <w:rsid w:val="00957A7B"/>
    <w:rsid w:val="009600C1"/>
    <w:rsid w:val="00960FFE"/>
    <w:rsid w:val="00961F98"/>
    <w:rsid w:val="00962139"/>
    <w:rsid w:val="0096387F"/>
    <w:rsid w:val="00963A77"/>
    <w:rsid w:val="009647E0"/>
    <w:rsid w:val="009648C9"/>
    <w:rsid w:val="00965896"/>
    <w:rsid w:val="0096761B"/>
    <w:rsid w:val="00970BF7"/>
    <w:rsid w:val="0097136F"/>
    <w:rsid w:val="0097208D"/>
    <w:rsid w:val="00972B24"/>
    <w:rsid w:val="00972FA1"/>
    <w:rsid w:val="0097372D"/>
    <w:rsid w:val="00973841"/>
    <w:rsid w:val="00973E31"/>
    <w:rsid w:val="00973F16"/>
    <w:rsid w:val="00974449"/>
    <w:rsid w:val="00975285"/>
    <w:rsid w:val="009769D2"/>
    <w:rsid w:val="00977F23"/>
    <w:rsid w:val="00980CE1"/>
    <w:rsid w:val="009814E9"/>
    <w:rsid w:val="0098265E"/>
    <w:rsid w:val="00983AB6"/>
    <w:rsid w:val="00985205"/>
    <w:rsid w:val="0098658E"/>
    <w:rsid w:val="00987A30"/>
    <w:rsid w:val="00987ECE"/>
    <w:rsid w:val="00987F59"/>
    <w:rsid w:val="0099026D"/>
    <w:rsid w:val="009906C1"/>
    <w:rsid w:val="0099146C"/>
    <w:rsid w:val="00991C23"/>
    <w:rsid w:val="009926F5"/>
    <w:rsid w:val="009961DA"/>
    <w:rsid w:val="0099649D"/>
    <w:rsid w:val="0099699E"/>
    <w:rsid w:val="009A05D5"/>
    <w:rsid w:val="009A178A"/>
    <w:rsid w:val="009A266A"/>
    <w:rsid w:val="009A2D28"/>
    <w:rsid w:val="009A2DD9"/>
    <w:rsid w:val="009A3FD2"/>
    <w:rsid w:val="009A5EC0"/>
    <w:rsid w:val="009A7C0F"/>
    <w:rsid w:val="009B0165"/>
    <w:rsid w:val="009B0360"/>
    <w:rsid w:val="009B1832"/>
    <w:rsid w:val="009B3979"/>
    <w:rsid w:val="009B3AC3"/>
    <w:rsid w:val="009B4E64"/>
    <w:rsid w:val="009B5D55"/>
    <w:rsid w:val="009B5F2A"/>
    <w:rsid w:val="009B762A"/>
    <w:rsid w:val="009B7916"/>
    <w:rsid w:val="009C0ED9"/>
    <w:rsid w:val="009C0FAF"/>
    <w:rsid w:val="009C1AAA"/>
    <w:rsid w:val="009C2F29"/>
    <w:rsid w:val="009C49F0"/>
    <w:rsid w:val="009C5605"/>
    <w:rsid w:val="009C6489"/>
    <w:rsid w:val="009C6A34"/>
    <w:rsid w:val="009C77DD"/>
    <w:rsid w:val="009D0879"/>
    <w:rsid w:val="009D126B"/>
    <w:rsid w:val="009D2521"/>
    <w:rsid w:val="009D3D1D"/>
    <w:rsid w:val="009D4DA3"/>
    <w:rsid w:val="009D57C5"/>
    <w:rsid w:val="009D5B11"/>
    <w:rsid w:val="009D66B6"/>
    <w:rsid w:val="009D7A13"/>
    <w:rsid w:val="009E0E49"/>
    <w:rsid w:val="009E1021"/>
    <w:rsid w:val="009E247F"/>
    <w:rsid w:val="009E2B6D"/>
    <w:rsid w:val="009E449F"/>
    <w:rsid w:val="009E4AF6"/>
    <w:rsid w:val="009E5200"/>
    <w:rsid w:val="009E6F3C"/>
    <w:rsid w:val="009E7160"/>
    <w:rsid w:val="009F1E31"/>
    <w:rsid w:val="009F3D48"/>
    <w:rsid w:val="009F6F8C"/>
    <w:rsid w:val="009F7AF2"/>
    <w:rsid w:val="009F7EEE"/>
    <w:rsid w:val="00A00481"/>
    <w:rsid w:val="00A00584"/>
    <w:rsid w:val="00A00A05"/>
    <w:rsid w:val="00A00A78"/>
    <w:rsid w:val="00A0216A"/>
    <w:rsid w:val="00A02CA9"/>
    <w:rsid w:val="00A04C83"/>
    <w:rsid w:val="00A05283"/>
    <w:rsid w:val="00A057E9"/>
    <w:rsid w:val="00A05C92"/>
    <w:rsid w:val="00A07C22"/>
    <w:rsid w:val="00A1061B"/>
    <w:rsid w:val="00A10F55"/>
    <w:rsid w:val="00A11852"/>
    <w:rsid w:val="00A11E55"/>
    <w:rsid w:val="00A11E5B"/>
    <w:rsid w:val="00A139D3"/>
    <w:rsid w:val="00A13BD5"/>
    <w:rsid w:val="00A14E99"/>
    <w:rsid w:val="00A15106"/>
    <w:rsid w:val="00A16147"/>
    <w:rsid w:val="00A16561"/>
    <w:rsid w:val="00A166AF"/>
    <w:rsid w:val="00A16E30"/>
    <w:rsid w:val="00A16FCF"/>
    <w:rsid w:val="00A17171"/>
    <w:rsid w:val="00A17889"/>
    <w:rsid w:val="00A178E0"/>
    <w:rsid w:val="00A17BF1"/>
    <w:rsid w:val="00A203B5"/>
    <w:rsid w:val="00A206AE"/>
    <w:rsid w:val="00A20A01"/>
    <w:rsid w:val="00A215AB"/>
    <w:rsid w:val="00A22842"/>
    <w:rsid w:val="00A24107"/>
    <w:rsid w:val="00A24F26"/>
    <w:rsid w:val="00A26356"/>
    <w:rsid w:val="00A26907"/>
    <w:rsid w:val="00A27402"/>
    <w:rsid w:val="00A2764F"/>
    <w:rsid w:val="00A27D7A"/>
    <w:rsid w:val="00A301F4"/>
    <w:rsid w:val="00A30964"/>
    <w:rsid w:val="00A32C5F"/>
    <w:rsid w:val="00A36342"/>
    <w:rsid w:val="00A37C2E"/>
    <w:rsid w:val="00A40B5F"/>
    <w:rsid w:val="00A40D74"/>
    <w:rsid w:val="00A41EAF"/>
    <w:rsid w:val="00A4275C"/>
    <w:rsid w:val="00A43120"/>
    <w:rsid w:val="00A4347B"/>
    <w:rsid w:val="00A43AC3"/>
    <w:rsid w:val="00A43BD3"/>
    <w:rsid w:val="00A45ACE"/>
    <w:rsid w:val="00A4779F"/>
    <w:rsid w:val="00A47CFC"/>
    <w:rsid w:val="00A518CF"/>
    <w:rsid w:val="00A51C6E"/>
    <w:rsid w:val="00A51D6F"/>
    <w:rsid w:val="00A529B2"/>
    <w:rsid w:val="00A54B4D"/>
    <w:rsid w:val="00A56548"/>
    <w:rsid w:val="00A56A71"/>
    <w:rsid w:val="00A57D1D"/>
    <w:rsid w:val="00A60A24"/>
    <w:rsid w:val="00A62BCA"/>
    <w:rsid w:val="00A64916"/>
    <w:rsid w:val="00A64D11"/>
    <w:rsid w:val="00A673E7"/>
    <w:rsid w:val="00A67ED0"/>
    <w:rsid w:val="00A70DCD"/>
    <w:rsid w:val="00A71E41"/>
    <w:rsid w:val="00A73C28"/>
    <w:rsid w:val="00A73E21"/>
    <w:rsid w:val="00A749E4"/>
    <w:rsid w:val="00A74C1E"/>
    <w:rsid w:val="00A7707E"/>
    <w:rsid w:val="00A771CF"/>
    <w:rsid w:val="00A774A1"/>
    <w:rsid w:val="00A779C1"/>
    <w:rsid w:val="00A80E6F"/>
    <w:rsid w:val="00A81576"/>
    <w:rsid w:val="00A829FC"/>
    <w:rsid w:val="00A83D92"/>
    <w:rsid w:val="00A84122"/>
    <w:rsid w:val="00A85D1F"/>
    <w:rsid w:val="00A90884"/>
    <w:rsid w:val="00A915A5"/>
    <w:rsid w:val="00A93B44"/>
    <w:rsid w:val="00A944B8"/>
    <w:rsid w:val="00A96EE8"/>
    <w:rsid w:val="00A97094"/>
    <w:rsid w:val="00AA0E04"/>
    <w:rsid w:val="00AA0E18"/>
    <w:rsid w:val="00AA2233"/>
    <w:rsid w:val="00AA296D"/>
    <w:rsid w:val="00AA6E42"/>
    <w:rsid w:val="00AA7661"/>
    <w:rsid w:val="00AB1161"/>
    <w:rsid w:val="00AB3915"/>
    <w:rsid w:val="00AB6211"/>
    <w:rsid w:val="00AB69FC"/>
    <w:rsid w:val="00AB7567"/>
    <w:rsid w:val="00AC1877"/>
    <w:rsid w:val="00AC1EA0"/>
    <w:rsid w:val="00AC27EB"/>
    <w:rsid w:val="00AC41F8"/>
    <w:rsid w:val="00AC429E"/>
    <w:rsid w:val="00AC42A0"/>
    <w:rsid w:val="00AC4B4D"/>
    <w:rsid w:val="00AC6350"/>
    <w:rsid w:val="00AD262A"/>
    <w:rsid w:val="00AD327E"/>
    <w:rsid w:val="00AD5B56"/>
    <w:rsid w:val="00AD6FD4"/>
    <w:rsid w:val="00AE093B"/>
    <w:rsid w:val="00AE1039"/>
    <w:rsid w:val="00AE2746"/>
    <w:rsid w:val="00AE35E9"/>
    <w:rsid w:val="00AE419F"/>
    <w:rsid w:val="00AE44B0"/>
    <w:rsid w:val="00AE5722"/>
    <w:rsid w:val="00AE5C22"/>
    <w:rsid w:val="00AE5CC2"/>
    <w:rsid w:val="00AF034C"/>
    <w:rsid w:val="00AF1842"/>
    <w:rsid w:val="00AF343F"/>
    <w:rsid w:val="00AF3C0C"/>
    <w:rsid w:val="00AF4116"/>
    <w:rsid w:val="00AF4C2E"/>
    <w:rsid w:val="00AF4DF9"/>
    <w:rsid w:val="00AF69D9"/>
    <w:rsid w:val="00AF7741"/>
    <w:rsid w:val="00AF7AB8"/>
    <w:rsid w:val="00B006CD"/>
    <w:rsid w:val="00B01BB2"/>
    <w:rsid w:val="00B027C1"/>
    <w:rsid w:val="00B02A50"/>
    <w:rsid w:val="00B034E0"/>
    <w:rsid w:val="00B0352C"/>
    <w:rsid w:val="00B03A1F"/>
    <w:rsid w:val="00B04FD4"/>
    <w:rsid w:val="00B05168"/>
    <w:rsid w:val="00B054D6"/>
    <w:rsid w:val="00B074D7"/>
    <w:rsid w:val="00B100CE"/>
    <w:rsid w:val="00B10E80"/>
    <w:rsid w:val="00B146F4"/>
    <w:rsid w:val="00B2200E"/>
    <w:rsid w:val="00B2273B"/>
    <w:rsid w:val="00B22BDF"/>
    <w:rsid w:val="00B27EB2"/>
    <w:rsid w:val="00B315BB"/>
    <w:rsid w:val="00B324CB"/>
    <w:rsid w:val="00B3314B"/>
    <w:rsid w:val="00B36400"/>
    <w:rsid w:val="00B36B2C"/>
    <w:rsid w:val="00B40196"/>
    <w:rsid w:val="00B41BE9"/>
    <w:rsid w:val="00B41C85"/>
    <w:rsid w:val="00B43149"/>
    <w:rsid w:val="00B433B2"/>
    <w:rsid w:val="00B4369B"/>
    <w:rsid w:val="00B44741"/>
    <w:rsid w:val="00B44BE1"/>
    <w:rsid w:val="00B44E46"/>
    <w:rsid w:val="00B45383"/>
    <w:rsid w:val="00B46447"/>
    <w:rsid w:val="00B544EC"/>
    <w:rsid w:val="00B54AD2"/>
    <w:rsid w:val="00B55DB5"/>
    <w:rsid w:val="00B56446"/>
    <w:rsid w:val="00B57F25"/>
    <w:rsid w:val="00B601F0"/>
    <w:rsid w:val="00B6046A"/>
    <w:rsid w:val="00B60480"/>
    <w:rsid w:val="00B60964"/>
    <w:rsid w:val="00B60A65"/>
    <w:rsid w:val="00B60D1E"/>
    <w:rsid w:val="00B61FBA"/>
    <w:rsid w:val="00B62556"/>
    <w:rsid w:val="00B638AE"/>
    <w:rsid w:val="00B64130"/>
    <w:rsid w:val="00B648C1"/>
    <w:rsid w:val="00B66B86"/>
    <w:rsid w:val="00B7025F"/>
    <w:rsid w:val="00B70E08"/>
    <w:rsid w:val="00B714F7"/>
    <w:rsid w:val="00B720B4"/>
    <w:rsid w:val="00B7481B"/>
    <w:rsid w:val="00B74B55"/>
    <w:rsid w:val="00B760CB"/>
    <w:rsid w:val="00B761EA"/>
    <w:rsid w:val="00B763DA"/>
    <w:rsid w:val="00B7765B"/>
    <w:rsid w:val="00B77E43"/>
    <w:rsid w:val="00B83B93"/>
    <w:rsid w:val="00B8464B"/>
    <w:rsid w:val="00B859AA"/>
    <w:rsid w:val="00B873B2"/>
    <w:rsid w:val="00B919F4"/>
    <w:rsid w:val="00B923AA"/>
    <w:rsid w:val="00B94EAB"/>
    <w:rsid w:val="00B96FB8"/>
    <w:rsid w:val="00BA047B"/>
    <w:rsid w:val="00BA10ED"/>
    <w:rsid w:val="00BA132D"/>
    <w:rsid w:val="00BA1D49"/>
    <w:rsid w:val="00BA2038"/>
    <w:rsid w:val="00BA27CA"/>
    <w:rsid w:val="00BA43F6"/>
    <w:rsid w:val="00BA4BD3"/>
    <w:rsid w:val="00BA514E"/>
    <w:rsid w:val="00BA6689"/>
    <w:rsid w:val="00BA7094"/>
    <w:rsid w:val="00BB0606"/>
    <w:rsid w:val="00BB1313"/>
    <w:rsid w:val="00BB4638"/>
    <w:rsid w:val="00BB52C8"/>
    <w:rsid w:val="00BB533B"/>
    <w:rsid w:val="00BB577A"/>
    <w:rsid w:val="00BB5D26"/>
    <w:rsid w:val="00BC230E"/>
    <w:rsid w:val="00BC266C"/>
    <w:rsid w:val="00BC3F57"/>
    <w:rsid w:val="00BC49B1"/>
    <w:rsid w:val="00BC4CE8"/>
    <w:rsid w:val="00BC57A5"/>
    <w:rsid w:val="00BC603B"/>
    <w:rsid w:val="00BC64DB"/>
    <w:rsid w:val="00BD13F8"/>
    <w:rsid w:val="00BD3179"/>
    <w:rsid w:val="00BD4D62"/>
    <w:rsid w:val="00BD5D27"/>
    <w:rsid w:val="00BD5E88"/>
    <w:rsid w:val="00BD674A"/>
    <w:rsid w:val="00BE067C"/>
    <w:rsid w:val="00BE0E9B"/>
    <w:rsid w:val="00BE25CE"/>
    <w:rsid w:val="00BE2C8A"/>
    <w:rsid w:val="00BE304C"/>
    <w:rsid w:val="00BE312E"/>
    <w:rsid w:val="00BE34AD"/>
    <w:rsid w:val="00BE4511"/>
    <w:rsid w:val="00BE4FF8"/>
    <w:rsid w:val="00BE59B5"/>
    <w:rsid w:val="00BE61FB"/>
    <w:rsid w:val="00BE64D3"/>
    <w:rsid w:val="00BE7666"/>
    <w:rsid w:val="00BE7E8F"/>
    <w:rsid w:val="00BE7FD2"/>
    <w:rsid w:val="00BF01EB"/>
    <w:rsid w:val="00BF09FD"/>
    <w:rsid w:val="00BF2A5E"/>
    <w:rsid w:val="00BF2E91"/>
    <w:rsid w:val="00BF31E0"/>
    <w:rsid w:val="00BF4118"/>
    <w:rsid w:val="00BF433D"/>
    <w:rsid w:val="00BF4925"/>
    <w:rsid w:val="00BF4C80"/>
    <w:rsid w:val="00BF6F12"/>
    <w:rsid w:val="00C002CF"/>
    <w:rsid w:val="00C02F3B"/>
    <w:rsid w:val="00C04BB6"/>
    <w:rsid w:val="00C04C00"/>
    <w:rsid w:val="00C0632C"/>
    <w:rsid w:val="00C0652A"/>
    <w:rsid w:val="00C07E6B"/>
    <w:rsid w:val="00C10C38"/>
    <w:rsid w:val="00C12189"/>
    <w:rsid w:val="00C157C8"/>
    <w:rsid w:val="00C15F00"/>
    <w:rsid w:val="00C1602A"/>
    <w:rsid w:val="00C201A2"/>
    <w:rsid w:val="00C20D70"/>
    <w:rsid w:val="00C2106B"/>
    <w:rsid w:val="00C22948"/>
    <w:rsid w:val="00C230C1"/>
    <w:rsid w:val="00C23D27"/>
    <w:rsid w:val="00C24800"/>
    <w:rsid w:val="00C25157"/>
    <w:rsid w:val="00C25460"/>
    <w:rsid w:val="00C26552"/>
    <w:rsid w:val="00C2768F"/>
    <w:rsid w:val="00C27CAA"/>
    <w:rsid w:val="00C302A0"/>
    <w:rsid w:val="00C305F5"/>
    <w:rsid w:val="00C31022"/>
    <w:rsid w:val="00C31442"/>
    <w:rsid w:val="00C31549"/>
    <w:rsid w:val="00C316B5"/>
    <w:rsid w:val="00C329C6"/>
    <w:rsid w:val="00C32B62"/>
    <w:rsid w:val="00C332CD"/>
    <w:rsid w:val="00C33C9D"/>
    <w:rsid w:val="00C33D00"/>
    <w:rsid w:val="00C33F6E"/>
    <w:rsid w:val="00C33FD5"/>
    <w:rsid w:val="00C3406B"/>
    <w:rsid w:val="00C34487"/>
    <w:rsid w:val="00C34974"/>
    <w:rsid w:val="00C3573D"/>
    <w:rsid w:val="00C35BFD"/>
    <w:rsid w:val="00C379D2"/>
    <w:rsid w:val="00C40B12"/>
    <w:rsid w:val="00C40B4E"/>
    <w:rsid w:val="00C41A14"/>
    <w:rsid w:val="00C4253E"/>
    <w:rsid w:val="00C43FA1"/>
    <w:rsid w:val="00C44192"/>
    <w:rsid w:val="00C45F56"/>
    <w:rsid w:val="00C4697B"/>
    <w:rsid w:val="00C47C4C"/>
    <w:rsid w:val="00C507F2"/>
    <w:rsid w:val="00C52656"/>
    <w:rsid w:val="00C52817"/>
    <w:rsid w:val="00C5294A"/>
    <w:rsid w:val="00C5334C"/>
    <w:rsid w:val="00C56EC2"/>
    <w:rsid w:val="00C5707C"/>
    <w:rsid w:val="00C57861"/>
    <w:rsid w:val="00C62314"/>
    <w:rsid w:val="00C62DBA"/>
    <w:rsid w:val="00C62EAE"/>
    <w:rsid w:val="00C63F63"/>
    <w:rsid w:val="00C643D9"/>
    <w:rsid w:val="00C65094"/>
    <w:rsid w:val="00C65914"/>
    <w:rsid w:val="00C663B3"/>
    <w:rsid w:val="00C6646B"/>
    <w:rsid w:val="00C66502"/>
    <w:rsid w:val="00C71545"/>
    <w:rsid w:val="00C7247D"/>
    <w:rsid w:val="00C724BA"/>
    <w:rsid w:val="00C72BE9"/>
    <w:rsid w:val="00C737E3"/>
    <w:rsid w:val="00C74944"/>
    <w:rsid w:val="00C75564"/>
    <w:rsid w:val="00C76A9A"/>
    <w:rsid w:val="00C80D3C"/>
    <w:rsid w:val="00C81A07"/>
    <w:rsid w:val="00C84310"/>
    <w:rsid w:val="00C843C3"/>
    <w:rsid w:val="00C84E2D"/>
    <w:rsid w:val="00C850E9"/>
    <w:rsid w:val="00C85C9D"/>
    <w:rsid w:val="00C87CA8"/>
    <w:rsid w:val="00C90FF4"/>
    <w:rsid w:val="00C91C09"/>
    <w:rsid w:val="00C9266C"/>
    <w:rsid w:val="00C93727"/>
    <w:rsid w:val="00C9493C"/>
    <w:rsid w:val="00C95E12"/>
    <w:rsid w:val="00C974A4"/>
    <w:rsid w:val="00CA0981"/>
    <w:rsid w:val="00CA0E47"/>
    <w:rsid w:val="00CA171F"/>
    <w:rsid w:val="00CA1D41"/>
    <w:rsid w:val="00CA3B40"/>
    <w:rsid w:val="00CA4497"/>
    <w:rsid w:val="00CA4CD7"/>
    <w:rsid w:val="00CA55E8"/>
    <w:rsid w:val="00CA56CD"/>
    <w:rsid w:val="00CA7F19"/>
    <w:rsid w:val="00CB0493"/>
    <w:rsid w:val="00CB3171"/>
    <w:rsid w:val="00CB50E3"/>
    <w:rsid w:val="00CB5704"/>
    <w:rsid w:val="00CB5CC2"/>
    <w:rsid w:val="00CB7A2E"/>
    <w:rsid w:val="00CB7A65"/>
    <w:rsid w:val="00CC10CD"/>
    <w:rsid w:val="00CC2027"/>
    <w:rsid w:val="00CC22E4"/>
    <w:rsid w:val="00CC7825"/>
    <w:rsid w:val="00CC7A78"/>
    <w:rsid w:val="00CC7B71"/>
    <w:rsid w:val="00CD32A2"/>
    <w:rsid w:val="00CD3321"/>
    <w:rsid w:val="00CD523B"/>
    <w:rsid w:val="00CD6397"/>
    <w:rsid w:val="00CD6827"/>
    <w:rsid w:val="00CD6E6E"/>
    <w:rsid w:val="00CE1F22"/>
    <w:rsid w:val="00CE2C85"/>
    <w:rsid w:val="00CE33BC"/>
    <w:rsid w:val="00CE4F3B"/>
    <w:rsid w:val="00CE5A37"/>
    <w:rsid w:val="00CE6C1B"/>
    <w:rsid w:val="00CE798E"/>
    <w:rsid w:val="00CF082D"/>
    <w:rsid w:val="00CF155B"/>
    <w:rsid w:val="00CF4F30"/>
    <w:rsid w:val="00CF548F"/>
    <w:rsid w:val="00CF6E94"/>
    <w:rsid w:val="00D019C2"/>
    <w:rsid w:val="00D03994"/>
    <w:rsid w:val="00D03C99"/>
    <w:rsid w:val="00D0697C"/>
    <w:rsid w:val="00D06D85"/>
    <w:rsid w:val="00D10FC7"/>
    <w:rsid w:val="00D10FFC"/>
    <w:rsid w:val="00D11FD5"/>
    <w:rsid w:val="00D12B02"/>
    <w:rsid w:val="00D13248"/>
    <w:rsid w:val="00D15CCA"/>
    <w:rsid w:val="00D16011"/>
    <w:rsid w:val="00D16BDC"/>
    <w:rsid w:val="00D16F41"/>
    <w:rsid w:val="00D177E6"/>
    <w:rsid w:val="00D17B75"/>
    <w:rsid w:val="00D2031C"/>
    <w:rsid w:val="00D20AD3"/>
    <w:rsid w:val="00D2246C"/>
    <w:rsid w:val="00D22E45"/>
    <w:rsid w:val="00D241B4"/>
    <w:rsid w:val="00D246B7"/>
    <w:rsid w:val="00D24A8D"/>
    <w:rsid w:val="00D25788"/>
    <w:rsid w:val="00D2639A"/>
    <w:rsid w:val="00D2649B"/>
    <w:rsid w:val="00D26E00"/>
    <w:rsid w:val="00D26E61"/>
    <w:rsid w:val="00D27AD2"/>
    <w:rsid w:val="00D34A66"/>
    <w:rsid w:val="00D352F8"/>
    <w:rsid w:val="00D36D81"/>
    <w:rsid w:val="00D370A5"/>
    <w:rsid w:val="00D37C9A"/>
    <w:rsid w:val="00D37F73"/>
    <w:rsid w:val="00D403D8"/>
    <w:rsid w:val="00D42243"/>
    <w:rsid w:val="00D4291F"/>
    <w:rsid w:val="00D42ADB"/>
    <w:rsid w:val="00D448AE"/>
    <w:rsid w:val="00D471AD"/>
    <w:rsid w:val="00D47BDA"/>
    <w:rsid w:val="00D47D28"/>
    <w:rsid w:val="00D512B9"/>
    <w:rsid w:val="00D5146E"/>
    <w:rsid w:val="00D52BD0"/>
    <w:rsid w:val="00D535C5"/>
    <w:rsid w:val="00D55478"/>
    <w:rsid w:val="00D557B4"/>
    <w:rsid w:val="00D55933"/>
    <w:rsid w:val="00D55D9B"/>
    <w:rsid w:val="00D563D0"/>
    <w:rsid w:val="00D56993"/>
    <w:rsid w:val="00D57F71"/>
    <w:rsid w:val="00D57F7A"/>
    <w:rsid w:val="00D603FE"/>
    <w:rsid w:val="00D60732"/>
    <w:rsid w:val="00D60C41"/>
    <w:rsid w:val="00D6167A"/>
    <w:rsid w:val="00D61D1F"/>
    <w:rsid w:val="00D627BA"/>
    <w:rsid w:val="00D641CA"/>
    <w:rsid w:val="00D6475A"/>
    <w:rsid w:val="00D65BA3"/>
    <w:rsid w:val="00D65C5A"/>
    <w:rsid w:val="00D6700D"/>
    <w:rsid w:val="00D6779C"/>
    <w:rsid w:val="00D70F5F"/>
    <w:rsid w:val="00D75390"/>
    <w:rsid w:val="00D75D55"/>
    <w:rsid w:val="00D76041"/>
    <w:rsid w:val="00D76606"/>
    <w:rsid w:val="00D77804"/>
    <w:rsid w:val="00D77DAC"/>
    <w:rsid w:val="00D80248"/>
    <w:rsid w:val="00D80735"/>
    <w:rsid w:val="00D849F8"/>
    <w:rsid w:val="00D85693"/>
    <w:rsid w:val="00D857FF"/>
    <w:rsid w:val="00D85E69"/>
    <w:rsid w:val="00D85F40"/>
    <w:rsid w:val="00D86EDD"/>
    <w:rsid w:val="00D86FE6"/>
    <w:rsid w:val="00D8754E"/>
    <w:rsid w:val="00D87B49"/>
    <w:rsid w:val="00D87CEF"/>
    <w:rsid w:val="00D91579"/>
    <w:rsid w:val="00D919C2"/>
    <w:rsid w:val="00D91C92"/>
    <w:rsid w:val="00D9261F"/>
    <w:rsid w:val="00D9518C"/>
    <w:rsid w:val="00D96A54"/>
    <w:rsid w:val="00D9784A"/>
    <w:rsid w:val="00DA0641"/>
    <w:rsid w:val="00DA1888"/>
    <w:rsid w:val="00DA1B61"/>
    <w:rsid w:val="00DA240D"/>
    <w:rsid w:val="00DA3151"/>
    <w:rsid w:val="00DA44AB"/>
    <w:rsid w:val="00DA4C16"/>
    <w:rsid w:val="00DA6F85"/>
    <w:rsid w:val="00DA775C"/>
    <w:rsid w:val="00DA781D"/>
    <w:rsid w:val="00DB14D3"/>
    <w:rsid w:val="00DB15B0"/>
    <w:rsid w:val="00DB1FF3"/>
    <w:rsid w:val="00DB2FBF"/>
    <w:rsid w:val="00DB6F4A"/>
    <w:rsid w:val="00DC1C65"/>
    <w:rsid w:val="00DC2969"/>
    <w:rsid w:val="00DC37A9"/>
    <w:rsid w:val="00DC3B40"/>
    <w:rsid w:val="00DC439B"/>
    <w:rsid w:val="00DC75CC"/>
    <w:rsid w:val="00DD0331"/>
    <w:rsid w:val="00DD0DF9"/>
    <w:rsid w:val="00DD0FB8"/>
    <w:rsid w:val="00DD1725"/>
    <w:rsid w:val="00DD221D"/>
    <w:rsid w:val="00DD3B8F"/>
    <w:rsid w:val="00DD44B6"/>
    <w:rsid w:val="00DD52CB"/>
    <w:rsid w:val="00DD540F"/>
    <w:rsid w:val="00DD671B"/>
    <w:rsid w:val="00DD6FE6"/>
    <w:rsid w:val="00DE01DA"/>
    <w:rsid w:val="00DE04B6"/>
    <w:rsid w:val="00DE13D7"/>
    <w:rsid w:val="00DE207C"/>
    <w:rsid w:val="00DE2495"/>
    <w:rsid w:val="00DE2589"/>
    <w:rsid w:val="00DE4C11"/>
    <w:rsid w:val="00DE64ED"/>
    <w:rsid w:val="00DE6ACC"/>
    <w:rsid w:val="00DE72A9"/>
    <w:rsid w:val="00DE7B35"/>
    <w:rsid w:val="00DE7E1E"/>
    <w:rsid w:val="00DF042F"/>
    <w:rsid w:val="00DF0987"/>
    <w:rsid w:val="00DF1EA8"/>
    <w:rsid w:val="00DF4322"/>
    <w:rsid w:val="00DF6A93"/>
    <w:rsid w:val="00E008FE"/>
    <w:rsid w:val="00E00DAE"/>
    <w:rsid w:val="00E01CB9"/>
    <w:rsid w:val="00E03B30"/>
    <w:rsid w:val="00E03CE5"/>
    <w:rsid w:val="00E043FC"/>
    <w:rsid w:val="00E05F9B"/>
    <w:rsid w:val="00E0607B"/>
    <w:rsid w:val="00E06704"/>
    <w:rsid w:val="00E06DEC"/>
    <w:rsid w:val="00E0704C"/>
    <w:rsid w:val="00E10A0B"/>
    <w:rsid w:val="00E10DE6"/>
    <w:rsid w:val="00E119D0"/>
    <w:rsid w:val="00E12CD2"/>
    <w:rsid w:val="00E1588B"/>
    <w:rsid w:val="00E16BF5"/>
    <w:rsid w:val="00E1728F"/>
    <w:rsid w:val="00E177D0"/>
    <w:rsid w:val="00E21177"/>
    <w:rsid w:val="00E2160E"/>
    <w:rsid w:val="00E219A3"/>
    <w:rsid w:val="00E2296E"/>
    <w:rsid w:val="00E22AB4"/>
    <w:rsid w:val="00E22CE6"/>
    <w:rsid w:val="00E22F1A"/>
    <w:rsid w:val="00E23FD7"/>
    <w:rsid w:val="00E241AA"/>
    <w:rsid w:val="00E24381"/>
    <w:rsid w:val="00E2474D"/>
    <w:rsid w:val="00E2510D"/>
    <w:rsid w:val="00E2648A"/>
    <w:rsid w:val="00E26C84"/>
    <w:rsid w:val="00E26E57"/>
    <w:rsid w:val="00E270BB"/>
    <w:rsid w:val="00E32663"/>
    <w:rsid w:val="00E32DF7"/>
    <w:rsid w:val="00E355AC"/>
    <w:rsid w:val="00E370EE"/>
    <w:rsid w:val="00E375ED"/>
    <w:rsid w:val="00E37679"/>
    <w:rsid w:val="00E37A30"/>
    <w:rsid w:val="00E408DE"/>
    <w:rsid w:val="00E4118B"/>
    <w:rsid w:val="00E418C1"/>
    <w:rsid w:val="00E41F95"/>
    <w:rsid w:val="00E4287E"/>
    <w:rsid w:val="00E42A89"/>
    <w:rsid w:val="00E439AE"/>
    <w:rsid w:val="00E45158"/>
    <w:rsid w:val="00E47648"/>
    <w:rsid w:val="00E5139A"/>
    <w:rsid w:val="00E53A56"/>
    <w:rsid w:val="00E5799D"/>
    <w:rsid w:val="00E605DB"/>
    <w:rsid w:val="00E60D7C"/>
    <w:rsid w:val="00E61E66"/>
    <w:rsid w:val="00E62B83"/>
    <w:rsid w:val="00E6544F"/>
    <w:rsid w:val="00E669C1"/>
    <w:rsid w:val="00E67282"/>
    <w:rsid w:val="00E67F1C"/>
    <w:rsid w:val="00E70586"/>
    <w:rsid w:val="00E70DFD"/>
    <w:rsid w:val="00E7275F"/>
    <w:rsid w:val="00E756C4"/>
    <w:rsid w:val="00E76F05"/>
    <w:rsid w:val="00E80037"/>
    <w:rsid w:val="00E81058"/>
    <w:rsid w:val="00E822D0"/>
    <w:rsid w:val="00E83FAE"/>
    <w:rsid w:val="00E86011"/>
    <w:rsid w:val="00E86F43"/>
    <w:rsid w:val="00E8775A"/>
    <w:rsid w:val="00E901E8"/>
    <w:rsid w:val="00E90F69"/>
    <w:rsid w:val="00E92D51"/>
    <w:rsid w:val="00E932B4"/>
    <w:rsid w:val="00E95071"/>
    <w:rsid w:val="00E961D2"/>
    <w:rsid w:val="00E97F5A"/>
    <w:rsid w:val="00EA0027"/>
    <w:rsid w:val="00EA080A"/>
    <w:rsid w:val="00EA0A5E"/>
    <w:rsid w:val="00EA0CC8"/>
    <w:rsid w:val="00EA2435"/>
    <w:rsid w:val="00EA282B"/>
    <w:rsid w:val="00EA2E8E"/>
    <w:rsid w:val="00EA4217"/>
    <w:rsid w:val="00EA5135"/>
    <w:rsid w:val="00EA529E"/>
    <w:rsid w:val="00EA5A23"/>
    <w:rsid w:val="00EA6C72"/>
    <w:rsid w:val="00EA7229"/>
    <w:rsid w:val="00EA7933"/>
    <w:rsid w:val="00EB0027"/>
    <w:rsid w:val="00EB07EB"/>
    <w:rsid w:val="00EB2F3B"/>
    <w:rsid w:val="00EB3018"/>
    <w:rsid w:val="00EB38A8"/>
    <w:rsid w:val="00EB3B7A"/>
    <w:rsid w:val="00EB543F"/>
    <w:rsid w:val="00EB61B9"/>
    <w:rsid w:val="00EB63B0"/>
    <w:rsid w:val="00EB6E11"/>
    <w:rsid w:val="00EB739A"/>
    <w:rsid w:val="00EC0F24"/>
    <w:rsid w:val="00EC17A2"/>
    <w:rsid w:val="00EC1B96"/>
    <w:rsid w:val="00EC1DAD"/>
    <w:rsid w:val="00EC2131"/>
    <w:rsid w:val="00EC589E"/>
    <w:rsid w:val="00EC69D5"/>
    <w:rsid w:val="00EC75B5"/>
    <w:rsid w:val="00ED0C1F"/>
    <w:rsid w:val="00ED1707"/>
    <w:rsid w:val="00ED394B"/>
    <w:rsid w:val="00ED3A0B"/>
    <w:rsid w:val="00ED498C"/>
    <w:rsid w:val="00ED5827"/>
    <w:rsid w:val="00EE000E"/>
    <w:rsid w:val="00EE10F9"/>
    <w:rsid w:val="00EE1D9D"/>
    <w:rsid w:val="00EE2755"/>
    <w:rsid w:val="00EE2C37"/>
    <w:rsid w:val="00EE3C8A"/>
    <w:rsid w:val="00EE4ABF"/>
    <w:rsid w:val="00EE4DA2"/>
    <w:rsid w:val="00EE6AB1"/>
    <w:rsid w:val="00EE6C54"/>
    <w:rsid w:val="00EE75F6"/>
    <w:rsid w:val="00EF16FB"/>
    <w:rsid w:val="00EF5328"/>
    <w:rsid w:val="00EF665A"/>
    <w:rsid w:val="00EF6C5C"/>
    <w:rsid w:val="00EF6DD7"/>
    <w:rsid w:val="00EF7773"/>
    <w:rsid w:val="00F008E3"/>
    <w:rsid w:val="00F01979"/>
    <w:rsid w:val="00F02AC8"/>
    <w:rsid w:val="00F043D6"/>
    <w:rsid w:val="00F043E5"/>
    <w:rsid w:val="00F0550F"/>
    <w:rsid w:val="00F0607D"/>
    <w:rsid w:val="00F11625"/>
    <w:rsid w:val="00F13095"/>
    <w:rsid w:val="00F14A39"/>
    <w:rsid w:val="00F15038"/>
    <w:rsid w:val="00F214BC"/>
    <w:rsid w:val="00F23804"/>
    <w:rsid w:val="00F25574"/>
    <w:rsid w:val="00F270D1"/>
    <w:rsid w:val="00F27319"/>
    <w:rsid w:val="00F278A0"/>
    <w:rsid w:val="00F31619"/>
    <w:rsid w:val="00F31F3E"/>
    <w:rsid w:val="00F3211B"/>
    <w:rsid w:val="00F3258C"/>
    <w:rsid w:val="00F3469A"/>
    <w:rsid w:val="00F34E62"/>
    <w:rsid w:val="00F35973"/>
    <w:rsid w:val="00F3630C"/>
    <w:rsid w:val="00F37301"/>
    <w:rsid w:val="00F37881"/>
    <w:rsid w:val="00F37899"/>
    <w:rsid w:val="00F4039D"/>
    <w:rsid w:val="00F4096C"/>
    <w:rsid w:val="00F41128"/>
    <w:rsid w:val="00F43230"/>
    <w:rsid w:val="00F4505A"/>
    <w:rsid w:val="00F4514B"/>
    <w:rsid w:val="00F46B3B"/>
    <w:rsid w:val="00F50FEA"/>
    <w:rsid w:val="00F515B0"/>
    <w:rsid w:val="00F52765"/>
    <w:rsid w:val="00F5369C"/>
    <w:rsid w:val="00F54642"/>
    <w:rsid w:val="00F54EC5"/>
    <w:rsid w:val="00F5645B"/>
    <w:rsid w:val="00F5663A"/>
    <w:rsid w:val="00F57745"/>
    <w:rsid w:val="00F578E8"/>
    <w:rsid w:val="00F579E1"/>
    <w:rsid w:val="00F60239"/>
    <w:rsid w:val="00F60773"/>
    <w:rsid w:val="00F6088D"/>
    <w:rsid w:val="00F60F64"/>
    <w:rsid w:val="00F623D0"/>
    <w:rsid w:val="00F62E30"/>
    <w:rsid w:val="00F632AB"/>
    <w:rsid w:val="00F648E5"/>
    <w:rsid w:val="00F657B7"/>
    <w:rsid w:val="00F67623"/>
    <w:rsid w:val="00F718C5"/>
    <w:rsid w:val="00F73ED0"/>
    <w:rsid w:val="00F74AE9"/>
    <w:rsid w:val="00F75166"/>
    <w:rsid w:val="00F77A00"/>
    <w:rsid w:val="00F81B12"/>
    <w:rsid w:val="00F84372"/>
    <w:rsid w:val="00F84F42"/>
    <w:rsid w:val="00F85CE3"/>
    <w:rsid w:val="00F869AD"/>
    <w:rsid w:val="00F87A93"/>
    <w:rsid w:val="00F87FD1"/>
    <w:rsid w:val="00F90784"/>
    <w:rsid w:val="00F90E9F"/>
    <w:rsid w:val="00F9210C"/>
    <w:rsid w:val="00F92E15"/>
    <w:rsid w:val="00F92F4C"/>
    <w:rsid w:val="00F9354B"/>
    <w:rsid w:val="00F959E0"/>
    <w:rsid w:val="00F963BC"/>
    <w:rsid w:val="00F963BD"/>
    <w:rsid w:val="00F96757"/>
    <w:rsid w:val="00F96CDA"/>
    <w:rsid w:val="00F97469"/>
    <w:rsid w:val="00FA2069"/>
    <w:rsid w:val="00FA2174"/>
    <w:rsid w:val="00FA3677"/>
    <w:rsid w:val="00FA61AF"/>
    <w:rsid w:val="00FA68E0"/>
    <w:rsid w:val="00FA6B87"/>
    <w:rsid w:val="00FB5CC8"/>
    <w:rsid w:val="00FB631C"/>
    <w:rsid w:val="00FB6A45"/>
    <w:rsid w:val="00FC0AB9"/>
    <w:rsid w:val="00FC2023"/>
    <w:rsid w:val="00FC4B7F"/>
    <w:rsid w:val="00FC6EF9"/>
    <w:rsid w:val="00FC6F43"/>
    <w:rsid w:val="00FC7145"/>
    <w:rsid w:val="00FD03D0"/>
    <w:rsid w:val="00FD061B"/>
    <w:rsid w:val="00FD06C5"/>
    <w:rsid w:val="00FD0ACB"/>
    <w:rsid w:val="00FD113A"/>
    <w:rsid w:val="00FD189D"/>
    <w:rsid w:val="00FD1E50"/>
    <w:rsid w:val="00FD2E72"/>
    <w:rsid w:val="00FD3126"/>
    <w:rsid w:val="00FD3671"/>
    <w:rsid w:val="00FD3A23"/>
    <w:rsid w:val="00FD4764"/>
    <w:rsid w:val="00FD627F"/>
    <w:rsid w:val="00FD697C"/>
    <w:rsid w:val="00FD6D84"/>
    <w:rsid w:val="00FE1BD9"/>
    <w:rsid w:val="00FE2802"/>
    <w:rsid w:val="00FE33C5"/>
    <w:rsid w:val="00FE39BA"/>
    <w:rsid w:val="00FE695F"/>
    <w:rsid w:val="00FE6BBB"/>
    <w:rsid w:val="00FE70E1"/>
    <w:rsid w:val="00FE72F8"/>
    <w:rsid w:val="00FF1098"/>
    <w:rsid w:val="00FF1613"/>
    <w:rsid w:val="00FF225D"/>
    <w:rsid w:val="00FF22C1"/>
    <w:rsid w:val="00FF2EB9"/>
    <w:rsid w:val="00FF314D"/>
    <w:rsid w:val="00FF3EA3"/>
    <w:rsid w:val="00FF55D9"/>
    <w:rsid w:val="00FF6C16"/>
    <w:rsid w:val="00FF737C"/>
    <w:rsid w:val="00FF7DDD"/>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36B79"/>
  <w15:chartTrackingRefBased/>
  <w15:docId w15:val="{BB1FE6E3-8543-41AA-B5D0-13156999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8"/>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3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C20D70"/>
    <w:pPr>
      <w:spacing w:before="75" w:after="75"/>
      <w:jc w:val="center"/>
    </w:pPr>
    <w:rPr>
      <w:rFonts w:eastAsia="Times New Roman"/>
      <w:szCs w:val="24"/>
      <w:lang w:eastAsia="lv-LV"/>
    </w:rPr>
  </w:style>
  <w:style w:type="paragraph" w:customStyle="1" w:styleId="naisf">
    <w:name w:val="naisf"/>
    <w:basedOn w:val="Normal"/>
    <w:rsid w:val="00C20D70"/>
    <w:pPr>
      <w:spacing w:before="75" w:after="75"/>
      <w:ind w:firstLine="375"/>
      <w:jc w:val="both"/>
    </w:pPr>
    <w:rPr>
      <w:rFonts w:eastAsia="Times New Roman"/>
      <w:szCs w:val="24"/>
      <w:lang w:eastAsia="lv-LV"/>
    </w:rPr>
  </w:style>
  <w:style w:type="paragraph" w:customStyle="1" w:styleId="naisnod">
    <w:name w:val="naisnod"/>
    <w:basedOn w:val="Normal"/>
    <w:uiPriority w:val="99"/>
    <w:rsid w:val="00C20D70"/>
    <w:pPr>
      <w:spacing w:before="150" w:after="150"/>
      <w:jc w:val="center"/>
    </w:pPr>
    <w:rPr>
      <w:rFonts w:eastAsia="Times New Roman"/>
      <w:b/>
      <w:bCs/>
      <w:szCs w:val="24"/>
      <w:lang w:eastAsia="lv-LV"/>
    </w:rPr>
  </w:style>
  <w:style w:type="paragraph" w:styleId="Header">
    <w:name w:val="header"/>
    <w:basedOn w:val="Normal"/>
    <w:link w:val="HeaderChar"/>
    <w:uiPriority w:val="99"/>
    <w:unhideWhenUsed/>
    <w:rsid w:val="00C20D70"/>
    <w:pPr>
      <w:tabs>
        <w:tab w:val="center" w:pos="4153"/>
        <w:tab w:val="right" w:pos="8306"/>
      </w:tabs>
    </w:pPr>
  </w:style>
  <w:style w:type="character" w:customStyle="1" w:styleId="HeaderChar">
    <w:name w:val="Header Char"/>
    <w:basedOn w:val="DefaultParagraphFont"/>
    <w:link w:val="Header"/>
    <w:uiPriority w:val="99"/>
    <w:rsid w:val="00C20D70"/>
  </w:style>
  <w:style w:type="paragraph" w:styleId="Footer">
    <w:name w:val="footer"/>
    <w:basedOn w:val="Normal"/>
    <w:link w:val="FooterChar"/>
    <w:unhideWhenUsed/>
    <w:rsid w:val="00C20D70"/>
    <w:pPr>
      <w:tabs>
        <w:tab w:val="center" w:pos="4153"/>
        <w:tab w:val="right" w:pos="8306"/>
      </w:tabs>
    </w:pPr>
  </w:style>
  <w:style w:type="character" w:customStyle="1" w:styleId="FooterChar">
    <w:name w:val="Footer Char"/>
    <w:basedOn w:val="DefaultParagraphFont"/>
    <w:link w:val="Footer"/>
    <w:rsid w:val="00C20D70"/>
  </w:style>
  <w:style w:type="paragraph" w:styleId="ListParagraph">
    <w:name w:val="List Paragraph"/>
    <w:aliases w:val="2"/>
    <w:basedOn w:val="Normal"/>
    <w:link w:val="ListParagraphChar"/>
    <w:uiPriority w:val="34"/>
    <w:qFormat/>
    <w:rsid w:val="00FD189D"/>
    <w:pPr>
      <w:widowControl w:val="0"/>
      <w:spacing w:before="60" w:after="60" w:line="360" w:lineRule="auto"/>
      <w:ind w:left="720" w:firstLine="720"/>
      <w:contextualSpacing/>
      <w:jc w:val="both"/>
    </w:pPr>
    <w:rPr>
      <w:rFonts w:eastAsia="Times New Roman"/>
      <w:sz w:val="26"/>
      <w:szCs w:val="20"/>
      <w:lang w:val="en-AU"/>
    </w:rPr>
  </w:style>
  <w:style w:type="character" w:styleId="Hyperlink">
    <w:name w:val="Hyperlink"/>
    <w:uiPriority w:val="99"/>
    <w:unhideWhenUsed/>
    <w:rsid w:val="00D370A5"/>
    <w:rPr>
      <w:color w:val="0000FF"/>
      <w:u w:val="single"/>
    </w:rPr>
  </w:style>
  <w:style w:type="paragraph" w:styleId="FootnoteText">
    <w:name w:val="footnote text"/>
    <w:basedOn w:val="Normal"/>
    <w:link w:val="FootnoteTextChar"/>
    <w:uiPriority w:val="99"/>
    <w:semiHidden/>
    <w:unhideWhenUsed/>
    <w:rsid w:val="00D370A5"/>
    <w:pPr>
      <w:widowControl w:val="0"/>
      <w:spacing w:after="200" w:line="276" w:lineRule="auto"/>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semiHidden/>
    <w:rsid w:val="00D370A5"/>
    <w:rPr>
      <w:rFonts w:ascii="Calibri" w:eastAsia="Calibri" w:hAnsi="Calibri" w:cs="Times New Roman"/>
      <w:sz w:val="20"/>
      <w:szCs w:val="20"/>
      <w:lang w:val="en-US"/>
    </w:rPr>
  </w:style>
  <w:style w:type="character" w:styleId="FootnoteReference">
    <w:name w:val="footnote reference"/>
    <w:uiPriority w:val="99"/>
    <w:semiHidden/>
    <w:unhideWhenUsed/>
    <w:rsid w:val="00D370A5"/>
    <w:rPr>
      <w:vertAlign w:val="superscript"/>
    </w:rPr>
  </w:style>
  <w:style w:type="paragraph" w:styleId="BodyText">
    <w:name w:val="Body Text"/>
    <w:basedOn w:val="Normal"/>
    <w:link w:val="BodyTextChar"/>
    <w:uiPriority w:val="99"/>
    <w:unhideWhenUsed/>
    <w:rsid w:val="009D66B6"/>
    <w:pPr>
      <w:jc w:val="both"/>
    </w:pPr>
    <w:rPr>
      <w:rFonts w:eastAsia="Calibri"/>
      <w:sz w:val="28"/>
      <w:lang w:eastAsia="lv-LV"/>
    </w:rPr>
  </w:style>
  <w:style w:type="character" w:customStyle="1" w:styleId="BodyTextChar">
    <w:name w:val="Body Text Char"/>
    <w:basedOn w:val="DefaultParagraphFont"/>
    <w:link w:val="BodyText"/>
    <w:uiPriority w:val="99"/>
    <w:rsid w:val="009D66B6"/>
    <w:rPr>
      <w:rFonts w:ascii="Times New Roman" w:eastAsia="Calibri" w:hAnsi="Times New Roman" w:cs="Times New Roman"/>
      <w:sz w:val="28"/>
      <w:szCs w:val="28"/>
      <w:lang w:eastAsia="lv-LV"/>
    </w:rPr>
  </w:style>
  <w:style w:type="paragraph" w:styleId="NoSpacing">
    <w:name w:val="No Spacing"/>
    <w:basedOn w:val="Normal"/>
    <w:next w:val="Normal"/>
    <w:uiPriority w:val="1"/>
    <w:qFormat/>
    <w:rsid w:val="00934E25"/>
    <w:pPr>
      <w:widowControl w:val="0"/>
      <w:jc w:val="both"/>
    </w:pPr>
    <w:rPr>
      <w:rFonts w:eastAsia="Calibri"/>
    </w:rPr>
  </w:style>
  <w:style w:type="character" w:styleId="CommentReference">
    <w:name w:val="annotation reference"/>
    <w:basedOn w:val="DefaultParagraphFont"/>
    <w:uiPriority w:val="99"/>
    <w:semiHidden/>
    <w:unhideWhenUsed/>
    <w:rsid w:val="00EC2131"/>
    <w:rPr>
      <w:sz w:val="16"/>
      <w:szCs w:val="16"/>
    </w:rPr>
  </w:style>
  <w:style w:type="paragraph" w:styleId="CommentText">
    <w:name w:val="annotation text"/>
    <w:basedOn w:val="Normal"/>
    <w:link w:val="CommentTextChar"/>
    <w:uiPriority w:val="99"/>
    <w:unhideWhenUsed/>
    <w:rsid w:val="00EC2131"/>
    <w:rPr>
      <w:sz w:val="20"/>
      <w:szCs w:val="20"/>
    </w:rPr>
  </w:style>
  <w:style w:type="character" w:customStyle="1" w:styleId="CommentTextChar">
    <w:name w:val="Comment Text Char"/>
    <w:basedOn w:val="DefaultParagraphFont"/>
    <w:link w:val="CommentText"/>
    <w:uiPriority w:val="99"/>
    <w:rsid w:val="00EC2131"/>
    <w:rPr>
      <w:sz w:val="20"/>
      <w:szCs w:val="20"/>
    </w:rPr>
  </w:style>
  <w:style w:type="paragraph" w:styleId="CommentSubject">
    <w:name w:val="annotation subject"/>
    <w:basedOn w:val="CommentText"/>
    <w:next w:val="CommentText"/>
    <w:link w:val="CommentSubjectChar"/>
    <w:uiPriority w:val="99"/>
    <w:semiHidden/>
    <w:unhideWhenUsed/>
    <w:rsid w:val="00EC2131"/>
    <w:rPr>
      <w:b/>
      <w:bCs/>
    </w:rPr>
  </w:style>
  <w:style w:type="character" w:customStyle="1" w:styleId="CommentSubjectChar">
    <w:name w:val="Comment Subject Char"/>
    <w:basedOn w:val="CommentTextChar"/>
    <w:link w:val="CommentSubject"/>
    <w:uiPriority w:val="99"/>
    <w:semiHidden/>
    <w:rsid w:val="00EC2131"/>
    <w:rPr>
      <w:b/>
      <w:bCs/>
      <w:sz w:val="20"/>
      <w:szCs w:val="20"/>
    </w:rPr>
  </w:style>
  <w:style w:type="paragraph" w:styleId="BalloonText">
    <w:name w:val="Balloon Text"/>
    <w:basedOn w:val="Normal"/>
    <w:link w:val="BalloonTextChar"/>
    <w:uiPriority w:val="99"/>
    <w:semiHidden/>
    <w:unhideWhenUsed/>
    <w:rsid w:val="00EC21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131"/>
    <w:rPr>
      <w:rFonts w:ascii="Segoe UI" w:hAnsi="Segoe UI" w:cs="Segoe UI"/>
      <w:sz w:val="18"/>
      <w:szCs w:val="18"/>
    </w:rPr>
  </w:style>
  <w:style w:type="character" w:customStyle="1" w:styleId="spelle">
    <w:name w:val="spelle"/>
    <w:basedOn w:val="DefaultParagraphFont"/>
    <w:rsid w:val="0070392E"/>
  </w:style>
  <w:style w:type="paragraph" w:customStyle="1" w:styleId="Default">
    <w:name w:val="Default"/>
    <w:rsid w:val="00B43149"/>
    <w:pPr>
      <w:autoSpaceDE w:val="0"/>
      <w:autoSpaceDN w:val="0"/>
      <w:adjustRightInd w:val="0"/>
    </w:pPr>
    <w:rPr>
      <w:szCs w:val="24"/>
    </w:rPr>
  </w:style>
  <w:style w:type="paragraph" w:customStyle="1" w:styleId="CM1">
    <w:name w:val="CM1"/>
    <w:basedOn w:val="Default"/>
    <w:next w:val="Default"/>
    <w:uiPriority w:val="99"/>
    <w:rsid w:val="00B43149"/>
  </w:style>
  <w:style w:type="paragraph" w:customStyle="1" w:styleId="CM3">
    <w:name w:val="CM3"/>
    <w:basedOn w:val="Default"/>
    <w:next w:val="Default"/>
    <w:uiPriority w:val="99"/>
    <w:rsid w:val="00B43149"/>
  </w:style>
  <w:style w:type="paragraph" w:customStyle="1" w:styleId="CM4">
    <w:name w:val="CM4"/>
    <w:basedOn w:val="Default"/>
    <w:next w:val="Default"/>
    <w:uiPriority w:val="99"/>
    <w:rsid w:val="00B43149"/>
  </w:style>
  <w:style w:type="paragraph" w:customStyle="1" w:styleId="tv213">
    <w:name w:val="tv213"/>
    <w:basedOn w:val="Normal"/>
    <w:rsid w:val="00B41C85"/>
    <w:pPr>
      <w:spacing w:before="100" w:beforeAutospacing="1" w:after="100" w:afterAutospacing="1"/>
    </w:pPr>
    <w:rPr>
      <w:rFonts w:eastAsia="Times New Roman"/>
      <w:color w:val="auto"/>
      <w:szCs w:val="24"/>
      <w:lang w:val="en-US"/>
    </w:rPr>
  </w:style>
  <w:style w:type="character" w:customStyle="1" w:styleId="ListParagraphChar">
    <w:name w:val="List Paragraph Char"/>
    <w:aliases w:val="2 Char"/>
    <w:link w:val="ListParagraph"/>
    <w:uiPriority w:val="34"/>
    <w:locked/>
    <w:rsid w:val="00A057E9"/>
    <w:rPr>
      <w:rFonts w:eastAsia="Times New Roman"/>
      <w:sz w:val="26"/>
      <w:szCs w:val="20"/>
      <w:lang w:val="en-AU"/>
    </w:rPr>
  </w:style>
  <w:style w:type="paragraph" w:styleId="NormalWeb">
    <w:name w:val="Normal (Web)"/>
    <w:basedOn w:val="Normal"/>
    <w:uiPriority w:val="99"/>
    <w:rsid w:val="00291472"/>
    <w:pPr>
      <w:spacing w:before="100" w:beforeAutospacing="1" w:after="100" w:afterAutospacing="1"/>
    </w:pPr>
    <w:rPr>
      <w:rFonts w:eastAsia="Times New Roman"/>
      <w:color w:val="auto"/>
      <w:szCs w:val="24"/>
      <w:lang w:eastAsia="lv-LV"/>
    </w:rPr>
  </w:style>
  <w:style w:type="paragraph" w:customStyle="1" w:styleId="naiskr">
    <w:name w:val="naiskr"/>
    <w:basedOn w:val="Normal"/>
    <w:rsid w:val="00291472"/>
    <w:pPr>
      <w:spacing w:before="75" w:after="75"/>
    </w:pPr>
    <w:rPr>
      <w:rFonts w:eastAsia="Times New Roman"/>
      <w:color w:val="auto"/>
      <w:szCs w:val="24"/>
      <w:lang w:eastAsia="lv-LV"/>
    </w:rPr>
  </w:style>
  <w:style w:type="paragraph" w:styleId="Revision">
    <w:name w:val="Revision"/>
    <w:hidden/>
    <w:uiPriority w:val="99"/>
    <w:semiHidden/>
    <w:rsid w:val="00C33C9D"/>
  </w:style>
  <w:style w:type="table" w:styleId="TableGrid">
    <w:name w:val="Table Grid"/>
    <w:basedOn w:val="TableNormal"/>
    <w:uiPriority w:val="39"/>
    <w:rsid w:val="00EB38A8"/>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652629"/>
    <w:pPr>
      <w:spacing w:line="360" w:lineRule="auto"/>
      <w:ind w:firstLine="300"/>
    </w:pPr>
    <w:rPr>
      <w:rFonts w:eastAsia="Times New Roman"/>
      <w:color w:val="414142"/>
      <w:sz w:val="20"/>
      <w:szCs w:val="20"/>
      <w:lang w:eastAsia="lv-LV"/>
    </w:rPr>
  </w:style>
  <w:style w:type="character" w:customStyle="1" w:styleId="italic1">
    <w:name w:val="italic1"/>
    <w:basedOn w:val="DefaultParagraphFont"/>
    <w:rsid w:val="001D6BFE"/>
    <w:rPr>
      <w:i/>
      <w:iCs/>
    </w:rPr>
  </w:style>
  <w:style w:type="character" w:styleId="Emphasis">
    <w:name w:val="Emphasis"/>
    <w:basedOn w:val="DefaultParagraphFont"/>
    <w:uiPriority w:val="20"/>
    <w:qFormat/>
    <w:rsid w:val="00E21177"/>
    <w:rPr>
      <w:b/>
      <w:bCs/>
      <w:i w:val="0"/>
      <w:iCs w:val="0"/>
    </w:rPr>
  </w:style>
  <w:style w:type="character" w:customStyle="1" w:styleId="st1">
    <w:name w:val="st1"/>
    <w:basedOn w:val="DefaultParagraphFont"/>
    <w:rsid w:val="00E21177"/>
  </w:style>
  <w:style w:type="paragraph" w:styleId="EnvelopeAddress">
    <w:name w:val="envelope address"/>
    <w:basedOn w:val="Normal"/>
    <w:next w:val="Subtitle"/>
    <w:rsid w:val="00224EC7"/>
    <w:pPr>
      <w:keepNext/>
      <w:keepLines/>
      <w:widowControl w:val="0"/>
      <w:spacing w:before="60" w:after="60"/>
      <w:ind w:left="5103"/>
    </w:pPr>
    <w:rPr>
      <w:rFonts w:eastAsia="Times New Roman"/>
      <w:color w:val="auto"/>
      <w:sz w:val="26"/>
      <w:szCs w:val="20"/>
    </w:rPr>
  </w:style>
  <w:style w:type="paragraph" w:styleId="Subtitle">
    <w:name w:val="Subtitle"/>
    <w:basedOn w:val="Normal"/>
    <w:next w:val="Normal"/>
    <w:link w:val="SubtitleChar"/>
    <w:uiPriority w:val="11"/>
    <w:qFormat/>
    <w:rsid w:val="00224EC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24EC7"/>
    <w:rPr>
      <w:rFonts w:asciiTheme="minorHAnsi" w:eastAsiaTheme="minorEastAsia" w:hAnsiTheme="minorHAnsi" w:cstheme="minorBidi"/>
      <w:color w:val="5A5A5A" w:themeColor="text1" w:themeTint="A5"/>
      <w:spacing w:val="15"/>
      <w:sz w:val="22"/>
      <w:szCs w:val="22"/>
    </w:rPr>
  </w:style>
  <w:style w:type="paragraph" w:styleId="PlainText">
    <w:name w:val="Plain Text"/>
    <w:basedOn w:val="Normal"/>
    <w:link w:val="PlainTextChar"/>
    <w:uiPriority w:val="99"/>
    <w:unhideWhenUsed/>
    <w:rsid w:val="00FB631C"/>
    <w:rPr>
      <w:rFonts w:ascii="Calibri" w:hAnsi="Calibri" w:cstheme="minorBidi"/>
      <w:color w:val="auto"/>
      <w:sz w:val="22"/>
      <w:szCs w:val="21"/>
    </w:rPr>
  </w:style>
  <w:style w:type="character" w:customStyle="1" w:styleId="PlainTextChar">
    <w:name w:val="Plain Text Char"/>
    <w:basedOn w:val="DefaultParagraphFont"/>
    <w:link w:val="PlainText"/>
    <w:uiPriority w:val="99"/>
    <w:rsid w:val="00FB631C"/>
    <w:rPr>
      <w:rFonts w:ascii="Calibri" w:hAnsi="Calibri" w:cstheme="minorBidi"/>
      <w:color w:val="auto"/>
      <w:sz w:val="22"/>
      <w:szCs w:val="21"/>
    </w:rPr>
  </w:style>
  <w:style w:type="paragraph" w:customStyle="1" w:styleId="liknoteik">
    <w:name w:val="lik_noteik"/>
    <w:basedOn w:val="Normal"/>
    <w:rsid w:val="00CD523B"/>
    <w:pPr>
      <w:spacing w:before="100" w:beforeAutospacing="1" w:after="100" w:afterAutospacing="1"/>
    </w:pPr>
    <w:rPr>
      <w:rFonts w:eastAsia="Times New Roman"/>
      <w:color w:val="auto"/>
      <w:szCs w:val="24"/>
      <w:lang w:eastAsia="lv-LV"/>
    </w:rPr>
  </w:style>
  <w:style w:type="paragraph" w:customStyle="1" w:styleId="tv213tvp">
    <w:name w:val="tv213 tvp"/>
    <w:basedOn w:val="Normal"/>
    <w:rsid w:val="00715B6C"/>
    <w:pPr>
      <w:spacing w:before="100" w:beforeAutospacing="1" w:after="100" w:afterAutospacing="1"/>
    </w:pPr>
    <w:rPr>
      <w:rFonts w:eastAsia="Times New Roman"/>
      <w:color w:val="auto"/>
      <w:szCs w:val="24"/>
      <w:lang w:eastAsia="lv-LV"/>
    </w:rPr>
  </w:style>
  <w:style w:type="character" w:styleId="Strong">
    <w:name w:val="Strong"/>
    <w:basedOn w:val="DefaultParagraphFont"/>
    <w:uiPriority w:val="22"/>
    <w:qFormat/>
    <w:rsid w:val="0058417C"/>
    <w:rPr>
      <w:b/>
      <w:bCs/>
    </w:rPr>
  </w:style>
  <w:style w:type="character" w:styleId="UnresolvedMention">
    <w:name w:val="Unresolved Mention"/>
    <w:basedOn w:val="DefaultParagraphFont"/>
    <w:uiPriority w:val="99"/>
    <w:semiHidden/>
    <w:unhideWhenUsed/>
    <w:rsid w:val="00A106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2019">
      <w:bodyDiv w:val="1"/>
      <w:marLeft w:val="0"/>
      <w:marRight w:val="0"/>
      <w:marTop w:val="0"/>
      <w:marBottom w:val="0"/>
      <w:divBdr>
        <w:top w:val="none" w:sz="0" w:space="0" w:color="auto"/>
        <w:left w:val="none" w:sz="0" w:space="0" w:color="auto"/>
        <w:bottom w:val="none" w:sz="0" w:space="0" w:color="auto"/>
        <w:right w:val="none" w:sz="0" w:space="0" w:color="auto"/>
      </w:divBdr>
      <w:divsChild>
        <w:div w:id="728260665">
          <w:marLeft w:val="0"/>
          <w:marRight w:val="0"/>
          <w:marTop w:val="0"/>
          <w:marBottom w:val="0"/>
          <w:divBdr>
            <w:top w:val="none" w:sz="0" w:space="0" w:color="auto"/>
            <w:left w:val="none" w:sz="0" w:space="0" w:color="auto"/>
            <w:bottom w:val="none" w:sz="0" w:space="0" w:color="auto"/>
            <w:right w:val="none" w:sz="0" w:space="0" w:color="auto"/>
          </w:divBdr>
          <w:divsChild>
            <w:div w:id="1620723244">
              <w:marLeft w:val="0"/>
              <w:marRight w:val="0"/>
              <w:marTop w:val="0"/>
              <w:marBottom w:val="0"/>
              <w:divBdr>
                <w:top w:val="none" w:sz="0" w:space="0" w:color="auto"/>
                <w:left w:val="none" w:sz="0" w:space="0" w:color="auto"/>
                <w:bottom w:val="none" w:sz="0" w:space="0" w:color="auto"/>
                <w:right w:val="none" w:sz="0" w:space="0" w:color="auto"/>
              </w:divBdr>
              <w:divsChild>
                <w:div w:id="1540358643">
                  <w:marLeft w:val="0"/>
                  <w:marRight w:val="0"/>
                  <w:marTop w:val="0"/>
                  <w:marBottom w:val="0"/>
                  <w:divBdr>
                    <w:top w:val="none" w:sz="0" w:space="0" w:color="auto"/>
                    <w:left w:val="none" w:sz="0" w:space="0" w:color="auto"/>
                    <w:bottom w:val="none" w:sz="0" w:space="0" w:color="auto"/>
                    <w:right w:val="none" w:sz="0" w:space="0" w:color="auto"/>
                  </w:divBdr>
                  <w:divsChild>
                    <w:div w:id="509411701">
                      <w:marLeft w:val="0"/>
                      <w:marRight w:val="0"/>
                      <w:marTop w:val="0"/>
                      <w:marBottom w:val="0"/>
                      <w:divBdr>
                        <w:top w:val="none" w:sz="0" w:space="0" w:color="auto"/>
                        <w:left w:val="none" w:sz="0" w:space="0" w:color="auto"/>
                        <w:bottom w:val="none" w:sz="0" w:space="0" w:color="auto"/>
                        <w:right w:val="none" w:sz="0" w:space="0" w:color="auto"/>
                      </w:divBdr>
                      <w:divsChild>
                        <w:div w:id="293947737">
                          <w:marLeft w:val="0"/>
                          <w:marRight w:val="0"/>
                          <w:marTop w:val="0"/>
                          <w:marBottom w:val="0"/>
                          <w:divBdr>
                            <w:top w:val="none" w:sz="0" w:space="0" w:color="auto"/>
                            <w:left w:val="none" w:sz="0" w:space="0" w:color="auto"/>
                            <w:bottom w:val="none" w:sz="0" w:space="0" w:color="auto"/>
                            <w:right w:val="none" w:sz="0" w:space="0" w:color="auto"/>
                          </w:divBdr>
                          <w:divsChild>
                            <w:div w:id="1993369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496838">
      <w:bodyDiv w:val="1"/>
      <w:marLeft w:val="0"/>
      <w:marRight w:val="0"/>
      <w:marTop w:val="0"/>
      <w:marBottom w:val="0"/>
      <w:divBdr>
        <w:top w:val="none" w:sz="0" w:space="0" w:color="auto"/>
        <w:left w:val="none" w:sz="0" w:space="0" w:color="auto"/>
        <w:bottom w:val="none" w:sz="0" w:space="0" w:color="auto"/>
        <w:right w:val="none" w:sz="0" w:space="0" w:color="auto"/>
      </w:divBdr>
    </w:div>
    <w:div w:id="315303911">
      <w:bodyDiv w:val="1"/>
      <w:marLeft w:val="0"/>
      <w:marRight w:val="0"/>
      <w:marTop w:val="0"/>
      <w:marBottom w:val="0"/>
      <w:divBdr>
        <w:top w:val="none" w:sz="0" w:space="0" w:color="auto"/>
        <w:left w:val="none" w:sz="0" w:space="0" w:color="auto"/>
        <w:bottom w:val="none" w:sz="0" w:space="0" w:color="auto"/>
        <w:right w:val="none" w:sz="0" w:space="0" w:color="auto"/>
      </w:divBdr>
    </w:div>
    <w:div w:id="473913664">
      <w:bodyDiv w:val="1"/>
      <w:marLeft w:val="0"/>
      <w:marRight w:val="0"/>
      <w:marTop w:val="0"/>
      <w:marBottom w:val="0"/>
      <w:divBdr>
        <w:top w:val="none" w:sz="0" w:space="0" w:color="auto"/>
        <w:left w:val="none" w:sz="0" w:space="0" w:color="auto"/>
        <w:bottom w:val="none" w:sz="0" w:space="0" w:color="auto"/>
        <w:right w:val="none" w:sz="0" w:space="0" w:color="auto"/>
      </w:divBdr>
    </w:div>
    <w:div w:id="522130851">
      <w:bodyDiv w:val="1"/>
      <w:marLeft w:val="0"/>
      <w:marRight w:val="0"/>
      <w:marTop w:val="0"/>
      <w:marBottom w:val="0"/>
      <w:divBdr>
        <w:top w:val="none" w:sz="0" w:space="0" w:color="auto"/>
        <w:left w:val="none" w:sz="0" w:space="0" w:color="auto"/>
        <w:bottom w:val="none" w:sz="0" w:space="0" w:color="auto"/>
        <w:right w:val="none" w:sz="0" w:space="0" w:color="auto"/>
      </w:divBdr>
    </w:div>
    <w:div w:id="624166133">
      <w:bodyDiv w:val="1"/>
      <w:marLeft w:val="0"/>
      <w:marRight w:val="0"/>
      <w:marTop w:val="0"/>
      <w:marBottom w:val="0"/>
      <w:divBdr>
        <w:top w:val="none" w:sz="0" w:space="0" w:color="auto"/>
        <w:left w:val="none" w:sz="0" w:space="0" w:color="auto"/>
        <w:bottom w:val="none" w:sz="0" w:space="0" w:color="auto"/>
        <w:right w:val="none" w:sz="0" w:space="0" w:color="auto"/>
      </w:divBdr>
    </w:div>
    <w:div w:id="638845174">
      <w:bodyDiv w:val="1"/>
      <w:marLeft w:val="0"/>
      <w:marRight w:val="0"/>
      <w:marTop w:val="0"/>
      <w:marBottom w:val="0"/>
      <w:divBdr>
        <w:top w:val="none" w:sz="0" w:space="0" w:color="auto"/>
        <w:left w:val="none" w:sz="0" w:space="0" w:color="auto"/>
        <w:bottom w:val="none" w:sz="0" w:space="0" w:color="auto"/>
        <w:right w:val="none" w:sz="0" w:space="0" w:color="auto"/>
      </w:divBdr>
    </w:div>
    <w:div w:id="664211314">
      <w:bodyDiv w:val="1"/>
      <w:marLeft w:val="0"/>
      <w:marRight w:val="0"/>
      <w:marTop w:val="0"/>
      <w:marBottom w:val="0"/>
      <w:divBdr>
        <w:top w:val="none" w:sz="0" w:space="0" w:color="auto"/>
        <w:left w:val="none" w:sz="0" w:space="0" w:color="auto"/>
        <w:bottom w:val="none" w:sz="0" w:space="0" w:color="auto"/>
        <w:right w:val="none" w:sz="0" w:space="0" w:color="auto"/>
      </w:divBdr>
    </w:div>
    <w:div w:id="789470722">
      <w:bodyDiv w:val="1"/>
      <w:marLeft w:val="0"/>
      <w:marRight w:val="0"/>
      <w:marTop w:val="0"/>
      <w:marBottom w:val="0"/>
      <w:divBdr>
        <w:top w:val="none" w:sz="0" w:space="0" w:color="auto"/>
        <w:left w:val="none" w:sz="0" w:space="0" w:color="auto"/>
        <w:bottom w:val="none" w:sz="0" w:space="0" w:color="auto"/>
        <w:right w:val="none" w:sz="0" w:space="0" w:color="auto"/>
      </w:divBdr>
    </w:div>
    <w:div w:id="887452984">
      <w:bodyDiv w:val="1"/>
      <w:marLeft w:val="0"/>
      <w:marRight w:val="0"/>
      <w:marTop w:val="0"/>
      <w:marBottom w:val="0"/>
      <w:divBdr>
        <w:top w:val="none" w:sz="0" w:space="0" w:color="auto"/>
        <w:left w:val="none" w:sz="0" w:space="0" w:color="auto"/>
        <w:bottom w:val="none" w:sz="0" w:space="0" w:color="auto"/>
        <w:right w:val="none" w:sz="0" w:space="0" w:color="auto"/>
      </w:divBdr>
    </w:div>
    <w:div w:id="1049185821">
      <w:bodyDiv w:val="1"/>
      <w:marLeft w:val="0"/>
      <w:marRight w:val="0"/>
      <w:marTop w:val="0"/>
      <w:marBottom w:val="0"/>
      <w:divBdr>
        <w:top w:val="none" w:sz="0" w:space="0" w:color="auto"/>
        <w:left w:val="none" w:sz="0" w:space="0" w:color="auto"/>
        <w:bottom w:val="none" w:sz="0" w:space="0" w:color="auto"/>
        <w:right w:val="none" w:sz="0" w:space="0" w:color="auto"/>
      </w:divBdr>
    </w:div>
    <w:div w:id="1138379581">
      <w:bodyDiv w:val="1"/>
      <w:marLeft w:val="0"/>
      <w:marRight w:val="0"/>
      <w:marTop w:val="0"/>
      <w:marBottom w:val="0"/>
      <w:divBdr>
        <w:top w:val="none" w:sz="0" w:space="0" w:color="auto"/>
        <w:left w:val="none" w:sz="0" w:space="0" w:color="auto"/>
        <w:bottom w:val="none" w:sz="0" w:space="0" w:color="auto"/>
        <w:right w:val="none" w:sz="0" w:space="0" w:color="auto"/>
      </w:divBdr>
    </w:div>
    <w:div w:id="1293293885">
      <w:bodyDiv w:val="1"/>
      <w:marLeft w:val="0"/>
      <w:marRight w:val="0"/>
      <w:marTop w:val="0"/>
      <w:marBottom w:val="0"/>
      <w:divBdr>
        <w:top w:val="none" w:sz="0" w:space="0" w:color="auto"/>
        <w:left w:val="none" w:sz="0" w:space="0" w:color="auto"/>
        <w:bottom w:val="none" w:sz="0" w:space="0" w:color="auto"/>
        <w:right w:val="none" w:sz="0" w:space="0" w:color="auto"/>
      </w:divBdr>
    </w:div>
    <w:div w:id="1315330863">
      <w:bodyDiv w:val="1"/>
      <w:marLeft w:val="0"/>
      <w:marRight w:val="0"/>
      <w:marTop w:val="0"/>
      <w:marBottom w:val="0"/>
      <w:divBdr>
        <w:top w:val="none" w:sz="0" w:space="0" w:color="auto"/>
        <w:left w:val="none" w:sz="0" w:space="0" w:color="auto"/>
        <w:bottom w:val="none" w:sz="0" w:space="0" w:color="auto"/>
        <w:right w:val="none" w:sz="0" w:space="0" w:color="auto"/>
      </w:divBdr>
      <w:divsChild>
        <w:div w:id="135341150">
          <w:marLeft w:val="0"/>
          <w:marRight w:val="0"/>
          <w:marTop w:val="0"/>
          <w:marBottom w:val="0"/>
          <w:divBdr>
            <w:top w:val="none" w:sz="0" w:space="0" w:color="auto"/>
            <w:left w:val="none" w:sz="0" w:space="0" w:color="auto"/>
            <w:bottom w:val="none" w:sz="0" w:space="0" w:color="auto"/>
            <w:right w:val="none" w:sz="0" w:space="0" w:color="auto"/>
          </w:divBdr>
          <w:divsChild>
            <w:div w:id="32925210">
              <w:marLeft w:val="0"/>
              <w:marRight w:val="0"/>
              <w:marTop w:val="0"/>
              <w:marBottom w:val="0"/>
              <w:divBdr>
                <w:top w:val="none" w:sz="0" w:space="0" w:color="auto"/>
                <w:left w:val="none" w:sz="0" w:space="0" w:color="auto"/>
                <w:bottom w:val="none" w:sz="0" w:space="0" w:color="auto"/>
                <w:right w:val="none" w:sz="0" w:space="0" w:color="auto"/>
              </w:divBdr>
              <w:divsChild>
                <w:div w:id="2043941926">
                  <w:marLeft w:val="0"/>
                  <w:marRight w:val="0"/>
                  <w:marTop w:val="0"/>
                  <w:marBottom w:val="0"/>
                  <w:divBdr>
                    <w:top w:val="none" w:sz="0" w:space="0" w:color="auto"/>
                    <w:left w:val="none" w:sz="0" w:space="0" w:color="auto"/>
                    <w:bottom w:val="none" w:sz="0" w:space="0" w:color="auto"/>
                    <w:right w:val="none" w:sz="0" w:space="0" w:color="auto"/>
                  </w:divBdr>
                  <w:divsChild>
                    <w:div w:id="1562709476">
                      <w:marLeft w:val="0"/>
                      <w:marRight w:val="0"/>
                      <w:marTop w:val="0"/>
                      <w:marBottom w:val="0"/>
                      <w:divBdr>
                        <w:top w:val="none" w:sz="0" w:space="0" w:color="auto"/>
                        <w:left w:val="none" w:sz="0" w:space="0" w:color="auto"/>
                        <w:bottom w:val="none" w:sz="0" w:space="0" w:color="auto"/>
                        <w:right w:val="none" w:sz="0" w:space="0" w:color="auto"/>
                      </w:divBdr>
                      <w:divsChild>
                        <w:div w:id="379549577">
                          <w:marLeft w:val="0"/>
                          <w:marRight w:val="0"/>
                          <w:marTop w:val="0"/>
                          <w:marBottom w:val="0"/>
                          <w:divBdr>
                            <w:top w:val="none" w:sz="0" w:space="0" w:color="auto"/>
                            <w:left w:val="none" w:sz="0" w:space="0" w:color="auto"/>
                            <w:bottom w:val="none" w:sz="0" w:space="0" w:color="auto"/>
                            <w:right w:val="none" w:sz="0" w:space="0" w:color="auto"/>
                          </w:divBdr>
                          <w:divsChild>
                            <w:div w:id="178076268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217568">
      <w:bodyDiv w:val="1"/>
      <w:marLeft w:val="0"/>
      <w:marRight w:val="0"/>
      <w:marTop w:val="0"/>
      <w:marBottom w:val="0"/>
      <w:divBdr>
        <w:top w:val="none" w:sz="0" w:space="0" w:color="auto"/>
        <w:left w:val="none" w:sz="0" w:space="0" w:color="auto"/>
        <w:bottom w:val="none" w:sz="0" w:space="0" w:color="auto"/>
        <w:right w:val="none" w:sz="0" w:space="0" w:color="auto"/>
      </w:divBdr>
    </w:div>
    <w:div w:id="1552616510">
      <w:bodyDiv w:val="1"/>
      <w:marLeft w:val="0"/>
      <w:marRight w:val="0"/>
      <w:marTop w:val="0"/>
      <w:marBottom w:val="0"/>
      <w:divBdr>
        <w:top w:val="none" w:sz="0" w:space="0" w:color="auto"/>
        <w:left w:val="none" w:sz="0" w:space="0" w:color="auto"/>
        <w:bottom w:val="none" w:sz="0" w:space="0" w:color="auto"/>
        <w:right w:val="none" w:sz="0" w:space="0" w:color="auto"/>
      </w:divBdr>
    </w:div>
    <w:div w:id="1586765595">
      <w:bodyDiv w:val="1"/>
      <w:marLeft w:val="0"/>
      <w:marRight w:val="0"/>
      <w:marTop w:val="0"/>
      <w:marBottom w:val="0"/>
      <w:divBdr>
        <w:top w:val="none" w:sz="0" w:space="0" w:color="auto"/>
        <w:left w:val="none" w:sz="0" w:space="0" w:color="auto"/>
        <w:bottom w:val="none" w:sz="0" w:space="0" w:color="auto"/>
        <w:right w:val="none" w:sz="0" w:space="0" w:color="auto"/>
      </w:divBdr>
    </w:div>
    <w:div w:id="1588347971">
      <w:bodyDiv w:val="1"/>
      <w:marLeft w:val="0"/>
      <w:marRight w:val="0"/>
      <w:marTop w:val="0"/>
      <w:marBottom w:val="0"/>
      <w:divBdr>
        <w:top w:val="none" w:sz="0" w:space="0" w:color="auto"/>
        <w:left w:val="none" w:sz="0" w:space="0" w:color="auto"/>
        <w:bottom w:val="none" w:sz="0" w:space="0" w:color="auto"/>
        <w:right w:val="none" w:sz="0" w:space="0" w:color="auto"/>
      </w:divBdr>
    </w:div>
    <w:div w:id="1692144953">
      <w:bodyDiv w:val="1"/>
      <w:marLeft w:val="0"/>
      <w:marRight w:val="0"/>
      <w:marTop w:val="0"/>
      <w:marBottom w:val="0"/>
      <w:divBdr>
        <w:top w:val="none" w:sz="0" w:space="0" w:color="auto"/>
        <w:left w:val="none" w:sz="0" w:space="0" w:color="auto"/>
        <w:bottom w:val="none" w:sz="0" w:space="0" w:color="auto"/>
        <w:right w:val="none" w:sz="0" w:space="0" w:color="auto"/>
      </w:divBdr>
    </w:div>
    <w:div w:id="1792284201">
      <w:bodyDiv w:val="1"/>
      <w:marLeft w:val="0"/>
      <w:marRight w:val="0"/>
      <w:marTop w:val="0"/>
      <w:marBottom w:val="0"/>
      <w:divBdr>
        <w:top w:val="none" w:sz="0" w:space="0" w:color="auto"/>
        <w:left w:val="none" w:sz="0" w:space="0" w:color="auto"/>
        <w:bottom w:val="none" w:sz="0" w:space="0" w:color="auto"/>
        <w:right w:val="none" w:sz="0" w:space="0" w:color="auto"/>
      </w:divBdr>
    </w:div>
    <w:div w:id="1867282248">
      <w:bodyDiv w:val="1"/>
      <w:marLeft w:val="0"/>
      <w:marRight w:val="0"/>
      <w:marTop w:val="0"/>
      <w:marBottom w:val="0"/>
      <w:divBdr>
        <w:top w:val="none" w:sz="0" w:space="0" w:color="auto"/>
        <w:left w:val="none" w:sz="0" w:space="0" w:color="auto"/>
        <w:bottom w:val="none" w:sz="0" w:space="0" w:color="auto"/>
        <w:right w:val="none" w:sz="0" w:space="0" w:color="auto"/>
      </w:divBdr>
    </w:div>
    <w:div w:id="1958023208">
      <w:bodyDiv w:val="1"/>
      <w:marLeft w:val="0"/>
      <w:marRight w:val="0"/>
      <w:marTop w:val="0"/>
      <w:marBottom w:val="0"/>
      <w:divBdr>
        <w:top w:val="none" w:sz="0" w:space="0" w:color="auto"/>
        <w:left w:val="none" w:sz="0" w:space="0" w:color="auto"/>
        <w:bottom w:val="none" w:sz="0" w:space="0" w:color="auto"/>
        <w:right w:val="none" w:sz="0" w:space="0" w:color="auto"/>
      </w:divBdr>
    </w:div>
    <w:div w:id="211347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931B6-1B32-4AF5-A10C-2E6E6FBD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8</Pages>
  <Words>1819</Words>
  <Characters>10371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Izziņa par atzinumos sniegtajiem iebildumiem par likumprojektu “Grozījumi likumā “Par reglamentētajām profesijām un profesionālās kvalifikācijas atzīšanu”” (VSS – 974)</vt:lpstr>
    </vt:vector>
  </TitlesOfParts>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Jānis Kalniņš</cp:lastModifiedBy>
  <cp:revision>55</cp:revision>
  <cp:lastPrinted>2017-12-04T08:19:00Z</cp:lastPrinted>
  <dcterms:created xsi:type="dcterms:W3CDTF">2021-09-17T05:50:00Z</dcterms:created>
  <dcterms:modified xsi:type="dcterms:W3CDTF">2022-01-04T09:29:00Z</dcterms:modified>
</cp:coreProperties>
</file>