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045F7" w14:textId="77777777" w:rsidR="00403014" w:rsidRDefault="00403014" w:rsidP="00403014">
      <w:pPr>
        <w:spacing w:line="276" w:lineRule="auto"/>
        <w:rPr>
          <w:rFonts w:ascii="Arial" w:hAnsi="Arial" w:cs="Arial"/>
          <w:sz w:val="22"/>
          <w:szCs w:val="22"/>
        </w:rPr>
      </w:pPr>
    </w:p>
    <w:p w14:paraId="7A78FDC7" w14:textId="77777777" w:rsidR="00403014" w:rsidRDefault="00403014" w:rsidP="00403014">
      <w:pPr>
        <w:spacing w:line="276" w:lineRule="auto"/>
        <w:rPr>
          <w:rFonts w:ascii="Arial" w:hAnsi="Arial" w:cs="Arial"/>
          <w:sz w:val="22"/>
          <w:szCs w:val="22"/>
        </w:rPr>
      </w:pPr>
    </w:p>
    <w:p w14:paraId="0EACAE9C" w14:textId="77777777" w:rsidR="00403014" w:rsidRDefault="00403014" w:rsidP="00403014">
      <w:pPr>
        <w:spacing w:line="276" w:lineRule="auto"/>
        <w:rPr>
          <w:rFonts w:ascii="Arial" w:hAnsi="Arial" w:cs="Arial"/>
          <w:sz w:val="22"/>
          <w:szCs w:val="22"/>
        </w:rPr>
      </w:pPr>
    </w:p>
    <w:p w14:paraId="119E2B4A" w14:textId="2F3B58F2" w:rsidR="004A7DE9" w:rsidRDefault="004A7DE9" w:rsidP="00403014">
      <w:pPr>
        <w:spacing w:line="276" w:lineRule="auto"/>
        <w:rPr>
          <w:rFonts w:ascii="Arial" w:hAnsi="Arial" w:cs="Arial"/>
          <w:sz w:val="22"/>
          <w:szCs w:val="22"/>
        </w:rPr>
      </w:pPr>
      <w:r w:rsidRPr="00403014">
        <w:rPr>
          <w:rFonts w:ascii="Arial" w:hAnsi="Arial" w:cs="Arial"/>
          <w:sz w:val="22"/>
          <w:szCs w:val="22"/>
        </w:rPr>
        <w:t>Rīgā,10.09.2021.</w:t>
      </w:r>
      <w:r w:rsidR="00D76D84">
        <w:rPr>
          <w:rFonts w:ascii="Arial" w:hAnsi="Arial" w:cs="Arial"/>
          <w:sz w:val="22"/>
          <w:szCs w:val="22"/>
        </w:rPr>
        <w:t>, Nr.2-10/67</w:t>
      </w:r>
      <w:r w:rsidRPr="00403014">
        <w:rPr>
          <w:rFonts w:ascii="Arial" w:hAnsi="Arial" w:cs="Arial"/>
          <w:sz w:val="22"/>
          <w:szCs w:val="22"/>
        </w:rPr>
        <w:br/>
      </w:r>
    </w:p>
    <w:p w14:paraId="23EE69B6" w14:textId="77777777" w:rsidR="00D76D84" w:rsidRPr="00403014" w:rsidRDefault="00D76D84" w:rsidP="00403014">
      <w:pPr>
        <w:spacing w:line="276" w:lineRule="auto"/>
        <w:rPr>
          <w:rFonts w:ascii="Arial" w:hAnsi="Arial" w:cs="Arial"/>
          <w:sz w:val="22"/>
          <w:szCs w:val="22"/>
        </w:rPr>
      </w:pPr>
    </w:p>
    <w:p w14:paraId="7BEF7B90" w14:textId="77777777" w:rsidR="004A7DE9" w:rsidRPr="00D76D84" w:rsidRDefault="004A7DE9" w:rsidP="00403014">
      <w:pPr>
        <w:spacing w:line="276" w:lineRule="auto"/>
        <w:jc w:val="right"/>
        <w:rPr>
          <w:rFonts w:ascii="Arial" w:hAnsi="Arial" w:cs="Arial"/>
          <w:b/>
          <w:bCs/>
          <w:sz w:val="22"/>
          <w:szCs w:val="22"/>
        </w:rPr>
      </w:pPr>
      <w:r w:rsidRPr="00D76D84">
        <w:rPr>
          <w:rFonts w:ascii="Arial" w:hAnsi="Arial" w:cs="Arial"/>
          <w:b/>
          <w:bCs/>
          <w:sz w:val="22"/>
          <w:szCs w:val="22"/>
        </w:rPr>
        <w:t xml:space="preserve">Labklājības ministrijai </w:t>
      </w:r>
    </w:p>
    <w:p w14:paraId="2D6440AB" w14:textId="77777777" w:rsidR="004A7DE9" w:rsidRPr="00403014" w:rsidRDefault="004A7DE9" w:rsidP="00403014">
      <w:pPr>
        <w:pStyle w:val="Heading1"/>
        <w:spacing w:line="276" w:lineRule="auto"/>
        <w:jc w:val="both"/>
        <w:rPr>
          <w:rFonts w:ascii="Arial" w:eastAsiaTheme="minorHAnsi" w:hAnsi="Arial" w:cs="Arial"/>
          <w:color w:val="auto"/>
          <w:sz w:val="22"/>
          <w:szCs w:val="22"/>
        </w:rPr>
      </w:pPr>
      <w:r w:rsidRPr="00403014">
        <w:rPr>
          <w:rFonts w:ascii="Arial" w:eastAsiaTheme="minorHAnsi" w:hAnsi="Arial" w:cs="Arial"/>
          <w:bCs/>
          <w:color w:val="auto"/>
          <w:sz w:val="22"/>
          <w:szCs w:val="22"/>
        </w:rPr>
        <w:t xml:space="preserve">                                                                    </w:t>
      </w:r>
    </w:p>
    <w:p w14:paraId="7A11B59C" w14:textId="77777777" w:rsidR="004A7DE9" w:rsidRPr="00D76D84" w:rsidRDefault="004A7DE9" w:rsidP="00D76D84">
      <w:pPr>
        <w:spacing w:line="276" w:lineRule="auto"/>
        <w:rPr>
          <w:rFonts w:ascii="Arial" w:hAnsi="Arial" w:cs="Arial"/>
          <w:i/>
          <w:iCs/>
          <w:sz w:val="22"/>
          <w:szCs w:val="22"/>
        </w:rPr>
      </w:pPr>
      <w:r w:rsidRPr="00403014">
        <w:rPr>
          <w:rFonts w:ascii="Arial" w:hAnsi="Arial" w:cs="Arial"/>
          <w:sz w:val="22"/>
          <w:szCs w:val="22"/>
        </w:rPr>
        <w:br/>
      </w:r>
      <w:r w:rsidRPr="00D76D84">
        <w:rPr>
          <w:rFonts w:ascii="Arial" w:hAnsi="Arial" w:cs="Arial"/>
          <w:i/>
          <w:iCs/>
          <w:sz w:val="22"/>
          <w:szCs w:val="22"/>
        </w:rPr>
        <w:t xml:space="preserve">Atzinums par Labklājības ministrijas sagatavoto  projektu </w:t>
      </w:r>
    </w:p>
    <w:p w14:paraId="54A02F5D" w14:textId="74CDE135" w:rsidR="004A7DE9" w:rsidRPr="00403014" w:rsidRDefault="004A7DE9" w:rsidP="00D76D84">
      <w:pPr>
        <w:spacing w:line="276" w:lineRule="auto"/>
        <w:rPr>
          <w:rFonts w:ascii="Arial" w:hAnsi="Arial" w:cs="Arial"/>
          <w:sz w:val="22"/>
          <w:szCs w:val="22"/>
        </w:rPr>
      </w:pPr>
      <w:r w:rsidRPr="00D76D84">
        <w:rPr>
          <w:rFonts w:ascii="Arial" w:hAnsi="Arial" w:cs="Arial"/>
          <w:i/>
          <w:iCs/>
          <w:sz w:val="22"/>
          <w:szCs w:val="22"/>
        </w:rPr>
        <w:t>“</w:t>
      </w:r>
      <w:r w:rsidRPr="00D76D84">
        <w:rPr>
          <w:rFonts w:ascii="Arial" w:eastAsia="Times New Roman" w:hAnsi="Arial" w:cs="Arial"/>
          <w:i/>
          <w:iCs/>
          <w:sz w:val="22"/>
          <w:szCs w:val="22"/>
        </w:rPr>
        <w:t>Tehnisko palīglīdzekļu noteikumi</w:t>
      </w:r>
      <w:r w:rsidRPr="00D76D84">
        <w:rPr>
          <w:rFonts w:ascii="Arial" w:hAnsi="Arial" w:cs="Arial"/>
          <w:i/>
          <w:iCs/>
          <w:sz w:val="22"/>
          <w:szCs w:val="22"/>
        </w:rPr>
        <w:t>”</w:t>
      </w:r>
      <w:r w:rsidR="00D76D84" w:rsidRPr="00D76D84">
        <w:rPr>
          <w:rFonts w:ascii="Arial" w:hAnsi="Arial" w:cs="Arial"/>
          <w:i/>
          <w:iCs/>
          <w:sz w:val="22"/>
          <w:szCs w:val="22"/>
        </w:rPr>
        <w:t xml:space="preserve"> </w:t>
      </w:r>
      <w:r w:rsidRPr="00D76D84">
        <w:rPr>
          <w:rFonts w:ascii="Arial" w:hAnsi="Arial" w:cs="Arial"/>
          <w:i/>
          <w:iCs/>
          <w:sz w:val="22"/>
          <w:szCs w:val="22"/>
        </w:rPr>
        <w:t>(VSS-810)</w:t>
      </w:r>
      <w:r w:rsidRPr="00403014">
        <w:rPr>
          <w:rFonts w:ascii="Arial" w:hAnsi="Arial" w:cs="Arial"/>
          <w:sz w:val="22"/>
          <w:szCs w:val="22"/>
        </w:rPr>
        <w:br/>
        <w:t> </w:t>
      </w:r>
    </w:p>
    <w:p w14:paraId="2045E1A6" w14:textId="4186BC2E" w:rsidR="004A7DE9" w:rsidRPr="00403014" w:rsidRDefault="004A7DE9" w:rsidP="00403014">
      <w:pPr>
        <w:spacing w:line="276" w:lineRule="auto"/>
        <w:jc w:val="both"/>
        <w:rPr>
          <w:rFonts w:ascii="Arial" w:hAnsi="Arial" w:cs="Arial"/>
          <w:sz w:val="22"/>
          <w:szCs w:val="22"/>
        </w:rPr>
      </w:pPr>
      <w:r w:rsidRPr="00403014">
        <w:rPr>
          <w:rFonts w:ascii="Arial" w:hAnsi="Arial" w:cs="Arial"/>
          <w:sz w:val="22"/>
          <w:szCs w:val="22"/>
        </w:rPr>
        <w:t>Latvijas Darba devēju konfederācija (LDDK) ir iepazinusies ar Labklājības ministrijas (LM) sagatavoto projektu “</w:t>
      </w:r>
      <w:r w:rsidRPr="00403014">
        <w:rPr>
          <w:rFonts w:ascii="Arial" w:eastAsia="Times New Roman" w:hAnsi="Arial" w:cs="Arial"/>
          <w:bCs/>
          <w:sz w:val="22"/>
          <w:szCs w:val="22"/>
        </w:rPr>
        <w:t>Tehnisko palīglīdzekļu noteikumi</w:t>
      </w:r>
      <w:r w:rsidRPr="00403014">
        <w:rPr>
          <w:rFonts w:ascii="Arial" w:hAnsi="Arial" w:cs="Arial"/>
          <w:bCs/>
          <w:sz w:val="22"/>
          <w:szCs w:val="22"/>
        </w:rPr>
        <w:t>”</w:t>
      </w:r>
      <w:r w:rsidR="00403014">
        <w:rPr>
          <w:rFonts w:ascii="Arial" w:hAnsi="Arial" w:cs="Arial"/>
          <w:bCs/>
          <w:sz w:val="22"/>
          <w:szCs w:val="22"/>
        </w:rPr>
        <w:t xml:space="preserve"> (</w:t>
      </w:r>
      <w:r w:rsidR="00403014">
        <w:rPr>
          <w:rFonts w:ascii="Arial" w:hAnsi="Arial" w:cs="Arial"/>
          <w:sz w:val="22"/>
          <w:szCs w:val="22"/>
        </w:rPr>
        <w:t xml:space="preserve">turpmāk </w:t>
      </w:r>
      <w:proofErr w:type="spellStart"/>
      <w:r w:rsidR="00403014">
        <w:rPr>
          <w:rFonts w:ascii="Arial" w:hAnsi="Arial" w:cs="Arial"/>
          <w:sz w:val="22"/>
          <w:szCs w:val="22"/>
        </w:rPr>
        <w:t>P</w:t>
      </w:r>
      <w:r w:rsidR="00403014" w:rsidRPr="00403014">
        <w:rPr>
          <w:rFonts w:ascii="Arial" w:hAnsi="Arial" w:cs="Arial"/>
          <w:sz w:val="22"/>
          <w:szCs w:val="22"/>
        </w:rPr>
        <w:t>rojek</w:t>
      </w:r>
      <w:r w:rsidR="00403014">
        <w:rPr>
          <w:rFonts w:ascii="Arial" w:hAnsi="Arial" w:cs="Arial"/>
          <w:sz w:val="22"/>
          <w:szCs w:val="22"/>
        </w:rPr>
        <w:t>s</w:t>
      </w:r>
      <w:proofErr w:type="spellEnd"/>
      <w:r w:rsidR="00403014">
        <w:rPr>
          <w:rFonts w:ascii="Arial" w:hAnsi="Arial" w:cs="Arial"/>
          <w:sz w:val="22"/>
          <w:szCs w:val="22"/>
        </w:rPr>
        <w:t>)</w:t>
      </w:r>
      <w:r w:rsidRPr="00403014">
        <w:rPr>
          <w:rFonts w:ascii="Arial" w:hAnsi="Arial" w:cs="Arial"/>
          <w:sz w:val="22"/>
          <w:szCs w:val="22"/>
        </w:rPr>
        <w:t xml:space="preserve"> un izsaka šādus iebildumus:</w:t>
      </w:r>
    </w:p>
    <w:p w14:paraId="33EE4F22" w14:textId="77777777" w:rsidR="004A7DE9" w:rsidRPr="00403014" w:rsidRDefault="004A7DE9" w:rsidP="00403014">
      <w:pPr>
        <w:spacing w:line="276" w:lineRule="auto"/>
        <w:jc w:val="both"/>
        <w:rPr>
          <w:rFonts w:ascii="Arial" w:hAnsi="Arial" w:cs="Arial"/>
          <w:sz w:val="22"/>
          <w:szCs w:val="22"/>
        </w:rPr>
      </w:pPr>
    </w:p>
    <w:p w14:paraId="585E9D2C" w14:textId="77777777" w:rsidR="004A7DE9" w:rsidRPr="00403014" w:rsidRDefault="004A7DE9" w:rsidP="00403014">
      <w:pPr>
        <w:pStyle w:val="ListParagraph"/>
        <w:numPr>
          <w:ilvl w:val="0"/>
          <w:numId w:val="1"/>
        </w:numPr>
        <w:spacing w:line="276" w:lineRule="auto"/>
        <w:jc w:val="both"/>
        <w:rPr>
          <w:rFonts w:ascii="Arial" w:hAnsi="Arial" w:cs="Arial"/>
          <w:sz w:val="22"/>
          <w:szCs w:val="22"/>
        </w:rPr>
      </w:pPr>
      <w:r w:rsidRPr="00403014">
        <w:rPr>
          <w:rFonts w:ascii="Arial" w:hAnsi="Arial" w:cs="Arial"/>
          <w:sz w:val="22"/>
          <w:szCs w:val="22"/>
        </w:rPr>
        <w:t xml:space="preserve">LDDK iebilst pret </w:t>
      </w:r>
      <w:r w:rsidR="00996586" w:rsidRPr="00403014">
        <w:rPr>
          <w:rFonts w:ascii="Arial" w:hAnsi="Arial" w:cs="Arial"/>
          <w:sz w:val="22"/>
          <w:szCs w:val="22"/>
        </w:rPr>
        <w:t>Projekta</w:t>
      </w:r>
      <w:r w:rsidRPr="00403014">
        <w:rPr>
          <w:rFonts w:ascii="Arial" w:hAnsi="Arial" w:cs="Arial"/>
          <w:sz w:val="22"/>
          <w:szCs w:val="22"/>
        </w:rPr>
        <w:t xml:space="preserve"> </w:t>
      </w:r>
      <w:r w:rsidR="00723DDE" w:rsidRPr="00403014">
        <w:rPr>
          <w:rFonts w:ascii="Arial" w:hAnsi="Arial" w:cs="Arial"/>
          <w:sz w:val="22"/>
          <w:szCs w:val="22"/>
        </w:rPr>
        <w:t>5.2</w:t>
      </w:r>
      <w:r w:rsidRPr="00403014">
        <w:rPr>
          <w:rFonts w:ascii="Arial" w:hAnsi="Arial" w:cs="Arial"/>
          <w:sz w:val="22"/>
          <w:szCs w:val="22"/>
        </w:rPr>
        <w:t>.punktu LM piedāvātajā redakcijā</w:t>
      </w:r>
    </w:p>
    <w:p w14:paraId="40C08850" w14:textId="77777777" w:rsidR="004A7DE9" w:rsidRPr="00403014" w:rsidRDefault="004A7DE9" w:rsidP="00403014">
      <w:pPr>
        <w:spacing w:line="276" w:lineRule="auto"/>
        <w:jc w:val="both"/>
        <w:rPr>
          <w:rFonts w:ascii="Arial" w:hAnsi="Arial" w:cs="Arial"/>
          <w:sz w:val="22"/>
          <w:szCs w:val="22"/>
        </w:rPr>
      </w:pPr>
    </w:p>
    <w:p w14:paraId="353A2B0C" w14:textId="77777777" w:rsidR="004A7DE9" w:rsidRPr="00403014" w:rsidRDefault="004A7DE9" w:rsidP="00403014">
      <w:pPr>
        <w:spacing w:line="276" w:lineRule="auto"/>
        <w:jc w:val="both"/>
        <w:rPr>
          <w:rFonts w:ascii="Arial" w:hAnsi="Arial" w:cs="Arial"/>
          <w:b/>
          <w:sz w:val="22"/>
          <w:szCs w:val="22"/>
        </w:rPr>
      </w:pPr>
      <w:r w:rsidRPr="00403014">
        <w:rPr>
          <w:rFonts w:ascii="Arial" w:hAnsi="Arial" w:cs="Arial"/>
          <w:b/>
          <w:sz w:val="22"/>
          <w:szCs w:val="22"/>
        </w:rPr>
        <w:t>Pamatojums</w:t>
      </w:r>
    </w:p>
    <w:p w14:paraId="139237DD" w14:textId="77777777" w:rsidR="006F6D4D" w:rsidRPr="00403014" w:rsidRDefault="00723DDE" w:rsidP="00403014">
      <w:pPr>
        <w:pStyle w:val="ListParagraph"/>
        <w:numPr>
          <w:ilvl w:val="0"/>
          <w:numId w:val="2"/>
        </w:numPr>
        <w:spacing w:line="276" w:lineRule="auto"/>
        <w:ind w:left="709"/>
        <w:jc w:val="both"/>
        <w:rPr>
          <w:rFonts w:ascii="Arial" w:hAnsi="Arial" w:cs="Arial"/>
          <w:bCs/>
          <w:sz w:val="22"/>
          <w:szCs w:val="22"/>
          <w:shd w:val="clear" w:color="auto" w:fill="FFFFFF"/>
        </w:rPr>
      </w:pPr>
      <w:r w:rsidRPr="00403014">
        <w:rPr>
          <w:rFonts w:ascii="Arial" w:eastAsia="Times New Roman" w:hAnsi="Arial" w:cs="Arial"/>
          <w:sz w:val="22"/>
          <w:szCs w:val="22"/>
        </w:rPr>
        <w:t xml:space="preserve">LM piedāvā noteikt, ka tehniskā palīglīdzekļa saņemšanai ir jāiesniedz ārstējošā ārsta vai ergoterapeita atzinuma oriģināls. </w:t>
      </w:r>
    </w:p>
    <w:p w14:paraId="6B75DE38" w14:textId="77777777" w:rsidR="006F6D4D" w:rsidRPr="00403014" w:rsidRDefault="006F6D4D" w:rsidP="00403014">
      <w:pPr>
        <w:pStyle w:val="ListParagraph"/>
        <w:spacing w:line="276" w:lineRule="auto"/>
        <w:ind w:left="709"/>
        <w:jc w:val="both"/>
        <w:rPr>
          <w:rFonts w:ascii="Arial" w:hAnsi="Arial" w:cs="Arial"/>
          <w:sz w:val="22"/>
          <w:szCs w:val="22"/>
          <w:shd w:val="clear" w:color="auto" w:fill="FFFFFF"/>
        </w:rPr>
      </w:pPr>
      <w:r w:rsidRPr="00403014">
        <w:rPr>
          <w:rFonts w:ascii="Arial" w:hAnsi="Arial" w:cs="Arial"/>
          <w:bCs/>
          <w:sz w:val="22"/>
          <w:szCs w:val="22"/>
          <w:shd w:val="clear" w:color="auto" w:fill="FFFFFF"/>
        </w:rPr>
        <w:t xml:space="preserve">Valsts pārvaldes iekārtas likuma 10.panta 8.daļā ir noteikts, ka </w:t>
      </w:r>
      <w:r w:rsidRPr="00403014">
        <w:rPr>
          <w:rFonts w:ascii="Arial" w:hAnsi="Arial" w:cs="Arial"/>
          <w:sz w:val="22"/>
          <w:szCs w:val="22"/>
          <w:shd w:val="clear" w:color="auto" w:fill="FFFFFF"/>
        </w:rPr>
        <w:t>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14:paraId="23DAE861" w14:textId="77777777" w:rsidR="006F6D4D" w:rsidRPr="00403014" w:rsidRDefault="006F6D4D" w:rsidP="00403014">
      <w:pPr>
        <w:pStyle w:val="ListParagraph"/>
        <w:spacing w:line="276" w:lineRule="auto"/>
        <w:ind w:left="709"/>
        <w:jc w:val="both"/>
        <w:rPr>
          <w:rFonts w:ascii="Arial" w:hAnsi="Arial" w:cs="Arial"/>
          <w:sz w:val="22"/>
          <w:szCs w:val="22"/>
        </w:rPr>
      </w:pPr>
      <w:r w:rsidRPr="006F6D4D">
        <w:rPr>
          <w:rFonts w:ascii="Arial" w:eastAsia="Times New Roman" w:hAnsi="Arial" w:cs="Arial"/>
          <w:bCs/>
          <w:sz w:val="22"/>
          <w:szCs w:val="22"/>
        </w:rPr>
        <w:t xml:space="preserve">Ministru kabineta </w:t>
      </w:r>
      <w:r w:rsidRPr="00403014">
        <w:rPr>
          <w:rFonts w:ascii="Arial" w:eastAsia="Times New Roman" w:hAnsi="Arial" w:cs="Arial"/>
          <w:sz w:val="22"/>
          <w:szCs w:val="22"/>
        </w:rPr>
        <w:t>2014.gada 11.marta</w:t>
      </w:r>
      <w:r w:rsidRPr="006F6D4D">
        <w:rPr>
          <w:rFonts w:ascii="Arial" w:eastAsia="Times New Roman" w:hAnsi="Arial" w:cs="Arial"/>
          <w:sz w:val="22"/>
          <w:szCs w:val="22"/>
        </w:rPr>
        <w:t xml:space="preserve"> </w:t>
      </w:r>
      <w:r w:rsidRPr="006F6D4D">
        <w:rPr>
          <w:rFonts w:ascii="Arial" w:eastAsia="Times New Roman" w:hAnsi="Arial" w:cs="Arial"/>
          <w:bCs/>
          <w:sz w:val="22"/>
          <w:szCs w:val="22"/>
        </w:rPr>
        <w:t>noteikumi Nr.134</w:t>
      </w:r>
      <w:r w:rsidRPr="00403014">
        <w:rPr>
          <w:rFonts w:ascii="Arial" w:eastAsia="Times New Roman" w:hAnsi="Arial" w:cs="Arial"/>
          <w:sz w:val="22"/>
          <w:szCs w:val="22"/>
        </w:rPr>
        <w:t xml:space="preserve"> “</w:t>
      </w:r>
      <w:r w:rsidRPr="006F6D4D">
        <w:rPr>
          <w:rFonts w:ascii="Arial" w:eastAsia="Times New Roman" w:hAnsi="Arial" w:cs="Arial"/>
          <w:bCs/>
          <w:sz w:val="22"/>
          <w:szCs w:val="22"/>
        </w:rPr>
        <w:t>Noteikumi par vienoto veselības nozares elektronisko informācijas sistēmu</w:t>
      </w:r>
      <w:r w:rsidRPr="00403014">
        <w:rPr>
          <w:rFonts w:ascii="Arial" w:eastAsia="Times New Roman" w:hAnsi="Arial" w:cs="Arial"/>
          <w:bCs/>
          <w:sz w:val="22"/>
          <w:szCs w:val="22"/>
        </w:rPr>
        <w:t>” noteic, ka sistēmā ir iekļaujami dati par</w:t>
      </w:r>
      <w:r w:rsidRPr="00403014">
        <w:rPr>
          <w:rFonts w:ascii="Arial" w:hAnsi="Arial" w:cs="Arial"/>
          <w:sz w:val="22"/>
          <w:szCs w:val="22"/>
        </w:rPr>
        <w:t xml:space="preserve"> diagnosticētām slimībām, nepārejošiem veselības stāvokļiem</w:t>
      </w:r>
      <w:r w:rsidR="00DB160B" w:rsidRPr="00403014">
        <w:rPr>
          <w:rFonts w:ascii="Arial" w:hAnsi="Arial" w:cs="Arial"/>
          <w:sz w:val="22"/>
          <w:szCs w:val="22"/>
        </w:rPr>
        <w:t xml:space="preserve">, Veselības un darbspēju ekspertīzes ārstu valsts komisijas lēmumi par personas invaliditāti, tās cēloņiem, invaliditātes termiņiem u.c. No tā izriet, ka </w:t>
      </w:r>
      <w:r w:rsidR="00DB160B" w:rsidRPr="00403014">
        <w:rPr>
          <w:rFonts w:ascii="Arial" w:eastAsia="Times New Roman" w:hAnsi="Arial" w:cs="Arial"/>
          <w:sz w:val="22"/>
          <w:szCs w:val="22"/>
        </w:rPr>
        <w:t xml:space="preserve">ārstējošā ārsta vai ergoterapeita atzinuma oriģināls būtu jāiesniedz tikai tajos gadījumos, ja tas kaut kādu iemeslu dēļ nav ievadīts </w:t>
      </w:r>
      <w:r w:rsidR="00DB160B" w:rsidRPr="00403014">
        <w:rPr>
          <w:rFonts w:ascii="Arial" w:eastAsia="Times New Roman" w:hAnsi="Arial" w:cs="Arial"/>
          <w:bCs/>
          <w:sz w:val="22"/>
          <w:szCs w:val="22"/>
        </w:rPr>
        <w:t xml:space="preserve">vienotajā veselības nozares elektroniskajā informācijas sistēmā. </w:t>
      </w:r>
    </w:p>
    <w:p w14:paraId="2011A995" w14:textId="77777777" w:rsidR="006F6D4D" w:rsidRPr="00403014" w:rsidRDefault="006F6D4D" w:rsidP="00403014">
      <w:pPr>
        <w:pStyle w:val="ListParagraph"/>
        <w:spacing w:line="276" w:lineRule="auto"/>
        <w:ind w:left="709"/>
        <w:jc w:val="both"/>
        <w:rPr>
          <w:rFonts w:ascii="Arial" w:hAnsi="Arial" w:cs="Arial"/>
          <w:bCs/>
          <w:sz w:val="22"/>
          <w:szCs w:val="22"/>
          <w:shd w:val="clear" w:color="auto" w:fill="FFFFFF"/>
        </w:rPr>
      </w:pPr>
    </w:p>
    <w:p w14:paraId="60A37286" w14:textId="77777777" w:rsidR="00A90D9B" w:rsidRPr="00403014" w:rsidRDefault="00DB160B" w:rsidP="00403014">
      <w:pPr>
        <w:pStyle w:val="ListParagraph"/>
        <w:numPr>
          <w:ilvl w:val="0"/>
          <w:numId w:val="2"/>
        </w:numPr>
        <w:spacing w:line="276" w:lineRule="auto"/>
        <w:ind w:left="709"/>
        <w:jc w:val="both"/>
        <w:rPr>
          <w:rFonts w:ascii="Arial" w:hAnsi="Arial" w:cs="Arial"/>
          <w:bCs/>
          <w:sz w:val="22"/>
          <w:szCs w:val="22"/>
          <w:shd w:val="clear" w:color="auto" w:fill="FFFFFF"/>
        </w:rPr>
      </w:pPr>
      <w:r w:rsidRPr="00403014">
        <w:rPr>
          <w:rFonts w:ascii="Arial" w:eastAsia="Times New Roman" w:hAnsi="Arial" w:cs="Arial"/>
          <w:sz w:val="22"/>
          <w:szCs w:val="22"/>
        </w:rPr>
        <w:t xml:space="preserve">LM piedāvā noteikt, ka Atzinums tehniskā palīglīdzekļa saņemšanai ir derīgs sešus mēnešus no tā sagatavošanas datuma. LDDK ieskatā </w:t>
      </w:r>
      <w:r w:rsidR="00A90D9B" w:rsidRPr="00403014">
        <w:rPr>
          <w:rFonts w:ascii="Arial" w:eastAsia="Times New Roman" w:hAnsi="Arial" w:cs="Arial"/>
          <w:sz w:val="22"/>
          <w:szCs w:val="22"/>
        </w:rPr>
        <w:t xml:space="preserve">šāds ierobežojums var radīt nepamatotu nepieciešamību atkārtoti vērsties pie </w:t>
      </w:r>
      <w:r w:rsidR="00996586" w:rsidRPr="00403014">
        <w:rPr>
          <w:rFonts w:ascii="Arial" w:eastAsia="Times New Roman" w:hAnsi="Arial" w:cs="Arial"/>
          <w:sz w:val="22"/>
          <w:szCs w:val="22"/>
        </w:rPr>
        <w:t>speciālista. T</w:t>
      </w:r>
      <w:r w:rsidR="00A90D9B" w:rsidRPr="00403014">
        <w:rPr>
          <w:rFonts w:ascii="Arial" w:eastAsia="Times New Roman" w:hAnsi="Arial" w:cs="Arial"/>
          <w:sz w:val="22"/>
          <w:szCs w:val="22"/>
        </w:rPr>
        <w:t xml:space="preserve">urklāt, ņemot vērā šajā punktā ietverto vārdu “saņemšanai”, tā precīza ievērošana var radīt ierobežojumu arī gadījumos, kad  Atzinuma </w:t>
      </w:r>
      <w:r w:rsidR="005A3FE3" w:rsidRPr="00403014">
        <w:rPr>
          <w:rFonts w:ascii="Arial" w:eastAsia="Times New Roman" w:hAnsi="Arial" w:cs="Arial"/>
          <w:sz w:val="22"/>
          <w:szCs w:val="22"/>
        </w:rPr>
        <w:t xml:space="preserve">“derīguma” </w:t>
      </w:r>
      <w:r w:rsidR="00A90D9B" w:rsidRPr="00403014">
        <w:rPr>
          <w:rFonts w:ascii="Arial" w:eastAsia="Times New Roman" w:hAnsi="Arial" w:cs="Arial"/>
          <w:sz w:val="22"/>
          <w:szCs w:val="22"/>
        </w:rPr>
        <w:t xml:space="preserve">termiņš beidzas laikā, kad persona gaida rindā.  </w:t>
      </w:r>
      <w:r w:rsidR="005A3FE3" w:rsidRPr="00403014">
        <w:rPr>
          <w:rFonts w:ascii="Arial" w:eastAsia="Times New Roman" w:hAnsi="Arial" w:cs="Arial"/>
          <w:sz w:val="22"/>
          <w:szCs w:val="22"/>
        </w:rPr>
        <w:t xml:space="preserve">Atzinums “derīguma” termiņš drīzāk būtu jāsaista vai nu ar Atzinumā norādīto termiņu, vai </w:t>
      </w:r>
      <w:r w:rsidR="005A3FE3" w:rsidRPr="00403014">
        <w:rPr>
          <w:rFonts w:ascii="Arial" w:hAnsi="Arial" w:cs="Arial"/>
          <w:sz w:val="22"/>
          <w:szCs w:val="22"/>
        </w:rPr>
        <w:t xml:space="preserve">VDEĀVK noteikto invaliditātes termiņu. </w:t>
      </w:r>
    </w:p>
    <w:p w14:paraId="796D5DC3" w14:textId="77777777" w:rsidR="006F6D4D" w:rsidRPr="00403014" w:rsidRDefault="006F6D4D" w:rsidP="00403014">
      <w:pPr>
        <w:spacing w:line="276" w:lineRule="auto"/>
        <w:ind w:left="360"/>
        <w:jc w:val="both"/>
        <w:rPr>
          <w:rFonts w:ascii="Arial" w:hAnsi="Arial" w:cs="Arial"/>
          <w:bCs/>
          <w:sz w:val="22"/>
          <w:szCs w:val="22"/>
          <w:shd w:val="clear" w:color="auto" w:fill="FFFFFF"/>
        </w:rPr>
      </w:pPr>
    </w:p>
    <w:p w14:paraId="73B2EEEF" w14:textId="77777777" w:rsidR="00BD1A8F" w:rsidRPr="00403014" w:rsidRDefault="00BD1A8F" w:rsidP="00403014">
      <w:pPr>
        <w:pStyle w:val="ListParagraph"/>
        <w:numPr>
          <w:ilvl w:val="0"/>
          <w:numId w:val="1"/>
        </w:numPr>
        <w:spacing w:line="276" w:lineRule="auto"/>
        <w:jc w:val="both"/>
        <w:rPr>
          <w:rFonts w:ascii="Arial" w:hAnsi="Arial" w:cs="Arial"/>
          <w:sz w:val="22"/>
          <w:szCs w:val="22"/>
        </w:rPr>
      </w:pPr>
      <w:r w:rsidRPr="00403014">
        <w:rPr>
          <w:rFonts w:ascii="Arial" w:hAnsi="Arial" w:cs="Arial"/>
          <w:sz w:val="22"/>
          <w:szCs w:val="22"/>
        </w:rPr>
        <w:t xml:space="preserve">LDDK iebilst pret </w:t>
      </w:r>
      <w:r w:rsidR="00996586" w:rsidRPr="00403014">
        <w:rPr>
          <w:rFonts w:ascii="Arial" w:hAnsi="Arial" w:cs="Arial"/>
          <w:sz w:val="22"/>
          <w:szCs w:val="22"/>
        </w:rPr>
        <w:t>Projekta</w:t>
      </w:r>
      <w:r w:rsidRPr="00403014">
        <w:rPr>
          <w:rFonts w:ascii="Arial" w:hAnsi="Arial" w:cs="Arial"/>
          <w:sz w:val="22"/>
          <w:szCs w:val="22"/>
        </w:rPr>
        <w:t xml:space="preserve"> punktu 5.4, 5.6., 5.7., 8.2. un 9.1.  LM piedāvātajā redakcijā</w:t>
      </w:r>
    </w:p>
    <w:p w14:paraId="328532A6" w14:textId="77777777" w:rsidR="00BD1A8F" w:rsidRPr="00403014" w:rsidRDefault="00BD1A8F" w:rsidP="00403014">
      <w:pPr>
        <w:spacing w:line="276" w:lineRule="auto"/>
        <w:jc w:val="both"/>
        <w:rPr>
          <w:rFonts w:ascii="Arial" w:hAnsi="Arial" w:cs="Arial"/>
          <w:sz w:val="22"/>
          <w:szCs w:val="22"/>
        </w:rPr>
      </w:pPr>
    </w:p>
    <w:p w14:paraId="3AF4CC78" w14:textId="77777777" w:rsidR="00BD1A8F" w:rsidRPr="00403014" w:rsidRDefault="00BD1A8F" w:rsidP="00403014">
      <w:pPr>
        <w:spacing w:line="276" w:lineRule="auto"/>
        <w:jc w:val="both"/>
        <w:rPr>
          <w:rFonts w:ascii="Arial" w:hAnsi="Arial" w:cs="Arial"/>
          <w:b/>
          <w:sz w:val="22"/>
          <w:szCs w:val="22"/>
        </w:rPr>
      </w:pPr>
      <w:r w:rsidRPr="00403014">
        <w:rPr>
          <w:rFonts w:ascii="Arial" w:hAnsi="Arial" w:cs="Arial"/>
          <w:b/>
          <w:sz w:val="22"/>
          <w:szCs w:val="22"/>
        </w:rPr>
        <w:lastRenderedPageBreak/>
        <w:t>Pamatojums</w:t>
      </w:r>
    </w:p>
    <w:p w14:paraId="5C54D9FB" w14:textId="77777777" w:rsidR="00BD1A8F" w:rsidRPr="00403014" w:rsidRDefault="00BD1A8F" w:rsidP="00403014">
      <w:pPr>
        <w:spacing w:line="276" w:lineRule="auto"/>
        <w:jc w:val="both"/>
        <w:rPr>
          <w:rFonts w:ascii="Arial" w:hAnsi="Arial" w:cs="Arial"/>
          <w:bCs/>
          <w:sz w:val="22"/>
          <w:szCs w:val="22"/>
          <w:shd w:val="clear" w:color="auto" w:fill="FFFFFF"/>
        </w:rPr>
      </w:pPr>
      <w:r w:rsidRPr="00403014">
        <w:rPr>
          <w:rFonts w:ascii="Arial" w:eastAsia="Times New Roman" w:hAnsi="Arial" w:cs="Arial"/>
          <w:sz w:val="22"/>
          <w:szCs w:val="22"/>
        </w:rPr>
        <w:t xml:space="preserve">LM piedāvā noteikt, ka tehniskā palīglīdzekļa saņemšanai ir jāiesniedz dokumenti ar informāciju, kam saskaņā ar </w:t>
      </w:r>
      <w:r w:rsidRPr="00403014">
        <w:rPr>
          <w:rFonts w:ascii="Arial" w:eastAsia="Times New Roman" w:hAnsi="Arial" w:cs="Arial"/>
          <w:bCs/>
          <w:sz w:val="22"/>
          <w:szCs w:val="22"/>
        </w:rPr>
        <w:t xml:space="preserve">Ministru kabineta </w:t>
      </w:r>
      <w:r w:rsidRPr="00403014">
        <w:rPr>
          <w:rFonts w:ascii="Arial" w:eastAsia="Times New Roman" w:hAnsi="Arial" w:cs="Arial"/>
          <w:sz w:val="22"/>
          <w:szCs w:val="22"/>
        </w:rPr>
        <w:t xml:space="preserve">2014.gada 11.marta </w:t>
      </w:r>
      <w:r w:rsidRPr="00403014">
        <w:rPr>
          <w:rFonts w:ascii="Arial" w:eastAsia="Times New Roman" w:hAnsi="Arial" w:cs="Arial"/>
          <w:bCs/>
          <w:sz w:val="22"/>
          <w:szCs w:val="22"/>
        </w:rPr>
        <w:t>noteikumiem Nr.134</w:t>
      </w:r>
      <w:r w:rsidRPr="00403014">
        <w:rPr>
          <w:rFonts w:ascii="Arial" w:hAnsi="Arial" w:cs="Arial"/>
          <w:sz w:val="22"/>
          <w:szCs w:val="22"/>
        </w:rPr>
        <w:t xml:space="preserve"> vajadzētu būt </w:t>
      </w:r>
      <w:r w:rsidRPr="00403014">
        <w:rPr>
          <w:rFonts w:ascii="Arial" w:eastAsia="Times New Roman" w:hAnsi="Arial" w:cs="Arial"/>
          <w:bCs/>
          <w:sz w:val="22"/>
          <w:szCs w:val="22"/>
        </w:rPr>
        <w:t>vienotajā veselības nozares elektroniskajā informācijas sistēmā</w:t>
      </w:r>
      <w:r w:rsidRPr="00403014">
        <w:rPr>
          <w:rFonts w:ascii="Arial" w:hAnsi="Arial" w:cs="Arial"/>
          <w:sz w:val="22"/>
          <w:szCs w:val="22"/>
        </w:rPr>
        <w:t xml:space="preserve">. Ņemot vērā </w:t>
      </w:r>
      <w:r w:rsidRPr="00403014">
        <w:rPr>
          <w:rFonts w:ascii="Arial" w:hAnsi="Arial" w:cs="Arial"/>
          <w:bCs/>
          <w:sz w:val="22"/>
          <w:szCs w:val="22"/>
          <w:shd w:val="clear" w:color="auto" w:fill="FFFFFF"/>
        </w:rPr>
        <w:t xml:space="preserve">Valsts pārvaldes iekārtas likuma 10.panta 8.daļā noteikto, </w:t>
      </w:r>
      <w:r w:rsidRPr="00403014">
        <w:rPr>
          <w:rFonts w:ascii="Arial" w:hAnsi="Arial" w:cs="Arial"/>
          <w:sz w:val="22"/>
          <w:szCs w:val="22"/>
        </w:rPr>
        <w:t xml:space="preserve"> </w:t>
      </w:r>
      <w:r w:rsidR="00996586" w:rsidRPr="00403014">
        <w:rPr>
          <w:rFonts w:ascii="Arial" w:hAnsi="Arial" w:cs="Arial"/>
          <w:sz w:val="22"/>
          <w:szCs w:val="22"/>
        </w:rPr>
        <w:t>šajos punktos minētie dokumenti</w:t>
      </w:r>
      <w:r w:rsidRPr="00403014">
        <w:rPr>
          <w:rFonts w:ascii="Arial" w:eastAsia="Times New Roman" w:hAnsi="Arial" w:cs="Arial"/>
          <w:sz w:val="22"/>
          <w:szCs w:val="22"/>
        </w:rPr>
        <w:t xml:space="preserve"> būtu jāiesniedz tikai tajos gadījumos, ja tas kaut kādu iemeslu dēļ </w:t>
      </w:r>
      <w:r w:rsidR="00996586" w:rsidRPr="00403014">
        <w:rPr>
          <w:rFonts w:ascii="Arial" w:eastAsia="Times New Roman" w:hAnsi="Arial" w:cs="Arial"/>
          <w:sz w:val="22"/>
          <w:szCs w:val="22"/>
        </w:rPr>
        <w:t xml:space="preserve">nepieciešamā informācija </w:t>
      </w:r>
      <w:r w:rsidRPr="00403014">
        <w:rPr>
          <w:rFonts w:ascii="Arial" w:eastAsia="Times New Roman" w:hAnsi="Arial" w:cs="Arial"/>
          <w:sz w:val="22"/>
          <w:szCs w:val="22"/>
        </w:rPr>
        <w:t xml:space="preserve">nav </w:t>
      </w:r>
      <w:r w:rsidR="00996586" w:rsidRPr="00403014">
        <w:rPr>
          <w:rFonts w:ascii="Arial" w:eastAsia="Times New Roman" w:hAnsi="Arial" w:cs="Arial"/>
          <w:sz w:val="22"/>
          <w:szCs w:val="22"/>
        </w:rPr>
        <w:t>ievadīta</w:t>
      </w:r>
      <w:r w:rsidRPr="00403014">
        <w:rPr>
          <w:rFonts w:ascii="Arial" w:eastAsia="Times New Roman" w:hAnsi="Arial" w:cs="Arial"/>
          <w:sz w:val="22"/>
          <w:szCs w:val="22"/>
        </w:rPr>
        <w:t xml:space="preserve"> </w:t>
      </w:r>
      <w:r w:rsidRPr="00403014">
        <w:rPr>
          <w:rFonts w:ascii="Arial" w:eastAsia="Times New Roman" w:hAnsi="Arial" w:cs="Arial"/>
          <w:bCs/>
          <w:sz w:val="22"/>
          <w:szCs w:val="22"/>
        </w:rPr>
        <w:t xml:space="preserve">vienotajā veselības nozares elektroniskajā informācijas sistēmā (turpmāk arī e-veselība). </w:t>
      </w:r>
    </w:p>
    <w:p w14:paraId="3E3B497A" w14:textId="77777777" w:rsidR="004A7DE9" w:rsidRPr="00403014" w:rsidRDefault="004A7DE9" w:rsidP="00403014">
      <w:pPr>
        <w:pStyle w:val="CommentText"/>
        <w:spacing w:line="276" w:lineRule="auto"/>
        <w:jc w:val="both"/>
        <w:rPr>
          <w:rFonts w:ascii="Arial" w:hAnsi="Arial" w:cs="Arial"/>
          <w:sz w:val="22"/>
          <w:szCs w:val="22"/>
        </w:rPr>
      </w:pPr>
    </w:p>
    <w:p w14:paraId="037E9841" w14:textId="77777777" w:rsidR="00996586" w:rsidRPr="00403014" w:rsidRDefault="00996586" w:rsidP="00403014">
      <w:pPr>
        <w:pStyle w:val="ListParagraph"/>
        <w:numPr>
          <w:ilvl w:val="0"/>
          <w:numId w:val="1"/>
        </w:numPr>
        <w:spacing w:line="276" w:lineRule="auto"/>
        <w:jc w:val="both"/>
        <w:rPr>
          <w:rFonts w:ascii="Arial" w:hAnsi="Arial" w:cs="Arial"/>
          <w:sz w:val="22"/>
          <w:szCs w:val="22"/>
        </w:rPr>
      </w:pPr>
      <w:r w:rsidRPr="00403014">
        <w:rPr>
          <w:rFonts w:ascii="Arial" w:hAnsi="Arial" w:cs="Arial"/>
          <w:sz w:val="22"/>
          <w:szCs w:val="22"/>
        </w:rPr>
        <w:t>LDDK iebilst pret Projekta 31.punktu LM piedāvātajā redakcijā</w:t>
      </w:r>
    </w:p>
    <w:p w14:paraId="2AA39B4E" w14:textId="77777777" w:rsidR="00996586" w:rsidRPr="00403014" w:rsidRDefault="00996586" w:rsidP="00403014">
      <w:pPr>
        <w:spacing w:line="276" w:lineRule="auto"/>
        <w:jc w:val="both"/>
        <w:rPr>
          <w:rFonts w:ascii="Arial" w:hAnsi="Arial" w:cs="Arial"/>
          <w:sz w:val="22"/>
          <w:szCs w:val="22"/>
        </w:rPr>
      </w:pPr>
    </w:p>
    <w:p w14:paraId="6189C0D2" w14:textId="77777777" w:rsidR="00996586" w:rsidRPr="00403014" w:rsidRDefault="00996586" w:rsidP="00403014">
      <w:pPr>
        <w:spacing w:line="276" w:lineRule="auto"/>
        <w:jc w:val="both"/>
        <w:rPr>
          <w:rFonts w:ascii="Arial" w:hAnsi="Arial" w:cs="Arial"/>
          <w:b/>
          <w:sz w:val="22"/>
          <w:szCs w:val="22"/>
        </w:rPr>
      </w:pPr>
      <w:r w:rsidRPr="00403014">
        <w:rPr>
          <w:rFonts w:ascii="Arial" w:hAnsi="Arial" w:cs="Arial"/>
          <w:b/>
          <w:sz w:val="22"/>
          <w:szCs w:val="22"/>
        </w:rPr>
        <w:t>Pamatojums</w:t>
      </w:r>
    </w:p>
    <w:p w14:paraId="7CB72F0C" w14:textId="77777777" w:rsidR="00996586" w:rsidRPr="00403014" w:rsidRDefault="00996586" w:rsidP="00403014">
      <w:pPr>
        <w:spacing w:line="276" w:lineRule="auto"/>
        <w:rPr>
          <w:rFonts w:ascii="Arial" w:eastAsia="Times New Roman" w:hAnsi="Arial" w:cs="Arial"/>
          <w:sz w:val="22"/>
          <w:szCs w:val="22"/>
        </w:rPr>
      </w:pPr>
      <w:r w:rsidRPr="00403014">
        <w:rPr>
          <w:rFonts w:ascii="Arial" w:eastAsia="Times New Roman" w:hAnsi="Arial" w:cs="Arial"/>
          <w:sz w:val="22"/>
          <w:szCs w:val="22"/>
        </w:rPr>
        <w:t xml:space="preserve">LM piedāvā noteikt, ka gadījumā, ja patapinātā tehniskā palīglīdzekļa saņēmējs ir miris, viņa ģimenes locekļiem, mantiniekiem, aprūpētājiem, aizbildņiem vai pilnvarotajām personām, ir pienākums to atdot centram 30 dienu laikā pēc tehniskā palīglīdzekļa saņēmēja nāves. Nav šaubu, ka </w:t>
      </w:r>
      <w:r w:rsidR="00F2161C" w:rsidRPr="00403014">
        <w:rPr>
          <w:rFonts w:ascii="Arial" w:eastAsia="Times New Roman" w:hAnsi="Arial" w:cs="Arial"/>
          <w:sz w:val="22"/>
          <w:szCs w:val="22"/>
        </w:rPr>
        <w:t xml:space="preserve">patapinātais tehniskais palīglīdzeklis šajos gadījumos ir jāatdod </w:t>
      </w:r>
      <w:r w:rsidR="00D90A85" w:rsidRPr="00403014">
        <w:rPr>
          <w:rFonts w:ascii="Arial" w:eastAsia="Times New Roman" w:hAnsi="Arial" w:cs="Arial"/>
          <w:sz w:val="22"/>
          <w:szCs w:val="22"/>
        </w:rPr>
        <w:t>C</w:t>
      </w:r>
      <w:r w:rsidR="00F2161C" w:rsidRPr="00403014">
        <w:rPr>
          <w:rFonts w:ascii="Arial" w:eastAsia="Times New Roman" w:hAnsi="Arial" w:cs="Arial"/>
          <w:sz w:val="22"/>
          <w:szCs w:val="22"/>
        </w:rPr>
        <w:t xml:space="preserve">entram, tomēr atdot to var tikai tā persona, kuras valdījumā ir nonācis šis palīglīdzeklis. Daļā gadījumu tas varētu būt kādas šajā punktā minētas personas rīcībā, bet noteikti ne visu šo personu rīcībā. </w:t>
      </w:r>
    </w:p>
    <w:p w14:paraId="5BBECF94" w14:textId="77777777" w:rsidR="00996586" w:rsidRPr="00403014" w:rsidRDefault="00996586" w:rsidP="00403014">
      <w:pPr>
        <w:shd w:val="clear" w:color="auto" w:fill="FFFFFF"/>
        <w:spacing w:line="276" w:lineRule="auto"/>
        <w:jc w:val="both"/>
        <w:rPr>
          <w:rFonts w:ascii="Arial" w:eastAsia="Times New Roman" w:hAnsi="Arial" w:cs="Arial"/>
          <w:sz w:val="22"/>
          <w:szCs w:val="22"/>
        </w:rPr>
      </w:pPr>
      <w:bookmarkStart w:id="0" w:name="p18.2"/>
      <w:bookmarkStart w:id="1" w:name="p-577700"/>
      <w:bookmarkEnd w:id="0"/>
      <w:bookmarkEnd w:id="1"/>
    </w:p>
    <w:p w14:paraId="053A1F13" w14:textId="77777777" w:rsidR="00996586" w:rsidRPr="00403014" w:rsidRDefault="00996586" w:rsidP="00403014">
      <w:pPr>
        <w:pStyle w:val="ListParagraph"/>
        <w:numPr>
          <w:ilvl w:val="0"/>
          <w:numId w:val="1"/>
        </w:numPr>
        <w:spacing w:line="276" w:lineRule="auto"/>
        <w:jc w:val="both"/>
        <w:rPr>
          <w:rFonts w:ascii="Arial" w:hAnsi="Arial" w:cs="Arial"/>
          <w:sz w:val="22"/>
          <w:szCs w:val="22"/>
        </w:rPr>
      </w:pPr>
      <w:r w:rsidRPr="00403014">
        <w:rPr>
          <w:rFonts w:ascii="Arial" w:hAnsi="Arial" w:cs="Arial"/>
          <w:sz w:val="22"/>
          <w:szCs w:val="22"/>
        </w:rPr>
        <w:t>LDDK iebilst pret Projekta 32.punktu LM piedāvātajā redakcijā</w:t>
      </w:r>
    </w:p>
    <w:p w14:paraId="21C6DB72" w14:textId="77777777" w:rsidR="00996586" w:rsidRPr="00403014" w:rsidRDefault="00996586" w:rsidP="00403014">
      <w:pPr>
        <w:spacing w:line="276" w:lineRule="auto"/>
        <w:jc w:val="both"/>
        <w:rPr>
          <w:rFonts w:ascii="Arial" w:hAnsi="Arial" w:cs="Arial"/>
          <w:sz w:val="22"/>
          <w:szCs w:val="22"/>
        </w:rPr>
      </w:pPr>
    </w:p>
    <w:p w14:paraId="64DD5916" w14:textId="77777777" w:rsidR="00996586" w:rsidRPr="00403014" w:rsidRDefault="00996586" w:rsidP="00403014">
      <w:pPr>
        <w:spacing w:line="276" w:lineRule="auto"/>
        <w:jc w:val="both"/>
        <w:rPr>
          <w:rFonts w:ascii="Arial" w:hAnsi="Arial" w:cs="Arial"/>
          <w:b/>
          <w:sz w:val="22"/>
          <w:szCs w:val="22"/>
        </w:rPr>
      </w:pPr>
      <w:r w:rsidRPr="00403014">
        <w:rPr>
          <w:rFonts w:ascii="Arial" w:hAnsi="Arial" w:cs="Arial"/>
          <w:b/>
          <w:sz w:val="22"/>
          <w:szCs w:val="22"/>
        </w:rPr>
        <w:t>Pamatojums</w:t>
      </w:r>
    </w:p>
    <w:p w14:paraId="5D048123" w14:textId="77777777" w:rsidR="00996586" w:rsidRPr="00403014" w:rsidRDefault="00D90A85" w:rsidP="00403014">
      <w:pPr>
        <w:shd w:val="clear" w:color="auto" w:fill="FFFFFF"/>
        <w:spacing w:line="276" w:lineRule="auto"/>
        <w:jc w:val="both"/>
        <w:rPr>
          <w:rFonts w:ascii="Arial" w:eastAsia="Times New Roman" w:hAnsi="Arial" w:cs="Arial"/>
          <w:sz w:val="22"/>
          <w:szCs w:val="22"/>
        </w:rPr>
      </w:pPr>
      <w:r w:rsidRPr="00403014">
        <w:rPr>
          <w:rFonts w:ascii="Arial" w:eastAsia="Times New Roman" w:hAnsi="Arial" w:cs="Arial"/>
          <w:sz w:val="22"/>
          <w:szCs w:val="22"/>
        </w:rPr>
        <w:t>LM piedāvā noteikt, ka gadījumā, ja patapināto tehnisko palīglīdzekli</w:t>
      </w:r>
      <w:r w:rsidR="00996586" w:rsidRPr="00403014">
        <w:rPr>
          <w:rFonts w:ascii="Arial" w:eastAsia="Times New Roman" w:hAnsi="Arial" w:cs="Arial"/>
          <w:sz w:val="22"/>
          <w:szCs w:val="22"/>
        </w:rPr>
        <w:t> </w:t>
      </w:r>
      <w:r w:rsidRPr="00403014">
        <w:rPr>
          <w:rFonts w:ascii="Arial" w:eastAsia="Times New Roman" w:hAnsi="Arial" w:cs="Arial"/>
          <w:sz w:val="22"/>
          <w:szCs w:val="22"/>
        </w:rPr>
        <w:t xml:space="preserve"> atdot C</w:t>
      </w:r>
      <w:r w:rsidR="00996586" w:rsidRPr="00403014">
        <w:rPr>
          <w:rFonts w:ascii="Arial" w:eastAsia="Times New Roman" w:hAnsi="Arial" w:cs="Arial"/>
          <w:sz w:val="22"/>
          <w:szCs w:val="22"/>
        </w:rPr>
        <w:t>entr</w:t>
      </w:r>
      <w:r w:rsidRPr="00403014">
        <w:rPr>
          <w:rFonts w:ascii="Arial" w:eastAsia="Times New Roman" w:hAnsi="Arial" w:cs="Arial"/>
          <w:sz w:val="22"/>
          <w:szCs w:val="22"/>
        </w:rPr>
        <w:t>am nav iespējams, tad persona</w:t>
      </w:r>
      <w:r w:rsidR="00996586" w:rsidRPr="00403014">
        <w:rPr>
          <w:rFonts w:ascii="Arial" w:eastAsia="Times New Roman" w:hAnsi="Arial" w:cs="Arial"/>
          <w:sz w:val="22"/>
          <w:szCs w:val="22"/>
        </w:rPr>
        <w:t>s ģimenes locekļiem, mantiniekiem, aprūpētājiem, aizbildņiem vai pilnvarotajām personām, ir pienākums segt</w:t>
      </w:r>
      <w:r w:rsidRPr="00403014">
        <w:rPr>
          <w:rFonts w:ascii="Arial" w:eastAsia="Times New Roman" w:hAnsi="Arial" w:cs="Arial"/>
          <w:sz w:val="22"/>
          <w:szCs w:val="22"/>
        </w:rPr>
        <w:t xml:space="preserve"> tehniskā palīglīdzekļa vērtību. Jānorāda, ka uzlikt pienākumu segt tehniskā palīglīdzekļa vērtību var personai, kura ir noslēgusi patapinājuma līgumu. </w:t>
      </w:r>
      <w:r w:rsidR="007A3C38" w:rsidRPr="00403014">
        <w:rPr>
          <w:rFonts w:ascii="Arial" w:eastAsia="Times New Roman" w:hAnsi="Arial" w:cs="Arial"/>
          <w:sz w:val="22"/>
          <w:szCs w:val="22"/>
        </w:rPr>
        <w:t xml:space="preserve">Līgumslēdzēja nāves gadījumā pienākums var tikt uzlikts mantiniekiem, ja tādi ir pieteikušies. Bet citām šajā punktā minētajām personām šādu pienākumu var uzlikt tikai gadījumā, ja tās ir pārņēmušas tehnisko palīglīdzekli savā valdījumā un neatdod to Centram. </w:t>
      </w:r>
    </w:p>
    <w:p w14:paraId="10DB164D" w14:textId="77777777" w:rsidR="00996586" w:rsidRPr="00403014" w:rsidRDefault="00996586" w:rsidP="00403014">
      <w:pPr>
        <w:spacing w:line="276" w:lineRule="auto"/>
        <w:rPr>
          <w:rFonts w:ascii="Arial" w:hAnsi="Arial" w:cs="Arial"/>
          <w:bCs/>
          <w:sz w:val="22"/>
          <w:szCs w:val="22"/>
          <w:shd w:val="clear" w:color="auto" w:fill="FFFFFF"/>
        </w:rPr>
      </w:pPr>
    </w:p>
    <w:p w14:paraId="6799DFFB" w14:textId="02507178" w:rsidR="007A3C38" w:rsidRPr="00403014" w:rsidRDefault="007A3C38" w:rsidP="00403014">
      <w:pPr>
        <w:pStyle w:val="ListParagraph"/>
        <w:numPr>
          <w:ilvl w:val="0"/>
          <w:numId w:val="1"/>
        </w:numPr>
        <w:spacing w:line="276" w:lineRule="auto"/>
        <w:jc w:val="both"/>
        <w:rPr>
          <w:rFonts w:ascii="Arial" w:hAnsi="Arial" w:cs="Arial"/>
          <w:sz w:val="22"/>
          <w:szCs w:val="22"/>
        </w:rPr>
      </w:pPr>
      <w:r w:rsidRPr="00403014">
        <w:rPr>
          <w:rFonts w:ascii="Arial" w:hAnsi="Arial" w:cs="Arial"/>
          <w:sz w:val="22"/>
          <w:szCs w:val="22"/>
        </w:rPr>
        <w:t xml:space="preserve">LDDK iebilst pret Projekta </w:t>
      </w:r>
      <w:r w:rsidR="005A01AA" w:rsidRPr="00403014">
        <w:rPr>
          <w:rFonts w:ascii="Arial" w:hAnsi="Arial" w:cs="Arial"/>
          <w:sz w:val="22"/>
          <w:szCs w:val="22"/>
        </w:rPr>
        <w:t>5</w:t>
      </w:r>
      <w:r w:rsidR="005D4215" w:rsidRPr="00403014">
        <w:rPr>
          <w:rFonts w:ascii="Arial" w:hAnsi="Arial" w:cs="Arial"/>
          <w:sz w:val="22"/>
          <w:szCs w:val="22"/>
        </w:rPr>
        <w:t>8</w:t>
      </w:r>
      <w:r w:rsidRPr="00403014">
        <w:rPr>
          <w:rFonts w:ascii="Arial" w:hAnsi="Arial" w:cs="Arial"/>
          <w:sz w:val="22"/>
          <w:szCs w:val="22"/>
        </w:rPr>
        <w:t>.punktu</w:t>
      </w:r>
      <w:r w:rsidR="002E69EA" w:rsidRPr="00403014">
        <w:rPr>
          <w:rFonts w:ascii="Arial" w:hAnsi="Arial" w:cs="Arial"/>
          <w:sz w:val="22"/>
          <w:szCs w:val="22"/>
        </w:rPr>
        <w:t xml:space="preserve"> </w:t>
      </w:r>
      <w:r w:rsidRPr="00403014">
        <w:rPr>
          <w:rFonts w:ascii="Arial" w:hAnsi="Arial" w:cs="Arial"/>
          <w:sz w:val="22"/>
          <w:szCs w:val="22"/>
        </w:rPr>
        <w:t>LM piedāvātajā redakcijā</w:t>
      </w:r>
    </w:p>
    <w:p w14:paraId="15328DF5" w14:textId="77777777" w:rsidR="007A3C38" w:rsidRPr="00403014" w:rsidRDefault="007A3C38" w:rsidP="00403014">
      <w:pPr>
        <w:spacing w:line="276" w:lineRule="auto"/>
        <w:jc w:val="both"/>
        <w:rPr>
          <w:rFonts w:ascii="Arial" w:hAnsi="Arial" w:cs="Arial"/>
          <w:sz w:val="22"/>
          <w:szCs w:val="22"/>
        </w:rPr>
      </w:pPr>
    </w:p>
    <w:p w14:paraId="4F7CA773" w14:textId="77777777" w:rsidR="007A3C38" w:rsidRPr="00403014" w:rsidRDefault="007A3C38" w:rsidP="00403014">
      <w:pPr>
        <w:spacing w:line="276" w:lineRule="auto"/>
        <w:jc w:val="both"/>
        <w:rPr>
          <w:rFonts w:ascii="Arial" w:hAnsi="Arial" w:cs="Arial"/>
          <w:b/>
          <w:sz w:val="22"/>
          <w:szCs w:val="22"/>
        </w:rPr>
      </w:pPr>
      <w:r w:rsidRPr="00403014">
        <w:rPr>
          <w:rFonts w:ascii="Arial" w:hAnsi="Arial" w:cs="Arial"/>
          <w:b/>
          <w:sz w:val="22"/>
          <w:szCs w:val="22"/>
        </w:rPr>
        <w:t>Pamatojums</w:t>
      </w:r>
    </w:p>
    <w:p w14:paraId="77BBA3A6" w14:textId="655B1BD4" w:rsidR="007A3C38" w:rsidRPr="00403014" w:rsidRDefault="005D4215" w:rsidP="00403014">
      <w:pPr>
        <w:shd w:val="clear" w:color="auto" w:fill="FFFFFF"/>
        <w:spacing w:line="276" w:lineRule="auto"/>
        <w:jc w:val="both"/>
        <w:rPr>
          <w:rFonts w:ascii="Arial" w:eastAsia="Times New Roman" w:hAnsi="Arial" w:cs="Arial"/>
          <w:sz w:val="22"/>
          <w:szCs w:val="22"/>
        </w:rPr>
      </w:pPr>
      <w:r w:rsidRPr="00403014">
        <w:rPr>
          <w:rFonts w:ascii="Arial" w:eastAsia="Times New Roman" w:hAnsi="Arial" w:cs="Arial"/>
          <w:sz w:val="22"/>
          <w:szCs w:val="22"/>
        </w:rPr>
        <w:t>LM piedāvā noteikt, ka, saņemot tehnisko palīglīdzekli, persona samaksā vienreizēju iemaksu par bērnu – 1,42 </w:t>
      </w:r>
      <w:proofErr w:type="spellStart"/>
      <w:r w:rsidRPr="00403014">
        <w:rPr>
          <w:rFonts w:ascii="Arial" w:eastAsia="Times New Roman" w:hAnsi="Arial" w:cs="Arial"/>
          <w:i/>
          <w:iCs/>
          <w:sz w:val="22"/>
          <w:szCs w:val="22"/>
        </w:rPr>
        <w:t>euro</w:t>
      </w:r>
      <w:proofErr w:type="spellEnd"/>
      <w:r w:rsidR="002E69EA" w:rsidRPr="00403014">
        <w:rPr>
          <w:rFonts w:ascii="Arial" w:eastAsia="Times New Roman" w:hAnsi="Arial" w:cs="Arial"/>
          <w:sz w:val="22"/>
          <w:szCs w:val="22"/>
        </w:rPr>
        <w:t xml:space="preserve">, par </w:t>
      </w:r>
      <w:r w:rsidRPr="00403014">
        <w:rPr>
          <w:rFonts w:ascii="Arial" w:eastAsia="Times New Roman" w:hAnsi="Arial" w:cs="Arial"/>
          <w:sz w:val="22"/>
          <w:szCs w:val="22"/>
        </w:rPr>
        <w:t>personu, kas vecāka par 18 gadiem, – 7,11 </w:t>
      </w:r>
      <w:proofErr w:type="spellStart"/>
      <w:r w:rsidRPr="00403014">
        <w:rPr>
          <w:rFonts w:ascii="Arial" w:eastAsia="Times New Roman" w:hAnsi="Arial" w:cs="Arial"/>
          <w:i/>
          <w:iCs/>
          <w:sz w:val="22"/>
          <w:szCs w:val="22"/>
        </w:rPr>
        <w:t>euro</w:t>
      </w:r>
      <w:proofErr w:type="spellEnd"/>
      <w:r w:rsidRPr="00403014">
        <w:rPr>
          <w:rFonts w:ascii="Arial" w:eastAsia="Times New Roman" w:hAnsi="Arial" w:cs="Arial"/>
          <w:sz w:val="22"/>
          <w:szCs w:val="22"/>
        </w:rPr>
        <w:t>.</w:t>
      </w:r>
      <w:r w:rsidR="002E69EA" w:rsidRPr="00403014">
        <w:rPr>
          <w:rFonts w:ascii="Arial" w:eastAsia="Times New Roman" w:hAnsi="Arial" w:cs="Arial"/>
          <w:sz w:val="22"/>
          <w:szCs w:val="22"/>
        </w:rPr>
        <w:t xml:space="preserve"> Ņemot vērā iespējamo administrēšanas izmaksu</w:t>
      </w:r>
      <w:r w:rsidR="00467CEC" w:rsidRPr="00403014">
        <w:rPr>
          <w:rFonts w:ascii="Arial" w:eastAsia="Times New Roman" w:hAnsi="Arial" w:cs="Arial"/>
          <w:sz w:val="22"/>
          <w:szCs w:val="22"/>
        </w:rPr>
        <w:t xml:space="preserve"> samēru ar maksājumu lielumu</w:t>
      </w:r>
      <w:r w:rsidR="002E69EA" w:rsidRPr="00403014">
        <w:rPr>
          <w:rFonts w:ascii="Arial" w:eastAsia="Times New Roman" w:hAnsi="Arial" w:cs="Arial"/>
          <w:sz w:val="22"/>
          <w:szCs w:val="22"/>
        </w:rPr>
        <w:t>, LDDK ieskatā ir jāizvērtē šāda maksājuma lietderīgums, kā arī tas, cik pamatoti ir turpināt to atvasināt no kādrei</w:t>
      </w:r>
      <w:r w:rsidR="0052799C" w:rsidRPr="00403014">
        <w:rPr>
          <w:rFonts w:ascii="Arial" w:eastAsia="Times New Roman" w:hAnsi="Arial" w:cs="Arial"/>
          <w:sz w:val="22"/>
          <w:szCs w:val="22"/>
        </w:rPr>
        <w:t xml:space="preserve">z latos noteiktajiem lielumiem. </w:t>
      </w:r>
    </w:p>
    <w:p w14:paraId="072B2344" w14:textId="77777777" w:rsidR="00E624B2" w:rsidRPr="00403014" w:rsidRDefault="00E624B2" w:rsidP="00403014">
      <w:pPr>
        <w:spacing w:line="276" w:lineRule="auto"/>
        <w:rPr>
          <w:rFonts w:ascii="Arial" w:eastAsia="Times New Roman" w:hAnsi="Arial" w:cs="Arial"/>
          <w:sz w:val="22"/>
          <w:szCs w:val="22"/>
        </w:rPr>
      </w:pPr>
    </w:p>
    <w:p w14:paraId="4DC38824" w14:textId="1C938C31" w:rsidR="002E69EA" w:rsidRPr="00403014" w:rsidRDefault="002E69EA" w:rsidP="00403014">
      <w:pPr>
        <w:pStyle w:val="ListParagraph"/>
        <w:numPr>
          <w:ilvl w:val="0"/>
          <w:numId w:val="1"/>
        </w:numPr>
        <w:spacing w:line="276" w:lineRule="auto"/>
        <w:jc w:val="both"/>
        <w:rPr>
          <w:rFonts w:ascii="Arial" w:hAnsi="Arial" w:cs="Arial"/>
          <w:sz w:val="22"/>
          <w:szCs w:val="22"/>
        </w:rPr>
      </w:pPr>
      <w:r w:rsidRPr="00403014">
        <w:rPr>
          <w:rFonts w:ascii="Arial" w:hAnsi="Arial" w:cs="Arial"/>
          <w:sz w:val="22"/>
          <w:szCs w:val="22"/>
        </w:rPr>
        <w:t>LDDK iebilst pret Projekta 60.punktu LM piedāvātajā redakcijā</w:t>
      </w:r>
    </w:p>
    <w:p w14:paraId="7D5F2D8C" w14:textId="77777777" w:rsidR="00584ED4" w:rsidRPr="00403014" w:rsidRDefault="00584ED4" w:rsidP="00403014">
      <w:pPr>
        <w:spacing w:line="276" w:lineRule="auto"/>
        <w:jc w:val="both"/>
        <w:rPr>
          <w:rFonts w:ascii="Arial" w:hAnsi="Arial" w:cs="Arial"/>
          <w:b/>
          <w:sz w:val="22"/>
          <w:szCs w:val="22"/>
        </w:rPr>
      </w:pPr>
    </w:p>
    <w:p w14:paraId="09C40219" w14:textId="77777777" w:rsidR="002E69EA" w:rsidRPr="00403014" w:rsidRDefault="002E69EA" w:rsidP="00403014">
      <w:pPr>
        <w:spacing w:line="276" w:lineRule="auto"/>
        <w:jc w:val="both"/>
        <w:rPr>
          <w:rFonts w:ascii="Arial" w:hAnsi="Arial" w:cs="Arial"/>
          <w:b/>
          <w:sz w:val="22"/>
          <w:szCs w:val="22"/>
        </w:rPr>
      </w:pPr>
      <w:r w:rsidRPr="00403014">
        <w:rPr>
          <w:rFonts w:ascii="Arial" w:hAnsi="Arial" w:cs="Arial"/>
          <w:b/>
          <w:sz w:val="22"/>
          <w:szCs w:val="22"/>
        </w:rPr>
        <w:t>Pamatojums</w:t>
      </w:r>
    </w:p>
    <w:p w14:paraId="4148FEC4" w14:textId="69FBBDE1" w:rsidR="00467CEC" w:rsidRPr="00403014" w:rsidRDefault="002E69EA" w:rsidP="00403014">
      <w:pPr>
        <w:shd w:val="clear" w:color="auto" w:fill="FFFFFF"/>
        <w:spacing w:line="276" w:lineRule="auto"/>
        <w:jc w:val="both"/>
        <w:rPr>
          <w:rFonts w:ascii="Arial" w:eastAsia="Times New Roman" w:hAnsi="Arial" w:cs="Arial"/>
          <w:sz w:val="22"/>
          <w:szCs w:val="22"/>
        </w:rPr>
      </w:pPr>
      <w:r w:rsidRPr="00403014">
        <w:rPr>
          <w:rFonts w:ascii="Arial" w:eastAsia="Times New Roman" w:hAnsi="Arial" w:cs="Arial"/>
          <w:sz w:val="22"/>
          <w:szCs w:val="22"/>
        </w:rPr>
        <w:t xml:space="preserve">LM piedāvā noteikt, ka gadījumā, ja persona tehnisko palīglīdzekli nodod mēneša laikā pēc tā saņemšanas īpašumā vai patapinājumā, centrs veic vienreizējās iemaksas atmaksu. </w:t>
      </w:r>
      <w:r w:rsidR="00467CEC" w:rsidRPr="00403014">
        <w:rPr>
          <w:rFonts w:ascii="Arial" w:eastAsia="Times New Roman" w:hAnsi="Arial" w:cs="Arial"/>
          <w:sz w:val="22"/>
          <w:szCs w:val="22"/>
        </w:rPr>
        <w:t>Ņemot vērā, ka vienreizējā iemaksa nav maksa par palīglīdzek</w:t>
      </w:r>
      <w:r w:rsidR="00584ED4" w:rsidRPr="00403014">
        <w:rPr>
          <w:rFonts w:ascii="Arial" w:eastAsia="Times New Roman" w:hAnsi="Arial" w:cs="Arial"/>
          <w:sz w:val="22"/>
          <w:szCs w:val="22"/>
        </w:rPr>
        <w:t xml:space="preserve">ļa lietošanu, bet </w:t>
      </w:r>
      <w:r w:rsidR="00584ED4" w:rsidRPr="00403014">
        <w:rPr>
          <w:rFonts w:ascii="Arial" w:eastAsia="Times New Roman" w:hAnsi="Arial" w:cs="Arial"/>
          <w:sz w:val="22"/>
          <w:szCs w:val="22"/>
        </w:rPr>
        <w:lastRenderedPageBreak/>
        <w:t>simbolisks</w:t>
      </w:r>
      <w:r w:rsidR="00467CEC" w:rsidRPr="00403014">
        <w:rPr>
          <w:rFonts w:ascii="Arial" w:eastAsia="Times New Roman" w:hAnsi="Arial" w:cs="Arial"/>
          <w:sz w:val="22"/>
          <w:szCs w:val="22"/>
        </w:rPr>
        <w:t xml:space="preserve"> </w:t>
      </w:r>
      <w:r w:rsidR="00584ED4" w:rsidRPr="00403014">
        <w:rPr>
          <w:rFonts w:ascii="Arial" w:eastAsia="Times New Roman" w:hAnsi="Arial" w:cs="Arial"/>
          <w:sz w:val="22"/>
          <w:szCs w:val="22"/>
        </w:rPr>
        <w:t xml:space="preserve">līdzmaksājums </w:t>
      </w:r>
      <w:r w:rsidR="00467CEC" w:rsidRPr="00403014">
        <w:rPr>
          <w:rFonts w:ascii="Arial" w:eastAsia="Times New Roman" w:hAnsi="Arial" w:cs="Arial"/>
          <w:sz w:val="22"/>
          <w:szCs w:val="22"/>
        </w:rPr>
        <w:t xml:space="preserve">par </w:t>
      </w:r>
      <w:r w:rsidR="00584ED4" w:rsidRPr="00403014">
        <w:rPr>
          <w:rFonts w:ascii="Arial" w:eastAsia="Times New Roman" w:hAnsi="Arial" w:cs="Arial"/>
          <w:sz w:val="22"/>
          <w:szCs w:val="22"/>
        </w:rPr>
        <w:t>darbīb</w:t>
      </w:r>
      <w:r w:rsidR="00467CEC" w:rsidRPr="00403014">
        <w:rPr>
          <w:rFonts w:ascii="Arial" w:eastAsia="Times New Roman" w:hAnsi="Arial" w:cs="Arial"/>
          <w:sz w:val="22"/>
          <w:szCs w:val="22"/>
        </w:rPr>
        <w:t>ām, kas ir saistītas a</w:t>
      </w:r>
      <w:r w:rsidR="00403014">
        <w:rPr>
          <w:rFonts w:ascii="Arial" w:eastAsia="Times New Roman" w:hAnsi="Arial" w:cs="Arial"/>
          <w:sz w:val="22"/>
          <w:szCs w:val="22"/>
        </w:rPr>
        <w:t>r tehniskā</w:t>
      </w:r>
      <w:r w:rsidR="00467CEC" w:rsidRPr="00403014">
        <w:rPr>
          <w:rFonts w:ascii="Arial" w:eastAsia="Times New Roman" w:hAnsi="Arial" w:cs="Arial"/>
          <w:sz w:val="22"/>
          <w:szCs w:val="22"/>
        </w:rPr>
        <w:t xml:space="preserve"> palīglīdzekļa izsniegšanu, kā arī </w:t>
      </w:r>
      <w:r w:rsidR="00403014" w:rsidRPr="00403014">
        <w:rPr>
          <w:rFonts w:ascii="Arial" w:eastAsia="Times New Roman" w:hAnsi="Arial" w:cs="Arial"/>
          <w:sz w:val="22"/>
          <w:szCs w:val="22"/>
        </w:rPr>
        <w:t xml:space="preserve">ņemot </w:t>
      </w:r>
      <w:r w:rsidR="00467CEC" w:rsidRPr="00403014">
        <w:rPr>
          <w:rFonts w:ascii="Arial" w:eastAsia="Times New Roman" w:hAnsi="Arial" w:cs="Arial"/>
          <w:sz w:val="22"/>
          <w:szCs w:val="22"/>
        </w:rPr>
        <w:t xml:space="preserve">vērā iespējamo administrēšanas izmaksu samēru ar vienreizējās iemaksas lielumu, LDDK ieskatā ir jāizvērtē šāda punkta pamatotība un lietderīgums. </w:t>
      </w:r>
    </w:p>
    <w:p w14:paraId="5B2B6479" w14:textId="0C5A2617" w:rsidR="002E69EA" w:rsidRDefault="002E69EA" w:rsidP="00403014">
      <w:pPr>
        <w:spacing w:line="276" w:lineRule="auto"/>
        <w:rPr>
          <w:rFonts w:ascii="Arial" w:eastAsia="Times New Roman" w:hAnsi="Arial" w:cs="Arial"/>
          <w:sz w:val="22"/>
          <w:szCs w:val="22"/>
        </w:rPr>
      </w:pPr>
    </w:p>
    <w:p w14:paraId="7973F1F4" w14:textId="70162748" w:rsidR="00D76D84" w:rsidRDefault="00D76D84" w:rsidP="00403014">
      <w:pPr>
        <w:spacing w:line="276" w:lineRule="auto"/>
        <w:rPr>
          <w:rFonts w:ascii="Arial" w:eastAsia="Times New Roman" w:hAnsi="Arial" w:cs="Arial"/>
          <w:sz w:val="22"/>
          <w:szCs w:val="22"/>
        </w:rPr>
      </w:pPr>
    </w:p>
    <w:p w14:paraId="1CEDE8EC" w14:textId="6E0D71A2" w:rsidR="00D76D84" w:rsidRDefault="00D76D84" w:rsidP="00403014">
      <w:pPr>
        <w:spacing w:line="276" w:lineRule="auto"/>
        <w:rPr>
          <w:rFonts w:ascii="Arial" w:eastAsia="Times New Roman" w:hAnsi="Arial" w:cs="Arial"/>
          <w:sz w:val="22"/>
          <w:szCs w:val="22"/>
        </w:rPr>
      </w:pPr>
    </w:p>
    <w:p w14:paraId="14CD5422" w14:textId="3FCBE1E0" w:rsidR="00D76D84" w:rsidRDefault="00D76D84" w:rsidP="00403014">
      <w:pPr>
        <w:spacing w:line="276" w:lineRule="auto"/>
        <w:rPr>
          <w:rFonts w:ascii="Arial" w:eastAsia="Times New Roman" w:hAnsi="Arial" w:cs="Arial"/>
          <w:sz w:val="22"/>
          <w:szCs w:val="22"/>
        </w:rPr>
      </w:pPr>
      <w:r>
        <w:rPr>
          <w:rFonts w:ascii="Arial" w:eastAsia="Times New Roman" w:hAnsi="Arial" w:cs="Arial"/>
          <w:sz w:val="22"/>
          <w:szCs w:val="22"/>
        </w:rPr>
        <w:t>Ģenerāldirektore</w:t>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Līga Meņģelsone</w:t>
      </w:r>
    </w:p>
    <w:p w14:paraId="0BA5121E" w14:textId="56B4B4CE" w:rsidR="00D76D84" w:rsidRDefault="00D76D84" w:rsidP="00403014">
      <w:pPr>
        <w:spacing w:line="276" w:lineRule="auto"/>
        <w:rPr>
          <w:rFonts w:ascii="Arial" w:eastAsia="Times New Roman" w:hAnsi="Arial" w:cs="Arial"/>
          <w:sz w:val="22"/>
          <w:szCs w:val="22"/>
        </w:rPr>
      </w:pPr>
    </w:p>
    <w:p w14:paraId="6D892D9B" w14:textId="77777777" w:rsidR="00D76D84" w:rsidRDefault="00D76D84" w:rsidP="00403014">
      <w:pPr>
        <w:spacing w:line="276" w:lineRule="auto"/>
        <w:rPr>
          <w:rFonts w:ascii="Arial" w:eastAsia="Times New Roman" w:hAnsi="Arial" w:cs="Arial"/>
          <w:sz w:val="22"/>
          <w:szCs w:val="22"/>
        </w:rPr>
      </w:pPr>
    </w:p>
    <w:p w14:paraId="4E593304" w14:textId="42A78D4B" w:rsidR="00D76D84" w:rsidRDefault="00D76D84" w:rsidP="00D76D84">
      <w:pPr>
        <w:spacing w:line="276" w:lineRule="auto"/>
        <w:jc w:val="center"/>
        <w:rPr>
          <w:rFonts w:ascii="Arial" w:eastAsia="Times New Roman" w:hAnsi="Arial" w:cs="Arial"/>
          <w:sz w:val="22"/>
          <w:szCs w:val="22"/>
        </w:rPr>
      </w:pPr>
      <w:r>
        <w:rPr>
          <w:rFonts w:ascii="Arial" w:eastAsia="Times New Roman" w:hAnsi="Arial" w:cs="Arial"/>
          <w:sz w:val="22"/>
          <w:szCs w:val="22"/>
        </w:rPr>
        <w:t>DOKUMENTS IR PARAKSTĪTS AR DROŠU ELEKTRONISKO PARAKSTU UN SATUR LAIKA ZĪMOGU</w:t>
      </w:r>
    </w:p>
    <w:p w14:paraId="30E444FF" w14:textId="281EBC00" w:rsidR="00D76D84" w:rsidRDefault="00D76D84" w:rsidP="00D76D84">
      <w:pPr>
        <w:spacing w:line="276" w:lineRule="auto"/>
        <w:jc w:val="center"/>
        <w:rPr>
          <w:rFonts w:ascii="Arial" w:eastAsia="Times New Roman" w:hAnsi="Arial" w:cs="Arial"/>
          <w:sz w:val="22"/>
          <w:szCs w:val="22"/>
        </w:rPr>
      </w:pPr>
    </w:p>
    <w:p w14:paraId="3E1F1D73" w14:textId="4AB98943" w:rsidR="00D76D84" w:rsidRDefault="00D76D84" w:rsidP="00D76D84">
      <w:pPr>
        <w:spacing w:line="276" w:lineRule="auto"/>
        <w:jc w:val="center"/>
        <w:rPr>
          <w:rFonts w:ascii="Arial" w:eastAsia="Times New Roman" w:hAnsi="Arial" w:cs="Arial"/>
          <w:sz w:val="22"/>
          <w:szCs w:val="22"/>
        </w:rPr>
      </w:pPr>
    </w:p>
    <w:p w14:paraId="4AD3A9EE" w14:textId="77777777" w:rsidR="00D76D84" w:rsidRDefault="00D76D84" w:rsidP="00D76D84">
      <w:pPr>
        <w:spacing w:line="276" w:lineRule="auto"/>
        <w:jc w:val="center"/>
        <w:rPr>
          <w:rFonts w:ascii="Arial" w:eastAsia="Times New Roman" w:hAnsi="Arial" w:cs="Arial"/>
          <w:sz w:val="22"/>
          <w:szCs w:val="22"/>
        </w:rPr>
      </w:pPr>
    </w:p>
    <w:p w14:paraId="35EC7454" w14:textId="4B379E05" w:rsidR="00D76D84" w:rsidRDefault="00D76D84" w:rsidP="00D76D84">
      <w:pPr>
        <w:spacing w:line="276" w:lineRule="auto"/>
        <w:jc w:val="center"/>
        <w:rPr>
          <w:rFonts w:ascii="Arial" w:eastAsia="Times New Roman" w:hAnsi="Arial" w:cs="Arial"/>
          <w:sz w:val="22"/>
          <w:szCs w:val="22"/>
        </w:rPr>
      </w:pPr>
    </w:p>
    <w:p w14:paraId="2FB6080C" w14:textId="2B40647E" w:rsidR="00D76D84" w:rsidRPr="00D76D84" w:rsidRDefault="00D76D84" w:rsidP="00D76D84">
      <w:pPr>
        <w:spacing w:line="276" w:lineRule="auto"/>
        <w:rPr>
          <w:rFonts w:ascii="Arial" w:eastAsia="Times New Roman" w:hAnsi="Arial" w:cs="Arial"/>
          <w:sz w:val="20"/>
          <w:szCs w:val="20"/>
        </w:rPr>
      </w:pPr>
      <w:r w:rsidRPr="00D76D84">
        <w:rPr>
          <w:rFonts w:ascii="Arial" w:eastAsia="Times New Roman" w:hAnsi="Arial" w:cs="Arial"/>
          <w:sz w:val="20"/>
          <w:szCs w:val="20"/>
        </w:rPr>
        <w:t>P.Leiškalns, 67225162</w:t>
      </w:r>
    </w:p>
    <w:p w14:paraId="605C0858" w14:textId="47FD7AE6" w:rsidR="00D76D84" w:rsidRPr="00D76D84" w:rsidRDefault="00D76D84" w:rsidP="00D76D84">
      <w:pPr>
        <w:spacing w:line="276" w:lineRule="auto"/>
        <w:rPr>
          <w:rFonts w:ascii="Arial" w:eastAsia="Times New Roman" w:hAnsi="Arial" w:cs="Arial"/>
          <w:sz w:val="20"/>
          <w:szCs w:val="20"/>
        </w:rPr>
      </w:pPr>
      <w:r>
        <w:rPr>
          <w:rFonts w:ascii="Arial" w:eastAsia="Times New Roman" w:hAnsi="Arial" w:cs="Arial"/>
          <w:sz w:val="20"/>
          <w:szCs w:val="20"/>
        </w:rPr>
        <w:t>p</w:t>
      </w:r>
      <w:r w:rsidRPr="00D76D84">
        <w:rPr>
          <w:rFonts w:ascii="Arial" w:eastAsia="Times New Roman" w:hAnsi="Arial" w:cs="Arial"/>
          <w:sz w:val="20"/>
          <w:szCs w:val="20"/>
        </w:rPr>
        <w:t>eteris.leiskalns@lddk.lv</w:t>
      </w:r>
    </w:p>
    <w:sectPr w:rsidR="00D76D84" w:rsidRPr="00D76D84" w:rsidSect="00D76D84">
      <w:headerReference w:type="first" r:id="rId7"/>
      <w:footerReference w:type="first" r:id="rId8"/>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2ACEB" w14:textId="77777777" w:rsidR="000C3049" w:rsidRDefault="000C3049" w:rsidP="00D76D84">
      <w:r>
        <w:separator/>
      </w:r>
    </w:p>
  </w:endnote>
  <w:endnote w:type="continuationSeparator" w:id="0">
    <w:p w14:paraId="4FEEDCDB" w14:textId="77777777" w:rsidR="000C3049" w:rsidRDefault="000C3049" w:rsidP="00D7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E801" w14:textId="77777777" w:rsidR="00D76D84" w:rsidRPr="00D70523" w:rsidRDefault="00D76D84" w:rsidP="00D76D84">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S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504631A6" w14:textId="77777777" w:rsidR="00D76D84" w:rsidRDefault="00D76D84" w:rsidP="00D76D84">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2FEB8B7E" w14:textId="77777777" w:rsidR="00D76D84" w:rsidRDefault="00D76D84" w:rsidP="00D76D84">
    <w:pPr>
      <w:pStyle w:val="Footer"/>
      <w:tabs>
        <w:tab w:val="clear" w:pos="8306"/>
        <w:tab w:val="left" w:pos="4320"/>
        <w:tab w:val="left" w:pos="5040"/>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7A53209C" w14:textId="77777777" w:rsidR="00D76D84" w:rsidRPr="00A23C0A" w:rsidRDefault="00D76D84" w:rsidP="00D76D84">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1731B03A" w14:textId="473ED0B9" w:rsidR="00D76D84" w:rsidRPr="00D76D84" w:rsidRDefault="00D76D84" w:rsidP="00D76D84">
    <w:pPr>
      <w:pStyle w:val="Footer"/>
      <w:jc w:val="center"/>
      <w:rPr>
        <w:rFonts w:ascii="Arial Narrow" w:hAnsi="Arial Narrow"/>
        <w:sz w:val="18"/>
      </w:rPr>
    </w:pPr>
    <w:r w:rsidRPr="00A23C0A">
      <w:rPr>
        <w:rFonts w:ascii="Arial Narrow" w:hAnsi="Arial Narrow"/>
        <w:sz w:val="18"/>
      </w:rPr>
      <w:t xml:space="preserve">E-pasts: lddk@lddk.lv, Vien.reģ.nr. 40008004918, Reģ.Nr. ES Pārredzamības reģistrā 968177917885-14, </w:t>
    </w:r>
    <w:proofErr w:type="spellStart"/>
    <w:r w:rsidRPr="00A23C0A">
      <w:rPr>
        <w:rFonts w:ascii="Arial Narrow" w:hAnsi="Arial Narrow"/>
        <w:sz w:val="18"/>
      </w:rPr>
      <w:t>www.lddk.lv</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378F" w14:textId="77777777" w:rsidR="000C3049" w:rsidRDefault="000C3049" w:rsidP="00D76D84">
      <w:r>
        <w:separator/>
      </w:r>
    </w:p>
  </w:footnote>
  <w:footnote w:type="continuationSeparator" w:id="0">
    <w:p w14:paraId="10FD97BA" w14:textId="77777777" w:rsidR="000C3049" w:rsidRDefault="000C3049" w:rsidP="00D76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F51D" w14:textId="53B53067" w:rsidR="00D76D84" w:rsidRDefault="00D76D84">
    <w:pPr>
      <w:pStyle w:val="Header"/>
    </w:pPr>
    <w:r>
      <w:rPr>
        <w:rFonts w:ascii="Arial Narrow" w:hAnsi="Arial Narrow"/>
        <w:noProof/>
      </w:rPr>
      <w:drawing>
        <wp:anchor distT="0" distB="0" distL="114300" distR="114300" simplePos="0" relativeHeight="251659264" behindDoc="1" locked="0" layoutInCell="1" allowOverlap="1" wp14:anchorId="690EB4AF" wp14:editId="0B2D6845">
          <wp:simplePos x="0" y="0"/>
          <wp:positionH relativeFrom="margin">
            <wp:align>center</wp:align>
          </wp:positionH>
          <wp:positionV relativeFrom="paragraph">
            <wp:posOffset>56515</wp:posOffset>
          </wp:positionV>
          <wp:extent cx="1390650" cy="534930"/>
          <wp:effectExtent l="0" t="0" r="0" b="0"/>
          <wp:wrapNone/>
          <wp:docPr id="1" name="Attēls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5349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40190"/>
    <w:multiLevelType w:val="hybridMultilevel"/>
    <w:tmpl w:val="380815E6"/>
    <w:lvl w:ilvl="0" w:tplc="8CD6877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CD13C8"/>
    <w:multiLevelType w:val="hybridMultilevel"/>
    <w:tmpl w:val="380815E6"/>
    <w:lvl w:ilvl="0" w:tplc="8CD6877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F476FC"/>
    <w:multiLevelType w:val="hybridMultilevel"/>
    <w:tmpl w:val="380815E6"/>
    <w:lvl w:ilvl="0" w:tplc="8CD6877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5D4861"/>
    <w:multiLevelType w:val="hybridMultilevel"/>
    <w:tmpl w:val="15EEC5D8"/>
    <w:lvl w:ilvl="0" w:tplc="97E815F4">
      <w:start w:val="1"/>
      <w:numFmt w:val="decimal"/>
      <w:lvlText w:val="%1)"/>
      <w:lvlJc w:val="left"/>
      <w:pPr>
        <w:ind w:left="720" w:hanging="360"/>
      </w:pPr>
      <w:rPr>
        <w:rFonts w:ascii="Arial" w:eastAsia="Times New Roman" w:hAnsi="Arial" w:cs="Arial" w:hint="default"/>
        <w:color w:val="auto"/>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852449"/>
    <w:multiLevelType w:val="hybridMultilevel"/>
    <w:tmpl w:val="32822406"/>
    <w:lvl w:ilvl="0" w:tplc="7D0A7E9A">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043337"/>
    <w:multiLevelType w:val="hybridMultilevel"/>
    <w:tmpl w:val="380815E6"/>
    <w:lvl w:ilvl="0" w:tplc="8CD6877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DC92461"/>
    <w:multiLevelType w:val="hybridMultilevel"/>
    <w:tmpl w:val="380815E6"/>
    <w:lvl w:ilvl="0" w:tplc="8CD6877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DE9"/>
    <w:rsid w:val="000C3049"/>
    <w:rsid w:val="000E5C7F"/>
    <w:rsid w:val="002E69EA"/>
    <w:rsid w:val="00376833"/>
    <w:rsid w:val="00403014"/>
    <w:rsid w:val="00467CEC"/>
    <w:rsid w:val="004A7DE9"/>
    <w:rsid w:val="0052799C"/>
    <w:rsid w:val="00584ED4"/>
    <w:rsid w:val="005A01AA"/>
    <w:rsid w:val="005A3FE3"/>
    <w:rsid w:val="005D4215"/>
    <w:rsid w:val="00610792"/>
    <w:rsid w:val="006F6D4D"/>
    <w:rsid w:val="00723DDE"/>
    <w:rsid w:val="007A3C38"/>
    <w:rsid w:val="00885E90"/>
    <w:rsid w:val="00996586"/>
    <w:rsid w:val="00A90D9B"/>
    <w:rsid w:val="00BD1A8F"/>
    <w:rsid w:val="00CB47E3"/>
    <w:rsid w:val="00D76D84"/>
    <w:rsid w:val="00D90A85"/>
    <w:rsid w:val="00DB160B"/>
    <w:rsid w:val="00E624B2"/>
    <w:rsid w:val="00F216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3439"/>
  <w15:chartTrackingRefBased/>
  <w15:docId w15:val="{C659DA48-D0BC-41AA-8AB0-EA500495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DE9"/>
    <w:pPr>
      <w:spacing w:after="0" w:line="240" w:lineRule="auto"/>
    </w:pPr>
    <w:rPr>
      <w:rFonts w:ascii="Times New Roman" w:hAnsi="Times New Roman" w:cs="Times New Roman"/>
      <w:sz w:val="24"/>
      <w:szCs w:val="24"/>
      <w:lang w:eastAsia="lv-LV"/>
    </w:rPr>
  </w:style>
  <w:style w:type="paragraph" w:styleId="Heading1">
    <w:name w:val="heading 1"/>
    <w:basedOn w:val="Normal"/>
    <w:next w:val="Normal"/>
    <w:link w:val="Heading1Char"/>
    <w:uiPriority w:val="9"/>
    <w:qFormat/>
    <w:rsid w:val="004A7DE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DE9"/>
    <w:rPr>
      <w:rFonts w:asciiTheme="majorHAnsi" w:eastAsiaTheme="majorEastAsia" w:hAnsiTheme="majorHAnsi" w:cstheme="majorBidi"/>
      <w:color w:val="2E74B5" w:themeColor="accent1" w:themeShade="BF"/>
      <w:sz w:val="32"/>
      <w:szCs w:val="32"/>
      <w:lang w:eastAsia="lv-LV"/>
    </w:rPr>
  </w:style>
  <w:style w:type="character" w:customStyle="1" w:styleId="CommentTextChar">
    <w:name w:val="Comment Text Char"/>
    <w:basedOn w:val="DefaultParagraphFont"/>
    <w:link w:val="CommentText"/>
    <w:uiPriority w:val="99"/>
    <w:rsid w:val="004A7DE9"/>
    <w:rPr>
      <w:sz w:val="20"/>
      <w:szCs w:val="20"/>
    </w:rPr>
  </w:style>
  <w:style w:type="paragraph" w:styleId="CommentText">
    <w:name w:val="annotation text"/>
    <w:basedOn w:val="Normal"/>
    <w:link w:val="CommentTextChar"/>
    <w:uiPriority w:val="99"/>
    <w:unhideWhenUsed/>
    <w:rsid w:val="004A7DE9"/>
    <w:rPr>
      <w:rFonts w:asciiTheme="minorHAnsi" w:hAnsiTheme="minorHAnsi" w:cstheme="minorBidi"/>
      <w:sz w:val="20"/>
      <w:szCs w:val="20"/>
      <w:lang w:eastAsia="en-US"/>
    </w:rPr>
  </w:style>
  <w:style w:type="character" w:customStyle="1" w:styleId="CommentTextChar1">
    <w:name w:val="Comment Text Char1"/>
    <w:basedOn w:val="DefaultParagraphFont"/>
    <w:uiPriority w:val="99"/>
    <w:semiHidden/>
    <w:rsid w:val="004A7DE9"/>
    <w:rPr>
      <w:rFonts w:ascii="Times New Roman" w:hAnsi="Times New Roman" w:cs="Times New Roman"/>
      <w:sz w:val="20"/>
      <w:szCs w:val="20"/>
      <w:lang w:eastAsia="lv-LV"/>
    </w:rPr>
  </w:style>
  <w:style w:type="paragraph" w:styleId="ListParagraph">
    <w:name w:val="List Paragraph"/>
    <w:aliases w:val="2,Saraksta rindkopa1,Akapit z listą BS,H&amp;P List Paragraph,Strip,Numbered Para 1,Dot pt,No Spacing1,List Paragraph Char Char Char,Indicator Text,List Paragraph1,Bullet 1,Bullet Points,MAIN CONTENT,IFCL - List Paragraph,List Paragraph12"/>
    <w:basedOn w:val="Normal"/>
    <w:link w:val="ListParagraphChar"/>
    <w:uiPriority w:val="34"/>
    <w:qFormat/>
    <w:rsid w:val="004A7DE9"/>
    <w:pPr>
      <w:ind w:left="720"/>
      <w:contextualSpacing/>
    </w:pPr>
  </w:style>
  <w:style w:type="character" w:customStyle="1" w:styleId="ListParagraphChar">
    <w:name w:val="List Paragraph Char"/>
    <w:aliases w:val="2 Char,Saraksta rindkopa1 Char,Akapit z listą BS Char,H&amp;P List Paragraph Char,Strip Char,Numbered Para 1 Char,Dot pt Char,No Spacing1 Char,List Paragraph Char Char Char Char,Indicator Text Char,List Paragraph1 Char,Bullet 1 Char"/>
    <w:link w:val="ListParagraph"/>
    <w:uiPriority w:val="34"/>
    <w:qFormat/>
    <w:locked/>
    <w:rsid w:val="004A7DE9"/>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23DDE"/>
    <w:rPr>
      <w:sz w:val="16"/>
      <w:szCs w:val="16"/>
    </w:rPr>
  </w:style>
  <w:style w:type="paragraph" w:styleId="BalloonText">
    <w:name w:val="Balloon Text"/>
    <w:basedOn w:val="Normal"/>
    <w:link w:val="BalloonTextChar"/>
    <w:uiPriority w:val="99"/>
    <w:semiHidden/>
    <w:unhideWhenUsed/>
    <w:rsid w:val="00723D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DDE"/>
    <w:rPr>
      <w:rFonts w:ascii="Segoe UI" w:hAnsi="Segoe UI" w:cs="Segoe UI"/>
      <w:sz w:val="18"/>
      <w:szCs w:val="18"/>
      <w:lang w:eastAsia="lv-LV"/>
    </w:rPr>
  </w:style>
  <w:style w:type="paragraph" w:customStyle="1" w:styleId="tv213">
    <w:name w:val="tv213"/>
    <w:basedOn w:val="Normal"/>
    <w:rsid w:val="006F6D4D"/>
    <w:pPr>
      <w:spacing w:before="100" w:beforeAutospacing="1" w:after="100" w:afterAutospacing="1"/>
    </w:pPr>
    <w:rPr>
      <w:rFonts w:eastAsia="Times New Roman"/>
    </w:rPr>
  </w:style>
  <w:style w:type="paragraph" w:styleId="Header">
    <w:name w:val="header"/>
    <w:basedOn w:val="Normal"/>
    <w:link w:val="HeaderChar"/>
    <w:uiPriority w:val="99"/>
    <w:unhideWhenUsed/>
    <w:rsid w:val="00D76D84"/>
    <w:pPr>
      <w:tabs>
        <w:tab w:val="center" w:pos="4153"/>
        <w:tab w:val="right" w:pos="8306"/>
      </w:tabs>
    </w:pPr>
  </w:style>
  <w:style w:type="character" w:customStyle="1" w:styleId="HeaderChar">
    <w:name w:val="Header Char"/>
    <w:basedOn w:val="DefaultParagraphFont"/>
    <w:link w:val="Header"/>
    <w:uiPriority w:val="99"/>
    <w:rsid w:val="00D76D84"/>
    <w:rPr>
      <w:rFonts w:ascii="Times New Roman" w:hAnsi="Times New Roman" w:cs="Times New Roman"/>
      <w:sz w:val="24"/>
      <w:szCs w:val="24"/>
      <w:lang w:eastAsia="lv-LV"/>
    </w:rPr>
  </w:style>
  <w:style w:type="paragraph" w:styleId="Footer">
    <w:name w:val="footer"/>
    <w:basedOn w:val="Normal"/>
    <w:link w:val="FooterChar"/>
    <w:uiPriority w:val="99"/>
    <w:unhideWhenUsed/>
    <w:rsid w:val="00D76D84"/>
    <w:pPr>
      <w:tabs>
        <w:tab w:val="center" w:pos="4153"/>
        <w:tab w:val="right" w:pos="8306"/>
      </w:tabs>
    </w:pPr>
  </w:style>
  <w:style w:type="character" w:customStyle="1" w:styleId="FooterChar">
    <w:name w:val="Footer Char"/>
    <w:basedOn w:val="DefaultParagraphFont"/>
    <w:link w:val="Footer"/>
    <w:uiPriority w:val="99"/>
    <w:rsid w:val="00D76D84"/>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511835">
      <w:bodyDiv w:val="1"/>
      <w:marLeft w:val="0"/>
      <w:marRight w:val="0"/>
      <w:marTop w:val="0"/>
      <w:marBottom w:val="0"/>
      <w:divBdr>
        <w:top w:val="none" w:sz="0" w:space="0" w:color="auto"/>
        <w:left w:val="none" w:sz="0" w:space="0" w:color="auto"/>
        <w:bottom w:val="none" w:sz="0" w:space="0" w:color="auto"/>
        <w:right w:val="none" w:sz="0" w:space="0" w:color="auto"/>
      </w:divBdr>
      <w:divsChild>
        <w:div w:id="2040469671">
          <w:marLeft w:val="0"/>
          <w:marRight w:val="0"/>
          <w:marTop w:val="480"/>
          <w:marBottom w:val="240"/>
          <w:divBdr>
            <w:top w:val="none" w:sz="0" w:space="0" w:color="auto"/>
            <w:left w:val="none" w:sz="0" w:space="0" w:color="auto"/>
            <w:bottom w:val="none" w:sz="0" w:space="0" w:color="auto"/>
            <w:right w:val="none" w:sz="0" w:space="0" w:color="auto"/>
          </w:divBdr>
        </w:div>
        <w:div w:id="1615549995">
          <w:marLeft w:val="0"/>
          <w:marRight w:val="0"/>
          <w:marTop w:val="0"/>
          <w:marBottom w:val="567"/>
          <w:divBdr>
            <w:top w:val="none" w:sz="0" w:space="0" w:color="auto"/>
            <w:left w:val="none" w:sz="0" w:space="0" w:color="auto"/>
            <w:bottom w:val="none" w:sz="0" w:space="0" w:color="auto"/>
            <w:right w:val="none" w:sz="0" w:space="0" w:color="auto"/>
          </w:divBdr>
        </w:div>
      </w:divsChild>
    </w:div>
    <w:div w:id="170455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3381</Words>
  <Characters>1928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dc:creator>
  <cp:keywords/>
  <dc:description/>
  <cp:lastModifiedBy>Ineta Pikse</cp:lastModifiedBy>
  <cp:revision>2</cp:revision>
  <dcterms:created xsi:type="dcterms:W3CDTF">2021-11-25T07:03:00Z</dcterms:created>
  <dcterms:modified xsi:type="dcterms:W3CDTF">2021-11-25T07:03:00Z</dcterms:modified>
</cp:coreProperties>
</file>