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 gada 18. decembra noteikumos Nr. 851 "Noteikumi par zemāko mēnešalgu un speciālo piemaksu veselības aprūpes jomā nodarbinātajiem"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11.02.2026. 19:58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18. decembra noteikumos Nr. 851 "Noteikumi par zemāko mēnešalgu un speciālo piemaksu veselības aprūpes jomā nodarbinātajiem"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"Kuldīgas slimnīca"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acina pārskatīt minēto MK noteikumu 3.pielikumu, kurā noteiktas speciālās piemaksas par darbu, kas saistīts ar īpašu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īpašs risks ietekmē arī vidējo darba stundu skaitu nedēļā (atbilstoši Darba likuma 131.panta 3.daļai), Slimnīca uzskata, ka nepieciešams svītrot no 3.pielikuma sekojošus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iestādēs un struktūrvienībās AIDS slimnieku ārstēšanai (diagnostikai) - jau ilgstoši ir pieejami augsti efektīvi medikamenti un šo slimnieku ārstēšana nav saistīta ar paaugstinātu risku, kā arī nepamatoti stigmatizē šo slimību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iestādēs un struktūrvienībās infekcijas un tuberkulozes slimnieku ārstēšanai, radioloģijas, rentgena un apdegumu ārstēšanas struktūrvienībās, kurās ir paaugstināts risks veselībai - nepeiciešams svītrot atsauci uz Infekcijām un apdegumu ārstēšanas struktūrvienībām. Ņemot vērā, ka plaši ir pieejami individuālie aizsarglīdzekļi, esošais plašais traktējums "infekcija" ir pārāk plašs, it īpaši tāpēc, ka risks ir mazināts. Tāpat nav saprotams kādu risku rada apdegumu ārstēšana.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Anestezioloģijas, reanimatoloģijas un intensīvās terapijas nodaļas speciālistiem - ikdienā izmantotā gāzes anestēzija ir pietiekami droša, lai to dotu grūtniecei, kā arī nav pierādīti ilgtermiņa kaitīga ietekme uz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iestādēs un struktūrvienībās, kurās veic mirušu cilvēku patologanatomiskos izmeklējumus vai tiesmedicīnisko ekspertīzi. Mirušas personas nav saistītas ar īpašu risku, jo vairs nespēj nevienu inficēt.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konkrēti notieikt piemaksas procentuālo apmēru, jo traktējums "līdz 25%" un "5-25%" rada izteiktu nevienlīdzīgu, jo katra iestāde var noteikt savu apmēru, kas ietilpst šajā pārāk lielajā amplitūdā. Slimnīcas skatījumā jānosaka konkrēts procents katrai riska grupai, lai mazinātu nevienlīdzību darbinieku samaksā, veicot vienādu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minētos pielikuma punktus, pārskatīt paŗējos, kā arī noteikt konkrētu riska piemaksas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2018. gada 18. decembra noteikumos Nr. 851 "Noteikumi par zemāko mēnešalgu un speciālo piemaksu veselības aprūpes jomā nodarbinātajiem"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18. decembra noteikumos Nr. 851 "Noteikumi par zemāko mēnešalgu un speciālo piemaksu veselības aprūpes jomā nodarbinātajiem" (Latvijas Vēstnesis, 2018, 253. nr.; 2019, 251. nr.; 2020, 248. nr.; 2021, 52., 248. nr.; 2023, 65., 247.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(LFB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LFB vēlas, lai normatīvajos aktos par apmaksas principiem tiktu iekļauti arī farmācijas jomas profesionāļi (farmaceiti, farmaceita asistenti un klīniskie farmaceiti), kas ir daļa no kvalitatīva ārstniecības procesa.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Prtiekšlikums tiks izvērtēts.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2018. gada 18. decembra noteikumos Nr. 851 "Noteikumi par zemāko mēnešalgu un speciālo piemaksu veselības aprūpes jomā nodarbinātajiem" (Latvijas Vēstnesis, 2018, 253. nr.; 2019, 251. nr.; 2020, 248. nr.; 2021, 52., 248. nr.; 2023, 65., 247. nr.) šādu grozījumu: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21:21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zemākās mēnešalgas pašvaldību iestādēs, valsts iestādēs, valsts un pašvaldību kapitālsabiedrībās vai publiski privātās kapitālsabiedrībās (turpmāk – ārstniecības iestāde) nodarbinātajām ārstniecības personām, kas sniedz no valsts vai pašvaldības budžeta apmaksātos veselības aprūpes pakalpojumus, ārstniecības personām, kas sniedz no pašvaldību budžetiem apmaksātos veselības aprūpes pakalpojumus pašvaldību izglītības iestādēs (turpmāk – ārstniecības persona), kā arī medicīnas asistentiem, valsts tiešās pārvaldes iestādēs nodarbinātajām ārstniecības personām, kuru tiešo pienākumu izpilde saistīta ar ārstniecības personas profesionālo darbību profesijas vai specialitātes ietvaros, un Neatliekamās medicīniskās palīdzības dienesta neatliekamās medicīniskās palīdzības brigādes operatīvā medicīniskā transportlīdzekļa vadītājiem (turpmāk – transportlīdzekļa vadītājs);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projekts nevar tikt atzīts par steidzamu, jo saskaņā ar Ministru kabineta 2021. gada 7. septembra noteikumu Nr. 606 "Ministru kabineta kārtības rullis" 55.2. apakšpunktu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w:t>
            </w:r>
            <w:r w:rsidR="00000000" w:rsidRPr="00000000" w:rsidDel="00000000">
              <w:rPr>
                <w:u w:val="single"/>
                <w:rtl w:val="0"/>
              </w:rPr>
              <w:t xml:space="preserve">Par steidzamības pamatu netiek uzskatīts iepriekš laikus zināma uzdevuma izpildes termiņa kavējums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par steidzamības pamatojumu nevar būt tas, ka "</w:t>
            </w:r>
            <w:r w:rsidR="00000000" w:rsidRPr="00000000" w:rsidDel="00000000">
              <w:rPr>
                <w:b w:val="1"/>
                <w:i w:val="1"/>
                <w:rtl w:val="0"/>
              </w:rPr>
              <w:t xml:space="preserve">2025. gada 16. oktobrī</w:t>
            </w:r>
            <w:r w:rsidR="00000000" w:rsidRPr="00000000" w:rsidDel="00000000">
              <w:rPr>
                <w:i w:val="1"/>
                <w:rtl w:val="0"/>
              </w:rPr>
              <w:t xml:space="preserve"> Saeima apstiprināja un ar 2026. gada 1. janvāri stājās spēkā grozījumi Valsts un pašvaldību institūciju amatpersonu un darbinieku atlīdzības likumā [..]</w:t>
            </w:r>
            <w:r w:rsidR="00000000" w:rsidRPr="00000000" w:rsidDel="00000000">
              <w:rPr>
                <w:rtl w:val="0"/>
              </w:rPr>
              <w:t xml:space="preserve">", kas pēc būtības ir iepriekš laikus zināma uzdevuma izpildes termiņa kavējums.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zemākās mēnešalgas pašvaldību iestādēs, valsts iestādēs, valsts un pašvaldību kapitālsabiedrībās vai publiski privātās kapitālsabiedrībās (turpmāk – ārstniecības iestāde) nodarbinātajām ārstniecības personām, kas sniedz no valsts vai pašvaldības budžeta apmaksātos veselības aprūpes pakalpojumus, ārstniecības personām, kas sniedz no pašvaldību budžetiem apmaksātos veselības aprūpes pakalpojumus pašvaldību izglītības iestādēs (turpmāk – ārstniecības persona), kā arī medicīnas asistentiem, valsts tiešās pārvaldes iestādēs nodarbinātajām ārstniecības personām, kuru tiešo pienākumu izpilde saistīta ar ārstniecības personas profesionālo darbību profesijas vai specialitātes ietvaros, un Neatliekamās medicīniskās palīdzības dienesta neatliekamās medicīniskās palīdzības brigādes operatīvā medicīniskā transportlīdzekļa vadītājiem (turpmāk – transportlīdzekļa vadītājs);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“Pašreizējā situācija, problēmas un risinājumi” punktā “Problēmas apraksts” norādītos datumus, t.i. grozījumu Atlīdzības likumā spēkā stāšanos datumu no 2026. gada 30. decembra uz 2026. gada 1. janvāri un Ministru kabineta sēdes protokola Nr. 62 datumu no 2023. gada 23. decembra uz 2023. gada 19.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2025. gada 16. oktobrī pieņemtais likums "Grozījumi Valsts un pašvaldību institūciju amatpersonu un darbinieku atlīdzības likumā" stājās spēkā 2026. gada </w:t>
            </w:r>
            <w:r w:rsidR="00000000" w:rsidRPr="00000000" w:rsidDel="00000000">
              <w:rPr>
                <w:u w:val="single"/>
                <w:rtl w:val="0"/>
              </w:rPr>
              <w:t xml:space="preserve">1. janvārī</w:t>
            </w:r>
            <w:r w:rsidR="00000000" w:rsidRPr="00000000" w:rsidDel="00000000">
              <w:rPr>
                <w:rtl w:val="0"/>
              </w:rPr>
              <w:t xml:space="preserve">, lūdzam attiecīgi precizēt Ministru kabineta noteikumu projekta "Grozījums Ministru kabineta 2018. gada 18. decembra noteikumos Nr. 851 "Noteikumi par zemāko mēnešalgu un speciālo piemaksu veselības aprūpes jomā nodarbinātajiem""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23. decembrī nenotika Ministru kabineta sēde, lūdzam attiecīgi precizēt Ministru kabineta noteikumu projekta "Grozījums Ministru kabineta 2018. gada 18. decembra noteikumos Nr. 851 "Noteikumi par zemāko mēnešalgu un speciālo piemaksu veselības aprūpes jomā nodarbinātajiem""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saskaņojot to ar Valsts un pašvaldību institūciju amatpersonu un darbinieku atlīdzības likuma 2025.gada 16.oktobra grozījumos noteikto, proti, grozījumi stājās spēkā 2026.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26-TA-264</w:t>
    </w:r>
    <w:r>
      <w:br/>
    </w:r>
    <w:r w:rsidR="00000000" w:rsidRPr="00000000" w:rsidDel="00000000">
      <w:rPr>
        <w:rtl w:val="0"/>
      </w:rPr>
      <w:t xml:space="preserve">25.02.2026. 17.50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26-TA-264</w:t>
    </w:r>
    <w:r>
      <w:br/>
    </w:r>
    <w:r w:rsidR="00000000" w:rsidRPr="00000000" w:rsidDel="00000000">
      <w:rPr>
        <w:rtl w:val="0"/>
      </w:rPr>
      <w:t xml:space="preserve">25.02.2026. 17.50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Izziņa_26-TA-264.docx</dc:title>
</cp:coreProperties>
</file>

<file path=docProps/custom.xml><?xml version="1.0" encoding="utf-8"?>
<Properties xmlns="http://schemas.openxmlformats.org/officeDocument/2006/custom-properties" xmlns:vt="http://schemas.openxmlformats.org/officeDocument/2006/docPropsVTypes"/>
</file>