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25-TA-3019: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(01.03.2025.)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20:52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2026. gada 1. 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un anotācijā spēkā stāšanos, jo nosacījums, ievērojot tiesiskās paļāvības principu, nav piemērots un nevar tikt pieņemts un oficiāli izsludināts līdz 2026.gada 1.februārim. Oficiālo publikāciju un tiesiskās informācijas likuma 9.panta ceturtā daļa noteic, ka normatīvajam aktam vai tā daļai nav atpakaļejoša spēka, izņemot likumā </w:t>
            </w:r>
            <w:r w:rsidR="00000000" w:rsidRPr="00000000" w:rsidDel="00000000">
              <w:rPr>
                <w:u w:val="single"/>
                <w:rtl w:val="0"/>
              </w:rPr>
              <w:t xml:space="preserve">īpaši</w:t>
            </w:r>
            <w:r w:rsidR="00000000" w:rsidRPr="00000000" w:rsidDel="00000000">
              <w:rPr>
                <w:rtl w:val="0"/>
              </w:rPr>
              <w:t xml:space="preserve"> paredzētus gadījumus. Ceļu satiksmes likuma pārejas noteikumu 76.punkts noteic noteiktu grozījumu spēkā stāšanos, nevis konkrēta regulējuma atpakaļvērstu piemērošanu. Nepienācīga laika noteikšana pārējā normatīvā regulējuma piemērošanai šajā gadījumā neveido likuma īpašo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aritmētiski precizēt maksas pakalpojumu cenrāža tabulas 23. pozīcijā norādīto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2.pielikuma 23.pozīcija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korekti aizpildīt anotācijas 2.sadaļu (ja attiecināms arī 7.sadaļu) un attiecībā uz visām sabiedrības mērķgrupām, uz kurām attiecināms projekta tiesiskais regulējums tiešā un netiešā veidā (t.i., kuru tiesības, pienākumus, finanses vai iespējas projekts ietekmē vai varētu ietekmēt) norādīt (ietekmes aprakstā)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administratīvais slogs nemainās, norāda, ka sabiedrības 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administratīvais slogs samazinās vai palielinās, norāda, kādām sabiedrības grupām un institūcijām administratīvais slogs tiek attiecīgi samazināts vai palielināts, konkretizējot ieguvumus vai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administratīvais slogs palielinās, norāda, kādām sabiedrības grupām un institūcijām administratīvais slogs tiek palielināts, konkretizējot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izmaiņas Ceļu satiksmes likumā šāda izvērtējuma nebija, tāpēc tas veicams šajā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25-TA-3019</w:t>
    </w:r>
    <w:r>
      <w:br/>
    </w:r>
    <w:r w:rsidR="00000000" w:rsidRPr="00000000" w:rsidDel="00000000">
      <w:rPr>
        <w:rtl w:val="0"/>
      </w:rPr>
      <w:t xml:space="preserve">17.02.2026. 08.53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25-TA-3019</w:t>
    </w:r>
    <w:r>
      <w:br/>
    </w:r>
    <w:r w:rsidR="00000000" w:rsidRPr="00000000" w:rsidDel="00000000">
      <w:rPr>
        <w:rtl w:val="0"/>
      </w:rPr>
      <w:t xml:space="preserve">17.02.2026. 08.53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Izziņa_25-TA-3019.docx</dc:title>
</cp:coreProperties>
</file>

<file path=docProps/custom.xml><?xml version="1.0" encoding="utf-8"?>
<Properties xmlns="http://schemas.openxmlformats.org/officeDocument/2006/custom-properties" xmlns:vt="http://schemas.openxmlformats.org/officeDocument/2006/docPropsVTypes"/>
</file>