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50198" w14:textId="77777777" w:rsidR="000A765A" w:rsidRDefault="000A765A" w:rsidP="000A765A">
      <w:pPr>
        <w:rPr>
          <w:rFonts w:asciiTheme="minorHAnsi" w:hAnsiTheme="minorHAnsi" w:cstheme="minorBidi"/>
        </w:rPr>
      </w:pPr>
    </w:p>
    <w:p w14:paraId="6C2AF4C4" w14:textId="77777777" w:rsidR="000A765A" w:rsidRDefault="000A765A" w:rsidP="000A765A">
      <w:pPr>
        <w:rPr>
          <w:rFonts w:asciiTheme="minorHAnsi" w:hAnsiTheme="minorHAnsi" w:cstheme="minorBidi"/>
        </w:rPr>
      </w:pPr>
    </w:p>
    <w:p w14:paraId="46FCE728" w14:textId="77777777" w:rsidR="000A765A" w:rsidRDefault="000A765A" w:rsidP="000A765A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otrdiena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7. </w:t>
      </w:r>
      <w:proofErr w:type="spellStart"/>
      <w:r>
        <w:rPr>
          <w:rFonts w:eastAsia="Times New Roman"/>
          <w:lang w:val="en-US" w:eastAsia="lv-LV"/>
        </w:rPr>
        <w:t>decembris</w:t>
      </w:r>
      <w:proofErr w:type="spellEnd"/>
      <w:r>
        <w:rPr>
          <w:rFonts w:eastAsia="Times New Roman"/>
          <w:lang w:val="en-US" w:eastAsia="lv-LV"/>
        </w:rPr>
        <w:t xml:space="preserve"> 13:39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Rudīte Vesere &lt;Rudite.Vesere@varam.gov.lv&gt;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atkritumu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apsaimniekošanas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reģioniem</w:t>
      </w:r>
      <w:proofErr w:type="spellEnd"/>
      <w:r>
        <w:rPr>
          <w:rFonts w:eastAsia="Times New Roman"/>
          <w:lang w:val="en-US" w:eastAsia="lv-LV"/>
        </w:rPr>
        <w:t>” (VSS-366)</w:t>
      </w:r>
    </w:p>
    <w:p w14:paraId="6F3CCF5B" w14:textId="77777777" w:rsidR="000A765A" w:rsidRDefault="000A765A" w:rsidP="000A765A"/>
    <w:p w14:paraId="0AEBD07F" w14:textId="77777777" w:rsidR="000A765A" w:rsidRDefault="000A765A" w:rsidP="000A765A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13AA441F" w14:textId="77777777" w:rsidR="000A765A" w:rsidRDefault="000A765A" w:rsidP="000A765A">
      <w:pPr>
        <w:rPr>
          <w:rFonts w:eastAsia="Times New Roman"/>
          <w:lang w:eastAsia="lv-LV"/>
        </w:rPr>
      </w:pPr>
    </w:p>
    <w:p w14:paraId="060424A5" w14:textId="77777777" w:rsidR="000A765A" w:rsidRDefault="000A765A" w:rsidP="000A765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67FE7713" w14:textId="77777777" w:rsidR="000A765A" w:rsidRDefault="000A765A" w:rsidP="000A765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82B0964" w14:textId="77777777" w:rsidR="000A765A" w:rsidRDefault="000A765A" w:rsidP="000A765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Latvijas Lielo pilsētu asociācija neiebilst precizētajam Ministru kabineta noteikumu projektam “Noteikumi par atkritumu apsaimniekošanas reģioniem” (VSS-366).</w:t>
      </w:r>
    </w:p>
    <w:p w14:paraId="161413FA" w14:textId="77777777" w:rsidR="000A765A" w:rsidRDefault="000A765A" w:rsidP="000A765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Vien lūdzam pārliecināties vai nav ieviesusies neprecizitāte - Anotācijā 5. lpp. 3. tabulā, ja saprotam pareizi-tad neprecīzi, </w:t>
      </w:r>
      <w:proofErr w:type="spellStart"/>
      <w:r>
        <w:rPr>
          <w:rFonts w:ascii="Times New Roman" w:hAnsi="Times New Roman" w:cs="Times New Roman"/>
          <w:sz w:val="24"/>
          <w:szCs w:val="24"/>
        </w:rPr>
        <w:t>Dienvidkurzemes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reģionā pašvaldību skaits norādīts 3, bet noteikumu projektā ir 4 (Liepāja, </w:t>
      </w:r>
      <w:proofErr w:type="spellStart"/>
      <w:r>
        <w:rPr>
          <w:rFonts w:ascii="Times New Roman" w:hAnsi="Times New Roman" w:cs="Times New Roman"/>
          <w:sz w:val="24"/>
          <w:szCs w:val="24"/>
        </w:rPr>
        <w:t>Dienvidkurzeme</w:t>
      </w:r>
      <w:proofErr w:type="spellEnd"/>
      <w:r>
        <w:rPr>
          <w:rFonts w:ascii="Times New Roman" w:hAnsi="Times New Roman" w:cs="Times New Roman"/>
          <w:sz w:val="24"/>
          <w:szCs w:val="24"/>
        </w:rPr>
        <w:t>, Saldus un daļa Kuldīgas novada) pašvaldības.</w:t>
      </w:r>
    </w:p>
    <w:p w14:paraId="1B4F1EB6" w14:textId="77777777" w:rsidR="000A765A" w:rsidRDefault="000A765A" w:rsidP="000A765A">
      <w:pPr>
        <w:rPr>
          <w:rFonts w:ascii="Times New Roman" w:hAnsi="Times New Roman" w:cs="Times New Roman"/>
          <w:sz w:val="24"/>
          <w:szCs w:val="24"/>
        </w:rPr>
      </w:pPr>
    </w:p>
    <w:p w14:paraId="4559EB22" w14:textId="77777777" w:rsidR="000A765A" w:rsidRDefault="000A765A" w:rsidP="000A765A"/>
    <w:p w14:paraId="259E47FA" w14:textId="77777777" w:rsidR="000A765A" w:rsidRDefault="000A765A" w:rsidP="000A765A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14:paraId="443C0661" w14:textId="77777777" w:rsidR="000A765A" w:rsidRDefault="000A765A" w:rsidP="000A765A">
      <w:pPr>
        <w:rPr>
          <w:rFonts w:ascii="Times New Roman" w:hAnsi="Times New Roman" w:cs="Times New Roman"/>
          <w:color w:val="000000"/>
          <w:lang w:eastAsia="lv-LV"/>
        </w:rPr>
      </w:pPr>
    </w:p>
    <w:p w14:paraId="4DCD98CB" w14:textId="77777777" w:rsidR="000A765A" w:rsidRDefault="000A765A" w:rsidP="000A765A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14:paraId="636B909D" w14:textId="77777777" w:rsidR="000A765A" w:rsidRDefault="000A765A" w:rsidP="000A765A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14:paraId="3097D451" w14:textId="77777777" w:rsidR="000A765A" w:rsidRDefault="000A765A" w:rsidP="000A765A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14:paraId="4BB8F5E0" w14:textId="77777777" w:rsidR="000A765A" w:rsidRDefault="000A765A" w:rsidP="000A765A">
      <w:pPr>
        <w:rPr>
          <w:rFonts w:ascii="Times New Roman" w:hAnsi="Times New Roman" w:cs="Times New Roman"/>
          <w:lang w:eastAsia="lv-LV"/>
        </w:rPr>
      </w:pPr>
      <w:hyperlink r:id="rId5" w:history="1">
        <w:r>
          <w:rPr>
            <w:rStyle w:val="Hyperlink"/>
            <w:rFonts w:ascii="Times New Roman" w:hAnsi="Times New Roman" w:cs="Times New Roman"/>
            <w:lang w:eastAsia="lv-LV"/>
          </w:rPr>
          <w:t>www.llpa.lv</w:t>
        </w:r>
      </w:hyperlink>
      <w:r>
        <w:rPr>
          <w:rFonts w:ascii="Times New Roman" w:hAnsi="Times New Roman" w:cs="Times New Roman"/>
          <w:lang w:eastAsia="lv-LV"/>
        </w:rPr>
        <w:t xml:space="preserve"> </w:t>
      </w:r>
    </w:p>
    <w:p w14:paraId="11BD7309" w14:textId="77777777" w:rsidR="000A765A" w:rsidRDefault="000A765A" w:rsidP="000A765A">
      <w:pPr>
        <w:rPr>
          <w:lang w:eastAsia="lv-LV"/>
        </w:rPr>
      </w:pPr>
    </w:p>
    <w:p w14:paraId="2BF2DFE3" w14:textId="77777777" w:rsidR="000A765A" w:rsidRDefault="000A765A" w:rsidP="000A765A">
      <w:pPr>
        <w:rPr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Aicinām sekot līdzi jaunumiem arī LLPA</w:t>
      </w:r>
      <w:r>
        <w:rPr>
          <w:rFonts w:ascii="Times New Roman" w:hAnsi="Times New Roman" w:cs="Times New Roman"/>
          <w:lang w:eastAsia="lv-LV"/>
        </w:rPr>
        <w:t xml:space="preserve"> </w:t>
      </w:r>
      <w:hyperlink r:id="rId6" w:history="1">
        <w:proofErr w:type="spellStart"/>
        <w:r>
          <w:rPr>
            <w:rStyle w:val="Hyperlink"/>
            <w:rFonts w:ascii="Times New Roman" w:hAnsi="Times New Roman" w:cs="Times New Roman"/>
            <w:lang w:eastAsia="lv-LV"/>
          </w:rPr>
          <w:t>Facebook</w:t>
        </w:r>
        <w:proofErr w:type="spellEnd"/>
        <w:r>
          <w:rPr>
            <w:rStyle w:val="Hyperlink"/>
            <w:rFonts w:ascii="Times New Roman" w:hAnsi="Times New Roman" w:cs="Times New Roman"/>
            <w:lang w:eastAsia="lv-LV"/>
          </w:rPr>
          <w:t xml:space="preserve"> kontā</w:t>
        </w:r>
      </w:hyperlink>
      <w:r>
        <w:rPr>
          <w:rFonts w:ascii="Times New Roman" w:hAnsi="Times New Roman" w:cs="Times New Roman"/>
          <w:lang w:eastAsia="lv-LV"/>
        </w:rPr>
        <w:t xml:space="preserve"> </w:t>
      </w:r>
    </w:p>
    <w:bookmarkEnd w:id="0"/>
    <w:p w14:paraId="1F83C31C" w14:textId="77777777" w:rsidR="000A765A" w:rsidRDefault="000A765A" w:rsidP="000A765A"/>
    <w:p w14:paraId="6C0B6A1F" w14:textId="77777777" w:rsidR="00B95182" w:rsidRDefault="00B95182"/>
    <w:sectPr w:rsidR="00B95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5A"/>
    <w:rsid w:val="000A765A"/>
    <w:rsid w:val="00B9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EF13"/>
  <w15:chartTrackingRefBased/>
  <w15:docId w15:val="{BE5BF80E-C653-46AD-B5DA-D009982A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65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A765A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765A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765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2021-12-09T11:33:00Z</dcterms:created>
  <dcterms:modified xsi:type="dcterms:W3CDTF">2021-12-09T11:34:00Z</dcterms:modified>
</cp:coreProperties>
</file>