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7BB3C" w14:textId="3B14202E" w:rsidR="00183D6B" w:rsidRPr="00A218B3" w:rsidRDefault="00183D6B" w:rsidP="00183D6B">
      <w:pPr>
        <w:pStyle w:val="naisnod"/>
        <w:spacing w:before="0" w:after="0"/>
        <w:ind w:firstLine="720"/>
        <w:rPr>
          <w:sz w:val="28"/>
          <w:szCs w:val="28"/>
        </w:rPr>
      </w:pPr>
      <w:r w:rsidRPr="00A218B3">
        <w:rPr>
          <w:sz w:val="28"/>
          <w:szCs w:val="28"/>
        </w:rPr>
        <w:t xml:space="preserve">Izziņa par atzinumos sniegtajiem iebildumiem par Ministru kabineta </w:t>
      </w:r>
      <w:r>
        <w:rPr>
          <w:sz w:val="28"/>
          <w:szCs w:val="28"/>
        </w:rPr>
        <w:t>noteikumu projektu</w:t>
      </w:r>
      <w:r w:rsidRPr="00A218B3">
        <w:rPr>
          <w:sz w:val="28"/>
          <w:szCs w:val="28"/>
        </w:rPr>
        <w:t xml:space="preserve"> </w:t>
      </w:r>
      <w:r w:rsidRPr="00183D6B">
        <w:rPr>
          <w:sz w:val="28"/>
          <w:szCs w:val="28"/>
        </w:rPr>
        <w:t>„Noteikumi par iedzīvotāju nodrošināšanu ar pārtiku valsts apdraudējuma gadījumā”</w:t>
      </w:r>
      <w:r w:rsidR="00EB556F">
        <w:rPr>
          <w:sz w:val="28"/>
          <w:szCs w:val="28"/>
        </w:rPr>
        <w:t xml:space="preserve"> </w:t>
      </w:r>
      <w:r w:rsidRPr="00183D6B">
        <w:rPr>
          <w:sz w:val="28"/>
          <w:szCs w:val="28"/>
        </w:rPr>
        <w:t>(VSS–1227)</w:t>
      </w:r>
    </w:p>
    <w:p w14:paraId="7266F3BD" w14:textId="77777777" w:rsidR="00183D6B" w:rsidRPr="008A36C9" w:rsidRDefault="00183D6B" w:rsidP="00183D6B">
      <w:pPr>
        <w:pStyle w:val="naisf"/>
        <w:spacing w:before="0" w:after="0"/>
        <w:ind w:firstLine="720"/>
      </w:pPr>
    </w:p>
    <w:p w14:paraId="72A19F1B" w14:textId="77777777" w:rsidR="00183D6B" w:rsidRPr="00712B66" w:rsidRDefault="00183D6B" w:rsidP="00183D6B">
      <w:pPr>
        <w:pStyle w:val="naisf"/>
        <w:spacing w:before="0" w:after="0"/>
        <w:ind w:firstLine="0"/>
        <w:jc w:val="center"/>
        <w:rPr>
          <w:b/>
        </w:rPr>
      </w:pPr>
      <w:r w:rsidRPr="00712B66">
        <w:rPr>
          <w:b/>
        </w:rPr>
        <w:t>I. Jautājumi, par kuriem saskaņošanā vienošanās nav panākta</w:t>
      </w:r>
    </w:p>
    <w:p w14:paraId="3D61BBFB" w14:textId="77777777" w:rsidR="00183D6B" w:rsidRPr="00712B66" w:rsidRDefault="00183D6B" w:rsidP="00183D6B">
      <w:pPr>
        <w:pStyle w:val="naisf"/>
        <w:spacing w:before="0" w:after="0"/>
        <w:ind w:firstLine="720"/>
      </w:pPr>
    </w:p>
    <w:tbl>
      <w:tblPr>
        <w:tblW w:w="1530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2953"/>
      </w:tblGrid>
      <w:tr w:rsidR="00183D6B" w:rsidRPr="00712B66" w14:paraId="0FDF4357" w14:textId="77777777" w:rsidTr="00425687">
        <w:tc>
          <w:tcPr>
            <w:tcW w:w="708" w:type="dxa"/>
            <w:tcBorders>
              <w:top w:val="single" w:sz="6" w:space="0" w:color="000000"/>
              <w:left w:val="single" w:sz="6" w:space="0" w:color="000000"/>
              <w:bottom w:val="single" w:sz="6" w:space="0" w:color="000000"/>
              <w:right w:val="single" w:sz="6" w:space="0" w:color="000000"/>
            </w:tcBorders>
            <w:vAlign w:val="center"/>
          </w:tcPr>
          <w:p w14:paraId="697558AF" w14:textId="77777777" w:rsidR="00183D6B" w:rsidRPr="00712B66" w:rsidRDefault="00183D6B" w:rsidP="00F70D52">
            <w:pPr>
              <w:pStyle w:val="naisc"/>
              <w:spacing w:before="0" w:after="0"/>
            </w:pPr>
            <w:r w:rsidRPr="00712B66">
              <w:t>Nr. p.</w:t>
            </w:r>
            <w:r>
              <w:t> </w:t>
            </w:r>
            <w:r w:rsidRPr="00712B66">
              <w:t>k.</w:t>
            </w:r>
          </w:p>
        </w:tc>
        <w:tc>
          <w:tcPr>
            <w:tcW w:w="3086" w:type="dxa"/>
            <w:tcBorders>
              <w:top w:val="single" w:sz="6" w:space="0" w:color="000000"/>
              <w:left w:val="single" w:sz="6" w:space="0" w:color="000000"/>
              <w:bottom w:val="single" w:sz="6" w:space="0" w:color="000000"/>
              <w:right w:val="single" w:sz="6" w:space="0" w:color="000000"/>
            </w:tcBorders>
            <w:vAlign w:val="center"/>
          </w:tcPr>
          <w:p w14:paraId="55D81CDF" w14:textId="77777777" w:rsidR="00183D6B" w:rsidRPr="00712B66" w:rsidRDefault="00183D6B" w:rsidP="00F70D52">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5ED8750C" w14:textId="77777777" w:rsidR="00183D6B" w:rsidRPr="00712B66" w:rsidRDefault="00183D6B" w:rsidP="00F70D52">
            <w:pPr>
              <w:pStyle w:val="naisc"/>
              <w:spacing w:before="0" w:after="0"/>
              <w:ind w:right="3"/>
            </w:pPr>
            <w:r w:rsidRPr="00712B66">
              <w:t>Atzinumā norādītais ministrijas (citas institūcijas) iebildums</w:t>
            </w:r>
            <w:r>
              <w:t>,</w:t>
            </w:r>
            <w:r w:rsidRPr="00712B66">
              <w:t xml:space="preserve">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310F25A0" w14:textId="77777777" w:rsidR="00183D6B" w:rsidRPr="00712B66" w:rsidRDefault="00183D6B" w:rsidP="00F70D52">
            <w:pPr>
              <w:pStyle w:val="naisc"/>
              <w:spacing w:before="0" w:after="0"/>
              <w:ind w:firstLine="21"/>
            </w:pPr>
            <w:r w:rsidRPr="00712B66">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2D2343EB" w14:textId="77777777" w:rsidR="00183D6B" w:rsidRPr="00712B66" w:rsidRDefault="00183D6B" w:rsidP="00F70D52">
            <w:pPr>
              <w:jc w:val="center"/>
            </w:pPr>
            <w:r w:rsidRPr="00712B66">
              <w:t>Atzinuma sniedzēja uzturētais iebildums, ja tas atšķiras no atzinumā norādītā iebilduma pamatojuma</w:t>
            </w:r>
          </w:p>
        </w:tc>
        <w:tc>
          <w:tcPr>
            <w:tcW w:w="2953" w:type="dxa"/>
            <w:tcBorders>
              <w:top w:val="single" w:sz="4" w:space="0" w:color="auto"/>
              <w:left w:val="single" w:sz="4" w:space="0" w:color="auto"/>
              <w:bottom w:val="single" w:sz="4" w:space="0" w:color="auto"/>
            </w:tcBorders>
            <w:vAlign w:val="center"/>
          </w:tcPr>
          <w:p w14:paraId="3CF14B37" w14:textId="77777777" w:rsidR="00183D6B" w:rsidRPr="00712B66" w:rsidRDefault="00183D6B" w:rsidP="00F70D52">
            <w:pPr>
              <w:jc w:val="center"/>
            </w:pPr>
            <w:r w:rsidRPr="00712B66">
              <w:t>Projekta attiecīgā punkta (panta) galīgā redakcija</w:t>
            </w:r>
          </w:p>
        </w:tc>
      </w:tr>
      <w:tr w:rsidR="00183D6B" w:rsidRPr="008A36C9" w14:paraId="56A5A8E0" w14:textId="77777777" w:rsidTr="00425687">
        <w:tc>
          <w:tcPr>
            <w:tcW w:w="708" w:type="dxa"/>
            <w:tcBorders>
              <w:top w:val="single" w:sz="6" w:space="0" w:color="000000"/>
              <w:left w:val="single" w:sz="6" w:space="0" w:color="000000"/>
              <w:bottom w:val="single" w:sz="6" w:space="0" w:color="000000"/>
              <w:right w:val="single" w:sz="6" w:space="0" w:color="000000"/>
            </w:tcBorders>
          </w:tcPr>
          <w:p w14:paraId="03272997" w14:textId="372B29FF" w:rsidR="00183D6B" w:rsidRPr="008A36C9" w:rsidRDefault="00183D6B" w:rsidP="00F70D52">
            <w:pPr>
              <w:pStyle w:val="naisc"/>
              <w:spacing w:before="0" w:after="0"/>
              <w:rPr>
                <w:sz w:val="20"/>
                <w:szCs w:val="20"/>
              </w:rPr>
            </w:pPr>
            <w:r w:rsidRPr="00425687">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10733630" w14:textId="0DF6FA80" w:rsidR="00183D6B" w:rsidRPr="008A36C9" w:rsidRDefault="00425687" w:rsidP="00425687">
            <w:pPr>
              <w:pStyle w:val="naisc"/>
              <w:spacing w:before="0" w:after="0"/>
              <w:rPr>
                <w:sz w:val="20"/>
                <w:szCs w:val="20"/>
              </w:rPr>
            </w:pPr>
            <w:r>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2EF288FC" w14:textId="56F4B254" w:rsidR="00183D6B" w:rsidRPr="008A36C9" w:rsidRDefault="00425687" w:rsidP="00425687">
            <w:pPr>
              <w:pStyle w:val="naisc"/>
              <w:spacing w:before="0" w:after="0"/>
              <w:ind w:firstLine="720"/>
              <w:rPr>
                <w:sz w:val="20"/>
                <w:szCs w:val="20"/>
              </w:rPr>
            </w:pPr>
            <w:r>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297E0935" w14:textId="77777777" w:rsidR="00183D6B" w:rsidRPr="008A36C9" w:rsidRDefault="00183D6B" w:rsidP="00F70D52">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6334120A" w14:textId="77777777" w:rsidR="00183D6B" w:rsidRPr="008A36C9" w:rsidRDefault="00183D6B" w:rsidP="00F70D52">
            <w:pPr>
              <w:jc w:val="center"/>
              <w:rPr>
                <w:sz w:val="20"/>
                <w:szCs w:val="20"/>
              </w:rPr>
            </w:pPr>
            <w:r w:rsidRPr="008A36C9">
              <w:rPr>
                <w:sz w:val="20"/>
                <w:szCs w:val="20"/>
              </w:rPr>
              <w:t>5</w:t>
            </w:r>
          </w:p>
        </w:tc>
        <w:tc>
          <w:tcPr>
            <w:tcW w:w="2953" w:type="dxa"/>
            <w:tcBorders>
              <w:top w:val="single" w:sz="4" w:space="0" w:color="auto"/>
              <w:left w:val="single" w:sz="4" w:space="0" w:color="auto"/>
              <w:bottom w:val="single" w:sz="4" w:space="0" w:color="auto"/>
            </w:tcBorders>
          </w:tcPr>
          <w:p w14:paraId="5FA4F707" w14:textId="77777777" w:rsidR="00183D6B" w:rsidRPr="008A36C9" w:rsidRDefault="00183D6B" w:rsidP="00F70D52">
            <w:pPr>
              <w:jc w:val="center"/>
              <w:rPr>
                <w:sz w:val="20"/>
                <w:szCs w:val="20"/>
              </w:rPr>
            </w:pPr>
            <w:r w:rsidRPr="008A36C9">
              <w:rPr>
                <w:sz w:val="20"/>
                <w:szCs w:val="20"/>
              </w:rPr>
              <w:t>6</w:t>
            </w:r>
          </w:p>
        </w:tc>
      </w:tr>
      <w:tr w:rsidR="00425687" w:rsidRPr="008A36C9" w14:paraId="04AE4A2B" w14:textId="77777777" w:rsidTr="00425687">
        <w:tc>
          <w:tcPr>
            <w:tcW w:w="15301" w:type="dxa"/>
            <w:gridSpan w:val="6"/>
            <w:tcBorders>
              <w:top w:val="single" w:sz="6" w:space="0" w:color="000000"/>
              <w:left w:val="single" w:sz="6" w:space="0" w:color="000000"/>
              <w:bottom w:val="single" w:sz="6" w:space="0" w:color="000000"/>
            </w:tcBorders>
          </w:tcPr>
          <w:p w14:paraId="36556271" w14:textId="25C7F065" w:rsidR="00425687" w:rsidRPr="00425687" w:rsidRDefault="00425687" w:rsidP="00805288">
            <w:pPr>
              <w:spacing w:after="120"/>
              <w:jc w:val="center"/>
              <w:rPr>
                <w:b/>
                <w:bCs/>
                <w:sz w:val="22"/>
              </w:rPr>
            </w:pPr>
          </w:p>
        </w:tc>
      </w:tr>
    </w:tbl>
    <w:p w14:paraId="531346CA" w14:textId="77777777" w:rsidR="00183D6B" w:rsidRPr="00712B66" w:rsidRDefault="00183D6B" w:rsidP="00183D6B">
      <w:pPr>
        <w:pStyle w:val="naisf"/>
        <w:spacing w:before="0" w:after="0"/>
        <w:ind w:firstLine="0"/>
      </w:pPr>
    </w:p>
    <w:p w14:paraId="258F9E9B" w14:textId="77777777" w:rsidR="00183D6B" w:rsidRPr="00712B66" w:rsidRDefault="00183D6B" w:rsidP="00183D6B">
      <w:pPr>
        <w:pStyle w:val="naisf"/>
        <w:spacing w:before="0" w:after="0"/>
        <w:ind w:firstLine="0"/>
        <w:rPr>
          <w:b/>
        </w:rPr>
      </w:pPr>
      <w:r w:rsidRPr="00712B66">
        <w:rPr>
          <w:b/>
        </w:rPr>
        <w:t>Informācija par starpministriju (starpinstitūciju) sanāksmi vai elektronisko saskaņošanu</w:t>
      </w:r>
    </w:p>
    <w:p w14:paraId="11C47761" w14:textId="5BCE12BF" w:rsidR="00183D6B" w:rsidRDefault="00183D6B" w:rsidP="00183D6B">
      <w:pPr>
        <w:pStyle w:val="naisf"/>
        <w:spacing w:before="0" w:after="0"/>
        <w:ind w:firstLine="0"/>
        <w:rPr>
          <w:b/>
        </w:rPr>
      </w:pPr>
    </w:p>
    <w:tbl>
      <w:tblPr>
        <w:tblStyle w:val="Reatabula"/>
        <w:tblW w:w="1446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8"/>
        <w:gridCol w:w="9356"/>
      </w:tblGrid>
      <w:tr w:rsidR="00AE469B" w:rsidRPr="00B70491" w14:paraId="37E9D290" w14:textId="77777777" w:rsidTr="00F70D52">
        <w:tc>
          <w:tcPr>
            <w:tcW w:w="5108" w:type="dxa"/>
          </w:tcPr>
          <w:p w14:paraId="6F48D07A" w14:textId="77777777" w:rsidR="00AE469B" w:rsidRPr="00B70491" w:rsidRDefault="00AE469B" w:rsidP="00F70D52">
            <w:pPr>
              <w:pStyle w:val="Sarakstarindkopa"/>
              <w:spacing w:after="120"/>
              <w:ind w:left="0"/>
              <w:contextualSpacing w:val="0"/>
              <w:rPr>
                <w:rFonts w:cs="Times New Roman"/>
                <w:sz w:val="22"/>
              </w:rPr>
            </w:pPr>
            <w:r w:rsidRPr="00B70491">
              <w:rPr>
                <w:rFonts w:cs="Times New Roman"/>
                <w:sz w:val="22"/>
              </w:rPr>
              <w:t>Datums</w:t>
            </w:r>
          </w:p>
        </w:tc>
        <w:tc>
          <w:tcPr>
            <w:tcW w:w="9356" w:type="dxa"/>
          </w:tcPr>
          <w:p w14:paraId="010DA1B6" w14:textId="7E3E82B7" w:rsidR="001C4162" w:rsidRDefault="001C4162" w:rsidP="008B6161">
            <w:pPr>
              <w:pStyle w:val="Sarakstarindkopa"/>
              <w:ind w:left="0"/>
              <w:contextualSpacing w:val="0"/>
              <w:rPr>
                <w:rFonts w:cs="Times New Roman"/>
                <w:sz w:val="22"/>
              </w:rPr>
            </w:pPr>
            <w:r>
              <w:rPr>
                <w:rFonts w:cs="Times New Roman"/>
                <w:sz w:val="22"/>
              </w:rPr>
              <w:t>2019. gada 12.</w:t>
            </w:r>
            <w:r w:rsidR="006708A6">
              <w:rPr>
                <w:rFonts w:cs="Times New Roman"/>
                <w:sz w:val="22"/>
              </w:rPr>
              <w:t xml:space="preserve"> </w:t>
            </w:r>
            <w:r>
              <w:rPr>
                <w:rFonts w:cs="Times New Roman"/>
                <w:sz w:val="22"/>
              </w:rPr>
              <w:t>decembra sākotnējā saskaņošana</w:t>
            </w:r>
          </w:p>
          <w:p w14:paraId="5772C916" w14:textId="3F29AE67" w:rsidR="00AE469B" w:rsidRDefault="001C4162" w:rsidP="008B6161">
            <w:pPr>
              <w:pStyle w:val="Sarakstarindkopa"/>
              <w:ind w:left="0"/>
              <w:contextualSpacing w:val="0"/>
              <w:rPr>
                <w:rFonts w:cs="Times New Roman"/>
                <w:sz w:val="22"/>
              </w:rPr>
            </w:pPr>
            <w:r>
              <w:rPr>
                <w:rFonts w:cs="Times New Roman"/>
                <w:sz w:val="22"/>
              </w:rPr>
              <w:t>2020. gada 5.</w:t>
            </w:r>
            <w:r w:rsidR="006708A6">
              <w:rPr>
                <w:rFonts w:cs="Times New Roman"/>
                <w:sz w:val="22"/>
              </w:rPr>
              <w:t xml:space="preserve"> </w:t>
            </w:r>
            <w:r>
              <w:rPr>
                <w:rFonts w:cs="Times New Roman"/>
                <w:sz w:val="22"/>
              </w:rPr>
              <w:t>maija e</w:t>
            </w:r>
            <w:r w:rsidR="00AE469B" w:rsidRPr="005273CE">
              <w:rPr>
                <w:rFonts w:cs="Times New Roman"/>
                <w:sz w:val="22"/>
              </w:rPr>
              <w:t>lektroniskā saskaņošana</w:t>
            </w:r>
          </w:p>
          <w:p w14:paraId="1F230A63" w14:textId="3D146C13" w:rsidR="00AE469B" w:rsidRDefault="001C4162" w:rsidP="008B6161">
            <w:pPr>
              <w:pStyle w:val="Sarakstarindkopa"/>
              <w:ind w:left="0"/>
              <w:contextualSpacing w:val="0"/>
              <w:rPr>
                <w:rFonts w:cs="Times New Roman"/>
                <w:sz w:val="22"/>
              </w:rPr>
            </w:pPr>
            <w:r>
              <w:rPr>
                <w:rFonts w:cs="Times New Roman"/>
                <w:sz w:val="22"/>
              </w:rPr>
              <w:t>2021. gada 27.</w:t>
            </w:r>
            <w:r w:rsidR="006708A6">
              <w:rPr>
                <w:rFonts w:cs="Times New Roman"/>
                <w:sz w:val="22"/>
              </w:rPr>
              <w:t xml:space="preserve"> </w:t>
            </w:r>
            <w:r>
              <w:rPr>
                <w:rFonts w:cs="Times New Roman"/>
                <w:sz w:val="22"/>
              </w:rPr>
              <w:t>oktobra e</w:t>
            </w:r>
            <w:r w:rsidRPr="005273CE">
              <w:rPr>
                <w:rFonts w:cs="Times New Roman"/>
                <w:sz w:val="22"/>
              </w:rPr>
              <w:t>lektroniskā saskaņošana</w:t>
            </w:r>
          </w:p>
          <w:p w14:paraId="483D6FAB" w14:textId="77777777" w:rsidR="00BF34BD" w:rsidRDefault="00BF34BD" w:rsidP="008B6161">
            <w:pPr>
              <w:pStyle w:val="Sarakstarindkopa"/>
              <w:ind w:left="0"/>
              <w:contextualSpacing w:val="0"/>
              <w:rPr>
                <w:rFonts w:cs="Times New Roman"/>
                <w:sz w:val="22"/>
              </w:rPr>
            </w:pPr>
            <w:r>
              <w:rPr>
                <w:rFonts w:cs="Times New Roman"/>
                <w:sz w:val="22"/>
              </w:rPr>
              <w:t>2021. gada 24.</w:t>
            </w:r>
            <w:r w:rsidR="006708A6">
              <w:rPr>
                <w:rFonts w:cs="Times New Roman"/>
                <w:sz w:val="22"/>
              </w:rPr>
              <w:t xml:space="preserve"> </w:t>
            </w:r>
            <w:r>
              <w:rPr>
                <w:rFonts w:cs="Times New Roman"/>
                <w:sz w:val="22"/>
              </w:rPr>
              <w:t>novembra elektroniskā sask</w:t>
            </w:r>
            <w:r w:rsidR="003B5884">
              <w:rPr>
                <w:rFonts w:cs="Times New Roman"/>
                <w:sz w:val="22"/>
              </w:rPr>
              <w:t>aņ</w:t>
            </w:r>
            <w:r>
              <w:rPr>
                <w:rFonts w:cs="Times New Roman"/>
                <w:sz w:val="22"/>
              </w:rPr>
              <w:t>ošana</w:t>
            </w:r>
          </w:p>
          <w:p w14:paraId="6999449B" w14:textId="33B5190E" w:rsidR="007D1D1B" w:rsidRPr="00B70491" w:rsidRDefault="007D1D1B" w:rsidP="008B6161">
            <w:pPr>
              <w:pStyle w:val="Sarakstarindkopa"/>
              <w:ind w:left="0"/>
              <w:contextualSpacing w:val="0"/>
              <w:rPr>
                <w:rFonts w:cs="Times New Roman"/>
                <w:sz w:val="22"/>
              </w:rPr>
            </w:pPr>
            <w:r>
              <w:rPr>
                <w:rFonts w:cs="Times New Roman"/>
                <w:sz w:val="22"/>
              </w:rPr>
              <w:t>2022. gada 21.</w:t>
            </w:r>
            <w:r w:rsidR="008B6161">
              <w:rPr>
                <w:rFonts w:cs="Times New Roman"/>
                <w:sz w:val="22"/>
              </w:rPr>
              <w:t xml:space="preserve"> </w:t>
            </w:r>
            <w:r>
              <w:rPr>
                <w:rFonts w:cs="Times New Roman"/>
                <w:sz w:val="22"/>
              </w:rPr>
              <w:t xml:space="preserve">janvāra </w:t>
            </w:r>
            <w:r w:rsidRPr="007D1D1B">
              <w:rPr>
                <w:rFonts w:cs="Times New Roman"/>
                <w:sz w:val="22"/>
              </w:rPr>
              <w:t>starpministriju (starpinstitūciju) sanāksm</w:t>
            </w:r>
            <w:r>
              <w:rPr>
                <w:rFonts w:cs="Times New Roman"/>
                <w:sz w:val="22"/>
              </w:rPr>
              <w:t>e</w:t>
            </w:r>
          </w:p>
        </w:tc>
      </w:tr>
      <w:tr w:rsidR="00AE469B" w:rsidRPr="00B70491" w14:paraId="1BDD6088" w14:textId="77777777" w:rsidTr="00F70D52">
        <w:tc>
          <w:tcPr>
            <w:tcW w:w="5108" w:type="dxa"/>
          </w:tcPr>
          <w:p w14:paraId="203FB981" w14:textId="77777777" w:rsidR="00AE469B" w:rsidRPr="00B70491" w:rsidRDefault="00AE469B" w:rsidP="00F70D52">
            <w:pPr>
              <w:pStyle w:val="Sarakstarindkopa"/>
              <w:spacing w:after="120"/>
              <w:ind w:left="0"/>
              <w:contextualSpacing w:val="0"/>
              <w:rPr>
                <w:rFonts w:cs="Times New Roman"/>
                <w:sz w:val="22"/>
              </w:rPr>
            </w:pPr>
            <w:r w:rsidRPr="00B70491">
              <w:rPr>
                <w:rFonts w:cs="Times New Roman"/>
                <w:sz w:val="22"/>
              </w:rPr>
              <w:t>Saskaņošanas dalībnieki</w:t>
            </w:r>
          </w:p>
        </w:tc>
        <w:tc>
          <w:tcPr>
            <w:tcW w:w="9356" w:type="dxa"/>
          </w:tcPr>
          <w:p w14:paraId="47BC3F83" w14:textId="77777777" w:rsidR="00AE469B" w:rsidRPr="00B70491" w:rsidRDefault="00AE469B" w:rsidP="008B6161">
            <w:pPr>
              <w:spacing w:before="120" w:after="120"/>
              <w:rPr>
                <w:rFonts w:cs="Times New Roman"/>
                <w:sz w:val="22"/>
              </w:rPr>
            </w:pPr>
            <w:r w:rsidRPr="00B70491">
              <w:rPr>
                <w:rFonts w:eastAsia="Times New Roman" w:cs="Times New Roman"/>
                <w:sz w:val="22"/>
              </w:rPr>
              <w:t xml:space="preserve">Tieslietu ministrija, Finanšu ministrija, Ārlietu ministrija, Aizsardzības ministrija, Ekonomikas ministrija, Iekšlietu ministrija, Labklājības ministrija, Veselības ministrija, Vides aizsardzības un reģionālās attīstības ministrija, Latvijas Brīvo arodbiedrību savienība, Latvijas Darba devēju konfederācija, </w:t>
            </w:r>
            <w:r w:rsidRPr="00B70491">
              <w:rPr>
                <w:rFonts w:cs="Times New Roman"/>
                <w:sz w:val="22"/>
              </w:rPr>
              <w:t>Vides aizsardzības un reģionālās attīstības ministrija</w:t>
            </w:r>
          </w:p>
        </w:tc>
      </w:tr>
      <w:tr w:rsidR="00AE469B" w:rsidRPr="00B70491" w14:paraId="42987A39" w14:textId="77777777" w:rsidTr="00F70D52">
        <w:tc>
          <w:tcPr>
            <w:tcW w:w="5108" w:type="dxa"/>
          </w:tcPr>
          <w:p w14:paraId="16CCF004" w14:textId="77777777" w:rsidR="00AE469B" w:rsidRPr="00B70491" w:rsidRDefault="00AE469B" w:rsidP="00F70D52">
            <w:pPr>
              <w:pStyle w:val="Sarakstarindkopa"/>
              <w:spacing w:after="120"/>
              <w:ind w:left="0"/>
              <w:contextualSpacing w:val="0"/>
              <w:rPr>
                <w:rFonts w:cs="Times New Roman"/>
                <w:sz w:val="22"/>
              </w:rPr>
            </w:pPr>
            <w:r w:rsidRPr="00B70491">
              <w:rPr>
                <w:rFonts w:eastAsia="Times New Roman" w:cs="Times New Roman"/>
                <w:sz w:val="22"/>
              </w:rPr>
              <w:t>Saskaņošanas dalībnieki izskatīja šādu ministriju (citu institūciju) iebildumus</w:t>
            </w:r>
          </w:p>
        </w:tc>
        <w:tc>
          <w:tcPr>
            <w:tcW w:w="9356" w:type="dxa"/>
          </w:tcPr>
          <w:p w14:paraId="7F6436D5" w14:textId="3E60A8F0" w:rsidR="00AE469B" w:rsidRPr="00B70491" w:rsidRDefault="001C4162" w:rsidP="00F70D52">
            <w:pPr>
              <w:pStyle w:val="Sarakstarindkopa"/>
              <w:spacing w:after="120"/>
              <w:ind w:left="0"/>
              <w:contextualSpacing w:val="0"/>
              <w:rPr>
                <w:rFonts w:cs="Times New Roman"/>
                <w:sz w:val="22"/>
              </w:rPr>
            </w:pPr>
            <w:r>
              <w:rPr>
                <w:rFonts w:cs="Times New Roman"/>
                <w:sz w:val="22"/>
              </w:rPr>
              <w:t>Veselības ministrija,</w:t>
            </w:r>
            <w:r w:rsidR="003B5884">
              <w:rPr>
                <w:rFonts w:cs="Times New Roman"/>
                <w:sz w:val="22"/>
              </w:rPr>
              <w:t xml:space="preserve"> </w:t>
            </w:r>
            <w:r w:rsidRPr="00B70491">
              <w:rPr>
                <w:rFonts w:eastAsia="Times New Roman" w:cs="Times New Roman"/>
                <w:sz w:val="22"/>
              </w:rPr>
              <w:t>Vides aizsardzības un reģionālās attīstības ministrija</w:t>
            </w:r>
            <w:r>
              <w:rPr>
                <w:rFonts w:eastAsia="Times New Roman" w:cs="Times New Roman"/>
                <w:sz w:val="22"/>
              </w:rPr>
              <w:t xml:space="preserve">, </w:t>
            </w:r>
            <w:r w:rsidR="00AE469B" w:rsidRPr="00B70491">
              <w:rPr>
                <w:rFonts w:cs="Times New Roman"/>
                <w:sz w:val="22"/>
              </w:rPr>
              <w:t xml:space="preserve">Tieslietu ministrija, Aizsardzības ministrija, </w:t>
            </w:r>
            <w:r>
              <w:rPr>
                <w:rFonts w:cs="Times New Roman"/>
                <w:sz w:val="22"/>
              </w:rPr>
              <w:t xml:space="preserve">Finanšu ministrija, </w:t>
            </w:r>
            <w:r w:rsidR="00AE469B" w:rsidRPr="00B70491">
              <w:rPr>
                <w:rFonts w:cs="Times New Roman"/>
                <w:sz w:val="22"/>
              </w:rPr>
              <w:t>Iekšlietu ministrija</w:t>
            </w:r>
            <w:r w:rsidR="008B6161">
              <w:rPr>
                <w:rFonts w:cs="Times New Roman"/>
                <w:sz w:val="22"/>
              </w:rPr>
              <w:t>.</w:t>
            </w:r>
          </w:p>
        </w:tc>
      </w:tr>
      <w:tr w:rsidR="00AE469B" w:rsidRPr="00B70491" w14:paraId="68E3EDDF" w14:textId="77777777" w:rsidTr="00F70D52">
        <w:tc>
          <w:tcPr>
            <w:tcW w:w="5108" w:type="dxa"/>
          </w:tcPr>
          <w:p w14:paraId="6E95A576" w14:textId="77777777" w:rsidR="00AE469B" w:rsidRPr="00B70491" w:rsidRDefault="00AE469B" w:rsidP="008B6161">
            <w:pPr>
              <w:pStyle w:val="Sarakstarindkopa"/>
              <w:spacing w:before="120" w:after="120"/>
              <w:ind w:left="0"/>
              <w:contextualSpacing w:val="0"/>
              <w:rPr>
                <w:rFonts w:cs="Times New Roman"/>
                <w:sz w:val="22"/>
              </w:rPr>
            </w:pPr>
            <w:r w:rsidRPr="00B70491">
              <w:rPr>
                <w:rFonts w:eastAsia="Times New Roman" w:cs="Times New Roman"/>
                <w:sz w:val="22"/>
              </w:rPr>
              <w:t>Ministrijas (citas institūcijas), kuras nav ieradušās uz sanāksmi vai kuras nav atbildējušas uz uzaicinājumu piedalīties elektroniskajā saskaņošanā</w:t>
            </w:r>
          </w:p>
        </w:tc>
        <w:tc>
          <w:tcPr>
            <w:tcW w:w="9356" w:type="dxa"/>
          </w:tcPr>
          <w:p w14:paraId="7DF98804" w14:textId="77777777" w:rsidR="00AE469B" w:rsidRPr="00B70491" w:rsidRDefault="00AE469B" w:rsidP="00F70D52">
            <w:pPr>
              <w:pStyle w:val="Sarakstarindkopa"/>
              <w:spacing w:after="120"/>
              <w:ind w:left="0"/>
              <w:contextualSpacing w:val="0"/>
              <w:rPr>
                <w:rFonts w:cs="Times New Roman"/>
                <w:sz w:val="22"/>
              </w:rPr>
            </w:pPr>
          </w:p>
        </w:tc>
      </w:tr>
    </w:tbl>
    <w:p w14:paraId="0BB21A4F" w14:textId="21D4998B" w:rsidR="00AE469B" w:rsidRDefault="00AE469B" w:rsidP="00183D6B">
      <w:pPr>
        <w:pStyle w:val="naisf"/>
        <w:spacing w:before="0" w:after="0"/>
        <w:ind w:firstLine="0"/>
        <w:rPr>
          <w:b/>
        </w:rPr>
      </w:pPr>
    </w:p>
    <w:p w14:paraId="74133C70" w14:textId="210297D0" w:rsidR="001C4162" w:rsidRDefault="001C4162" w:rsidP="00183D6B">
      <w:pPr>
        <w:pStyle w:val="naisf"/>
        <w:spacing w:before="0" w:after="0"/>
        <w:ind w:firstLine="0"/>
        <w:rPr>
          <w:b/>
        </w:rPr>
      </w:pPr>
    </w:p>
    <w:p w14:paraId="7B86DB9A" w14:textId="7F4EE5BC" w:rsidR="001C4162" w:rsidRDefault="001C4162" w:rsidP="00183D6B">
      <w:pPr>
        <w:pStyle w:val="naisf"/>
        <w:spacing w:before="0" w:after="0"/>
        <w:ind w:firstLine="0"/>
        <w:rPr>
          <w:b/>
        </w:rPr>
      </w:pPr>
    </w:p>
    <w:p w14:paraId="10D06991" w14:textId="266E945A" w:rsidR="001314DC" w:rsidRDefault="001314DC" w:rsidP="00183D6B">
      <w:pPr>
        <w:pStyle w:val="naisf"/>
        <w:spacing w:before="0" w:after="0"/>
        <w:ind w:firstLine="0"/>
        <w:rPr>
          <w:b/>
        </w:rPr>
      </w:pPr>
    </w:p>
    <w:p w14:paraId="3D4AC1E6" w14:textId="2D55E13B" w:rsidR="006C5DB4" w:rsidRPr="00B70491" w:rsidRDefault="006C5DB4" w:rsidP="006C5DB4">
      <w:pPr>
        <w:pStyle w:val="Sarakstarindkopa"/>
        <w:spacing w:after="120"/>
        <w:ind w:left="0"/>
        <w:contextualSpacing w:val="0"/>
        <w:jc w:val="center"/>
        <w:rPr>
          <w:rFonts w:eastAsia="Times New Roman" w:cs="Times New Roman"/>
          <w:b/>
          <w:sz w:val="22"/>
        </w:rPr>
      </w:pPr>
      <w:r w:rsidRPr="00B70491">
        <w:rPr>
          <w:rFonts w:eastAsia="Times New Roman" w:cs="Times New Roman"/>
          <w:b/>
          <w:sz w:val="22"/>
        </w:rPr>
        <w:t>I. Jautājumi, par kuriem saskaņošanā vienošanās ir panākta</w:t>
      </w:r>
    </w:p>
    <w:p w14:paraId="77FD6540" w14:textId="77777777" w:rsidR="006C5DB4" w:rsidRPr="00B70491" w:rsidRDefault="006C5DB4" w:rsidP="006C5DB4">
      <w:pPr>
        <w:pStyle w:val="Sarakstarindkopa"/>
        <w:spacing w:after="120"/>
        <w:ind w:left="1080"/>
        <w:contextualSpacing w:val="0"/>
        <w:rPr>
          <w:rFonts w:eastAsia="Times New Roman" w:cs="Times New Roman"/>
          <w:b/>
          <w:sz w:val="22"/>
        </w:rPr>
      </w:pPr>
    </w:p>
    <w:tbl>
      <w:tblPr>
        <w:tblStyle w:val="Reatabula"/>
        <w:tblW w:w="23184" w:type="dxa"/>
        <w:tblInd w:w="-318" w:type="dxa"/>
        <w:tblLook w:val="04A0" w:firstRow="1" w:lastRow="0" w:firstColumn="1" w:lastColumn="0" w:noHBand="0" w:noVBand="1"/>
      </w:tblPr>
      <w:tblGrid>
        <w:gridCol w:w="921"/>
        <w:gridCol w:w="2636"/>
        <w:gridCol w:w="4738"/>
        <w:gridCol w:w="3834"/>
        <w:gridCol w:w="3678"/>
        <w:gridCol w:w="2423"/>
        <w:gridCol w:w="2423"/>
        <w:gridCol w:w="2531"/>
      </w:tblGrid>
      <w:tr w:rsidR="006C5DB4" w:rsidRPr="00B70491" w14:paraId="5867210C" w14:textId="77777777" w:rsidTr="00FB7453">
        <w:trPr>
          <w:gridAfter w:val="3"/>
          <w:wAfter w:w="7377" w:type="dxa"/>
        </w:trPr>
        <w:tc>
          <w:tcPr>
            <w:tcW w:w="921" w:type="dxa"/>
            <w:vAlign w:val="center"/>
          </w:tcPr>
          <w:p w14:paraId="4F223A24" w14:textId="77777777" w:rsidR="006C5DB4" w:rsidRPr="00B70491" w:rsidRDefault="006C5DB4" w:rsidP="00F70D52">
            <w:pPr>
              <w:pStyle w:val="Sarakstarindkopa"/>
              <w:spacing w:after="120"/>
              <w:ind w:left="0"/>
              <w:contextualSpacing w:val="0"/>
              <w:jc w:val="center"/>
              <w:rPr>
                <w:rFonts w:cs="Times New Roman"/>
                <w:sz w:val="22"/>
              </w:rPr>
            </w:pPr>
            <w:r w:rsidRPr="00B70491">
              <w:rPr>
                <w:rFonts w:cs="Times New Roman"/>
                <w:sz w:val="22"/>
              </w:rPr>
              <w:t>Nr. p.k.</w:t>
            </w:r>
          </w:p>
        </w:tc>
        <w:tc>
          <w:tcPr>
            <w:tcW w:w="2636" w:type="dxa"/>
            <w:vAlign w:val="center"/>
          </w:tcPr>
          <w:p w14:paraId="6F1D5483" w14:textId="77777777" w:rsidR="006C5DB4" w:rsidRPr="00B70491" w:rsidRDefault="006C5DB4" w:rsidP="00F70D52">
            <w:pPr>
              <w:pStyle w:val="Sarakstarindkopa"/>
              <w:spacing w:after="120"/>
              <w:ind w:left="0"/>
              <w:contextualSpacing w:val="0"/>
              <w:jc w:val="center"/>
              <w:rPr>
                <w:rFonts w:cs="Times New Roman"/>
                <w:b/>
                <w:sz w:val="22"/>
              </w:rPr>
            </w:pPr>
            <w:r w:rsidRPr="00B70491">
              <w:rPr>
                <w:rFonts w:eastAsia="Times New Roman" w:cs="Times New Roman"/>
                <w:sz w:val="22"/>
              </w:rPr>
              <w:t>Saskaņošanai nosūtītā projekta redakcija (konkrēta punkta (panta) redakcija)</w:t>
            </w:r>
          </w:p>
        </w:tc>
        <w:tc>
          <w:tcPr>
            <w:tcW w:w="4738" w:type="dxa"/>
            <w:vAlign w:val="center"/>
          </w:tcPr>
          <w:p w14:paraId="534012D6" w14:textId="77777777" w:rsidR="006C5DB4" w:rsidRPr="00B70491" w:rsidRDefault="006C5DB4" w:rsidP="00F70D52">
            <w:pPr>
              <w:pStyle w:val="Sarakstarindkopa"/>
              <w:spacing w:after="120"/>
              <w:ind w:left="0"/>
              <w:contextualSpacing w:val="0"/>
              <w:jc w:val="center"/>
              <w:rPr>
                <w:rFonts w:cs="Times New Roman"/>
                <w:b/>
                <w:sz w:val="22"/>
              </w:rPr>
            </w:pPr>
            <w:r w:rsidRPr="00B70491">
              <w:rPr>
                <w:rFonts w:eastAsia="Times New Roman" w:cs="Times New Roman"/>
                <w:sz w:val="22"/>
              </w:rPr>
              <w:t>Atzinumā norādītais ministrijas (citas institūcijas) iebildums, kā arī saskaņošanā papildus izteiktais iebildums par projekta konkrēto punktu (pantu)</w:t>
            </w:r>
          </w:p>
        </w:tc>
        <w:tc>
          <w:tcPr>
            <w:tcW w:w="3834" w:type="dxa"/>
            <w:vAlign w:val="center"/>
          </w:tcPr>
          <w:p w14:paraId="5C1F6F49" w14:textId="77777777" w:rsidR="006C5DB4" w:rsidRPr="00B70491" w:rsidRDefault="006C5DB4" w:rsidP="00F70D52">
            <w:pPr>
              <w:pStyle w:val="Sarakstarindkopa"/>
              <w:spacing w:after="120"/>
              <w:ind w:left="0"/>
              <w:contextualSpacing w:val="0"/>
              <w:jc w:val="center"/>
              <w:rPr>
                <w:rFonts w:cs="Times New Roman"/>
                <w:b/>
                <w:sz w:val="22"/>
              </w:rPr>
            </w:pPr>
            <w:r w:rsidRPr="00B70491">
              <w:rPr>
                <w:rFonts w:eastAsia="Times New Roman" w:cs="Times New Roman"/>
                <w:sz w:val="22"/>
              </w:rPr>
              <w:t>Atbildīgās ministrijas norāde par to, ka iebildums ir ņemts vērā, vai informācija par saskaņošanā panākto alternatīvo risinājumu</w:t>
            </w:r>
          </w:p>
        </w:tc>
        <w:tc>
          <w:tcPr>
            <w:tcW w:w="3678" w:type="dxa"/>
            <w:vAlign w:val="center"/>
          </w:tcPr>
          <w:p w14:paraId="3CFD31AA" w14:textId="77777777" w:rsidR="006C5DB4" w:rsidRPr="00B70491" w:rsidRDefault="006C5DB4" w:rsidP="00F70D52">
            <w:pPr>
              <w:pStyle w:val="Sarakstarindkopa"/>
              <w:spacing w:after="120"/>
              <w:ind w:left="0"/>
              <w:contextualSpacing w:val="0"/>
              <w:jc w:val="center"/>
              <w:rPr>
                <w:rFonts w:cs="Times New Roman"/>
                <w:b/>
                <w:sz w:val="22"/>
              </w:rPr>
            </w:pPr>
            <w:r w:rsidRPr="00B70491">
              <w:rPr>
                <w:rFonts w:eastAsia="Times New Roman" w:cs="Times New Roman"/>
                <w:sz w:val="22"/>
              </w:rPr>
              <w:t>Projekta attiecīgā punkta (panta) galīgā redakcija</w:t>
            </w:r>
          </w:p>
        </w:tc>
      </w:tr>
      <w:tr w:rsidR="006C5DB4" w:rsidRPr="00B70491" w14:paraId="565B081D" w14:textId="77777777" w:rsidTr="00FB7453">
        <w:trPr>
          <w:gridAfter w:val="3"/>
          <w:wAfter w:w="7377" w:type="dxa"/>
        </w:trPr>
        <w:tc>
          <w:tcPr>
            <w:tcW w:w="921" w:type="dxa"/>
          </w:tcPr>
          <w:p w14:paraId="076B9E7B" w14:textId="77777777" w:rsidR="006C5DB4" w:rsidRPr="00B70491" w:rsidRDefault="006C5DB4" w:rsidP="00F70D52">
            <w:pPr>
              <w:pStyle w:val="Sarakstarindkopa"/>
              <w:spacing w:after="120"/>
              <w:ind w:left="0"/>
              <w:contextualSpacing w:val="0"/>
              <w:jc w:val="center"/>
              <w:rPr>
                <w:rFonts w:cs="Times New Roman"/>
                <w:sz w:val="22"/>
              </w:rPr>
            </w:pPr>
            <w:r w:rsidRPr="00B70491">
              <w:rPr>
                <w:rFonts w:cs="Times New Roman"/>
                <w:sz w:val="22"/>
              </w:rPr>
              <w:t>1</w:t>
            </w:r>
          </w:p>
        </w:tc>
        <w:tc>
          <w:tcPr>
            <w:tcW w:w="2636" w:type="dxa"/>
          </w:tcPr>
          <w:p w14:paraId="46AB9559" w14:textId="77777777" w:rsidR="006C5DB4" w:rsidRPr="00B70491" w:rsidRDefault="006C5DB4" w:rsidP="00F70D52">
            <w:pPr>
              <w:pStyle w:val="Sarakstarindkopa"/>
              <w:spacing w:after="120"/>
              <w:ind w:left="0"/>
              <w:contextualSpacing w:val="0"/>
              <w:jc w:val="center"/>
              <w:rPr>
                <w:rFonts w:cs="Times New Roman"/>
                <w:sz w:val="22"/>
              </w:rPr>
            </w:pPr>
            <w:r w:rsidRPr="00B70491">
              <w:rPr>
                <w:rFonts w:cs="Times New Roman"/>
                <w:sz w:val="22"/>
              </w:rPr>
              <w:t>2</w:t>
            </w:r>
          </w:p>
        </w:tc>
        <w:tc>
          <w:tcPr>
            <w:tcW w:w="4738" w:type="dxa"/>
          </w:tcPr>
          <w:p w14:paraId="3F8D47CE" w14:textId="77777777" w:rsidR="006C5DB4" w:rsidRPr="00B70491" w:rsidRDefault="006C5DB4" w:rsidP="00F70D52">
            <w:pPr>
              <w:pStyle w:val="Sarakstarindkopa"/>
              <w:spacing w:after="120"/>
              <w:ind w:left="0"/>
              <w:contextualSpacing w:val="0"/>
              <w:jc w:val="center"/>
              <w:rPr>
                <w:rFonts w:cs="Times New Roman"/>
                <w:sz w:val="22"/>
              </w:rPr>
            </w:pPr>
            <w:r w:rsidRPr="00B70491">
              <w:rPr>
                <w:rFonts w:cs="Times New Roman"/>
                <w:sz w:val="22"/>
              </w:rPr>
              <w:t>3</w:t>
            </w:r>
          </w:p>
        </w:tc>
        <w:tc>
          <w:tcPr>
            <w:tcW w:w="3834" w:type="dxa"/>
          </w:tcPr>
          <w:p w14:paraId="2A0886D3" w14:textId="77777777" w:rsidR="006C5DB4" w:rsidRPr="00B70491" w:rsidRDefault="006C5DB4" w:rsidP="00F70D52">
            <w:pPr>
              <w:pStyle w:val="Sarakstarindkopa"/>
              <w:spacing w:after="120"/>
              <w:ind w:left="0"/>
              <w:contextualSpacing w:val="0"/>
              <w:jc w:val="center"/>
              <w:rPr>
                <w:rFonts w:cs="Times New Roman"/>
                <w:sz w:val="22"/>
              </w:rPr>
            </w:pPr>
            <w:r w:rsidRPr="00B70491">
              <w:rPr>
                <w:rFonts w:cs="Times New Roman"/>
                <w:sz w:val="22"/>
              </w:rPr>
              <w:t>4</w:t>
            </w:r>
          </w:p>
        </w:tc>
        <w:tc>
          <w:tcPr>
            <w:tcW w:w="3678" w:type="dxa"/>
          </w:tcPr>
          <w:p w14:paraId="24291017" w14:textId="77777777" w:rsidR="006C5DB4" w:rsidRPr="00B70491" w:rsidRDefault="006C5DB4" w:rsidP="00F70D52">
            <w:pPr>
              <w:pStyle w:val="Sarakstarindkopa"/>
              <w:spacing w:after="120"/>
              <w:ind w:left="0"/>
              <w:contextualSpacing w:val="0"/>
              <w:jc w:val="center"/>
              <w:rPr>
                <w:rFonts w:cs="Times New Roman"/>
                <w:sz w:val="22"/>
              </w:rPr>
            </w:pPr>
            <w:r w:rsidRPr="00B70491">
              <w:rPr>
                <w:rFonts w:cs="Times New Roman"/>
                <w:sz w:val="22"/>
              </w:rPr>
              <w:t>5</w:t>
            </w:r>
          </w:p>
        </w:tc>
      </w:tr>
      <w:tr w:rsidR="006C5DB4" w:rsidRPr="00B70491" w14:paraId="138EBD9E" w14:textId="77777777" w:rsidTr="00FB7453">
        <w:trPr>
          <w:gridAfter w:val="3"/>
          <w:wAfter w:w="7377" w:type="dxa"/>
        </w:trPr>
        <w:tc>
          <w:tcPr>
            <w:tcW w:w="15807" w:type="dxa"/>
            <w:gridSpan w:val="5"/>
            <w:shd w:val="clear" w:color="auto" w:fill="F4B083" w:themeFill="accent2" w:themeFillTint="99"/>
          </w:tcPr>
          <w:p w14:paraId="3E1DAD50" w14:textId="35792411" w:rsidR="006C5DB4" w:rsidRPr="00B70491" w:rsidRDefault="006C5DB4" w:rsidP="00F70D52">
            <w:pPr>
              <w:pStyle w:val="Sarakstarindkopa"/>
              <w:spacing w:after="120"/>
              <w:ind w:left="0"/>
              <w:contextualSpacing w:val="0"/>
              <w:jc w:val="center"/>
              <w:rPr>
                <w:rFonts w:cs="Times New Roman"/>
                <w:b/>
                <w:sz w:val="22"/>
              </w:rPr>
            </w:pPr>
            <w:r w:rsidRPr="001C4162">
              <w:rPr>
                <w:rFonts w:cs="Times New Roman"/>
                <w:b/>
                <w:szCs w:val="20"/>
              </w:rPr>
              <w:t>Sākotnējā saskaņošana (12.12.2019.)</w:t>
            </w:r>
          </w:p>
        </w:tc>
      </w:tr>
      <w:tr w:rsidR="006C5DB4" w:rsidRPr="00B70491" w14:paraId="78C5BF6E" w14:textId="77777777" w:rsidTr="00FB7453">
        <w:trPr>
          <w:gridAfter w:val="3"/>
          <w:wAfter w:w="7377" w:type="dxa"/>
        </w:trPr>
        <w:tc>
          <w:tcPr>
            <w:tcW w:w="15807" w:type="dxa"/>
            <w:gridSpan w:val="5"/>
          </w:tcPr>
          <w:p w14:paraId="7D531E7E" w14:textId="77777777" w:rsidR="006C5DB4" w:rsidRPr="00B70491" w:rsidRDefault="006C5DB4" w:rsidP="00F70D52">
            <w:pPr>
              <w:pStyle w:val="Sarakstarindkopa"/>
              <w:spacing w:after="120"/>
              <w:ind w:left="0"/>
              <w:contextualSpacing w:val="0"/>
              <w:jc w:val="center"/>
              <w:rPr>
                <w:rFonts w:cs="Times New Roman"/>
                <w:b/>
                <w:sz w:val="22"/>
              </w:rPr>
            </w:pPr>
            <w:r w:rsidRPr="00B70491">
              <w:rPr>
                <w:rFonts w:cs="Times New Roman"/>
                <w:b/>
                <w:sz w:val="22"/>
              </w:rPr>
              <w:t>Tieslietu ministrija</w:t>
            </w:r>
          </w:p>
        </w:tc>
      </w:tr>
      <w:tr w:rsidR="006C5DB4" w:rsidRPr="00B70491" w14:paraId="5C5FAE19" w14:textId="77777777" w:rsidTr="00FB7453">
        <w:trPr>
          <w:gridAfter w:val="3"/>
          <w:wAfter w:w="7377" w:type="dxa"/>
        </w:trPr>
        <w:tc>
          <w:tcPr>
            <w:tcW w:w="921" w:type="dxa"/>
            <w:shd w:val="clear" w:color="auto" w:fill="auto"/>
          </w:tcPr>
          <w:p w14:paraId="554DE24F" w14:textId="77777777" w:rsidR="006C5DB4" w:rsidRPr="00B70491" w:rsidRDefault="006C5DB4" w:rsidP="00F70D52">
            <w:pPr>
              <w:pStyle w:val="Sarakstarindkopa"/>
              <w:spacing w:after="120"/>
              <w:ind w:left="0"/>
              <w:contextualSpacing w:val="0"/>
              <w:jc w:val="center"/>
              <w:rPr>
                <w:rFonts w:cs="Times New Roman"/>
                <w:sz w:val="22"/>
              </w:rPr>
            </w:pPr>
            <w:r w:rsidRPr="00B70491">
              <w:rPr>
                <w:rFonts w:cs="Times New Roman"/>
                <w:sz w:val="22"/>
              </w:rPr>
              <w:t>1.</w:t>
            </w:r>
          </w:p>
        </w:tc>
        <w:tc>
          <w:tcPr>
            <w:tcW w:w="2636" w:type="dxa"/>
            <w:shd w:val="clear" w:color="auto" w:fill="auto"/>
          </w:tcPr>
          <w:p w14:paraId="27EFDA93" w14:textId="77777777" w:rsidR="006C5DB4" w:rsidRPr="00B70491" w:rsidRDefault="006C5DB4" w:rsidP="00F70D52">
            <w:pPr>
              <w:spacing w:after="120"/>
              <w:rPr>
                <w:rFonts w:eastAsia="Times New Roman" w:cs="Times New Roman"/>
                <w:sz w:val="22"/>
              </w:rPr>
            </w:pPr>
            <w:r w:rsidRPr="00B70491">
              <w:rPr>
                <w:rFonts w:eastAsia="Times New Roman" w:cs="Times New Roman"/>
                <w:sz w:val="22"/>
              </w:rPr>
              <w:t>3. Pilsonības un migrācijas lietu pārvalde, pamatojoties uz Zemkopības ministrijas rakstisku pieprasījumu, katru gadu līdz 15. martam iesniedz Iedzīvotāju reģistra datus par iedzīvotāju skaitu pa vecuma grupām un to sadalījumu pa novadu un republikas pilsētu administratīvajām teritorijām pēc stāvokļa kārtējā gada 1. janvārī (1. pielikums).</w:t>
            </w:r>
          </w:p>
          <w:p w14:paraId="37A10621" w14:textId="77777777" w:rsidR="006C5DB4" w:rsidRPr="00B70491" w:rsidRDefault="006C5DB4" w:rsidP="00F70D52">
            <w:pPr>
              <w:pStyle w:val="Sarakstarindkopa"/>
              <w:spacing w:after="120"/>
              <w:ind w:left="0"/>
              <w:contextualSpacing w:val="0"/>
              <w:rPr>
                <w:rFonts w:cs="Times New Roman"/>
                <w:b/>
                <w:sz w:val="22"/>
              </w:rPr>
            </w:pPr>
          </w:p>
        </w:tc>
        <w:tc>
          <w:tcPr>
            <w:tcW w:w="4738" w:type="dxa"/>
            <w:shd w:val="clear" w:color="auto" w:fill="auto"/>
          </w:tcPr>
          <w:p w14:paraId="3774F9D4" w14:textId="77777777" w:rsidR="006C5DB4" w:rsidRPr="00B70491" w:rsidRDefault="006C5DB4" w:rsidP="00F70D52">
            <w:pPr>
              <w:suppressAutoHyphens/>
              <w:spacing w:after="120"/>
              <w:rPr>
                <w:rFonts w:eastAsia="Times New Roman" w:cs="Times New Roman"/>
                <w:sz w:val="22"/>
                <w:lang w:eastAsia="zh-CN"/>
              </w:rPr>
            </w:pPr>
            <w:r w:rsidRPr="00B70491">
              <w:rPr>
                <w:rFonts w:eastAsia="Times New Roman" w:cs="Times New Roman"/>
                <w:sz w:val="22"/>
                <w:lang w:eastAsia="zh-CN"/>
              </w:rPr>
              <w:t>Projekta 3. punktā paredzētais Ministru kabineta 2007. gada 28. augusta noteikumu Nr.585 “Noteikumi par iedzīvotāju nodrošināšanu ar pārtiku valsts apdraudējuma gadījumā” (turpmāk – noteikumi) 3. punkts par informācijas sniegšanas pienākumu neatbilst Valsts pārvaldes iekārtas likuma 10. panta desmitajā daļā noteiktajam efektīvas valsts pārvaldes principam. Tieslietu ministrijas ieskatā šajā gadījumā nepieciešams veidot tiešu valsts pārvaldes uzdevumu Pilsonības un migrācijas lietu pārvaldei par informācijas sniegšanu Zemkopības ministrijai, nenosakot uzdevumu Zemkopības ministrijai sagatavot rakstveida pieprasījumu, jo tas būs ar ārējo normatīvo aktu noteikts ikgadējs vienreizējs tipveida uzdevums iestādei, bet informācijas saņēmēja iestādes rakstveida pieprasījums šādā gadījumā būs nelietderīga valsts pārvaldes resursu izmantošana. Tādējādi piedāvājam projekta 3. punktā paredzētajā noteikumu 3.punktā svītrot vārdus “pamatojoties uz Zemkopības ministrijas rakstisku pieprasījumu”, vienlaikus pēc vārda “iesniedz” iekļaut vārdus “Zemkopības ministrijai”.</w:t>
            </w:r>
          </w:p>
        </w:tc>
        <w:tc>
          <w:tcPr>
            <w:tcW w:w="3834" w:type="dxa"/>
            <w:shd w:val="clear" w:color="auto" w:fill="auto"/>
          </w:tcPr>
          <w:p w14:paraId="1DA10BB1" w14:textId="77777777" w:rsidR="006C5DB4" w:rsidRPr="00427F59" w:rsidRDefault="006C5DB4" w:rsidP="00F70D52">
            <w:pPr>
              <w:pStyle w:val="Sarakstarindkopa"/>
              <w:spacing w:after="120"/>
              <w:ind w:left="0"/>
              <w:contextualSpacing w:val="0"/>
              <w:jc w:val="center"/>
              <w:rPr>
                <w:rFonts w:eastAsia="Times New Roman" w:cs="Times New Roman"/>
                <w:b/>
                <w:sz w:val="22"/>
              </w:rPr>
            </w:pPr>
            <w:r w:rsidRPr="00427F59">
              <w:rPr>
                <w:rFonts w:eastAsia="Times New Roman" w:cs="Times New Roman"/>
                <w:b/>
                <w:sz w:val="22"/>
              </w:rPr>
              <w:t>Iebildums ņemts vērā.</w:t>
            </w:r>
          </w:p>
          <w:p w14:paraId="464A3854" w14:textId="77777777" w:rsidR="006C5DB4" w:rsidRPr="00B70491" w:rsidRDefault="006C5DB4" w:rsidP="00F70D52">
            <w:pPr>
              <w:pStyle w:val="Sarakstarindkopa"/>
              <w:spacing w:after="120"/>
              <w:ind w:left="0"/>
              <w:contextualSpacing w:val="0"/>
              <w:rPr>
                <w:rFonts w:cs="Times New Roman"/>
                <w:b/>
                <w:sz w:val="22"/>
              </w:rPr>
            </w:pPr>
          </w:p>
          <w:p w14:paraId="285FBCBE" w14:textId="77777777" w:rsidR="006C5DB4" w:rsidRPr="00B70491" w:rsidRDefault="006C5DB4" w:rsidP="00F70D52">
            <w:pPr>
              <w:pStyle w:val="Sarakstarindkopa"/>
              <w:spacing w:after="120"/>
              <w:ind w:left="0"/>
              <w:contextualSpacing w:val="0"/>
              <w:rPr>
                <w:rFonts w:cs="Times New Roman"/>
                <w:b/>
                <w:sz w:val="22"/>
              </w:rPr>
            </w:pPr>
          </w:p>
        </w:tc>
        <w:tc>
          <w:tcPr>
            <w:tcW w:w="3678" w:type="dxa"/>
            <w:shd w:val="clear" w:color="auto" w:fill="auto"/>
          </w:tcPr>
          <w:p w14:paraId="5A74CFD3" w14:textId="77777777" w:rsidR="006C5DB4" w:rsidRDefault="00A851B1" w:rsidP="00F70D52">
            <w:pPr>
              <w:spacing w:after="120"/>
              <w:rPr>
                <w:rFonts w:eastAsia="Times New Roman" w:cs="Times New Roman"/>
                <w:sz w:val="22"/>
              </w:rPr>
            </w:pPr>
            <w:r w:rsidRPr="00A851B1">
              <w:rPr>
                <w:rFonts w:eastAsia="Times New Roman" w:cs="Times New Roman"/>
                <w:sz w:val="22"/>
              </w:rPr>
              <w:t>3. Pilsonības un migrācijas lietu pārvalde katru gadu līdz 15. martam iesniedz Zemkopības ministrijai Iedzīvotāju reģistra datus par iedzīvotāju skaitu pa vecuma grupām un to sadalījumu administratīvajās teritorijās pēc stāvokļa kārtējā gada 1.janvārī (1. pielikums).</w:t>
            </w:r>
          </w:p>
          <w:p w14:paraId="4733975C" w14:textId="77777777" w:rsidR="001C4162" w:rsidRDefault="001C4162" w:rsidP="00F70D52">
            <w:pPr>
              <w:spacing w:after="120"/>
              <w:rPr>
                <w:rFonts w:eastAsia="Times New Roman" w:cs="Times New Roman"/>
                <w:b/>
                <w:sz w:val="22"/>
              </w:rPr>
            </w:pPr>
          </w:p>
          <w:p w14:paraId="0F5A1D5C" w14:textId="77777777" w:rsidR="001C4162" w:rsidRDefault="001C4162" w:rsidP="00F70D52">
            <w:pPr>
              <w:spacing w:after="120"/>
              <w:rPr>
                <w:rFonts w:eastAsia="Times New Roman" w:cs="Times New Roman"/>
                <w:b/>
                <w:sz w:val="22"/>
              </w:rPr>
            </w:pPr>
          </w:p>
          <w:p w14:paraId="1B125236" w14:textId="77777777" w:rsidR="001C4162" w:rsidRDefault="001C4162" w:rsidP="00F70D52">
            <w:pPr>
              <w:spacing w:after="120"/>
              <w:rPr>
                <w:rFonts w:eastAsia="Times New Roman" w:cs="Times New Roman"/>
                <w:b/>
                <w:sz w:val="22"/>
              </w:rPr>
            </w:pPr>
          </w:p>
          <w:p w14:paraId="7F8F75A9" w14:textId="77777777" w:rsidR="001C4162" w:rsidRDefault="001C4162" w:rsidP="00F70D52">
            <w:pPr>
              <w:spacing w:after="120"/>
              <w:rPr>
                <w:rFonts w:eastAsia="Times New Roman" w:cs="Times New Roman"/>
                <w:b/>
                <w:sz w:val="22"/>
              </w:rPr>
            </w:pPr>
          </w:p>
          <w:p w14:paraId="040F8736" w14:textId="77777777" w:rsidR="001C4162" w:rsidRDefault="001C4162" w:rsidP="00F70D52">
            <w:pPr>
              <w:spacing w:after="120"/>
              <w:rPr>
                <w:rFonts w:eastAsia="Times New Roman" w:cs="Times New Roman"/>
                <w:b/>
                <w:sz w:val="22"/>
              </w:rPr>
            </w:pPr>
          </w:p>
          <w:p w14:paraId="69DDEE65" w14:textId="77777777" w:rsidR="001C4162" w:rsidRDefault="001C4162" w:rsidP="00F70D52">
            <w:pPr>
              <w:spacing w:after="120"/>
              <w:rPr>
                <w:rFonts w:eastAsia="Times New Roman" w:cs="Times New Roman"/>
                <w:b/>
                <w:sz w:val="22"/>
              </w:rPr>
            </w:pPr>
          </w:p>
          <w:p w14:paraId="27F122D4" w14:textId="77777777" w:rsidR="001C4162" w:rsidRDefault="001C4162" w:rsidP="00F70D52">
            <w:pPr>
              <w:spacing w:after="120"/>
              <w:rPr>
                <w:rFonts w:eastAsia="Times New Roman" w:cs="Times New Roman"/>
                <w:b/>
                <w:sz w:val="22"/>
              </w:rPr>
            </w:pPr>
          </w:p>
          <w:p w14:paraId="5590686C" w14:textId="77777777" w:rsidR="001C4162" w:rsidRDefault="001C4162" w:rsidP="00F70D52">
            <w:pPr>
              <w:spacing w:after="120"/>
              <w:rPr>
                <w:rFonts w:eastAsia="Times New Roman" w:cs="Times New Roman"/>
                <w:b/>
                <w:sz w:val="22"/>
              </w:rPr>
            </w:pPr>
          </w:p>
          <w:p w14:paraId="25BCE75B" w14:textId="77777777" w:rsidR="001C4162" w:rsidRDefault="001C4162" w:rsidP="00F70D52">
            <w:pPr>
              <w:spacing w:after="120"/>
              <w:rPr>
                <w:rFonts w:eastAsia="Times New Roman" w:cs="Times New Roman"/>
                <w:b/>
                <w:sz w:val="22"/>
              </w:rPr>
            </w:pPr>
          </w:p>
          <w:p w14:paraId="4DDCF03C" w14:textId="77777777" w:rsidR="001C4162" w:rsidRDefault="001C4162" w:rsidP="00F70D52">
            <w:pPr>
              <w:spacing w:after="120"/>
              <w:rPr>
                <w:rFonts w:eastAsia="Times New Roman" w:cs="Times New Roman"/>
                <w:b/>
                <w:sz w:val="22"/>
              </w:rPr>
            </w:pPr>
          </w:p>
          <w:p w14:paraId="3E36EE45" w14:textId="5B044521" w:rsidR="001C4162" w:rsidRPr="00B70491" w:rsidRDefault="001C4162" w:rsidP="00F70D52">
            <w:pPr>
              <w:spacing w:after="120"/>
              <w:rPr>
                <w:rFonts w:cs="Times New Roman"/>
                <w:b/>
                <w:sz w:val="22"/>
              </w:rPr>
            </w:pPr>
          </w:p>
        </w:tc>
      </w:tr>
      <w:tr w:rsidR="006C5DB4" w:rsidRPr="00B70491" w14:paraId="64A79688" w14:textId="77777777" w:rsidTr="00FB7453">
        <w:trPr>
          <w:gridAfter w:val="3"/>
          <w:wAfter w:w="7377" w:type="dxa"/>
        </w:trPr>
        <w:tc>
          <w:tcPr>
            <w:tcW w:w="15807" w:type="dxa"/>
            <w:gridSpan w:val="5"/>
            <w:shd w:val="clear" w:color="auto" w:fill="auto"/>
          </w:tcPr>
          <w:p w14:paraId="5DA6D789" w14:textId="77777777" w:rsidR="006C5DB4" w:rsidRPr="00B70491" w:rsidRDefault="006C5DB4" w:rsidP="00F70D52">
            <w:pPr>
              <w:pStyle w:val="Sarakstarindkopa"/>
              <w:spacing w:after="120"/>
              <w:ind w:left="0"/>
              <w:contextualSpacing w:val="0"/>
              <w:jc w:val="center"/>
              <w:rPr>
                <w:rFonts w:cs="Times New Roman"/>
                <w:b/>
                <w:sz w:val="22"/>
              </w:rPr>
            </w:pPr>
            <w:r w:rsidRPr="00B70491">
              <w:rPr>
                <w:rFonts w:cs="Times New Roman"/>
                <w:b/>
                <w:sz w:val="22"/>
              </w:rPr>
              <w:lastRenderedPageBreak/>
              <w:t>Vides aizsardzības un reģionālās attīstības ministrija</w:t>
            </w:r>
          </w:p>
        </w:tc>
      </w:tr>
      <w:tr w:rsidR="006C5DB4" w:rsidRPr="00B70491" w14:paraId="79309AB9" w14:textId="77777777" w:rsidTr="00FB7453">
        <w:trPr>
          <w:gridAfter w:val="3"/>
          <w:wAfter w:w="7377" w:type="dxa"/>
        </w:trPr>
        <w:tc>
          <w:tcPr>
            <w:tcW w:w="921" w:type="dxa"/>
            <w:shd w:val="clear" w:color="auto" w:fill="auto"/>
          </w:tcPr>
          <w:p w14:paraId="0C46D19A" w14:textId="77777777" w:rsidR="006C5DB4" w:rsidRPr="00B70491" w:rsidRDefault="006C5DB4" w:rsidP="00F70D52">
            <w:pPr>
              <w:pStyle w:val="Sarakstarindkopa"/>
              <w:spacing w:after="120"/>
              <w:ind w:left="0"/>
              <w:contextualSpacing w:val="0"/>
              <w:jc w:val="center"/>
              <w:rPr>
                <w:rFonts w:cs="Times New Roman"/>
                <w:sz w:val="22"/>
              </w:rPr>
            </w:pPr>
            <w:r w:rsidRPr="00B70491">
              <w:rPr>
                <w:rFonts w:cs="Times New Roman"/>
                <w:sz w:val="22"/>
              </w:rPr>
              <w:t>2.</w:t>
            </w:r>
          </w:p>
        </w:tc>
        <w:tc>
          <w:tcPr>
            <w:tcW w:w="2636" w:type="dxa"/>
            <w:shd w:val="clear" w:color="auto" w:fill="auto"/>
          </w:tcPr>
          <w:p w14:paraId="13E3AD88" w14:textId="77777777" w:rsidR="006C5DB4" w:rsidRPr="00B70491" w:rsidRDefault="006C5DB4" w:rsidP="00F70D52">
            <w:pPr>
              <w:spacing w:after="120"/>
              <w:rPr>
                <w:rFonts w:eastAsia="Times New Roman" w:cs="Times New Roman"/>
                <w:sz w:val="22"/>
              </w:rPr>
            </w:pPr>
            <w:r w:rsidRPr="00B70491">
              <w:rPr>
                <w:rFonts w:eastAsia="Times New Roman" w:cs="Times New Roman"/>
                <w:sz w:val="22"/>
              </w:rPr>
              <w:t>3. Pilsonības un migrācijas lietu pārvalde, pamatojoties uz Zemkopības ministrijas rakstisku pieprasījumu, katru gadu līdz 15. martam iesniedz Iedzīvotāju reģistra datus par iedzīvotāju skaitu pa vecuma grupām un to sadalījumu pa novadu un republikas pilsētu administratīvajām teritorijām pēc stāvokļa kārtējā gada 1. janvārī (1. pielikums).</w:t>
            </w:r>
          </w:p>
        </w:tc>
        <w:tc>
          <w:tcPr>
            <w:tcW w:w="4738" w:type="dxa"/>
            <w:shd w:val="clear" w:color="auto" w:fill="auto"/>
          </w:tcPr>
          <w:p w14:paraId="2084F0CE" w14:textId="77777777" w:rsidR="006C5DB4" w:rsidRPr="00B70491" w:rsidRDefault="006C5DB4" w:rsidP="00F70D52">
            <w:pPr>
              <w:spacing w:after="120"/>
              <w:rPr>
                <w:rFonts w:cs="Times New Roman"/>
                <w:color w:val="000000"/>
                <w:sz w:val="22"/>
                <w:lang w:eastAsia="lv-LV"/>
              </w:rPr>
            </w:pPr>
            <w:r w:rsidRPr="00B70491">
              <w:rPr>
                <w:rFonts w:cs="Times New Roman"/>
                <w:color w:val="000000"/>
                <w:sz w:val="22"/>
                <w:lang w:eastAsia="lv-LV"/>
              </w:rPr>
              <w:t>Lai mazinātu administratīvo slogu, piedāvājam izteikt noteikumu projekta 3.punktu šādā redakcijā:</w:t>
            </w:r>
          </w:p>
          <w:p w14:paraId="2716E3BB" w14:textId="77777777" w:rsidR="006C5DB4" w:rsidRPr="00B70491" w:rsidRDefault="006C5DB4" w:rsidP="00F70D52">
            <w:pPr>
              <w:spacing w:after="120"/>
              <w:rPr>
                <w:rFonts w:cs="Times New Roman"/>
                <w:color w:val="000000"/>
                <w:sz w:val="22"/>
                <w:lang w:eastAsia="lv-LV"/>
              </w:rPr>
            </w:pPr>
            <w:r w:rsidRPr="00B70491">
              <w:rPr>
                <w:rFonts w:cs="Times New Roman"/>
                <w:color w:val="000000"/>
                <w:sz w:val="22"/>
                <w:lang w:eastAsia="lv-LV"/>
              </w:rPr>
              <w:t>“3. Pilsonības un migrācijas lietu pārvalde katru gadu līdz 15.martam iesniedz Zemkopības ministrijai Iedzīvotāju reģistra datus par iedzīvotāju skaitu pa vecuma grupām un to sadalījumu pa novadu un republikas pilsētu administratīvajām teritorijām pēc stāvokļa kārtējā gada 1.janvārī (1.pielikums).”</w:t>
            </w:r>
          </w:p>
        </w:tc>
        <w:tc>
          <w:tcPr>
            <w:tcW w:w="3834" w:type="dxa"/>
            <w:shd w:val="clear" w:color="auto" w:fill="auto"/>
          </w:tcPr>
          <w:p w14:paraId="342B4F0E" w14:textId="77777777" w:rsidR="006C5DB4" w:rsidRPr="00427F59" w:rsidRDefault="006C5DB4" w:rsidP="00F70D52">
            <w:pPr>
              <w:pStyle w:val="Sarakstarindkopa"/>
              <w:spacing w:after="120"/>
              <w:ind w:left="0"/>
              <w:contextualSpacing w:val="0"/>
              <w:jc w:val="center"/>
              <w:rPr>
                <w:rFonts w:eastAsia="Times New Roman" w:cs="Times New Roman"/>
                <w:b/>
                <w:sz w:val="22"/>
              </w:rPr>
            </w:pPr>
            <w:r w:rsidRPr="00427F59">
              <w:rPr>
                <w:rFonts w:eastAsia="Times New Roman" w:cs="Times New Roman"/>
                <w:b/>
                <w:sz w:val="22"/>
              </w:rPr>
              <w:t>Priekšlikums ņemts vērā.</w:t>
            </w:r>
          </w:p>
          <w:p w14:paraId="7C84A8EB" w14:textId="77777777" w:rsidR="006C5DB4" w:rsidRPr="00B70491" w:rsidRDefault="006C5DB4" w:rsidP="00F70D52">
            <w:pPr>
              <w:pStyle w:val="Sarakstarindkopa"/>
              <w:spacing w:after="120"/>
              <w:ind w:left="0"/>
              <w:contextualSpacing w:val="0"/>
              <w:rPr>
                <w:rFonts w:cs="Times New Roman"/>
                <w:b/>
                <w:sz w:val="22"/>
              </w:rPr>
            </w:pPr>
          </w:p>
          <w:p w14:paraId="0851419A" w14:textId="77777777" w:rsidR="006C5DB4" w:rsidRPr="00B70491" w:rsidRDefault="006C5DB4" w:rsidP="00F70D52">
            <w:pPr>
              <w:pStyle w:val="Sarakstarindkopa"/>
              <w:spacing w:after="120"/>
              <w:ind w:left="0"/>
              <w:contextualSpacing w:val="0"/>
              <w:rPr>
                <w:rFonts w:cs="Times New Roman"/>
                <w:b/>
                <w:sz w:val="22"/>
              </w:rPr>
            </w:pPr>
          </w:p>
        </w:tc>
        <w:tc>
          <w:tcPr>
            <w:tcW w:w="3678" w:type="dxa"/>
            <w:shd w:val="clear" w:color="auto" w:fill="auto"/>
          </w:tcPr>
          <w:p w14:paraId="48AEE915" w14:textId="1A12C685" w:rsidR="006C5DB4" w:rsidRPr="00B70491" w:rsidRDefault="00A851B1" w:rsidP="00F70D52">
            <w:pPr>
              <w:spacing w:after="120"/>
              <w:rPr>
                <w:rFonts w:cs="Times New Roman"/>
                <w:b/>
                <w:sz w:val="22"/>
              </w:rPr>
            </w:pPr>
            <w:r w:rsidRPr="00A851B1">
              <w:rPr>
                <w:rFonts w:eastAsia="Times New Roman" w:cs="Times New Roman"/>
                <w:sz w:val="22"/>
              </w:rPr>
              <w:t>3. Pilsonības un migrācijas lietu pārvalde katru gadu līdz 15. martam iesniedz Zemkopības ministrijai Iedzīvotāju reģistra datus par iedzīvotāju skaitu pa vecuma grupām un to sadalījumu administratīvajās teritorijās pēc stāvokļa kārtējā gada 1.janvārī (1. pielikums).</w:t>
            </w:r>
          </w:p>
        </w:tc>
      </w:tr>
      <w:tr w:rsidR="006C5DB4" w:rsidRPr="00B70491" w14:paraId="7438814E" w14:textId="77777777" w:rsidTr="00FB7453">
        <w:trPr>
          <w:gridAfter w:val="3"/>
          <w:wAfter w:w="7377" w:type="dxa"/>
        </w:trPr>
        <w:tc>
          <w:tcPr>
            <w:tcW w:w="15807" w:type="dxa"/>
            <w:gridSpan w:val="5"/>
            <w:shd w:val="clear" w:color="auto" w:fill="auto"/>
          </w:tcPr>
          <w:p w14:paraId="58ACB214" w14:textId="77777777" w:rsidR="006C5DB4" w:rsidRPr="00B70491" w:rsidRDefault="006C5DB4" w:rsidP="00F70D52">
            <w:pPr>
              <w:spacing w:after="120"/>
              <w:ind w:right="12"/>
              <w:jc w:val="center"/>
              <w:rPr>
                <w:rFonts w:cs="Times New Roman"/>
                <w:b/>
                <w:sz w:val="22"/>
              </w:rPr>
            </w:pPr>
            <w:r w:rsidRPr="00B70491">
              <w:rPr>
                <w:rFonts w:cs="Times New Roman"/>
                <w:b/>
                <w:sz w:val="22"/>
              </w:rPr>
              <w:t>Aizsardzības ministrija</w:t>
            </w:r>
          </w:p>
        </w:tc>
      </w:tr>
      <w:tr w:rsidR="006C5DB4" w:rsidRPr="00B70491" w14:paraId="2E7B8F4C" w14:textId="77777777" w:rsidTr="00FB7453">
        <w:trPr>
          <w:gridAfter w:val="3"/>
          <w:wAfter w:w="7377" w:type="dxa"/>
        </w:trPr>
        <w:tc>
          <w:tcPr>
            <w:tcW w:w="921" w:type="dxa"/>
            <w:shd w:val="clear" w:color="auto" w:fill="auto"/>
          </w:tcPr>
          <w:p w14:paraId="36C57796" w14:textId="77777777" w:rsidR="006C5DB4" w:rsidRPr="00B70491" w:rsidRDefault="006C5DB4" w:rsidP="00F70D52">
            <w:pPr>
              <w:pStyle w:val="Sarakstarindkopa"/>
              <w:spacing w:after="120"/>
              <w:ind w:left="0"/>
              <w:contextualSpacing w:val="0"/>
              <w:jc w:val="center"/>
              <w:rPr>
                <w:rFonts w:cs="Times New Roman"/>
                <w:sz w:val="22"/>
              </w:rPr>
            </w:pPr>
            <w:r w:rsidRPr="00B70491">
              <w:rPr>
                <w:rFonts w:cs="Times New Roman"/>
                <w:sz w:val="22"/>
              </w:rPr>
              <w:t>3.</w:t>
            </w:r>
          </w:p>
        </w:tc>
        <w:tc>
          <w:tcPr>
            <w:tcW w:w="2636" w:type="dxa"/>
            <w:shd w:val="clear" w:color="auto" w:fill="auto"/>
          </w:tcPr>
          <w:p w14:paraId="50897ED9" w14:textId="77777777" w:rsidR="006C5DB4" w:rsidRPr="00B70491" w:rsidRDefault="006C5DB4" w:rsidP="00F70D52">
            <w:pPr>
              <w:spacing w:after="120"/>
              <w:rPr>
                <w:rFonts w:cs="Times New Roman"/>
                <w:sz w:val="22"/>
              </w:rPr>
            </w:pPr>
            <w:r w:rsidRPr="00B70491">
              <w:rPr>
                <w:rFonts w:cs="Times New Roman"/>
                <w:sz w:val="22"/>
              </w:rPr>
              <w:t>Noteikumu projekts un tā anotācija</w:t>
            </w:r>
          </w:p>
          <w:p w14:paraId="45D41E01" w14:textId="77777777" w:rsidR="006C5DB4" w:rsidRPr="00B70491" w:rsidRDefault="006C5DB4" w:rsidP="00F70D52">
            <w:pPr>
              <w:pStyle w:val="Sarakstarindkopa"/>
              <w:spacing w:after="120"/>
              <w:ind w:left="0"/>
              <w:contextualSpacing w:val="0"/>
              <w:rPr>
                <w:rFonts w:cs="Times New Roman"/>
                <w:b/>
                <w:sz w:val="22"/>
              </w:rPr>
            </w:pPr>
          </w:p>
        </w:tc>
        <w:tc>
          <w:tcPr>
            <w:tcW w:w="4738" w:type="dxa"/>
            <w:shd w:val="clear" w:color="auto" w:fill="auto"/>
          </w:tcPr>
          <w:p w14:paraId="758FD7AA" w14:textId="77777777" w:rsidR="006C5DB4" w:rsidRPr="00B70491" w:rsidRDefault="006C5DB4" w:rsidP="00F70D52">
            <w:pPr>
              <w:spacing w:after="120"/>
              <w:ind w:right="12"/>
              <w:rPr>
                <w:rFonts w:cs="Times New Roman"/>
                <w:sz w:val="22"/>
              </w:rPr>
            </w:pPr>
            <w:r w:rsidRPr="00B70491">
              <w:rPr>
                <w:rFonts w:cs="Times New Roman"/>
                <w:sz w:val="22"/>
              </w:rPr>
              <w:t>Noteikumu projekts jāveido tādā veidā, lai tas atbilstu NATO 7 vadlīniju nacionālo noturības spēju pilnveidošanai noteiktajām rekomendējošajām prasībām iedzīvotāju nodrošināšanai ar pārtiku valsts apdraudējuma gadījumā. Noteikumu projektā vai tā anotācijā nepieciešams arī noteikt skaitliski vai procentuāli mērāmu daudzumu, kādā jāplāno valsts apdraudējuma tieši skarto iedzīvotāju nodrošināšana ar pārtiku (piemēram, citās NATO un ES dalībvalstīs tas veido 2-10% no valsts iedzīvotāju skaita).</w:t>
            </w:r>
          </w:p>
        </w:tc>
        <w:tc>
          <w:tcPr>
            <w:tcW w:w="3834" w:type="dxa"/>
            <w:shd w:val="clear" w:color="auto" w:fill="auto"/>
          </w:tcPr>
          <w:p w14:paraId="2A5183A7" w14:textId="77777777" w:rsidR="006C5DB4" w:rsidRPr="00DF44BE" w:rsidRDefault="006C5DB4" w:rsidP="00F70D52">
            <w:pPr>
              <w:pStyle w:val="Sarakstarindkopa"/>
              <w:spacing w:after="120"/>
              <w:ind w:left="0"/>
              <w:contextualSpacing w:val="0"/>
              <w:jc w:val="center"/>
              <w:rPr>
                <w:rFonts w:cs="Times New Roman"/>
                <w:b/>
                <w:sz w:val="22"/>
              </w:rPr>
            </w:pPr>
            <w:r w:rsidRPr="00DF44BE">
              <w:rPr>
                <w:rFonts w:cs="Times New Roman"/>
                <w:b/>
                <w:sz w:val="22"/>
              </w:rPr>
              <w:t>Iebildums ņemts vērā.</w:t>
            </w:r>
          </w:p>
        </w:tc>
        <w:tc>
          <w:tcPr>
            <w:tcW w:w="3678" w:type="dxa"/>
            <w:shd w:val="clear" w:color="auto" w:fill="auto"/>
          </w:tcPr>
          <w:p w14:paraId="143470EB" w14:textId="61B73067" w:rsidR="006C5DB4" w:rsidRPr="00B70491" w:rsidRDefault="006C5DB4" w:rsidP="00F70D52">
            <w:pPr>
              <w:pStyle w:val="Sarakstarindkopa"/>
              <w:spacing w:after="120"/>
              <w:ind w:left="0"/>
              <w:contextualSpacing w:val="0"/>
              <w:rPr>
                <w:rFonts w:cs="Times New Roman"/>
                <w:sz w:val="22"/>
              </w:rPr>
            </w:pPr>
            <w:r w:rsidRPr="00B70491">
              <w:rPr>
                <w:rFonts w:cs="Times New Roman"/>
                <w:sz w:val="22"/>
              </w:rPr>
              <w:t>Skat. anotāciju:</w:t>
            </w:r>
          </w:p>
          <w:p w14:paraId="3ADC9348" w14:textId="719C9296" w:rsidR="00A851B1" w:rsidRPr="00B70491" w:rsidRDefault="006C5DB4" w:rsidP="00A851B1">
            <w:pPr>
              <w:tabs>
                <w:tab w:val="left" w:pos="562"/>
                <w:tab w:val="left" w:pos="7083"/>
              </w:tabs>
              <w:spacing w:after="120"/>
              <w:ind w:right="137"/>
              <w:rPr>
                <w:rFonts w:cs="Times New Roman"/>
                <w:sz w:val="22"/>
              </w:rPr>
            </w:pPr>
            <w:r w:rsidRPr="00B70491">
              <w:rPr>
                <w:rFonts w:cs="Times New Roman"/>
                <w:sz w:val="22"/>
              </w:rPr>
              <w:t>“</w:t>
            </w:r>
            <w:r w:rsidR="00A851B1" w:rsidRPr="00A851B1">
              <w:rPr>
                <w:rFonts w:cs="Times New Roman"/>
                <w:sz w:val="22"/>
              </w:rPr>
              <w:t>Ņemot vērā citu NATO un ES valstu praksi attiecībā uz tieši skarto iedzīvotāju skaita plānošanu valsts apdraudējuma gadījumā, tiek izmantots plānošanas pieņēmums, ka tieši skartie iedzīvotāji veidotu 2 % no kopējā Latvijas iedzīvotāju skaita.</w:t>
            </w:r>
            <w:r w:rsidR="00A851B1">
              <w:rPr>
                <w:rFonts w:cs="Times New Roman"/>
                <w:sz w:val="22"/>
              </w:rPr>
              <w:t>”</w:t>
            </w:r>
          </w:p>
          <w:p w14:paraId="3B0AF591" w14:textId="35B17AA2" w:rsidR="006C5DB4" w:rsidRPr="00B70491" w:rsidRDefault="006C5DB4" w:rsidP="00F70D52">
            <w:pPr>
              <w:tabs>
                <w:tab w:val="left" w:pos="562"/>
                <w:tab w:val="left" w:pos="7083"/>
              </w:tabs>
              <w:spacing w:after="120"/>
              <w:ind w:right="137"/>
              <w:rPr>
                <w:rFonts w:cs="Times New Roman"/>
                <w:sz w:val="22"/>
              </w:rPr>
            </w:pPr>
          </w:p>
        </w:tc>
      </w:tr>
      <w:tr w:rsidR="006C5DB4" w:rsidRPr="00B70491" w14:paraId="773B5CD7" w14:textId="77777777" w:rsidTr="00FB7453">
        <w:trPr>
          <w:gridAfter w:val="3"/>
          <w:wAfter w:w="7377" w:type="dxa"/>
        </w:trPr>
        <w:tc>
          <w:tcPr>
            <w:tcW w:w="921" w:type="dxa"/>
            <w:shd w:val="clear" w:color="auto" w:fill="auto"/>
          </w:tcPr>
          <w:p w14:paraId="5535255C" w14:textId="77777777" w:rsidR="006C5DB4" w:rsidRPr="00B70491" w:rsidRDefault="006C5DB4" w:rsidP="00F70D52">
            <w:pPr>
              <w:pStyle w:val="Sarakstarindkopa"/>
              <w:spacing w:after="120"/>
              <w:ind w:left="0"/>
              <w:contextualSpacing w:val="0"/>
              <w:jc w:val="center"/>
              <w:rPr>
                <w:rFonts w:cs="Times New Roman"/>
                <w:sz w:val="22"/>
              </w:rPr>
            </w:pPr>
            <w:r w:rsidRPr="00B70491">
              <w:rPr>
                <w:rFonts w:cs="Times New Roman"/>
                <w:sz w:val="22"/>
              </w:rPr>
              <w:t>4.</w:t>
            </w:r>
          </w:p>
        </w:tc>
        <w:tc>
          <w:tcPr>
            <w:tcW w:w="2636" w:type="dxa"/>
            <w:shd w:val="clear" w:color="auto" w:fill="auto"/>
          </w:tcPr>
          <w:p w14:paraId="72E71096" w14:textId="77777777" w:rsidR="006C5DB4" w:rsidRPr="00B70491" w:rsidRDefault="006C5DB4" w:rsidP="00F70D52">
            <w:pPr>
              <w:spacing w:after="120"/>
              <w:rPr>
                <w:rFonts w:eastAsia="Times New Roman" w:cs="Times New Roman"/>
                <w:sz w:val="22"/>
              </w:rPr>
            </w:pPr>
            <w:r w:rsidRPr="00B70491">
              <w:rPr>
                <w:rFonts w:cs="Times New Roman"/>
                <w:sz w:val="22"/>
              </w:rPr>
              <w:t xml:space="preserve"> “9. Zemkopības ministrija sadarbībā ar Vides aizsardzības un reģionālās attīstības ministriju un </w:t>
            </w:r>
            <w:r w:rsidRPr="00B70491">
              <w:rPr>
                <w:rFonts w:cs="Times New Roman"/>
                <w:sz w:val="22"/>
              </w:rPr>
              <w:lastRenderedPageBreak/>
              <w:t>pašvaldībām plāno un koordinē:</w:t>
            </w:r>
          </w:p>
          <w:p w14:paraId="2574465A" w14:textId="77777777" w:rsidR="006C5DB4" w:rsidRPr="00B70491" w:rsidRDefault="006C5DB4" w:rsidP="00F70D52">
            <w:pPr>
              <w:tabs>
                <w:tab w:val="left" w:pos="1276"/>
              </w:tabs>
              <w:spacing w:after="120"/>
              <w:rPr>
                <w:rFonts w:cs="Times New Roman"/>
                <w:sz w:val="22"/>
              </w:rPr>
            </w:pPr>
            <w:r w:rsidRPr="00B70491">
              <w:rPr>
                <w:rFonts w:cs="Times New Roman"/>
                <w:sz w:val="22"/>
              </w:rPr>
              <w:t>9.1. pārtikas atlikto piegādi atbilstoši normatīvajiem aktiem par atliktajām piegādēm;</w:t>
            </w:r>
          </w:p>
          <w:p w14:paraId="78BBA7E9" w14:textId="77777777" w:rsidR="006C5DB4" w:rsidRPr="00B70491" w:rsidRDefault="006C5DB4" w:rsidP="00F70D52">
            <w:pPr>
              <w:tabs>
                <w:tab w:val="left" w:pos="1276"/>
              </w:tabs>
              <w:spacing w:after="120"/>
              <w:rPr>
                <w:rFonts w:cs="Times New Roman"/>
                <w:sz w:val="22"/>
              </w:rPr>
            </w:pPr>
            <w:r w:rsidRPr="00B70491">
              <w:rPr>
                <w:rFonts w:cs="Times New Roman"/>
                <w:sz w:val="22"/>
              </w:rPr>
              <w:t>9.2. pieprasījumus komersantiem par noteikta veida pārtikas preču ražošanu un piegādi.”</w:t>
            </w:r>
          </w:p>
          <w:p w14:paraId="52257ED8" w14:textId="77777777" w:rsidR="006C5DB4" w:rsidRPr="00B70491" w:rsidRDefault="006C5DB4" w:rsidP="00F70D52">
            <w:pPr>
              <w:spacing w:after="120"/>
              <w:rPr>
                <w:rFonts w:cs="Times New Roman"/>
                <w:sz w:val="22"/>
              </w:rPr>
            </w:pPr>
          </w:p>
        </w:tc>
        <w:tc>
          <w:tcPr>
            <w:tcW w:w="4738" w:type="dxa"/>
            <w:shd w:val="clear" w:color="auto" w:fill="auto"/>
          </w:tcPr>
          <w:p w14:paraId="037FFF36" w14:textId="77777777" w:rsidR="006C5DB4" w:rsidRPr="00B70491" w:rsidRDefault="006C5DB4" w:rsidP="00F70D52">
            <w:pPr>
              <w:spacing w:after="120"/>
              <w:rPr>
                <w:rFonts w:cs="Times New Roman"/>
                <w:sz w:val="22"/>
              </w:rPr>
            </w:pPr>
            <w:r w:rsidRPr="00B70491">
              <w:rPr>
                <w:rFonts w:cs="Times New Roman"/>
                <w:sz w:val="22"/>
              </w:rPr>
              <w:lastRenderedPageBreak/>
              <w:t>Nepieciešams izteikt projekta 9. punktu šādā redakcijā:</w:t>
            </w:r>
          </w:p>
          <w:p w14:paraId="606E6CD1" w14:textId="77777777" w:rsidR="006C5DB4" w:rsidRPr="00B70491" w:rsidRDefault="006C5DB4" w:rsidP="00F70D52">
            <w:pPr>
              <w:spacing w:after="120"/>
              <w:rPr>
                <w:rFonts w:cs="Times New Roman"/>
                <w:sz w:val="22"/>
              </w:rPr>
            </w:pPr>
            <w:r w:rsidRPr="00B70491">
              <w:rPr>
                <w:rFonts w:cs="Times New Roman"/>
                <w:sz w:val="22"/>
              </w:rPr>
              <w:lastRenderedPageBreak/>
              <w:t xml:space="preserve"> “9. Zemkopības ministrija sadarbībā ar Vides aizsardzības un reģionālās attīstības ministriju un pašvaldībām plāno un koordinē:</w:t>
            </w:r>
          </w:p>
          <w:p w14:paraId="07518298" w14:textId="77777777" w:rsidR="006C5DB4" w:rsidRPr="00B70491" w:rsidRDefault="006C5DB4" w:rsidP="00F70D52">
            <w:pPr>
              <w:spacing w:after="120"/>
              <w:rPr>
                <w:rFonts w:cs="Times New Roman"/>
                <w:sz w:val="22"/>
              </w:rPr>
            </w:pPr>
            <w:r w:rsidRPr="00B70491">
              <w:rPr>
                <w:rFonts w:cs="Times New Roman"/>
                <w:sz w:val="22"/>
              </w:rPr>
              <w:t>9.1. pārtikas atlikto piegādi atbilstoši normatīvajiem aktiem par atliktajām piegādēm;</w:t>
            </w:r>
          </w:p>
          <w:p w14:paraId="5D0BAD93" w14:textId="77777777" w:rsidR="006C5DB4" w:rsidRPr="00B70491" w:rsidRDefault="006C5DB4" w:rsidP="00F70D52">
            <w:pPr>
              <w:spacing w:after="120"/>
              <w:rPr>
                <w:rFonts w:cs="Times New Roman"/>
                <w:sz w:val="22"/>
              </w:rPr>
            </w:pPr>
            <w:r w:rsidRPr="00B70491">
              <w:rPr>
                <w:rFonts w:cs="Times New Roman"/>
                <w:sz w:val="22"/>
              </w:rPr>
              <w:t>9.2. pēc atsevišķa Ministru kabineta lēmuma slēgt līgumus ar komersantiem par noteikta veida pārtikas preču ražošanu un piegādi.</w:t>
            </w:r>
          </w:p>
          <w:p w14:paraId="240ECEA0" w14:textId="77777777" w:rsidR="006C5DB4" w:rsidRPr="00B70491" w:rsidRDefault="006C5DB4" w:rsidP="00F70D52">
            <w:pPr>
              <w:spacing w:after="120"/>
              <w:rPr>
                <w:rFonts w:cs="Times New Roman"/>
                <w:sz w:val="22"/>
              </w:rPr>
            </w:pPr>
            <w:r w:rsidRPr="00B70491">
              <w:rPr>
                <w:rFonts w:cs="Times New Roman"/>
                <w:sz w:val="22"/>
              </w:rPr>
              <w:t>9.3. komersantiem par noteikta veida pārtikas preču ražošanu.”</w:t>
            </w:r>
          </w:p>
          <w:p w14:paraId="67198B04" w14:textId="77777777" w:rsidR="006C5DB4" w:rsidRPr="00B70491" w:rsidRDefault="006C5DB4" w:rsidP="00F70D52">
            <w:pPr>
              <w:spacing w:after="120"/>
              <w:rPr>
                <w:rFonts w:cs="Times New Roman"/>
                <w:sz w:val="22"/>
              </w:rPr>
            </w:pPr>
          </w:p>
        </w:tc>
        <w:tc>
          <w:tcPr>
            <w:tcW w:w="3834" w:type="dxa"/>
            <w:shd w:val="clear" w:color="auto" w:fill="auto"/>
          </w:tcPr>
          <w:p w14:paraId="59F70FD0" w14:textId="77777777" w:rsidR="006C5DB4" w:rsidRPr="00DF44BE" w:rsidRDefault="006C5DB4" w:rsidP="00F70D52">
            <w:pPr>
              <w:pStyle w:val="Sarakstarindkopa"/>
              <w:spacing w:after="120"/>
              <w:ind w:left="0"/>
              <w:contextualSpacing w:val="0"/>
              <w:jc w:val="center"/>
              <w:rPr>
                <w:rFonts w:cs="Times New Roman"/>
                <w:b/>
                <w:i/>
                <w:sz w:val="22"/>
                <w:shd w:val="clear" w:color="auto" w:fill="FFFFFF"/>
              </w:rPr>
            </w:pPr>
            <w:r w:rsidRPr="00DF44BE">
              <w:rPr>
                <w:rFonts w:cs="Times New Roman"/>
                <w:b/>
                <w:sz w:val="22"/>
              </w:rPr>
              <w:lastRenderedPageBreak/>
              <w:t>Iebildums ņemts vērā.</w:t>
            </w:r>
          </w:p>
        </w:tc>
        <w:tc>
          <w:tcPr>
            <w:tcW w:w="3678" w:type="dxa"/>
            <w:shd w:val="clear" w:color="auto" w:fill="auto"/>
          </w:tcPr>
          <w:p w14:paraId="762685F6" w14:textId="24FDB9C4" w:rsidR="006C5DB4" w:rsidRPr="00B70491" w:rsidRDefault="006C5DB4" w:rsidP="00F70D52">
            <w:pPr>
              <w:spacing w:after="120"/>
              <w:rPr>
                <w:rFonts w:cs="Times New Roman"/>
                <w:sz w:val="22"/>
              </w:rPr>
            </w:pPr>
            <w:r w:rsidRPr="00B70491">
              <w:rPr>
                <w:rFonts w:cs="Times New Roman"/>
                <w:sz w:val="22"/>
              </w:rPr>
              <w:t>Skat. noteikumu projektu.</w:t>
            </w:r>
          </w:p>
          <w:p w14:paraId="55CBC571" w14:textId="3A7B7DFC" w:rsidR="0042634B" w:rsidRPr="0042634B" w:rsidRDefault="006C5DB4" w:rsidP="0042634B">
            <w:pPr>
              <w:spacing w:after="120"/>
              <w:rPr>
                <w:rFonts w:cs="Times New Roman"/>
                <w:sz w:val="22"/>
              </w:rPr>
            </w:pPr>
            <w:r w:rsidRPr="00B70491">
              <w:rPr>
                <w:rFonts w:cs="Times New Roman"/>
                <w:sz w:val="22"/>
              </w:rPr>
              <w:t xml:space="preserve"> “</w:t>
            </w:r>
            <w:r w:rsidR="007D5751">
              <w:rPr>
                <w:rFonts w:cs="Times New Roman"/>
                <w:sz w:val="22"/>
              </w:rPr>
              <w:t>10</w:t>
            </w:r>
            <w:r w:rsidRPr="00B70491">
              <w:rPr>
                <w:rFonts w:cs="Times New Roman"/>
                <w:sz w:val="22"/>
              </w:rPr>
              <w:t xml:space="preserve">. </w:t>
            </w:r>
            <w:r w:rsidR="0042634B" w:rsidRPr="0042634B">
              <w:rPr>
                <w:rFonts w:cs="Times New Roman"/>
                <w:sz w:val="22"/>
              </w:rPr>
              <w:t>Zemkopības ministrija sadarbībā ar Vides aizsardzības un reģionālās attīstības ministriju un pašvaldībām:</w:t>
            </w:r>
          </w:p>
          <w:p w14:paraId="0562691B" w14:textId="7321AB89" w:rsidR="0042634B" w:rsidRPr="0042634B" w:rsidRDefault="007D5751" w:rsidP="0042634B">
            <w:pPr>
              <w:spacing w:after="120"/>
              <w:rPr>
                <w:rFonts w:cs="Times New Roman"/>
                <w:sz w:val="22"/>
              </w:rPr>
            </w:pPr>
            <w:r>
              <w:rPr>
                <w:rFonts w:cs="Times New Roman"/>
                <w:sz w:val="22"/>
              </w:rPr>
              <w:lastRenderedPageBreak/>
              <w:t>10</w:t>
            </w:r>
            <w:r w:rsidR="0042634B" w:rsidRPr="0042634B">
              <w:rPr>
                <w:rFonts w:cs="Times New Roman"/>
                <w:sz w:val="22"/>
              </w:rPr>
              <w:t>.1. plāno un koordinē pārtikas atliktās piegādes atbilstoši normatīvajiem aktiem par atliktajām piegādēm;</w:t>
            </w:r>
          </w:p>
          <w:p w14:paraId="2B66D740" w14:textId="7BDF0C40" w:rsidR="0042634B" w:rsidRPr="0042634B" w:rsidRDefault="007D5751" w:rsidP="0042634B">
            <w:pPr>
              <w:spacing w:after="120"/>
              <w:rPr>
                <w:rFonts w:cs="Times New Roman"/>
                <w:sz w:val="22"/>
              </w:rPr>
            </w:pPr>
            <w:r>
              <w:rPr>
                <w:rFonts w:cs="Times New Roman"/>
                <w:sz w:val="22"/>
              </w:rPr>
              <w:t>10</w:t>
            </w:r>
            <w:r w:rsidR="0042634B" w:rsidRPr="0042634B">
              <w:rPr>
                <w:rFonts w:cs="Times New Roman"/>
                <w:sz w:val="22"/>
              </w:rPr>
              <w:t>.2. pēc atsevišķa Ministru kabineta lēmuma slēdz līgumus ar komersantiem par noteikta veida preču ražošanu un piegādi;</w:t>
            </w:r>
          </w:p>
          <w:p w14:paraId="25382DA2" w14:textId="3E98B62B" w:rsidR="006C5DB4" w:rsidRPr="00B70491" w:rsidRDefault="007D5751" w:rsidP="0042634B">
            <w:pPr>
              <w:pStyle w:val="Sarakstarindkopa"/>
              <w:spacing w:after="120"/>
              <w:ind w:left="0"/>
              <w:contextualSpacing w:val="0"/>
              <w:rPr>
                <w:rFonts w:cs="Times New Roman"/>
                <w:sz w:val="22"/>
                <w:highlight w:val="yellow"/>
              </w:rPr>
            </w:pPr>
            <w:r>
              <w:rPr>
                <w:rFonts w:cs="Times New Roman"/>
                <w:sz w:val="22"/>
              </w:rPr>
              <w:t>10</w:t>
            </w:r>
            <w:r w:rsidR="0042634B" w:rsidRPr="0042634B">
              <w:rPr>
                <w:rFonts w:cs="Times New Roman"/>
                <w:sz w:val="22"/>
              </w:rPr>
              <w:t>.3. plāno un izstrādā mobilizācijas pieprasījumus komersantiem par noteikta veida pārtikas preču ražošanu.</w:t>
            </w:r>
            <w:r w:rsidR="0042634B">
              <w:rPr>
                <w:rFonts w:cs="Times New Roman"/>
                <w:sz w:val="22"/>
              </w:rPr>
              <w:t>”</w:t>
            </w:r>
          </w:p>
        </w:tc>
      </w:tr>
      <w:tr w:rsidR="006C5DB4" w:rsidRPr="00B70491" w14:paraId="13B21271" w14:textId="77777777" w:rsidTr="00FB7453">
        <w:trPr>
          <w:gridAfter w:val="3"/>
          <w:wAfter w:w="7377" w:type="dxa"/>
        </w:trPr>
        <w:tc>
          <w:tcPr>
            <w:tcW w:w="921" w:type="dxa"/>
            <w:shd w:val="clear" w:color="auto" w:fill="auto"/>
          </w:tcPr>
          <w:p w14:paraId="3B659EC4" w14:textId="77777777" w:rsidR="006C5DB4" w:rsidRPr="00B70491" w:rsidRDefault="006C5DB4" w:rsidP="00F70D52">
            <w:pPr>
              <w:pStyle w:val="Sarakstarindkopa"/>
              <w:spacing w:after="120"/>
              <w:ind w:left="0"/>
              <w:contextualSpacing w:val="0"/>
              <w:jc w:val="center"/>
              <w:rPr>
                <w:rFonts w:cs="Times New Roman"/>
                <w:sz w:val="22"/>
              </w:rPr>
            </w:pPr>
            <w:r w:rsidRPr="00B70491">
              <w:rPr>
                <w:rFonts w:cs="Times New Roman"/>
                <w:sz w:val="22"/>
              </w:rPr>
              <w:lastRenderedPageBreak/>
              <w:t>5.</w:t>
            </w:r>
          </w:p>
        </w:tc>
        <w:tc>
          <w:tcPr>
            <w:tcW w:w="2636" w:type="dxa"/>
            <w:shd w:val="clear" w:color="auto" w:fill="auto"/>
          </w:tcPr>
          <w:p w14:paraId="44888604" w14:textId="77777777" w:rsidR="006C5DB4" w:rsidRPr="00B70491" w:rsidRDefault="006C5DB4" w:rsidP="00F70D52">
            <w:pPr>
              <w:pStyle w:val="Sarakstarindkopa"/>
              <w:spacing w:after="120"/>
              <w:ind w:left="0"/>
              <w:contextualSpacing w:val="0"/>
              <w:rPr>
                <w:rFonts w:cs="Times New Roman"/>
                <w:sz w:val="22"/>
              </w:rPr>
            </w:pPr>
            <w:r w:rsidRPr="00B70491">
              <w:rPr>
                <w:rFonts w:cs="Times New Roman"/>
                <w:sz w:val="22"/>
              </w:rPr>
              <w:t>Noteikumu projekts</w:t>
            </w:r>
          </w:p>
        </w:tc>
        <w:tc>
          <w:tcPr>
            <w:tcW w:w="4738" w:type="dxa"/>
            <w:shd w:val="clear" w:color="auto" w:fill="auto"/>
          </w:tcPr>
          <w:p w14:paraId="448A25DD" w14:textId="77777777" w:rsidR="006C5DB4" w:rsidRPr="00B70491" w:rsidRDefault="006C5DB4" w:rsidP="00F70D52">
            <w:pPr>
              <w:pStyle w:val="Sarakstarindkopa"/>
              <w:spacing w:after="120"/>
              <w:ind w:left="0"/>
              <w:contextualSpacing w:val="0"/>
              <w:rPr>
                <w:rFonts w:cs="Times New Roman"/>
                <w:sz w:val="22"/>
              </w:rPr>
            </w:pPr>
            <w:r w:rsidRPr="00B70491">
              <w:rPr>
                <w:rFonts w:cs="Times New Roman"/>
                <w:sz w:val="22"/>
              </w:rPr>
              <w:t>Grozījumu 2.pielikuma “Vienas dienas normas” 3.punkts “Gaļas vai zivju konservi” daudzums jaunajā redakcijā ir noteikts 150g. Gaļas konservu standarta svars, ko ražo ražotāji, vidēji ir 240g. Arī zivīm ir pieejami šāda svara konservi.</w:t>
            </w:r>
          </w:p>
        </w:tc>
        <w:tc>
          <w:tcPr>
            <w:tcW w:w="3834" w:type="dxa"/>
            <w:shd w:val="clear" w:color="auto" w:fill="auto"/>
          </w:tcPr>
          <w:p w14:paraId="02DB6408" w14:textId="77777777" w:rsidR="006C5DB4" w:rsidRPr="00DF44BE" w:rsidRDefault="006C5DB4" w:rsidP="00F70D52">
            <w:pPr>
              <w:pStyle w:val="Sarakstarindkopa"/>
              <w:spacing w:after="120"/>
              <w:ind w:left="0"/>
              <w:contextualSpacing w:val="0"/>
              <w:jc w:val="center"/>
              <w:rPr>
                <w:rFonts w:cs="Times New Roman"/>
                <w:b/>
                <w:sz w:val="22"/>
              </w:rPr>
            </w:pPr>
            <w:r w:rsidRPr="00DF44BE">
              <w:rPr>
                <w:rFonts w:cs="Times New Roman"/>
                <w:b/>
                <w:sz w:val="22"/>
              </w:rPr>
              <w:t>Iebildums ņemts vērā.</w:t>
            </w:r>
          </w:p>
        </w:tc>
        <w:tc>
          <w:tcPr>
            <w:tcW w:w="3678" w:type="dxa"/>
            <w:shd w:val="clear" w:color="auto" w:fill="auto"/>
          </w:tcPr>
          <w:p w14:paraId="35994B18" w14:textId="7FF784F0" w:rsidR="006C5DB4" w:rsidRPr="00B70491" w:rsidRDefault="006C5DB4" w:rsidP="00F70D52">
            <w:pPr>
              <w:spacing w:after="120"/>
              <w:rPr>
                <w:rFonts w:cs="Times New Roman"/>
                <w:sz w:val="22"/>
              </w:rPr>
            </w:pPr>
            <w:r w:rsidRPr="00B70491">
              <w:rPr>
                <w:rFonts w:cs="Times New Roman"/>
                <w:sz w:val="22"/>
              </w:rPr>
              <w:t>Skat. noteikumu projekta 2.</w:t>
            </w:r>
            <w:r w:rsidR="00794E1E">
              <w:rPr>
                <w:rFonts w:cs="Times New Roman"/>
                <w:sz w:val="22"/>
              </w:rPr>
              <w:t xml:space="preserve"> </w:t>
            </w:r>
            <w:r w:rsidRPr="00B70491">
              <w:rPr>
                <w:rFonts w:cs="Times New Roman"/>
                <w:sz w:val="22"/>
              </w:rPr>
              <w:t>pielikumu</w:t>
            </w:r>
            <w:r w:rsidR="00794E1E">
              <w:rPr>
                <w:rFonts w:cs="Times New Roman"/>
                <w:sz w:val="22"/>
              </w:rPr>
              <w:t>.</w:t>
            </w:r>
          </w:p>
          <w:p w14:paraId="54E2966F" w14:textId="77777777" w:rsidR="006C5DB4" w:rsidRPr="00B70491" w:rsidRDefault="006C5DB4" w:rsidP="00F70D52">
            <w:pPr>
              <w:spacing w:after="120"/>
              <w:rPr>
                <w:rFonts w:cs="Times New Roman"/>
                <w:sz w:val="22"/>
              </w:rPr>
            </w:pPr>
          </w:p>
        </w:tc>
      </w:tr>
      <w:tr w:rsidR="006C5DB4" w:rsidRPr="00B70491" w14:paraId="1AA3D5A0" w14:textId="77777777" w:rsidTr="00FB7453">
        <w:trPr>
          <w:gridAfter w:val="3"/>
          <w:wAfter w:w="7377" w:type="dxa"/>
        </w:trPr>
        <w:tc>
          <w:tcPr>
            <w:tcW w:w="921" w:type="dxa"/>
            <w:shd w:val="clear" w:color="auto" w:fill="auto"/>
          </w:tcPr>
          <w:p w14:paraId="317A4507" w14:textId="77777777" w:rsidR="006C5DB4" w:rsidRPr="00B70491" w:rsidRDefault="006C5DB4" w:rsidP="00F70D52">
            <w:pPr>
              <w:pStyle w:val="Sarakstarindkopa"/>
              <w:spacing w:after="120"/>
              <w:ind w:left="0"/>
              <w:contextualSpacing w:val="0"/>
              <w:jc w:val="center"/>
              <w:rPr>
                <w:rFonts w:cs="Times New Roman"/>
                <w:sz w:val="22"/>
              </w:rPr>
            </w:pPr>
            <w:r w:rsidRPr="00B70491">
              <w:rPr>
                <w:rFonts w:cs="Times New Roman"/>
                <w:sz w:val="22"/>
              </w:rPr>
              <w:t>6.</w:t>
            </w:r>
          </w:p>
        </w:tc>
        <w:tc>
          <w:tcPr>
            <w:tcW w:w="2636" w:type="dxa"/>
            <w:shd w:val="clear" w:color="auto" w:fill="auto"/>
          </w:tcPr>
          <w:p w14:paraId="3AB6FE6D" w14:textId="77777777" w:rsidR="006C5DB4" w:rsidRPr="00B70491" w:rsidRDefault="006C5DB4" w:rsidP="00F70D52">
            <w:pPr>
              <w:pStyle w:val="Sarakstarindkopa"/>
              <w:spacing w:after="120"/>
              <w:ind w:left="0"/>
              <w:contextualSpacing w:val="0"/>
              <w:rPr>
                <w:rFonts w:cs="Times New Roman"/>
                <w:sz w:val="22"/>
              </w:rPr>
            </w:pPr>
            <w:r w:rsidRPr="00B70491">
              <w:rPr>
                <w:rFonts w:cs="Times New Roman"/>
                <w:sz w:val="22"/>
              </w:rPr>
              <w:t>Noteikumu projekts</w:t>
            </w:r>
          </w:p>
        </w:tc>
        <w:tc>
          <w:tcPr>
            <w:tcW w:w="4738" w:type="dxa"/>
            <w:shd w:val="clear" w:color="auto" w:fill="auto"/>
          </w:tcPr>
          <w:p w14:paraId="194B701F" w14:textId="77777777" w:rsidR="006C5DB4" w:rsidRPr="00B70491" w:rsidRDefault="006C5DB4" w:rsidP="00F70D52">
            <w:pPr>
              <w:spacing w:after="120"/>
              <w:rPr>
                <w:rFonts w:cs="Times New Roman"/>
                <w:sz w:val="22"/>
              </w:rPr>
            </w:pPr>
            <w:r w:rsidRPr="00B70491">
              <w:rPr>
                <w:rFonts w:cs="Times New Roman"/>
                <w:sz w:val="22"/>
              </w:rPr>
              <w:t>Aizsardzības ministrija ierosina projektu papildināt ar sekojošu punktu (to numerāciju nosakot pēc atrašanās vietas projekta tekstā):</w:t>
            </w:r>
          </w:p>
          <w:p w14:paraId="7E19048A" w14:textId="77777777" w:rsidR="006C5DB4" w:rsidRPr="00B70491" w:rsidRDefault="006C5DB4" w:rsidP="00F70D52">
            <w:pPr>
              <w:spacing w:after="120"/>
              <w:rPr>
                <w:rFonts w:cs="Times New Roman"/>
                <w:sz w:val="22"/>
              </w:rPr>
            </w:pPr>
            <w:r w:rsidRPr="00B70491">
              <w:rPr>
                <w:rFonts w:cs="Times New Roman"/>
                <w:sz w:val="22"/>
              </w:rPr>
              <w:t>XXX. Ja kāds no 2 pielikumā minētajiem pārtikas produktiem nav faktiski īslaicīgi pieejams, tā vietā var piedāvāt citus pēc iespējas līdzvērtīgākus pārtikas produktus.”</w:t>
            </w:r>
          </w:p>
        </w:tc>
        <w:tc>
          <w:tcPr>
            <w:tcW w:w="3834" w:type="dxa"/>
            <w:shd w:val="clear" w:color="auto" w:fill="auto"/>
          </w:tcPr>
          <w:p w14:paraId="20D01394" w14:textId="77777777" w:rsidR="006C5DB4" w:rsidRPr="00DF44BE" w:rsidRDefault="006C5DB4" w:rsidP="00F70D52">
            <w:pPr>
              <w:pStyle w:val="Sarakstarindkopa"/>
              <w:spacing w:after="120"/>
              <w:ind w:left="0"/>
              <w:contextualSpacing w:val="0"/>
              <w:jc w:val="center"/>
              <w:rPr>
                <w:rFonts w:cs="Times New Roman"/>
                <w:b/>
                <w:sz w:val="22"/>
              </w:rPr>
            </w:pPr>
            <w:r w:rsidRPr="00DF44BE">
              <w:rPr>
                <w:rFonts w:cs="Times New Roman"/>
                <w:b/>
                <w:sz w:val="22"/>
              </w:rPr>
              <w:t>Iebildums ņemts vērā.</w:t>
            </w:r>
          </w:p>
        </w:tc>
        <w:tc>
          <w:tcPr>
            <w:tcW w:w="3678" w:type="dxa"/>
            <w:shd w:val="clear" w:color="auto" w:fill="auto"/>
          </w:tcPr>
          <w:p w14:paraId="698BC88A" w14:textId="77777777" w:rsidR="006C5DB4" w:rsidRPr="00B70491" w:rsidRDefault="006C5DB4" w:rsidP="00F70D52">
            <w:pPr>
              <w:spacing w:after="120"/>
              <w:rPr>
                <w:rFonts w:cs="Times New Roman"/>
                <w:sz w:val="22"/>
              </w:rPr>
            </w:pPr>
            <w:r w:rsidRPr="00B70491">
              <w:rPr>
                <w:rFonts w:cs="Times New Roman"/>
                <w:sz w:val="22"/>
              </w:rPr>
              <w:t>Skat. precizēto noteikumu projektu.</w:t>
            </w:r>
          </w:p>
          <w:p w14:paraId="329943AE" w14:textId="240E50EF" w:rsidR="006C5DB4" w:rsidRPr="00B70491" w:rsidRDefault="006C5DB4" w:rsidP="00F70D52">
            <w:pPr>
              <w:spacing w:after="120"/>
              <w:rPr>
                <w:rFonts w:eastAsia="Times New Roman" w:cs="Times New Roman"/>
                <w:sz w:val="22"/>
              </w:rPr>
            </w:pPr>
            <w:r w:rsidRPr="00B70491">
              <w:rPr>
                <w:rFonts w:eastAsia="Times New Roman" w:cs="Times New Roman"/>
                <w:sz w:val="22"/>
              </w:rPr>
              <w:t>“</w:t>
            </w:r>
            <w:r w:rsidR="007D5751">
              <w:rPr>
                <w:rFonts w:eastAsia="Times New Roman" w:cs="Times New Roman"/>
                <w:sz w:val="22"/>
              </w:rPr>
              <w:t>6</w:t>
            </w:r>
            <w:r w:rsidRPr="00B70491">
              <w:rPr>
                <w:rFonts w:eastAsia="Times New Roman" w:cs="Times New Roman"/>
                <w:sz w:val="22"/>
              </w:rPr>
              <w:t xml:space="preserve">. </w:t>
            </w:r>
            <w:r w:rsidR="00794E1E" w:rsidRPr="00794E1E">
              <w:rPr>
                <w:rFonts w:eastAsia="Times New Roman" w:cs="Times New Roman"/>
                <w:sz w:val="22"/>
              </w:rPr>
              <w:t>Ja kāds no 2. pielikumā minētajiem pārtikas produktiem nav faktiski īslaicīgi pieejams, tā vietā var piedāvāt citus pēc iespējas līdzvērtīgākus pārtikas produktus</w:t>
            </w:r>
            <w:r w:rsidRPr="00B70491">
              <w:rPr>
                <w:rFonts w:eastAsia="Times New Roman" w:cs="Times New Roman"/>
                <w:sz w:val="22"/>
              </w:rPr>
              <w:t>.”</w:t>
            </w:r>
          </w:p>
          <w:p w14:paraId="3CC6331E" w14:textId="77777777" w:rsidR="006C5DB4" w:rsidRPr="00B70491" w:rsidRDefault="006C5DB4" w:rsidP="00F70D52">
            <w:pPr>
              <w:spacing w:after="120"/>
              <w:rPr>
                <w:rFonts w:cs="Times New Roman"/>
                <w:sz w:val="22"/>
              </w:rPr>
            </w:pPr>
          </w:p>
        </w:tc>
      </w:tr>
      <w:tr w:rsidR="00E66CB0" w:rsidRPr="00B70491" w14:paraId="5CDD1CD9" w14:textId="77777777" w:rsidTr="00FB7453">
        <w:trPr>
          <w:gridAfter w:val="3"/>
          <w:wAfter w:w="7377" w:type="dxa"/>
        </w:trPr>
        <w:tc>
          <w:tcPr>
            <w:tcW w:w="921" w:type="dxa"/>
            <w:shd w:val="clear" w:color="auto" w:fill="auto"/>
          </w:tcPr>
          <w:p w14:paraId="1A4718CB" w14:textId="0349DFA3" w:rsidR="00E66CB0" w:rsidRPr="00B70491" w:rsidRDefault="00E66CB0" w:rsidP="00E66CB0">
            <w:pPr>
              <w:pStyle w:val="Sarakstarindkopa"/>
              <w:spacing w:after="120"/>
              <w:ind w:left="0"/>
              <w:contextualSpacing w:val="0"/>
              <w:jc w:val="center"/>
              <w:rPr>
                <w:rFonts w:cs="Times New Roman"/>
                <w:sz w:val="22"/>
              </w:rPr>
            </w:pPr>
            <w:r>
              <w:rPr>
                <w:rFonts w:cs="Times New Roman"/>
                <w:sz w:val="22"/>
              </w:rPr>
              <w:t>7.</w:t>
            </w:r>
          </w:p>
        </w:tc>
        <w:tc>
          <w:tcPr>
            <w:tcW w:w="2636" w:type="dxa"/>
            <w:shd w:val="clear" w:color="auto" w:fill="auto"/>
          </w:tcPr>
          <w:p w14:paraId="6099F8ED" w14:textId="77777777" w:rsidR="00E66CB0" w:rsidRDefault="00E66CB0" w:rsidP="00E66CB0">
            <w:pPr>
              <w:pStyle w:val="Sarakstarindkopa"/>
              <w:spacing w:after="120"/>
              <w:ind w:left="0"/>
              <w:contextualSpacing w:val="0"/>
              <w:rPr>
                <w:rFonts w:cs="Times New Roman"/>
                <w:sz w:val="22"/>
              </w:rPr>
            </w:pPr>
            <w:r w:rsidRPr="00B70491">
              <w:rPr>
                <w:rFonts w:cs="Times New Roman"/>
                <w:sz w:val="22"/>
              </w:rPr>
              <w:t>Noteikumu projekts un tā anotācija.</w:t>
            </w:r>
          </w:p>
          <w:p w14:paraId="0DEF9602" w14:textId="77777777" w:rsidR="00E66CB0" w:rsidRPr="00B350D0" w:rsidRDefault="00E66CB0" w:rsidP="00E66CB0"/>
          <w:p w14:paraId="3B5A9282" w14:textId="77777777" w:rsidR="00E66CB0" w:rsidRPr="00B350D0" w:rsidRDefault="00E66CB0" w:rsidP="00E66CB0"/>
          <w:p w14:paraId="1CB35F85" w14:textId="77777777" w:rsidR="00E66CB0" w:rsidRPr="00B350D0" w:rsidRDefault="00E66CB0" w:rsidP="00E66CB0"/>
          <w:p w14:paraId="28642013" w14:textId="77777777" w:rsidR="00E66CB0" w:rsidRPr="00B350D0" w:rsidRDefault="00E66CB0" w:rsidP="00E66CB0"/>
          <w:p w14:paraId="242F3991" w14:textId="77777777" w:rsidR="00E66CB0" w:rsidRPr="00B350D0" w:rsidRDefault="00E66CB0" w:rsidP="00E66CB0"/>
          <w:p w14:paraId="42C04026" w14:textId="77777777" w:rsidR="00E66CB0" w:rsidRPr="00B350D0" w:rsidRDefault="00E66CB0" w:rsidP="00E66CB0"/>
          <w:p w14:paraId="6469CECA" w14:textId="77777777" w:rsidR="00E66CB0" w:rsidRPr="00B350D0" w:rsidRDefault="00E66CB0" w:rsidP="00E66CB0"/>
          <w:p w14:paraId="4A2F052E" w14:textId="77777777" w:rsidR="00E66CB0" w:rsidRPr="00B350D0" w:rsidRDefault="00E66CB0" w:rsidP="00E66CB0"/>
          <w:p w14:paraId="08E6A1D6" w14:textId="77777777" w:rsidR="00E66CB0" w:rsidRPr="00B350D0" w:rsidRDefault="00E66CB0" w:rsidP="00E66CB0"/>
          <w:p w14:paraId="12DB4658" w14:textId="77777777" w:rsidR="00E66CB0" w:rsidRPr="00B350D0" w:rsidRDefault="00E66CB0" w:rsidP="00E66CB0"/>
          <w:p w14:paraId="012648E8" w14:textId="77777777" w:rsidR="00E66CB0" w:rsidRPr="00B350D0" w:rsidRDefault="00E66CB0" w:rsidP="00E66CB0"/>
          <w:p w14:paraId="34C7A2D4" w14:textId="77777777" w:rsidR="00E66CB0" w:rsidRDefault="00E66CB0" w:rsidP="00E66CB0">
            <w:pPr>
              <w:rPr>
                <w:rFonts w:cs="Times New Roman"/>
                <w:sz w:val="22"/>
              </w:rPr>
            </w:pPr>
          </w:p>
          <w:p w14:paraId="69BE81D8" w14:textId="77777777" w:rsidR="00E66CB0" w:rsidRPr="00B20F8D" w:rsidRDefault="00E66CB0" w:rsidP="00E66CB0">
            <w:pPr>
              <w:rPr>
                <w:rFonts w:cs="Times New Roman"/>
                <w:sz w:val="22"/>
              </w:rPr>
            </w:pPr>
          </w:p>
          <w:p w14:paraId="4C883736" w14:textId="77777777" w:rsidR="00E66CB0" w:rsidRPr="007963D8" w:rsidRDefault="00E66CB0" w:rsidP="00E66CB0">
            <w:pPr>
              <w:rPr>
                <w:rFonts w:cs="Times New Roman"/>
                <w:sz w:val="22"/>
              </w:rPr>
            </w:pPr>
          </w:p>
          <w:p w14:paraId="20BAFED1" w14:textId="77777777" w:rsidR="00E66CB0" w:rsidRPr="00B20F8D" w:rsidRDefault="00E66CB0" w:rsidP="00E66CB0">
            <w:pPr>
              <w:rPr>
                <w:rFonts w:cs="Times New Roman"/>
                <w:sz w:val="22"/>
              </w:rPr>
            </w:pPr>
          </w:p>
          <w:p w14:paraId="40CE567E" w14:textId="77777777" w:rsidR="00E66CB0" w:rsidRPr="007963D8" w:rsidRDefault="00E66CB0" w:rsidP="00E66CB0">
            <w:pPr>
              <w:rPr>
                <w:rFonts w:cs="Times New Roman"/>
                <w:sz w:val="22"/>
              </w:rPr>
            </w:pPr>
          </w:p>
          <w:p w14:paraId="46D8ECF3" w14:textId="77777777" w:rsidR="00E66CB0" w:rsidRPr="00B20F8D" w:rsidRDefault="00E66CB0" w:rsidP="00E66CB0">
            <w:pPr>
              <w:rPr>
                <w:rFonts w:cs="Times New Roman"/>
                <w:sz w:val="22"/>
              </w:rPr>
            </w:pPr>
          </w:p>
          <w:p w14:paraId="0B070391" w14:textId="77777777" w:rsidR="00E66CB0" w:rsidRPr="007963D8" w:rsidRDefault="00E66CB0" w:rsidP="00E66CB0">
            <w:pPr>
              <w:rPr>
                <w:rFonts w:cs="Times New Roman"/>
                <w:sz w:val="22"/>
              </w:rPr>
            </w:pPr>
          </w:p>
          <w:p w14:paraId="27208AA0" w14:textId="77777777" w:rsidR="00E66CB0" w:rsidRPr="00B20F8D" w:rsidRDefault="00E66CB0" w:rsidP="00E66CB0">
            <w:pPr>
              <w:rPr>
                <w:rFonts w:cs="Times New Roman"/>
                <w:sz w:val="22"/>
              </w:rPr>
            </w:pPr>
          </w:p>
          <w:p w14:paraId="2672D167" w14:textId="77777777" w:rsidR="00E66CB0" w:rsidRPr="007963D8" w:rsidRDefault="00E66CB0" w:rsidP="00E66CB0">
            <w:pPr>
              <w:rPr>
                <w:rFonts w:cs="Times New Roman"/>
                <w:sz w:val="22"/>
              </w:rPr>
            </w:pPr>
          </w:p>
          <w:p w14:paraId="1DD81584" w14:textId="77777777" w:rsidR="00E66CB0" w:rsidRPr="00B20F8D" w:rsidRDefault="00E66CB0" w:rsidP="00E66CB0">
            <w:pPr>
              <w:rPr>
                <w:rFonts w:cs="Times New Roman"/>
                <w:sz w:val="22"/>
              </w:rPr>
            </w:pPr>
          </w:p>
          <w:p w14:paraId="05BE2C2B" w14:textId="77777777" w:rsidR="00E66CB0" w:rsidRPr="007963D8" w:rsidRDefault="00E66CB0" w:rsidP="00E66CB0">
            <w:pPr>
              <w:rPr>
                <w:rFonts w:cs="Times New Roman"/>
                <w:sz w:val="22"/>
              </w:rPr>
            </w:pPr>
          </w:p>
          <w:p w14:paraId="6BB11E79" w14:textId="77777777" w:rsidR="00E66CB0" w:rsidRPr="00B20F8D" w:rsidRDefault="00E66CB0" w:rsidP="00E66CB0">
            <w:pPr>
              <w:rPr>
                <w:rFonts w:cs="Times New Roman"/>
                <w:sz w:val="22"/>
              </w:rPr>
            </w:pPr>
          </w:p>
          <w:p w14:paraId="04EAF249" w14:textId="77777777" w:rsidR="00E66CB0" w:rsidRPr="007963D8" w:rsidRDefault="00E66CB0" w:rsidP="00E66CB0">
            <w:pPr>
              <w:rPr>
                <w:rFonts w:cs="Times New Roman"/>
                <w:sz w:val="22"/>
              </w:rPr>
            </w:pPr>
          </w:p>
          <w:p w14:paraId="445D8468" w14:textId="77777777" w:rsidR="00E66CB0" w:rsidRPr="00B20F8D" w:rsidRDefault="00E66CB0" w:rsidP="00E66CB0">
            <w:pPr>
              <w:rPr>
                <w:rFonts w:cs="Times New Roman"/>
                <w:sz w:val="22"/>
              </w:rPr>
            </w:pPr>
          </w:p>
          <w:p w14:paraId="52AD51DD" w14:textId="77777777" w:rsidR="00E66CB0" w:rsidRPr="007963D8" w:rsidRDefault="00E66CB0" w:rsidP="00E66CB0">
            <w:pPr>
              <w:rPr>
                <w:rFonts w:cs="Times New Roman"/>
                <w:sz w:val="22"/>
              </w:rPr>
            </w:pPr>
          </w:p>
          <w:p w14:paraId="5E2A5B15" w14:textId="77777777" w:rsidR="00E66CB0" w:rsidRPr="00B20F8D" w:rsidRDefault="00E66CB0" w:rsidP="00E66CB0">
            <w:pPr>
              <w:rPr>
                <w:rFonts w:cs="Times New Roman"/>
                <w:sz w:val="22"/>
              </w:rPr>
            </w:pPr>
          </w:p>
          <w:p w14:paraId="19F51FA1" w14:textId="77777777" w:rsidR="00E66CB0" w:rsidRPr="007963D8" w:rsidRDefault="00E66CB0" w:rsidP="00E66CB0">
            <w:pPr>
              <w:rPr>
                <w:rFonts w:cs="Times New Roman"/>
                <w:sz w:val="22"/>
              </w:rPr>
            </w:pPr>
          </w:p>
          <w:p w14:paraId="6BCB25A6" w14:textId="77777777" w:rsidR="00E66CB0" w:rsidRPr="00B20F8D" w:rsidRDefault="00E66CB0" w:rsidP="00E66CB0">
            <w:pPr>
              <w:rPr>
                <w:rFonts w:cs="Times New Roman"/>
                <w:sz w:val="22"/>
              </w:rPr>
            </w:pPr>
          </w:p>
          <w:p w14:paraId="6B703A0D" w14:textId="77777777" w:rsidR="00E66CB0" w:rsidRPr="007963D8" w:rsidRDefault="00E66CB0" w:rsidP="00E66CB0">
            <w:pPr>
              <w:rPr>
                <w:rFonts w:cs="Times New Roman"/>
                <w:sz w:val="22"/>
              </w:rPr>
            </w:pPr>
          </w:p>
          <w:p w14:paraId="4B700287" w14:textId="77777777" w:rsidR="00E66CB0" w:rsidRPr="00B20F8D" w:rsidRDefault="00E66CB0" w:rsidP="00E66CB0">
            <w:pPr>
              <w:rPr>
                <w:rFonts w:cs="Times New Roman"/>
                <w:sz w:val="22"/>
              </w:rPr>
            </w:pPr>
          </w:p>
          <w:p w14:paraId="348EEA08" w14:textId="77777777" w:rsidR="00E66CB0" w:rsidRPr="00B70491" w:rsidRDefault="00E66CB0" w:rsidP="00E66CB0">
            <w:pPr>
              <w:pStyle w:val="Sarakstarindkopa"/>
              <w:spacing w:after="120"/>
              <w:ind w:left="0"/>
              <w:contextualSpacing w:val="0"/>
              <w:rPr>
                <w:rFonts w:cs="Times New Roman"/>
                <w:sz w:val="22"/>
              </w:rPr>
            </w:pPr>
          </w:p>
        </w:tc>
        <w:tc>
          <w:tcPr>
            <w:tcW w:w="4738" w:type="dxa"/>
            <w:shd w:val="clear" w:color="auto" w:fill="auto"/>
          </w:tcPr>
          <w:p w14:paraId="69B4F6EA" w14:textId="5EB3685B" w:rsidR="00E66CB0" w:rsidRPr="00B70491" w:rsidRDefault="00E66CB0" w:rsidP="00E66CB0">
            <w:pPr>
              <w:spacing w:after="120"/>
              <w:rPr>
                <w:rFonts w:cs="Times New Roman"/>
                <w:sz w:val="22"/>
              </w:rPr>
            </w:pPr>
            <w:r w:rsidRPr="00B70491">
              <w:rPr>
                <w:rFonts w:cs="Times New Roman"/>
                <w:sz w:val="22"/>
              </w:rPr>
              <w:lastRenderedPageBreak/>
              <w:t xml:space="preserve">Noteikumu projektā ir jānorāda tā sasaiste ar Iekšlietu ministrijas izstrādāto un 2019. gada 14. novembra Valsts sekretāru sanāksmē izsludināto plāna projekta "Valsts civilās aizsardzības plāns" (VSS-1137) sadaļu “Katastrofas pārvaldīšanas pasākumi kara, militāra iebrukuma vai to draudu gadījumā”, kurā Zemkopības ministrijai ir norādīts uzdevums nodrošināt pārtiku un pašvaldībām to izplatīt. </w:t>
            </w:r>
            <w:r w:rsidRPr="00DF44BE">
              <w:rPr>
                <w:rFonts w:cs="Times New Roman"/>
                <w:sz w:val="22"/>
              </w:rPr>
              <w:t xml:space="preserve">Tomēr visaptveroša pārtikas nodrošinājuma cikla izveidei </w:t>
            </w:r>
            <w:r w:rsidRPr="0087126D">
              <w:rPr>
                <w:rFonts w:cs="Times New Roman"/>
                <w:sz w:val="22"/>
              </w:rPr>
              <w:t xml:space="preserve">nepieciešams paredzēt arī kārtību, kā </w:t>
            </w:r>
            <w:r w:rsidRPr="0087126D">
              <w:rPr>
                <w:rFonts w:cs="Times New Roman"/>
                <w:sz w:val="22"/>
              </w:rPr>
              <w:lastRenderedPageBreak/>
              <w:t>pārtikas produkti no ražotājiem tiks centralizēti nogādāti (transportēti) uz noteikto reģionālo pašvaldību.</w:t>
            </w:r>
          </w:p>
        </w:tc>
        <w:tc>
          <w:tcPr>
            <w:tcW w:w="3834" w:type="dxa"/>
            <w:shd w:val="clear" w:color="auto" w:fill="auto"/>
          </w:tcPr>
          <w:p w14:paraId="18EF9267" w14:textId="77777777" w:rsidR="00E66CB0" w:rsidRPr="00DF44BE" w:rsidRDefault="00E66CB0" w:rsidP="00E66CB0">
            <w:pPr>
              <w:pStyle w:val="Sarakstarindkopa"/>
              <w:spacing w:after="120"/>
              <w:ind w:left="0"/>
              <w:contextualSpacing w:val="0"/>
              <w:jc w:val="center"/>
              <w:rPr>
                <w:rFonts w:cs="Times New Roman"/>
                <w:b/>
                <w:sz w:val="22"/>
              </w:rPr>
            </w:pPr>
            <w:r w:rsidRPr="00DF44BE">
              <w:rPr>
                <w:rFonts w:cs="Times New Roman"/>
                <w:b/>
                <w:sz w:val="22"/>
              </w:rPr>
              <w:lastRenderedPageBreak/>
              <w:t>Panākta vienošanās.</w:t>
            </w:r>
          </w:p>
          <w:p w14:paraId="061CD900" w14:textId="6AD18E97" w:rsidR="00DF44BE" w:rsidRPr="0083118D" w:rsidRDefault="00DF44BE" w:rsidP="00DF44BE">
            <w:pPr>
              <w:spacing w:after="120"/>
              <w:rPr>
                <w:rFonts w:eastAsia="Times New Roman" w:cs="Times New Roman"/>
                <w:b/>
                <w:color w:val="000000"/>
                <w:sz w:val="22"/>
                <w:lang w:eastAsia="lv-LV"/>
              </w:rPr>
            </w:pPr>
            <w:r w:rsidRPr="005A19D2">
              <w:rPr>
                <w:rFonts w:cs="Times New Roman"/>
                <w:sz w:val="22"/>
              </w:rPr>
              <w:t xml:space="preserve">Norādām, ka spēkā esošie </w:t>
            </w:r>
            <w:r w:rsidRPr="0083118D">
              <w:rPr>
                <w:rFonts w:cs="Times New Roman"/>
                <w:color w:val="000000"/>
                <w:sz w:val="22"/>
              </w:rPr>
              <w:t>M</w:t>
            </w:r>
            <w:r w:rsidR="00634F3C">
              <w:rPr>
                <w:rFonts w:cs="Times New Roman"/>
                <w:color w:val="000000"/>
                <w:sz w:val="22"/>
              </w:rPr>
              <w:t>K</w:t>
            </w:r>
            <w:r w:rsidRPr="0083118D">
              <w:rPr>
                <w:rFonts w:cs="Times New Roman"/>
                <w:color w:val="000000"/>
                <w:sz w:val="22"/>
              </w:rPr>
              <w:t xml:space="preserve"> </w:t>
            </w:r>
            <w:r w:rsidRPr="005A19D2">
              <w:rPr>
                <w:rFonts w:cs="Times New Roman"/>
                <w:sz w:val="22"/>
              </w:rPr>
              <w:t xml:space="preserve">noteikumi Nr.585 </w:t>
            </w:r>
            <w:r w:rsidRPr="0083118D">
              <w:rPr>
                <w:rFonts w:cs="Times New Roman"/>
                <w:color w:val="000000"/>
                <w:sz w:val="22"/>
              </w:rPr>
              <w:t xml:space="preserve">“Noteikumi par iedzīvotāju nodrošināšanu ar pārtiku valsts apdraudējuma </w:t>
            </w:r>
            <w:r w:rsidRPr="00781C54">
              <w:rPr>
                <w:rFonts w:cs="Times New Roman"/>
                <w:color w:val="000000"/>
                <w:sz w:val="22"/>
              </w:rPr>
              <w:t xml:space="preserve">gadījumā” </w:t>
            </w:r>
            <w:r w:rsidRPr="00781C54">
              <w:rPr>
                <w:rFonts w:cs="Times New Roman"/>
                <w:sz w:val="22"/>
              </w:rPr>
              <w:t xml:space="preserve">ir izdoti, pamatojoties uz Mobilizācijas likuma </w:t>
            </w:r>
            <w:r w:rsidRPr="00781C54">
              <w:rPr>
                <w:rFonts w:cs="Times New Roman"/>
                <w:color w:val="000000"/>
                <w:sz w:val="22"/>
              </w:rPr>
              <w:t xml:space="preserve">9. panta 6.punktā </w:t>
            </w:r>
            <w:r w:rsidRPr="00781C54">
              <w:rPr>
                <w:rFonts w:cs="Times New Roman"/>
                <w:sz w:val="22"/>
              </w:rPr>
              <w:t xml:space="preserve">doto deleģējumu, </w:t>
            </w:r>
            <w:r w:rsidRPr="00781C54">
              <w:rPr>
                <w:rFonts w:cs="Times New Roman"/>
                <w:color w:val="000000"/>
                <w:sz w:val="22"/>
              </w:rPr>
              <w:t>iedzīvotāju normētas apgādes</w:t>
            </w:r>
            <w:r w:rsidRPr="007963D8">
              <w:rPr>
                <w:rFonts w:cs="Times New Roman"/>
                <w:color w:val="000000"/>
                <w:sz w:val="22"/>
              </w:rPr>
              <w:t xml:space="preserve"> ar pārtiku nodrošināšanai valsts apdraudējuma </w:t>
            </w:r>
            <w:r w:rsidRPr="007963D8">
              <w:rPr>
                <w:rFonts w:cs="Times New Roman"/>
                <w:color w:val="000000"/>
                <w:sz w:val="22"/>
              </w:rPr>
              <w:lastRenderedPageBreak/>
              <w:t xml:space="preserve">gadījumā, ja </w:t>
            </w:r>
            <w:r w:rsidRPr="00781C54">
              <w:rPr>
                <w:rFonts w:cs="Times New Roman"/>
                <w:color w:val="000000"/>
                <w:sz w:val="22"/>
              </w:rPr>
              <w:t xml:space="preserve">ārkārtējās situācijas </w:t>
            </w:r>
            <w:r>
              <w:rPr>
                <w:rFonts w:cs="Times New Roman"/>
                <w:color w:val="000000"/>
                <w:sz w:val="22"/>
              </w:rPr>
              <w:t>un</w:t>
            </w:r>
            <w:r w:rsidRPr="00781C54">
              <w:rPr>
                <w:rFonts w:cs="Times New Roman"/>
                <w:color w:val="000000"/>
                <w:sz w:val="22"/>
              </w:rPr>
              <w:t xml:space="preserve"> izņēmuma stāvokļa gadījumā ir izsludināta </w:t>
            </w:r>
            <w:r w:rsidRPr="00781C54">
              <w:rPr>
                <w:rFonts w:eastAsia="Times New Roman" w:cs="Times New Roman"/>
                <w:color w:val="000000"/>
                <w:sz w:val="22"/>
                <w:lang w:eastAsia="lv-LV"/>
              </w:rPr>
              <w:t xml:space="preserve">mobilizācija </w:t>
            </w:r>
            <w:r>
              <w:rPr>
                <w:rFonts w:eastAsia="Times New Roman" w:cs="Times New Roman"/>
                <w:color w:val="000000"/>
                <w:sz w:val="22"/>
                <w:lang w:eastAsia="lv-LV"/>
              </w:rPr>
              <w:t>s</w:t>
            </w:r>
            <w:r w:rsidRPr="00781C54">
              <w:rPr>
                <w:rFonts w:eastAsia="Times New Roman" w:cs="Times New Roman"/>
                <w:color w:val="000000"/>
                <w:sz w:val="22"/>
                <w:lang w:eastAsia="lv-LV"/>
              </w:rPr>
              <w:t>askaņā ar Nacionālās drošības likum</w:t>
            </w:r>
            <w:r>
              <w:rPr>
                <w:rFonts w:eastAsia="Times New Roman" w:cs="Times New Roman"/>
                <w:color w:val="000000"/>
                <w:sz w:val="22"/>
                <w:lang w:eastAsia="lv-LV"/>
              </w:rPr>
              <w:t>a</w:t>
            </w:r>
            <w:r w:rsidRPr="00781C54">
              <w:rPr>
                <w:rFonts w:eastAsia="Times New Roman" w:cs="Times New Roman"/>
                <w:color w:val="000000"/>
                <w:sz w:val="22"/>
                <w:lang w:eastAsia="lv-LV"/>
              </w:rPr>
              <w:t xml:space="preserve"> 22. pant</w:t>
            </w:r>
            <w:r>
              <w:rPr>
                <w:rFonts w:eastAsia="Times New Roman" w:cs="Times New Roman"/>
                <w:color w:val="000000"/>
                <w:sz w:val="22"/>
                <w:lang w:eastAsia="lv-LV"/>
              </w:rPr>
              <w:t>ā noteikto.</w:t>
            </w:r>
            <w:r w:rsidRPr="00781C54">
              <w:rPr>
                <w:rFonts w:eastAsia="Times New Roman" w:cs="Times New Roman"/>
                <w:color w:val="000000"/>
                <w:sz w:val="22"/>
                <w:lang w:eastAsia="lv-LV"/>
              </w:rPr>
              <w:t xml:space="preserve"> </w:t>
            </w:r>
            <w:r w:rsidRPr="005A19D2">
              <w:rPr>
                <w:rFonts w:cs="Times New Roman"/>
                <w:color w:val="000000"/>
                <w:sz w:val="22"/>
                <w:shd w:val="clear" w:color="auto" w:fill="FFFFFF"/>
              </w:rPr>
              <w:t xml:space="preserve">Savukārt gadījumos, kad, </w:t>
            </w:r>
            <w:r w:rsidRPr="005A19D2">
              <w:rPr>
                <w:rFonts w:cs="Times New Roman"/>
                <w:color w:val="000000"/>
                <w:sz w:val="22"/>
              </w:rPr>
              <w:t xml:space="preserve">pamatojoties uz Civilās aizsardzības un katastrofas pārvaldīšanas likuma 4. panta pirmo daļu, </w:t>
            </w:r>
            <w:r w:rsidRPr="005A19D2">
              <w:rPr>
                <w:rFonts w:cs="Times New Roman"/>
                <w:color w:val="000000"/>
                <w:sz w:val="22"/>
                <w:shd w:val="clear" w:color="auto" w:fill="FFFFFF"/>
              </w:rPr>
              <w:t xml:space="preserve">valstī ir izsludināta </w:t>
            </w:r>
            <w:r w:rsidRPr="005A19D2">
              <w:rPr>
                <w:rFonts w:cs="Times New Roman"/>
                <w:color w:val="000000"/>
                <w:sz w:val="22"/>
              </w:rPr>
              <w:t xml:space="preserve">ārkārtējā situācija </w:t>
            </w:r>
            <w:r>
              <w:rPr>
                <w:rFonts w:cs="Times New Roman"/>
                <w:color w:val="000000"/>
                <w:sz w:val="22"/>
              </w:rPr>
              <w:t>un</w:t>
            </w:r>
            <w:r w:rsidRPr="00781C54">
              <w:rPr>
                <w:rFonts w:cs="Times New Roman"/>
                <w:color w:val="000000"/>
                <w:sz w:val="22"/>
              </w:rPr>
              <w:t xml:space="preserve"> izņēmuma stā</w:t>
            </w:r>
            <w:r w:rsidRPr="007963D8">
              <w:rPr>
                <w:rFonts w:cs="Times New Roman"/>
                <w:color w:val="000000"/>
                <w:sz w:val="22"/>
              </w:rPr>
              <w:t>voklis bez mobilizācijas, tad s</w:t>
            </w:r>
            <w:r w:rsidRPr="005A19D2">
              <w:rPr>
                <w:rFonts w:cs="Times New Roman"/>
                <w:color w:val="000000"/>
                <w:sz w:val="22"/>
              </w:rPr>
              <w:t>askaņā ar šī paša likuma 11.pantu pašvaldības domes ir pilnvarotas</w:t>
            </w:r>
            <w:r>
              <w:rPr>
                <w:rFonts w:cs="Times New Roman"/>
                <w:color w:val="000000"/>
                <w:sz w:val="22"/>
              </w:rPr>
              <w:t xml:space="preserve"> </w:t>
            </w:r>
            <w:r w:rsidRPr="005A19D2">
              <w:rPr>
                <w:rFonts w:cs="Times New Roman"/>
                <w:color w:val="000000"/>
                <w:sz w:val="22"/>
              </w:rPr>
              <w:t xml:space="preserve">nodrošināt iedzīvotāju evakuāciju no katastrofas apdraudētajām vai skartajām teritorijām, kā arī šo iedzīvotāju uzskaiti, pagaidu izmitināšanu, ēdināšanu un sociālo aprūpi. Līdz ar to </w:t>
            </w:r>
            <w:r w:rsidRPr="005A19D2">
              <w:rPr>
                <w:rFonts w:cs="Times New Roman"/>
                <w:color w:val="000000"/>
                <w:sz w:val="22"/>
                <w:shd w:val="clear" w:color="auto" w:fill="FFFFFF"/>
              </w:rPr>
              <w:t>pašvaldības ir atbildīgas par savā teritorijā esošo iedzīvotāju nodrošināšanu ar pārtiku valsts apdraudējuma gadījumā laikā.</w:t>
            </w:r>
          </w:p>
          <w:p w14:paraId="5E71702F" w14:textId="69773E09" w:rsidR="00E66CB0" w:rsidRPr="00B70491" w:rsidRDefault="00DF44BE" w:rsidP="00DF44BE">
            <w:pPr>
              <w:pStyle w:val="Sarakstarindkopa"/>
              <w:spacing w:after="120"/>
              <w:ind w:left="0"/>
              <w:contextualSpacing w:val="0"/>
              <w:rPr>
                <w:rFonts w:cs="Times New Roman"/>
                <w:sz w:val="22"/>
              </w:rPr>
            </w:pPr>
            <w:r>
              <w:rPr>
                <w:rFonts w:cs="Times New Roman"/>
                <w:color w:val="000000"/>
                <w:sz w:val="22"/>
                <w:shd w:val="clear" w:color="auto" w:fill="FFFFFF"/>
              </w:rPr>
              <w:t xml:space="preserve">Tādējādi </w:t>
            </w:r>
            <w:r w:rsidRPr="005A19D2">
              <w:rPr>
                <w:rFonts w:cs="Times New Roman"/>
                <w:color w:val="000000"/>
                <w:sz w:val="22"/>
                <w:shd w:val="clear" w:color="auto" w:fill="FFFFFF"/>
              </w:rPr>
              <w:t>tikai gadījumā, kad Ministru kabinet</w:t>
            </w:r>
            <w:r w:rsidRPr="0083118D">
              <w:rPr>
                <w:rFonts w:cs="Times New Roman"/>
                <w:color w:val="000000"/>
                <w:sz w:val="22"/>
                <w:shd w:val="clear" w:color="auto" w:fill="FFFFFF"/>
              </w:rPr>
              <w:t xml:space="preserve">s ārkārtējās situācijas </w:t>
            </w:r>
            <w:r>
              <w:rPr>
                <w:rFonts w:cs="Times New Roman"/>
                <w:color w:val="000000"/>
                <w:sz w:val="22"/>
                <w:shd w:val="clear" w:color="auto" w:fill="FFFFFF"/>
              </w:rPr>
              <w:t>un</w:t>
            </w:r>
            <w:r w:rsidRPr="0083118D">
              <w:rPr>
                <w:rFonts w:cs="Times New Roman"/>
                <w:color w:val="000000"/>
                <w:sz w:val="22"/>
                <w:shd w:val="clear" w:color="auto" w:fill="FFFFFF"/>
              </w:rPr>
              <w:t xml:space="preserve"> izņēmuma stāv</w:t>
            </w:r>
            <w:r w:rsidRPr="007963D8">
              <w:rPr>
                <w:rFonts w:cs="Times New Roman"/>
                <w:color w:val="000000"/>
                <w:sz w:val="22"/>
                <w:shd w:val="clear" w:color="auto" w:fill="FFFFFF"/>
              </w:rPr>
              <w:t xml:space="preserve">okļa laikā </w:t>
            </w:r>
            <w:r>
              <w:rPr>
                <w:rFonts w:cs="Times New Roman"/>
                <w:color w:val="000000"/>
                <w:sz w:val="22"/>
                <w:shd w:val="clear" w:color="auto" w:fill="FFFFFF"/>
              </w:rPr>
              <w:t>pieņem lēmumu</w:t>
            </w:r>
            <w:r w:rsidRPr="007963D8">
              <w:rPr>
                <w:rFonts w:cs="Times New Roman"/>
                <w:color w:val="000000"/>
                <w:sz w:val="22"/>
                <w:shd w:val="clear" w:color="auto" w:fill="FFFFFF"/>
              </w:rPr>
              <w:t xml:space="preserve"> par mobilizācijas </w:t>
            </w:r>
            <w:r>
              <w:rPr>
                <w:rFonts w:cs="Times New Roman"/>
                <w:color w:val="000000"/>
                <w:sz w:val="22"/>
                <w:shd w:val="clear" w:color="auto" w:fill="FFFFFF"/>
              </w:rPr>
              <w:t>i</w:t>
            </w:r>
            <w:r w:rsidRPr="007963D8">
              <w:rPr>
                <w:rFonts w:cs="Times New Roman"/>
                <w:color w:val="000000"/>
                <w:sz w:val="22"/>
                <w:shd w:val="clear" w:color="auto" w:fill="FFFFFF"/>
              </w:rPr>
              <w:t xml:space="preserve">zsludināšanu, </w:t>
            </w:r>
            <w:r w:rsidRPr="00210723">
              <w:rPr>
                <w:rFonts w:cs="Times New Roman"/>
                <w:color w:val="000000"/>
                <w:sz w:val="22"/>
                <w:shd w:val="clear" w:color="auto" w:fill="FFFFFF"/>
              </w:rPr>
              <w:t>Zemkopības ministrija, ja būs tāda nepieciešamība (konstatējot trūkumus pārtikas piegādes ķē</w:t>
            </w:r>
            <w:r w:rsidRPr="005A19D2">
              <w:rPr>
                <w:rFonts w:cs="Times New Roman"/>
                <w:color w:val="000000"/>
                <w:sz w:val="22"/>
                <w:shd w:val="clear" w:color="auto" w:fill="FFFFFF"/>
              </w:rPr>
              <w:t xml:space="preserve">dē, kā rezultātā </w:t>
            </w:r>
            <w:r w:rsidRPr="005A19D2">
              <w:rPr>
                <w:sz w:val="22"/>
                <w:shd w:val="clear" w:color="auto" w:fill="FFFFFF"/>
              </w:rPr>
              <w:t>preces nav viegli pieejamas un piegādājamas</w:t>
            </w:r>
            <w:r w:rsidRPr="005A19D2">
              <w:rPr>
                <w:rFonts w:cs="Times New Roman"/>
                <w:color w:val="000000"/>
                <w:sz w:val="22"/>
                <w:shd w:val="clear" w:color="auto" w:fill="FFFFFF"/>
              </w:rPr>
              <w:t>), īsteno nepieciešamos pasākumus iedzīvotāju normētas apgādes ar pārtiku nodrošināšanai noteikumos Nr.585 noteiktajā kārtībā.</w:t>
            </w:r>
          </w:p>
        </w:tc>
        <w:tc>
          <w:tcPr>
            <w:tcW w:w="3678" w:type="dxa"/>
            <w:shd w:val="clear" w:color="auto" w:fill="auto"/>
          </w:tcPr>
          <w:p w14:paraId="3FA8FCEB" w14:textId="7EF64777" w:rsidR="00DF44BE" w:rsidRDefault="00DF44BE" w:rsidP="00DF44BE">
            <w:pPr>
              <w:pStyle w:val="Sarakstarindkopa"/>
              <w:spacing w:after="120"/>
              <w:ind w:left="0"/>
              <w:contextualSpacing w:val="0"/>
              <w:rPr>
                <w:rFonts w:cs="Times New Roman"/>
                <w:sz w:val="22"/>
              </w:rPr>
            </w:pPr>
            <w:r w:rsidRPr="00B70491">
              <w:rPr>
                <w:rFonts w:cs="Times New Roman"/>
                <w:sz w:val="22"/>
              </w:rPr>
              <w:lastRenderedPageBreak/>
              <w:t>Skat. anotāciju.</w:t>
            </w:r>
          </w:p>
          <w:p w14:paraId="50FBABD2" w14:textId="36C5F006" w:rsidR="00DF44BE" w:rsidRPr="001E5C94" w:rsidRDefault="00DF44BE" w:rsidP="00DF44BE">
            <w:pPr>
              <w:spacing w:after="120"/>
              <w:rPr>
                <w:color w:val="000000"/>
                <w:sz w:val="22"/>
              </w:rPr>
            </w:pPr>
            <w:r w:rsidRPr="001E5C94">
              <w:rPr>
                <w:sz w:val="22"/>
              </w:rPr>
              <w:t>“</w:t>
            </w:r>
            <w:r w:rsidR="004D2024" w:rsidRPr="004D2024">
              <w:rPr>
                <w:sz w:val="22"/>
              </w:rPr>
              <w:t xml:space="preserve">Atbilstoši Mobilizācijas likuma 9. panta 6.punktā dotajam deleģējumam ir izdoti MK noteikumi Nr. 585 iedzīvotāju normētas apgādes ar pārtiku nodrošināšanai valsts apdraudējuma gadījumā, ja ārkārtējās situācijas un izņēmuma stāvokļa gadījumā ir izsludināta mobilizācija saskaņā ar </w:t>
            </w:r>
            <w:r w:rsidR="004D2024" w:rsidRPr="004D2024">
              <w:rPr>
                <w:sz w:val="22"/>
              </w:rPr>
              <w:lastRenderedPageBreak/>
              <w:t>Nacionālās drošības likuma 22. pantā noteikto.</w:t>
            </w:r>
            <w:r w:rsidR="004D2024">
              <w:rPr>
                <w:sz w:val="22"/>
              </w:rPr>
              <w:t>”</w:t>
            </w:r>
          </w:p>
          <w:p w14:paraId="40E99A9C" w14:textId="77777777" w:rsidR="00E66CB0" w:rsidRPr="00B70491" w:rsidRDefault="00E66CB0" w:rsidP="00E66CB0">
            <w:pPr>
              <w:spacing w:after="120"/>
              <w:rPr>
                <w:rFonts w:cs="Times New Roman"/>
                <w:sz w:val="22"/>
              </w:rPr>
            </w:pPr>
          </w:p>
        </w:tc>
      </w:tr>
      <w:tr w:rsidR="00DF44BE" w:rsidRPr="00B70491" w14:paraId="0FE09EFB" w14:textId="77777777" w:rsidTr="00FB7453">
        <w:trPr>
          <w:gridAfter w:val="3"/>
          <w:wAfter w:w="7377" w:type="dxa"/>
          <w:trHeight w:val="926"/>
        </w:trPr>
        <w:tc>
          <w:tcPr>
            <w:tcW w:w="921" w:type="dxa"/>
            <w:shd w:val="clear" w:color="auto" w:fill="auto"/>
          </w:tcPr>
          <w:p w14:paraId="1673E9F0" w14:textId="20EDB2FA" w:rsidR="00DF44BE" w:rsidRDefault="00DF44BE" w:rsidP="00DF44BE">
            <w:pPr>
              <w:pStyle w:val="Sarakstarindkopa"/>
              <w:spacing w:after="120"/>
              <w:ind w:left="0"/>
              <w:contextualSpacing w:val="0"/>
              <w:jc w:val="center"/>
              <w:rPr>
                <w:rFonts w:cs="Times New Roman"/>
                <w:sz w:val="22"/>
              </w:rPr>
            </w:pPr>
            <w:r>
              <w:rPr>
                <w:rFonts w:cs="Times New Roman"/>
                <w:sz w:val="22"/>
              </w:rPr>
              <w:lastRenderedPageBreak/>
              <w:t>8.</w:t>
            </w:r>
          </w:p>
        </w:tc>
        <w:tc>
          <w:tcPr>
            <w:tcW w:w="2636" w:type="dxa"/>
            <w:shd w:val="clear" w:color="auto" w:fill="auto"/>
          </w:tcPr>
          <w:p w14:paraId="4449DBC0" w14:textId="77777777" w:rsidR="00DF44BE" w:rsidRDefault="00DF44BE" w:rsidP="00DF44BE">
            <w:pPr>
              <w:pStyle w:val="Sarakstarindkopa"/>
              <w:spacing w:after="120"/>
              <w:ind w:left="0"/>
              <w:contextualSpacing w:val="0"/>
              <w:rPr>
                <w:rFonts w:cs="Times New Roman"/>
                <w:sz w:val="22"/>
              </w:rPr>
            </w:pPr>
            <w:r w:rsidRPr="00B70491">
              <w:rPr>
                <w:rFonts w:cs="Times New Roman"/>
                <w:sz w:val="22"/>
              </w:rPr>
              <w:t>Noteikumu projekts un tā anotācija.</w:t>
            </w:r>
          </w:p>
          <w:p w14:paraId="60803ABA" w14:textId="77777777" w:rsidR="00DF44BE" w:rsidRPr="001050A5" w:rsidRDefault="00DF44BE" w:rsidP="00DF44BE"/>
          <w:p w14:paraId="3259D394" w14:textId="77777777" w:rsidR="00DF44BE" w:rsidRPr="001050A5" w:rsidRDefault="00DF44BE" w:rsidP="00DF44BE"/>
          <w:p w14:paraId="3B169EB8" w14:textId="77777777" w:rsidR="00DF44BE" w:rsidRPr="001050A5" w:rsidRDefault="00DF44BE" w:rsidP="00DF44BE"/>
          <w:p w14:paraId="6DD3DD65" w14:textId="77777777" w:rsidR="00DF44BE" w:rsidRPr="001050A5" w:rsidRDefault="00DF44BE" w:rsidP="00DF44BE"/>
          <w:p w14:paraId="73E162C0" w14:textId="77777777" w:rsidR="00DF44BE" w:rsidRPr="001050A5" w:rsidRDefault="00DF44BE" w:rsidP="00DF44BE"/>
          <w:p w14:paraId="289651B8" w14:textId="77777777" w:rsidR="00DF44BE" w:rsidRPr="001050A5" w:rsidRDefault="00DF44BE" w:rsidP="00DF44BE"/>
          <w:p w14:paraId="29C9BDF6" w14:textId="77777777" w:rsidR="00DF44BE" w:rsidRPr="001050A5" w:rsidRDefault="00DF44BE" w:rsidP="00DF44BE"/>
          <w:p w14:paraId="32ECB925" w14:textId="77777777" w:rsidR="00DF44BE" w:rsidRPr="001050A5" w:rsidRDefault="00DF44BE" w:rsidP="00DF44BE"/>
          <w:p w14:paraId="77E2598D" w14:textId="77777777" w:rsidR="00DF44BE" w:rsidRPr="00B70491" w:rsidRDefault="00DF44BE" w:rsidP="00DF44BE">
            <w:pPr>
              <w:pStyle w:val="Sarakstarindkopa"/>
              <w:spacing w:after="120"/>
              <w:ind w:left="0"/>
              <w:contextualSpacing w:val="0"/>
              <w:rPr>
                <w:rFonts w:cs="Times New Roman"/>
                <w:sz w:val="22"/>
              </w:rPr>
            </w:pPr>
          </w:p>
        </w:tc>
        <w:tc>
          <w:tcPr>
            <w:tcW w:w="4738" w:type="dxa"/>
            <w:shd w:val="clear" w:color="auto" w:fill="auto"/>
          </w:tcPr>
          <w:p w14:paraId="41926D5C" w14:textId="721C917E" w:rsidR="00DF44BE" w:rsidRPr="00B70491" w:rsidRDefault="00DF44BE" w:rsidP="00DF44BE">
            <w:pPr>
              <w:spacing w:after="120"/>
              <w:rPr>
                <w:rFonts w:cs="Times New Roman"/>
                <w:sz w:val="22"/>
              </w:rPr>
            </w:pPr>
            <w:r w:rsidRPr="00B70491">
              <w:rPr>
                <w:rFonts w:cs="Times New Roman"/>
                <w:sz w:val="22"/>
              </w:rPr>
              <w:lastRenderedPageBreak/>
              <w:t xml:space="preserve">2. Civilās aizsardzības un katastrofas pārvaldīšanas likuma 11.pants nosaka, ka viens no pašvaldības domes uzdevumiem ir nodrošināt iedzīvotāju evakuāciju no katastrofas apdraudētajām vai </w:t>
            </w:r>
            <w:r w:rsidRPr="00B70491">
              <w:rPr>
                <w:rFonts w:cs="Times New Roman"/>
                <w:sz w:val="22"/>
              </w:rPr>
              <w:lastRenderedPageBreak/>
              <w:t>skartajām teritorijām, kā arī šo iedzīvotāju uzskaiti, pagaidu izmitināšanu, ēdināšanu un sociālo aprūpi. Tādējādi ir nepieciešams skaidras kārtības labad noteikt, ka pašvaldība ir atbildīga par iedzīvotāju nodrošināšanu ar pārtiku lokālas un reģionāla mēroga katastrofas gadījumā, savukārt lielāka valsts apdraudējuma gadījumā – Zemkopības ministrija – šajā projektā noteiktajā kārtībā.</w:t>
            </w:r>
          </w:p>
        </w:tc>
        <w:tc>
          <w:tcPr>
            <w:tcW w:w="3834" w:type="dxa"/>
            <w:shd w:val="clear" w:color="auto" w:fill="auto"/>
          </w:tcPr>
          <w:p w14:paraId="0F9C5F16" w14:textId="5B3E919A" w:rsidR="00DF44BE" w:rsidRDefault="00DF44BE" w:rsidP="00DF44BE">
            <w:pPr>
              <w:pStyle w:val="Sarakstarindkopa"/>
              <w:spacing w:after="120"/>
              <w:ind w:left="0"/>
              <w:contextualSpacing w:val="0"/>
              <w:jc w:val="center"/>
              <w:rPr>
                <w:rFonts w:cs="Times New Roman"/>
                <w:b/>
                <w:sz w:val="22"/>
              </w:rPr>
            </w:pPr>
            <w:r w:rsidRPr="00DF44BE">
              <w:rPr>
                <w:rFonts w:cs="Times New Roman"/>
                <w:b/>
                <w:sz w:val="22"/>
              </w:rPr>
              <w:lastRenderedPageBreak/>
              <w:t>Panākta vienošanās.</w:t>
            </w:r>
          </w:p>
          <w:p w14:paraId="297A3512" w14:textId="58895DCF" w:rsidR="00DF44BE" w:rsidRPr="004431D3" w:rsidRDefault="00DF44BE" w:rsidP="004431D3">
            <w:pPr>
              <w:pStyle w:val="Sarakstarindkopa"/>
              <w:spacing w:after="120"/>
              <w:ind w:left="0"/>
              <w:contextualSpacing w:val="0"/>
              <w:rPr>
                <w:rFonts w:cs="Times New Roman"/>
                <w:bCs/>
                <w:sz w:val="22"/>
              </w:rPr>
            </w:pPr>
            <w:r w:rsidRPr="000D03CD">
              <w:rPr>
                <w:rFonts w:cs="Times New Roman"/>
                <w:bCs/>
                <w:sz w:val="22"/>
              </w:rPr>
              <w:t>Skat. pamatojumu pie 7. jautājuma.</w:t>
            </w:r>
          </w:p>
        </w:tc>
        <w:tc>
          <w:tcPr>
            <w:tcW w:w="3678" w:type="dxa"/>
            <w:shd w:val="clear" w:color="auto" w:fill="auto"/>
          </w:tcPr>
          <w:p w14:paraId="2870EEDF" w14:textId="346F0D5C" w:rsidR="00DF44BE" w:rsidRDefault="00DF44BE" w:rsidP="00DF44BE">
            <w:pPr>
              <w:pStyle w:val="Sarakstarindkopa"/>
              <w:spacing w:after="120"/>
              <w:ind w:left="0"/>
              <w:contextualSpacing w:val="0"/>
              <w:rPr>
                <w:rFonts w:cs="Times New Roman"/>
                <w:i/>
                <w:color w:val="FF0000"/>
                <w:sz w:val="22"/>
              </w:rPr>
            </w:pPr>
            <w:r w:rsidRPr="00B70491">
              <w:rPr>
                <w:rFonts w:cs="Times New Roman"/>
                <w:sz w:val="22"/>
              </w:rPr>
              <w:t xml:space="preserve">Skat. </w:t>
            </w:r>
            <w:r w:rsidR="004D2024">
              <w:rPr>
                <w:rFonts w:cs="Times New Roman"/>
                <w:sz w:val="22"/>
              </w:rPr>
              <w:t xml:space="preserve">noteikumu projektu un </w:t>
            </w:r>
            <w:r w:rsidRPr="00B70491">
              <w:rPr>
                <w:rFonts w:cs="Times New Roman"/>
                <w:sz w:val="22"/>
              </w:rPr>
              <w:t>anotāciju.</w:t>
            </w:r>
            <w:r w:rsidRPr="00B70491">
              <w:rPr>
                <w:rFonts w:cs="Times New Roman"/>
                <w:i/>
                <w:color w:val="FF0000"/>
                <w:sz w:val="22"/>
              </w:rPr>
              <w:t xml:space="preserve"> </w:t>
            </w:r>
          </w:p>
          <w:p w14:paraId="5052B46D" w14:textId="0A81688E" w:rsidR="0087126D" w:rsidRPr="00B70491" w:rsidRDefault="00395993" w:rsidP="00DF44BE">
            <w:pPr>
              <w:pStyle w:val="Sarakstarindkopa"/>
              <w:spacing w:after="120"/>
              <w:ind w:left="0"/>
              <w:contextualSpacing w:val="0"/>
              <w:rPr>
                <w:rFonts w:cs="Times New Roman"/>
                <w:sz w:val="22"/>
              </w:rPr>
            </w:pPr>
            <w:r w:rsidRPr="00496B97">
              <w:rPr>
                <w:rFonts w:cs="Times New Roman"/>
                <w:sz w:val="22"/>
              </w:rPr>
              <w:t>Noteikumu projekt</w:t>
            </w:r>
            <w:r>
              <w:rPr>
                <w:rFonts w:cs="Times New Roman"/>
                <w:sz w:val="22"/>
              </w:rPr>
              <w:t xml:space="preserve">ā un anotācijā </w:t>
            </w:r>
            <w:r w:rsidRPr="00496B97">
              <w:rPr>
                <w:rFonts w:cs="Times New Roman"/>
                <w:sz w:val="22"/>
              </w:rPr>
              <w:t xml:space="preserve">ir </w:t>
            </w:r>
            <w:r>
              <w:rPr>
                <w:rFonts w:cs="Times New Roman"/>
                <w:sz w:val="22"/>
              </w:rPr>
              <w:t xml:space="preserve">noteikta </w:t>
            </w:r>
            <w:r w:rsidRPr="00496B97">
              <w:rPr>
                <w:rFonts w:cs="Times New Roman"/>
                <w:sz w:val="22"/>
              </w:rPr>
              <w:t>kārtīb</w:t>
            </w:r>
            <w:r>
              <w:rPr>
                <w:rFonts w:cs="Times New Roman"/>
                <w:sz w:val="22"/>
              </w:rPr>
              <w:t>a</w:t>
            </w:r>
            <w:r w:rsidRPr="00496B97">
              <w:rPr>
                <w:rFonts w:cs="Times New Roman"/>
                <w:sz w:val="22"/>
              </w:rPr>
              <w:t xml:space="preserve">, kādā tiks nodrošināta prioritāro iedzīvotāju grupu normēta </w:t>
            </w:r>
            <w:r w:rsidRPr="00496B97">
              <w:rPr>
                <w:rFonts w:cs="Times New Roman"/>
                <w:sz w:val="22"/>
              </w:rPr>
              <w:lastRenderedPageBreak/>
              <w:t>pārtikas apgāde valsts apdraudējuma gadījumā.</w:t>
            </w:r>
          </w:p>
        </w:tc>
      </w:tr>
      <w:tr w:rsidR="00DF44BE" w:rsidRPr="00B70491" w14:paraId="3A907D5F" w14:textId="77777777" w:rsidTr="00FB7453">
        <w:trPr>
          <w:gridAfter w:val="3"/>
          <w:wAfter w:w="7377" w:type="dxa"/>
        </w:trPr>
        <w:tc>
          <w:tcPr>
            <w:tcW w:w="921" w:type="dxa"/>
            <w:shd w:val="clear" w:color="auto" w:fill="auto"/>
          </w:tcPr>
          <w:p w14:paraId="01D6E6AF" w14:textId="610AD2BB" w:rsidR="00DF44BE" w:rsidRDefault="00DF44BE" w:rsidP="00DF44BE">
            <w:pPr>
              <w:pStyle w:val="Sarakstarindkopa"/>
              <w:spacing w:after="120"/>
              <w:ind w:left="0"/>
              <w:contextualSpacing w:val="0"/>
              <w:jc w:val="center"/>
              <w:rPr>
                <w:rFonts w:cs="Times New Roman"/>
                <w:sz w:val="22"/>
              </w:rPr>
            </w:pPr>
            <w:r>
              <w:rPr>
                <w:rFonts w:cs="Times New Roman"/>
                <w:sz w:val="22"/>
              </w:rPr>
              <w:lastRenderedPageBreak/>
              <w:t>9.</w:t>
            </w:r>
          </w:p>
        </w:tc>
        <w:tc>
          <w:tcPr>
            <w:tcW w:w="2636" w:type="dxa"/>
            <w:shd w:val="clear" w:color="auto" w:fill="auto"/>
          </w:tcPr>
          <w:p w14:paraId="2C5C7342" w14:textId="5E73C3F7" w:rsidR="00DF44BE" w:rsidRPr="00B70491" w:rsidRDefault="00DF44BE" w:rsidP="00DF44BE">
            <w:pPr>
              <w:pStyle w:val="Sarakstarindkopa"/>
              <w:spacing w:after="120"/>
              <w:ind w:left="0"/>
              <w:contextualSpacing w:val="0"/>
              <w:rPr>
                <w:rFonts w:cs="Times New Roman"/>
                <w:sz w:val="22"/>
              </w:rPr>
            </w:pPr>
            <w:r>
              <w:rPr>
                <w:rFonts w:cs="Times New Roman"/>
                <w:sz w:val="22"/>
              </w:rPr>
              <w:t xml:space="preserve">Spēkā esošo noteikumu 1.pielikuma IV. Nodaļa </w:t>
            </w:r>
            <w:r w:rsidRPr="00B70491">
              <w:rPr>
                <w:rFonts w:cs="Times New Roman"/>
                <w:sz w:val="22"/>
              </w:rPr>
              <w:t>,Personālam, kas veic neatliekamos valsts apdraudējuma seku likvidēšanas pasākums”</w:t>
            </w:r>
          </w:p>
        </w:tc>
        <w:tc>
          <w:tcPr>
            <w:tcW w:w="4738" w:type="dxa"/>
            <w:shd w:val="clear" w:color="auto" w:fill="auto"/>
          </w:tcPr>
          <w:p w14:paraId="71BE80D8" w14:textId="1A31C01C" w:rsidR="00DF44BE" w:rsidRPr="00B70491" w:rsidRDefault="00DF44BE" w:rsidP="00DF44BE">
            <w:pPr>
              <w:spacing w:after="120"/>
              <w:rPr>
                <w:rFonts w:cs="Times New Roman"/>
                <w:sz w:val="22"/>
              </w:rPr>
            </w:pPr>
            <w:r w:rsidRPr="00E0049C">
              <w:rPr>
                <w:rFonts w:cs="Times New Roman"/>
                <w:sz w:val="22"/>
              </w:rPr>
              <w:t xml:space="preserve">3. Spēkā esošās redakcijas 1.pielikuma </w:t>
            </w:r>
            <w:proofErr w:type="spellStart"/>
            <w:r w:rsidRPr="00E0049C">
              <w:rPr>
                <w:rFonts w:cs="Times New Roman"/>
                <w:sz w:val="22"/>
              </w:rPr>
              <w:t>IV.</w:t>
            </w:r>
            <w:r>
              <w:rPr>
                <w:rFonts w:cs="Times New Roman"/>
                <w:sz w:val="22"/>
              </w:rPr>
              <w:t>n</w:t>
            </w:r>
            <w:r w:rsidRPr="00E0049C">
              <w:rPr>
                <w:rFonts w:cs="Times New Roman"/>
                <w:sz w:val="22"/>
              </w:rPr>
              <w:t>odaļa</w:t>
            </w:r>
            <w:proofErr w:type="spellEnd"/>
            <w:r>
              <w:rPr>
                <w:rFonts w:cs="Times New Roman"/>
                <w:sz w:val="22"/>
              </w:rPr>
              <w:t xml:space="preserve"> </w:t>
            </w:r>
            <w:r w:rsidRPr="00E0049C">
              <w:rPr>
                <w:rFonts w:cs="Times New Roman"/>
                <w:sz w:val="22"/>
              </w:rPr>
              <w:t>,,Personālam, kas veic neatliekamos valsts apdraudējuma seku likvidēšanas pasākums” paredz vienas dienas uztura normu personālam, kas veic neatliekamos valsts seku likvidēšanas pasākumus. Minētais personāls ir Nacionālo bruņoto spēku, Valsts ugunsdzēsības un glābšanas dienesta, Valsts policijas, Valsts robežsardzes, Neatliekamās medicīniskās palīdzības dienesta un mobilizējamo civilās aizsardzības formējumu personāls un citas personas, kas tiks iesaistītas valsts apdraudējuma seku likvidēšanas pasākumos. Spēkā esošajā redakcijā minētā dienas uztura norma ir noteikta atbilstoši plānotai slodzei un uztura sabalansētības principiem. Savukārt jaunajā Ministru kabineta noteikumu grozījumu redakcijā personāls, kas nodarbosies ar apdraudējuma seku likvidāciju, ir izslēgts no sarakstiem vai pielīdzināts iedzīvotājiem, kam paredzēta minimāla vienas dienas uztura norma. Sākotnējās ietekmes novērtējuma ziņojumā (anotācijā) nav skaidrojuma, kāpēc minētā personu grupa ir izņemta no “Vienas dienas normas” sarakstiem, kā arī nav norādīts, kura valsts iestāde turpmāk valsts apdraudējuma gadījumā atbildēs par minētās personu grupas nodrošināšanu ar slodzei atbilstošu uzturu.</w:t>
            </w:r>
          </w:p>
        </w:tc>
        <w:tc>
          <w:tcPr>
            <w:tcW w:w="3834" w:type="dxa"/>
            <w:shd w:val="clear" w:color="auto" w:fill="auto"/>
          </w:tcPr>
          <w:p w14:paraId="3461D575" w14:textId="0490515D" w:rsidR="00DF44BE" w:rsidRPr="00DF44BE" w:rsidRDefault="00DF44BE" w:rsidP="00DF44BE">
            <w:pPr>
              <w:pStyle w:val="Sarakstarindkopa"/>
              <w:spacing w:after="120"/>
              <w:ind w:left="0"/>
              <w:contextualSpacing w:val="0"/>
              <w:jc w:val="center"/>
              <w:rPr>
                <w:rFonts w:cs="Times New Roman"/>
                <w:b/>
                <w:sz w:val="22"/>
              </w:rPr>
            </w:pPr>
            <w:r>
              <w:rPr>
                <w:rFonts w:cs="Times New Roman"/>
                <w:b/>
                <w:sz w:val="22"/>
              </w:rPr>
              <w:t>Panākta vienošanās.</w:t>
            </w:r>
          </w:p>
        </w:tc>
        <w:tc>
          <w:tcPr>
            <w:tcW w:w="3678" w:type="dxa"/>
            <w:shd w:val="clear" w:color="auto" w:fill="auto"/>
          </w:tcPr>
          <w:p w14:paraId="731C9C0C" w14:textId="77777777" w:rsidR="004D2024" w:rsidRPr="004D2024" w:rsidRDefault="004D2024" w:rsidP="004D2024">
            <w:pPr>
              <w:spacing w:after="120"/>
              <w:rPr>
                <w:rFonts w:cs="Times New Roman"/>
                <w:sz w:val="22"/>
              </w:rPr>
            </w:pPr>
            <w:r w:rsidRPr="004D2024">
              <w:rPr>
                <w:rFonts w:cs="Times New Roman"/>
                <w:sz w:val="22"/>
              </w:rPr>
              <w:t xml:space="preserve">Skat. noteikumu projektu un anotāciju. </w:t>
            </w:r>
          </w:p>
          <w:p w14:paraId="2846AE11" w14:textId="043B43FC" w:rsidR="00DF44BE" w:rsidRPr="00B70491" w:rsidRDefault="00395993" w:rsidP="004D2024">
            <w:pPr>
              <w:pStyle w:val="Sarakstarindkopa"/>
              <w:spacing w:after="120"/>
              <w:ind w:left="0"/>
              <w:contextualSpacing w:val="0"/>
              <w:rPr>
                <w:rFonts w:cs="Times New Roman"/>
                <w:sz w:val="22"/>
              </w:rPr>
            </w:pPr>
            <w:r w:rsidRPr="00496B97">
              <w:rPr>
                <w:rFonts w:cs="Times New Roman"/>
                <w:sz w:val="22"/>
              </w:rPr>
              <w:t>Noteikumu projekt</w:t>
            </w:r>
            <w:r>
              <w:rPr>
                <w:rFonts w:cs="Times New Roman"/>
                <w:sz w:val="22"/>
              </w:rPr>
              <w:t xml:space="preserve">ā un anotācijā </w:t>
            </w:r>
            <w:r w:rsidRPr="00496B97">
              <w:rPr>
                <w:rFonts w:cs="Times New Roman"/>
                <w:sz w:val="22"/>
              </w:rPr>
              <w:t xml:space="preserve">ir </w:t>
            </w:r>
            <w:r>
              <w:rPr>
                <w:rFonts w:cs="Times New Roman"/>
                <w:sz w:val="22"/>
              </w:rPr>
              <w:t xml:space="preserve">noteikta </w:t>
            </w:r>
            <w:r w:rsidRPr="00496B97">
              <w:rPr>
                <w:rFonts w:cs="Times New Roman"/>
                <w:sz w:val="22"/>
              </w:rPr>
              <w:t>kārtīb</w:t>
            </w:r>
            <w:r>
              <w:rPr>
                <w:rFonts w:cs="Times New Roman"/>
                <w:sz w:val="22"/>
              </w:rPr>
              <w:t>a</w:t>
            </w:r>
            <w:r w:rsidRPr="00496B97">
              <w:rPr>
                <w:rFonts w:cs="Times New Roman"/>
                <w:sz w:val="22"/>
              </w:rPr>
              <w:t>, kādā tiks nodrošināta prioritāro iedzīvotāju grupu normēta pārtikas apgāde valsts apdraudējuma gadījumā.</w:t>
            </w:r>
          </w:p>
        </w:tc>
      </w:tr>
      <w:tr w:rsidR="007C1865" w:rsidRPr="00B70491" w14:paraId="28B958BF" w14:textId="77777777" w:rsidTr="00FB7453">
        <w:trPr>
          <w:gridAfter w:val="3"/>
          <w:wAfter w:w="7377" w:type="dxa"/>
        </w:trPr>
        <w:tc>
          <w:tcPr>
            <w:tcW w:w="921" w:type="dxa"/>
            <w:shd w:val="clear" w:color="auto" w:fill="auto"/>
          </w:tcPr>
          <w:p w14:paraId="6391C525" w14:textId="4ECF4167" w:rsidR="007C1865" w:rsidRDefault="00BF036D" w:rsidP="007C1865">
            <w:pPr>
              <w:pStyle w:val="Sarakstarindkopa"/>
              <w:spacing w:after="120"/>
              <w:ind w:left="0"/>
              <w:contextualSpacing w:val="0"/>
              <w:jc w:val="center"/>
              <w:rPr>
                <w:rFonts w:cs="Times New Roman"/>
                <w:sz w:val="22"/>
              </w:rPr>
            </w:pPr>
            <w:r>
              <w:rPr>
                <w:rFonts w:cs="Times New Roman"/>
                <w:sz w:val="22"/>
              </w:rPr>
              <w:t>10.</w:t>
            </w:r>
          </w:p>
        </w:tc>
        <w:tc>
          <w:tcPr>
            <w:tcW w:w="2636" w:type="dxa"/>
            <w:shd w:val="clear" w:color="auto" w:fill="auto"/>
          </w:tcPr>
          <w:p w14:paraId="6A450736" w14:textId="6B99BB7C" w:rsidR="007C1865" w:rsidRPr="00B70491" w:rsidRDefault="007C1865" w:rsidP="007C1865">
            <w:pPr>
              <w:pStyle w:val="Sarakstarindkopa"/>
              <w:spacing w:after="120"/>
              <w:ind w:left="0"/>
              <w:contextualSpacing w:val="0"/>
              <w:rPr>
                <w:rFonts w:cs="Times New Roman"/>
                <w:sz w:val="22"/>
              </w:rPr>
            </w:pPr>
            <w:r w:rsidRPr="00B70491">
              <w:rPr>
                <w:rFonts w:cs="Times New Roman"/>
                <w:sz w:val="22"/>
              </w:rPr>
              <w:t>Noteikumu projekts</w:t>
            </w:r>
            <w:r>
              <w:rPr>
                <w:rFonts w:cs="Times New Roman"/>
                <w:sz w:val="22"/>
              </w:rPr>
              <w:t>.</w:t>
            </w:r>
          </w:p>
        </w:tc>
        <w:tc>
          <w:tcPr>
            <w:tcW w:w="4738" w:type="dxa"/>
            <w:shd w:val="clear" w:color="auto" w:fill="auto"/>
          </w:tcPr>
          <w:p w14:paraId="03BA6528" w14:textId="77777777" w:rsidR="007C1865" w:rsidRPr="00B70491" w:rsidRDefault="007C1865" w:rsidP="007C1865">
            <w:pPr>
              <w:spacing w:after="120"/>
              <w:rPr>
                <w:rFonts w:cs="Times New Roman"/>
                <w:sz w:val="22"/>
              </w:rPr>
            </w:pPr>
            <w:r>
              <w:rPr>
                <w:rFonts w:cs="Times New Roman"/>
                <w:sz w:val="22"/>
              </w:rPr>
              <w:t>4</w:t>
            </w:r>
            <w:r w:rsidRPr="00B70491">
              <w:rPr>
                <w:rFonts w:cs="Times New Roman"/>
                <w:sz w:val="22"/>
              </w:rPr>
              <w:t xml:space="preserve">. Noteikumu grozījumu projekts paredz, ka ZM sadarbībā ar Vides aizsardzības un Reģionālās </w:t>
            </w:r>
            <w:r w:rsidRPr="00B70491">
              <w:rPr>
                <w:rFonts w:cs="Times New Roman"/>
                <w:sz w:val="22"/>
              </w:rPr>
              <w:lastRenderedPageBreak/>
              <w:t xml:space="preserve">attīstības ministriju un pašvaldībām plānos un koordinēs pieprasījumus komersantiem par noteikta veida pārtikas preču ražošanu un piegādi iedzīvotājiem (grozījumu 5. punkts). Pārtikas preču ražošana un piegāde valsts apdraudējuma gadījumā būs nepieciešama arī Nacionālo bruņoto spēku personālam, kas iesaistīts valsts apdraudējuma seku likvidēšanas pasākumos. Lai nodrošinātu pilna apjoma plānošanu un uzdevumu došanu komersantiem par pārtikas preču ražošanu valsts apdraudējuma gadījumā, ZM jāplāno un jākoordinē gan iedzīvotāju, gan Nacionālo bruņoto spēku personāla (pamatojoties uz mobilizācijas pieprasījumu), gan valsts apdraudējuma seku likvidēšanas pasākumos iesaistīto personu pārtikas nodrošinājuma pieprasījumu apkopošana, jo tikai ZM ir pieejama informācija par tautsaimniecības kapacitāti. </w:t>
            </w:r>
          </w:p>
          <w:p w14:paraId="75329C99" w14:textId="20C77298" w:rsidR="007C1865" w:rsidRPr="00B70491" w:rsidRDefault="007C1865" w:rsidP="007C1865">
            <w:pPr>
              <w:spacing w:after="120"/>
              <w:rPr>
                <w:rFonts w:cs="Times New Roman"/>
                <w:sz w:val="22"/>
              </w:rPr>
            </w:pPr>
            <w:r w:rsidRPr="00B70491">
              <w:rPr>
                <w:rFonts w:cs="Times New Roman"/>
                <w:sz w:val="22"/>
              </w:rPr>
              <w:t>Minētie grozījumi neparedz visu valsts apdraudējuma gadījumā iesaistīto iepriekš minēto grupu nodrošinājumu ar pārtiku, tāpēc Aizsardzības ministrija rosina atstāt negrozītu 1. pielikuma IV. nodaļu.</w:t>
            </w:r>
          </w:p>
        </w:tc>
        <w:tc>
          <w:tcPr>
            <w:tcW w:w="3834" w:type="dxa"/>
            <w:shd w:val="clear" w:color="auto" w:fill="auto"/>
          </w:tcPr>
          <w:p w14:paraId="31AE8EB2" w14:textId="144B6A98" w:rsidR="007C1865" w:rsidRPr="00DF44BE" w:rsidRDefault="007C1865" w:rsidP="007C1865">
            <w:pPr>
              <w:pStyle w:val="Sarakstarindkopa"/>
              <w:spacing w:after="120"/>
              <w:ind w:left="0"/>
              <w:contextualSpacing w:val="0"/>
              <w:jc w:val="center"/>
              <w:rPr>
                <w:rFonts w:cs="Times New Roman"/>
                <w:b/>
                <w:sz w:val="22"/>
              </w:rPr>
            </w:pPr>
            <w:r>
              <w:rPr>
                <w:rFonts w:cs="Times New Roman"/>
                <w:b/>
                <w:sz w:val="22"/>
              </w:rPr>
              <w:lastRenderedPageBreak/>
              <w:t>Panākta vienošanās.</w:t>
            </w:r>
          </w:p>
        </w:tc>
        <w:tc>
          <w:tcPr>
            <w:tcW w:w="3678" w:type="dxa"/>
            <w:shd w:val="clear" w:color="auto" w:fill="auto"/>
          </w:tcPr>
          <w:p w14:paraId="0DFE3D7E" w14:textId="77777777" w:rsidR="00496B97" w:rsidRPr="00496B97" w:rsidRDefault="00496B97" w:rsidP="00496B97">
            <w:pPr>
              <w:spacing w:after="120"/>
              <w:rPr>
                <w:rFonts w:cs="Times New Roman"/>
                <w:sz w:val="22"/>
              </w:rPr>
            </w:pPr>
            <w:r w:rsidRPr="00496B97">
              <w:rPr>
                <w:rFonts w:cs="Times New Roman"/>
                <w:sz w:val="22"/>
              </w:rPr>
              <w:t xml:space="preserve">Skat. noteikumu projektu un anotāciju. </w:t>
            </w:r>
          </w:p>
          <w:p w14:paraId="10A518E9" w14:textId="1F89C21E" w:rsidR="007C1865" w:rsidRPr="00B70491" w:rsidRDefault="00496B97" w:rsidP="00496B97">
            <w:pPr>
              <w:pStyle w:val="Sarakstarindkopa"/>
              <w:spacing w:after="120"/>
              <w:ind w:left="0"/>
              <w:rPr>
                <w:rFonts w:cs="Times New Roman"/>
                <w:sz w:val="22"/>
              </w:rPr>
            </w:pPr>
            <w:r w:rsidRPr="00496B97">
              <w:rPr>
                <w:rFonts w:cs="Times New Roman"/>
                <w:sz w:val="22"/>
              </w:rPr>
              <w:lastRenderedPageBreak/>
              <w:t>Noteikumu projekt</w:t>
            </w:r>
            <w:r w:rsidR="00395993">
              <w:rPr>
                <w:rFonts w:cs="Times New Roman"/>
                <w:sz w:val="22"/>
              </w:rPr>
              <w:t xml:space="preserve">ā un anotācijā </w:t>
            </w:r>
            <w:r w:rsidRPr="00496B97">
              <w:rPr>
                <w:rFonts w:cs="Times New Roman"/>
                <w:sz w:val="22"/>
              </w:rPr>
              <w:t xml:space="preserve">ir </w:t>
            </w:r>
            <w:r w:rsidR="00395993">
              <w:rPr>
                <w:rFonts w:cs="Times New Roman"/>
                <w:sz w:val="22"/>
              </w:rPr>
              <w:t xml:space="preserve">noteikta </w:t>
            </w:r>
            <w:r w:rsidRPr="00496B97">
              <w:rPr>
                <w:rFonts w:cs="Times New Roman"/>
                <w:sz w:val="22"/>
              </w:rPr>
              <w:t>kārtīb</w:t>
            </w:r>
            <w:r w:rsidR="00395993">
              <w:rPr>
                <w:rFonts w:cs="Times New Roman"/>
                <w:sz w:val="22"/>
              </w:rPr>
              <w:t>a</w:t>
            </w:r>
            <w:r w:rsidRPr="00496B97">
              <w:rPr>
                <w:rFonts w:cs="Times New Roman"/>
                <w:sz w:val="22"/>
              </w:rPr>
              <w:t>, kādā tiks nodrošināta prioritāro iedzīvotāju grupu normēta pārtikas apgāde valsts apdraudējuma gadījumā.</w:t>
            </w:r>
          </w:p>
        </w:tc>
      </w:tr>
      <w:tr w:rsidR="001501D8" w:rsidRPr="00B70491" w14:paraId="3C936F19" w14:textId="77777777" w:rsidTr="00FB7453">
        <w:trPr>
          <w:gridAfter w:val="3"/>
          <w:wAfter w:w="7377" w:type="dxa"/>
        </w:trPr>
        <w:tc>
          <w:tcPr>
            <w:tcW w:w="921" w:type="dxa"/>
            <w:shd w:val="clear" w:color="auto" w:fill="auto"/>
          </w:tcPr>
          <w:p w14:paraId="4BBF199F" w14:textId="619EB01D" w:rsidR="001501D8" w:rsidRDefault="00BF036D" w:rsidP="007C1865">
            <w:pPr>
              <w:pStyle w:val="Sarakstarindkopa"/>
              <w:spacing w:after="120"/>
              <w:ind w:left="0"/>
              <w:contextualSpacing w:val="0"/>
              <w:jc w:val="center"/>
              <w:rPr>
                <w:rFonts w:cs="Times New Roman"/>
                <w:sz w:val="22"/>
              </w:rPr>
            </w:pPr>
            <w:r>
              <w:rPr>
                <w:rFonts w:cs="Times New Roman"/>
                <w:sz w:val="22"/>
              </w:rPr>
              <w:lastRenderedPageBreak/>
              <w:t>11.</w:t>
            </w:r>
          </w:p>
        </w:tc>
        <w:tc>
          <w:tcPr>
            <w:tcW w:w="2636" w:type="dxa"/>
            <w:shd w:val="clear" w:color="auto" w:fill="auto"/>
          </w:tcPr>
          <w:p w14:paraId="7D46D6AE" w14:textId="4BFCD2AD" w:rsidR="001501D8" w:rsidRPr="00B70491" w:rsidRDefault="002E31EE" w:rsidP="007C1865">
            <w:pPr>
              <w:pStyle w:val="Sarakstarindkopa"/>
              <w:spacing w:after="120"/>
              <w:ind w:left="0"/>
              <w:contextualSpacing w:val="0"/>
              <w:rPr>
                <w:rFonts w:cs="Times New Roman"/>
                <w:sz w:val="22"/>
              </w:rPr>
            </w:pPr>
            <w:r>
              <w:rPr>
                <w:rFonts w:cs="Times New Roman"/>
                <w:sz w:val="22"/>
              </w:rPr>
              <w:t>Noteikumu projekts.</w:t>
            </w:r>
          </w:p>
        </w:tc>
        <w:tc>
          <w:tcPr>
            <w:tcW w:w="4738" w:type="dxa"/>
            <w:shd w:val="clear" w:color="auto" w:fill="auto"/>
          </w:tcPr>
          <w:p w14:paraId="5C854FD1" w14:textId="77777777" w:rsidR="002E31EE" w:rsidRDefault="001501D8" w:rsidP="002E31EE">
            <w:pPr>
              <w:spacing w:after="120"/>
              <w:rPr>
                <w:rFonts w:cs="Times New Roman"/>
                <w:sz w:val="22"/>
              </w:rPr>
            </w:pPr>
            <w:r w:rsidRPr="001501D8">
              <w:rPr>
                <w:rFonts w:cs="Times New Roman"/>
                <w:sz w:val="22"/>
              </w:rPr>
              <w:t>5. Noteikumu projektu ir nepieciešams pilnveidot tā, lai tas izveidotu sistēmu, kurā būtu noteikta kārtība – no pārtikas precu plānošanai līdz to nonākšanai līdz iedzīvotajam valsts apdraudējuma gadījumā. Līdz ar to Aizsardzības ministrija ierosina projektu papildināt ar sekojošiem punktiem (to numerāciju nosakot pēc atrašanās vietas projekta tekstā):</w:t>
            </w:r>
            <w:r w:rsidR="002E31EE" w:rsidRPr="00B70491">
              <w:rPr>
                <w:rFonts w:cs="Times New Roman"/>
                <w:sz w:val="22"/>
              </w:rPr>
              <w:t xml:space="preserve"> </w:t>
            </w:r>
          </w:p>
          <w:p w14:paraId="36EB0AC5" w14:textId="5D817199" w:rsidR="002E31EE" w:rsidRPr="00B70491" w:rsidRDefault="002E31EE" w:rsidP="002E31EE">
            <w:pPr>
              <w:spacing w:after="120"/>
              <w:rPr>
                <w:rFonts w:cs="Times New Roman"/>
                <w:sz w:val="22"/>
              </w:rPr>
            </w:pPr>
            <w:r>
              <w:rPr>
                <w:rFonts w:cs="Times New Roman"/>
                <w:sz w:val="22"/>
              </w:rPr>
              <w:t xml:space="preserve">5.1. </w:t>
            </w:r>
            <w:r w:rsidRPr="00B70491">
              <w:rPr>
                <w:rFonts w:cs="Times New Roman"/>
                <w:sz w:val="22"/>
              </w:rPr>
              <w:t>Valsts apdraudējuma gadījumā iedzīvotāji (pēc faktiskās iespējas) tiek nodrošināti ar pārtiku šādā prioritārā kārtībā:</w:t>
            </w:r>
          </w:p>
          <w:p w14:paraId="7209067F" w14:textId="77777777" w:rsidR="002E31EE" w:rsidRPr="00B70491" w:rsidRDefault="002E31EE" w:rsidP="004431D3">
            <w:pPr>
              <w:pStyle w:val="Sarakstarindkopa"/>
              <w:numPr>
                <w:ilvl w:val="0"/>
                <w:numId w:val="8"/>
              </w:numPr>
              <w:contextualSpacing w:val="0"/>
              <w:rPr>
                <w:rFonts w:cs="Times New Roman"/>
                <w:sz w:val="22"/>
              </w:rPr>
            </w:pPr>
            <w:r w:rsidRPr="00B70491">
              <w:rPr>
                <w:rFonts w:cs="Times New Roman"/>
                <w:sz w:val="22"/>
              </w:rPr>
              <w:t>Bērni līdz 2 gadu vecumam;</w:t>
            </w:r>
          </w:p>
          <w:p w14:paraId="5F4B3BA8" w14:textId="77777777" w:rsidR="002E31EE" w:rsidRPr="00B70491" w:rsidRDefault="002E31EE" w:rsidP="004431D3">
            <w:pPr>
              <w:pStyle w:val="Sarakstarindkopa"/>
              <w:numPr>
                <w:ilvl w:val="0"/>
                <w:numId w:val="8"/>
              </w:numPr>
              <w:contextualSpacing w:val="0"/>
              <w:rPr>
                <w:rFonts w:cs="Times New Roman"/>
                <w:sz w:val="22"/>
              </w:rPr>
            </w:pPr>
            <w:r w:rsidRPr="00B70491">
              <w:rPr>
                <w:rFonts w:cs="Times New Roman"/>
                <w:sz w:val="22"/>
              </w:rPr>
              <w:lastRenderedPageBreak/>
              <w:t>Personas, kas veic neatliekamos valsts apdraudējuma seku likvidēšanas pasākumus;</w:t>
            </w:r>
          </w:p>
          <w:p w14:paraId="643C903E" w14:textId="77777777" w:rsidR="002E31EE" w:rsidRPr="00B70491" w:rsidRDefault="002E31EE" w:rsidP="004431D3">
            <w:pPr>
              <w:pStyle w:val="Sarakstarindkopa"/>
              <w:numPr>
                <w:ilvl w:val="0"/>
                <w:numId w:val="8"/>
              </w:numPr>
              <w:contextualSpacing w:val="0"/>
              <w:rPr>
                <w:rFonts w:cs="Times New Roman"/>
                <w:sz w:val="22"/>
              </w:rPr>
            </w:pPr>
            <w:r w:rsidRPr="00B70491">
              <w:rPr>
                <w:rFonts w:cs="Times New Roman"/>
                <w:sz w:val="22"/>
              </w:rPr>
              <w:t>Iedzīvotāji vecumā no 2-18 gadiem;</w:t>
            </w:r>
          </w:p>
          <w:p w14:paraId="21A6BCF6" w14:textId="49EFF3E4" w:rsidR="001501D8" w:rsidRDefault="002E31EE" w:rsidP="004431D3">
            <w:pPr>
              <w:rPr>
                <w:rFonts w:cs="Times New Roman"/>
                <w:sz w:val="22"/>
              </w:rPr>
            </w:pPr>
            <w:r w:rsidRPr="00B70491">
              <w:rPr>
                <w:rFonts w:cs="Times New Roman"/>
                <w:sz w:val="22"/>
              </w:rPr>
              <w:t>Iedzīvotāji, kas vecāki par 18 gadiem.</w:t>
            </w:r>
          </w:p>
        </w:tc>
        <w:tc>
          <w:tcPr>
            <w:tcW w:w="3834" w:type="dxa"/>
            <w:shd w:val="clear" w:color="auto" w:fill="auto"/>
          </w:tcPr>
          <w:p w14:paraId="14ABE4A3" w14:textId="30356706" w:rsidR="001501D8" w:rsidRDefault="002E31EE" w:rsidP="007C1865">
            <w:pPr>
              <w:pStyle w:val="Sarakstarindkopa"/>
              <w:spacing w:after="120"/>
              <w:ind w:left="0"/>
              <w:contextualSpacing w:val="0"/>
              <w:jc w:val="center"/>
              <w:rPr>
                <w:rFonts w:cs="Times New Roman"/>
                <w:b/>
                <w:sz w:val="22"/>
              </w:rPr>
            </w:pPr>
            <w:r>
              <w:rPr>
                <w:rFonts w:cs="Times New Roman"/>
                <w:b/>
                <w:sz w:val="22"/>
              </w:rPr>
              <w:lastRenderedPageBreak/>
              <w:t>Panākta vienošanās.</w:t>
            </w:r>
          </w:p>
        </w:tc>
        <w:tc>
          <w:tcPr>
            <w:tcW w:w="3678" w:type="dxa"/>
            <w:shd w:val="clear" w:color="auto" w:fill="auto"/>
          </w:tcPr>
          <w:p w14:paraId="469A6E97" w14:textId="77777777" w:rsidR="002E31EE" w:rsidRPr="00496B97" w:rsidRDefault="002E31EE" w:rsidP="002E31EE">
            <w:pPr>
              <w:spacing w:after="120"/>
              <w:rPr>
                <w:rFonts w:cs="Times New Roman"/>
                <w:sz w:val="22"/>
              </w:rPr>
            </w:pPr>
            <w:r w:rsidRPr="00496B97">
              <w:rPr>
                <w:rFonts w:cs="Times New Roman"/>
                <w:sz w:val="22"/>
              </w:rPr>
              <w:t xml:space="preserve">Skat. noteikumu projektu un anotāciju. </w:t>
            </w:r>
          </w:p>
          <w:p w14:paraId="216F0EB1" w14:textId="2D91775D" w:rsidR="001501D8" w:rsidRPr="002E31EE" w:rsidRDefault="002E31EE" w:rsidP="002E31EE">
            <w:pPr>
              <w:spacing w:after="120"/>
              <w:rPr>
                <w:rFonts w:cs="Times New Roman"/>
                <w:sz w:val="22"/>
              </w:rPr>
            </w:pPr>
            <w:r w:rsidRPr="002E31EE">
              <w:rPr>
                <w:rFonts w:cs="Times New Roman"/>
                <w:sz w:val="22"/>
              </w:rPr>
              <w:t>Noteikumu projekts un anotācija ir precizēta attiecībā uz kārtību, kādā tiks nodrošināta prioritāro iedzīvotāju grupu normēta pārtikas apgāde valsts apdraudējuma gadījumā.</w:t>
            </w:r>
          </w:p>
        </w:tc>
      </w:tr>
      <w:tr w:rsidR="00C111AB" w:rsidRPr="00B70491" w14:paraId="06FD9D2A" w14:textId="77777777" w:rsidTr="00FB7453">
        <w:trPr>
          <w:gridAfter w:val="3"/>
          <w:wAfter w:w="7377" w:type="dxa"/>
        </w:trPr>
        <w:tc>
          <w:tcPr>
            <w:tcW w:w="921" w:type="dxa"/>
            <w:shd w:val="clear" w:color="auto" w:fill="auto"/>
          </w:tcPr>
          <w:p w14:paraId="4AD3B4E9" w14:textId="6C187829" w:rsidR="00C111AB" w:rsidRDefault="00C111AB" w:rsidP="00C111AB">
            <w:pPr>
              <w:pStyle w:val="Sarakstarindkopa"/>
              <w:spacing w:after="120"/>
              <w:ind w:left="0"/>
              <w:contextualSpacing w:val="0"/>
              <w:jc w:val="center"/>
              <w:rPr>
                <w:rFonts w:cs="Times New Roman"/>
                <w:sz w:val="22"/>
              </w:rPr>
            </w:pPr>
            <w:r>
              <w:rPr>
                <w:rFonts w:cs="Times New Roman"/>
                <w:sz w:val="22"/>
              </w:rPr>
              <w:t>1</w:t>
            </w:r>
            <w:r w:rsidR="002E31EE">
              <w:rPr>
                <w:rFonts w:cs="Times New Roman"/>
                <w:sz w:val="22"/>
              </w:rPr>
              <w:t>2</w:t>
            </w:r>
            <w:r>
              <w:rPr>
                <w:rFonts w:cs="Times New Roman"/>
                <w:sz w:val="22"/>
              </w:rPr>
              <w:t>.</w:t>
            </w:r>
          </w:p>
        </w:tc>
        <w:tc>
          <w:tcPr>
            <w:tcW w:w="2636" w:type="dxa"/>
            <w:shd w:val="clear" w:color="auto" w:fill="auto"/>
          </w:tcPr>
          <w:p w14:paraId="36D02410" w14:textId="52BBF557" w:rsidR="00C111AB" w:rsidRDefault="00C111AB" w:rsidP="00C111AB">
            <w:pPr>
              <w:pStyle w:val="Sarakstarindkopa"/>
              <w:spacing w:after="120"/>
              <w:ind w:left="0"/>
              <w:contextualSpacing w:val="0"/>
              <w:rPr>
                <w:rFonts w:cs="Times New Roman"/>
                <w:sz w:val="22"/>
              </w:rPr>
            </w:pPr>
            <w:r>
              <w:rPr>
                <w:rFonts w:cs="Times New Roman"/>
                <w:sz w:val="22"/>
              </w:rPr>
              <w:t>Noteikumu projekts un tā anotācija.</w:t>
            </w:r>
          </w:p>
        </w:tc>
        <w:tc>
          <w:tcPr>
            <w:tcW w:w="4738" w:type="dxa"/>
            <w:shd w:val="clear" w:color="auto" w:fill="auto"/>
          </w:tcPr>
          <w:p w14:paraId="0FBFD982" w14:textId="6BB7947E" w:rsidR="00C111AB" w:rsidRPr="00B70491" w:rsidRDefault="002E31EE" w:rsidP="004431D3">
            <w:pPr>
              <w:rPr>
                <w:rFonts w:cs="Times New Roman"/>
                <w:sz w:val="22"/>
              </w:rPr>
            </w:pPr>
            <w:r>
              <w:rPr>
                <w:rFonts w:cs="Times New Roman"/>
                <w:sz w:val="22"/>
              </w:rPr>
              <w:t>5.2.</w:t>
            </w:r>
            <w:r w:rsidR="00C111AB" w:rsidRPr="00B70491">
              <w:rPr>
                <w:rFonts w:cs="Times New Roman"/>
                <w:sz w:val="22"/>
              </w:rPr>
              <w:t xml:space="preserve"> Valsts apdraudējuma gadījumā Zemkopības ministrija plāno iedzīvotāju nodrošināšanu ar pārtiku, pēc iespējas vairāk pamatojoties uz sekojošiem pamatprincipiem pārtikas produktu izvēlei:</w:t>
            </w:r>
          </w:p>
          <w:p w14:paraId="4E080DF8" w14:textId="77777777" w:rsidR="00C111AB" w:rsidRPr="00B70491" w:rsidRDefault="00C111AB" w:rsidP="004431D3">
            <w:pPr>
              <w:pStyle w:val="Sarakstarindkopa"/>
              <w:numPr>
                <w:ilvl w:val="0"/>
                <w:numId w:val="7"/>
              </w:numPr>
              <w:contextualSpacing w:val="0"/>
              <w:rPr>
                <w:rFonts w:cs="Times New Roman"/>
                <w:sz w:val="22"/>
              </w:rPr>
            </w:pPr>
            <w:r w:rsidRPr="00B70491">
              <w:rPr>
                <w:rFonts w:cs="Times New Roman"/>
                <w:sz w:val="22"/>
              </w:rPr>
              <w:t>Pārtikas produkti, kurus valsts apdraudējuma gadījumā iespējams saražot ātri un lielā apjomā;</w:t>
            </w:r>
          </w:p>
          <w:p w14:paraId="260CB059" w14:textId="77777777" w:rsidR="00C111AB" w:rsidRPr="00B70491" w:rsidRDefault="00C111AB" w:rsidP="004431D3">
            <w:pPr>
              <w:pStyle w:val="Sarakstarindkopa"/>
              <w:numPr>
                <w:ilvl w:val="0"/>
                <w:numId w:val="7"/>
              </w:numPr>
              <w:contextualSpacing w:val="0"/>
              <w:rPr>
                <w:rFonts w:cs="Times New Roman"/>
                <w:sz w:val="22"/>
              </w:rPr>
            </w:pPr>
            <w:r w:rsidRPr="00B70491">
              <w:rPr>
                <w:rFonts w:cs="Times New Roman"/>
                <w:sz w:val="22"/>
              </w:rPr>
              <w:t>Pārtikas produkti, kuru ražošanu var veikt no Latvijā esošam izejvielām (rezervju krājumiem);</w:t>
            </w:r>
          </w:p>
          <w:p w14:paraId="4FD60439" w14:textId="77777777" w:rsidR="00C111AB" w:rsidRPr="00B70491" w:rsidRDefault="00C111AB" w:rsidP="004431D3">
            <w:pPr>
              <w:pStyle w:val="Sarakstarindkopa"/>
              <w:numPr>
                <w:ilvl w:val="0"/>
                <w:numId w:val="7"/>
              </w:numPr>
              <w:contextualSpacing w:val="0"/>
              <w:rPr>
                <w:rFonts w:cs="Times New Roman"/>
                <w:sz w:val="22"/>
              </w:rPr>
            </w:pPr>
            <w:r w:rsidRPr="00B70491">
              <w:rPr>
                <w:rFonts w:cs="Times New Roman"/>
                <w:sz w:val="22"/>
              </w:rPr>
              <w:t>Pārtikas produkti, kam ir ilgstošs derīguma termiņš un kas uzglabājami vienkāršos apstākļos;</w:t>
            </w:r>
          </w:p>
          <w:p w14:paraId="6A045659" w14:textId="48A5639C" w:rsidR="00C111AB" w:rsidRPr="004431D3" w:rsidRDefault="00C111AB" w:rsidP="004431D3">
            <w:pPr>
              <w:pStyle w:val="Sarakstarindkopa"/>
              <w:numPr>
                <w:ilvl w:val="0"/>
                <w:numId w:val="7"/>
              </w:numPr>
              <w:contextualSpacing w:val="0"/>
              <w:rPr>
                <w:rFonts w:cs="Times New Roman"/>
                <w:sz w:val="22"/>
              </w:rPr>
            </w:pPr>
            <w:r w:rsidRPr="00B70491">
              <w:rPr>
                <w:rFonts w:cs="Times New Roman"/>
                <w:sz w:val="22"/>
              </w:rPr>
              <w:t>Pārtikas produkti, kas ir viegli pagatavojami.”</w:t>
            </w:r>
          </w:p>
        </w:tc>
        <w:tc>
          <w:tcPr>
            <w:tcW w:w="3834" w:type="dxa"/>
            <w:shd w:val="clear" w:color="auto" w:fill="auto"/>
          </w:tcPr>
          <w:p w14:paraId="4AF00234" w14:textId="4C4C4EAD" w:rsidR="00C111AB" w:rsidRPr="00E0049C" w:rsidRDefault="00C111AB" w:rsidP="00C111AB">
            <w:pPr>
              <w:pStyle w:val="Sarakstarindkopa"/>
              <w:spacing w:after="120"/>
              <w:ind w:left="0"/>
              <w:contextualSpacing w:val="0"/>
              <w:rPr>
                <w:rFonts w:cs="Times New Roman"/>
                <w:b/>
                <w:i/>
                <w:sz w:val="22"/>
              </w:rPr>
            </w:pPr>
            <w:r>
              <w:rPr>
                <w:rFonts w:cs="Times New Roman"/>
                <w:b/>
                <w:sz w:val="22"/>
              </w:rPr>
              <w:t>Panākta vienošanās.</w:t>
            </w:r>
          </w:p>
          <w:p w14:paraId="43717AAF" w14:textId="6B2874F1" w:rsidR="00C111AB" w:rsidRPr="00496B97" w:rsidRDefault="00C111AB" w:rsidP="00496B97">
            <w:pPr>
              <w:spacing w:after="120"/>
              <w:rPr>
                <w:rFonts w:eastAsia="Times New Roman" w:cs="Times New Roman"/>
                <w:sz w:val="22"/>
              </w:rPr>
            </w:pPr>
            <w:r w:rsidRPr="007963D8">
              <w:rPr>
                <w:rFonts w:eastAsia="Times New Roman" w:cs="Times New Roman"/>
                <w:sz w:val="22"/>
              </w:rPr>
              <w:t>Norādām, ka noteikumu projekta anotācijā jau ir atrunāti pamatprincipi, balstoties uz kuriem ZM ir izveidojusi pārtikas produktu sarakstu (2.pielikums), lai paredzētu vienas dienas normas noteiktu iedzīvotāju</w:t>
            </w:r>
            <w:r w:rsidRPr="007174D9">
              <w:rPr>
                <w:rFonts w:eastAsia="Times New Roman" w:cs="Times New Roman"/>
                <w:sz w:val="22"/>
              </w:rPr>
              <w:t xml:space="preserve"> grupu nodrošināšanai ar pārtiku valsts apdraudējuma gadījumā, tādējādi </w:t>
            </w:r>
            <w:r w:rsidRPr="007174D9">
              <w:rPr>
                <w:rFonts w:eastAsia="Times New Roman" w:cs="Times New Roman"/>
                <w:iCs/>
                <w:sz w:val="22"/>
                <w:lang w:eastAsia="lv-LV"/>
              </w:rPr>
              <w:t>tiešā veidā mazinot valsts atkarību no ārvalstu piegādēm krīzes apstākļos</w:t>
            </w:r>
            <w:r w:rsidRPr="007174D9">
              <w:rPr>
                <w:rFonts w:eastAsia="Times New Roman" w:cs="Times New Roman"/>
                <w:sz w:val="22"/>
              </w:rPr>
              <w:t>.</w:t>
            </w:r>
          </w:p>
        </w:tc>
        <w:tc>
          <w:tcPr>
            <w:tcW w:w="3678" w:type="dxa"/>
            <w:shd w:val="clear" w:color="auto" w:fill="auto"/>
          </w:tcPr>
          <w:p w14:paraId="7478A35C" w14:textId="2B993F6F" w:rsidR="00C111AB" w:rsidRPr="00E0049C" w:rsidRDefault="00C111AB" w:rsidP="00C111AB">
            <w:pPr>
              <w:pStyle w:val="Sarakstarindkopa"/>
              <w:spacing w:after="120"/>
              <w:ind w:left="0"/>
              <w:contextualSpacing w:val="0"/>
              <w:rPr>
                <w:rFonts w:cs="Times New Roman"/>
                <w:i/>
                <w:color w:val="FF0000"/>
                <w:sz w:val="22"/>
              </w:rPr>
            </w:pPr>
            <w:r w:rsidRPr="00E0049C">
              <w:rPr>
                <w:rFonts w:cs="Times New Roman"/>
                <w:sz w:val="22"/>
              </w:rPr>
              <w:t xml:space="preserve">Skat. </w:t>
            </w:r>
            <w:r>
              <w:rPr>
                <w:rFonts w:cs="Times New Roman"/>
                <w:sz w:val="22"/>
              </w:rPr>
              <w:t>anotāciju</w:t>
            </w:r>
            <w:r w:rsidRPr="00E0049C">
              <w:rPr>
                <w:rFonts w:cs="Times New Roman"/>
                <w:sz w:val="22"/>
              </w:rPr>
              <w:t>.</w:t>
            </w:r>
            <w:r w:rsidRPr="00E0049C">
              <w:rPr>
                <w:rFonts w:cs="Times New Roman"/>
                <w:i/>
                <w:color w:val="FF0000"/>
                <w:sz w:val="22"/>
              </w:rPr>
              <w:t xml:space="preserve"> </w:t>
            </w:r>
          </w:p>
          <w:p w14:paraId="737C6A0E" w14:textId="4F86383E" w:rsidR="00C111AB" w:rsidRPr="00BF036D" w:rsidRDefault="00C111AB" w:rsidP="00C111AB">
            <w:pPr>
              <w:spacing w:after="120"/>
              <w:rPr>
                <w:rFonts w:cs="Times New Roman"/>
                <w:sz w:val="22"/>
              </w:rPr>
            </w:pPr>
            <w:r>
              <w:rPr>
                <w:sz w:val="22"/>
              </w:rPr>
              <w:t>“</w:t>
            </w:r>
            <w:r w:rsidR="00496B97" w:rsidRPr="00496B97">
              <w:rPr>
                <w:sz w:val="22"/>
              </w:rPr>
              <w:t>MK noteikumi Nr. 585 paredz, ka, iestājoties valsts apdraudējuma situācijai, tiks noteikta normēta pārtikas apgāde ar tādiem pamatproduktiem kā graudaugu pārslas, milti, putraimi, makaroni, gaļas un zivju konservi, sausiņi u.c.,  kuri būtu ātri pagatavojami, ar diezgan ilgu derīguma termiņu un uzglabājami vienkāršos apstākļos un kurus valsts tautsaimniecība spētu nodrošināt valsts apdraudējuma gadījumā, tādējādi tiešā veidā mazinot valsts atkarību no ārvalstu piegādēm krīzes apstākļos.</w:t>
            </w:r>
          </w:p>
        </w:tc>
      </w:tr>
      <w:tr w:rsidR="00C111AB" w:rsidRPr="00B70491" w14:paraId="7881FEAC" w14:textId="77777777" w:rsidTr="00FB7453">
        <w:trPr>
          <w:gridAfter w:val="3"/>
          <w:wAfter w:w="7377" w:type="dxa"/>
        </w:trPr>
        <w:tc>
          <w:tcPr>
            <w:tcW w:w="921" w:type="dxa"/>
            <w:shd w:val="clear" w:color="auto" w:fill="auto"/>
          </w:tcPr>
          <w:p w14:paraId="6E53DBBF" w14:textId="4CAE096E" w:rsidR="00C111AB" w:rsidRDefault="00C111AB" w:rsidP="00C111AB">
            <w:pPr>
              <w:pStyle w:val="Sarakstarindkopa"/>
              <w:spacing w:after="120"/>
              <w:ind w:left="0"/>
              <w:contextualSpacing w:val="0"/>
              <w:jc w:val="center"/>
              <w:rPr>
                <w:rFonts w:cs="Times New Roman"/>
                <w:sz w:val="22"/>
              </w:rPr>
            </w:pPr>
            <w:r>
              <w:rPr>
                <w:rFonts w:cs="Times New Roman"/>
                <w:sz w:val="22"/>
              </w:rPr>
              <w:t>1</w:t>
            </w:r>
            <w:r w:rsidR="002E31EE">
              <w:rPr>
                <w:rFonts w:cs="Times New Roman"/>
                <w:sz w:val="22"/>
              </w:rPr>
              <w:t>3</w:t>
            </w:r>
            <w:r>
              <w:rPr>
                <w:rFonts w:cs="Times New Roman"/>
                <w:sz w:val="22"/>
              </w:rPr>
              <w:t>.</w:t>
            </w:r>
          </w:p>
        </w:tc>
        <w:tc>
          <w:tcPr>
            <w:tcW w:w="2636" w:type="dxa"/>
            <w:shd w:val="clear" w:color="auto" w:fill="auto"/>
          </w:tcPr>
          <w:p w14:paraId="222232B6" w14:textId="29410635" w:rsidR="00C111AB" w:rsidRDefault="00C111AB" w:rsidP="00C111AB">
            <w:pPr>
              <w:pStyle w:val="Sarakstarindkopa"/>
              <w:spacing w:after="120"/>
              <w:ind w:left="0"/>
              <w:contextualSpacing w:val="0"/>
              <w:rPr>
                <w:rFonts w:cs="Times New Roman"/>
                <w:sz w:val="22"/>
              </w:rPr>
            </w:pPr>
            <w:r>
              <w:rPr>
                <w:rFonts w:cs="Times New Roman"/>
                <w:sz w:val="22"/>
              </w:rPr>
              <w:t>Noteikumu projekts un tā anotācija.</w:t>
            </w:r>
          </w:p>
        </w:tc>
        <w:tc>
          <w:tcPr>
            <w:tcW w:w="4738" w:type="dxa"/>
            <w:shd w:val="clear" w:color="auto" w:fill="auto"/>
          </w:tcPr>
          <w:p w14:paraId="15004191" w14:textId="1AFDC7AB" w:rsidR="00C111AB" w:rsidRPr="00B70491" w:rsidRDefault="002E31EE" w:rsidP="00C111AB">
            <w:pPr>
              <w:spacing w:after="120"/>
              <w:rPr>
                <w:rFonts w:cs="Times New Roman"/>
                <w:sz w:val="22"/>
              </w:rPr>
            </w:pPr>
            <w:r>
              <w:rPr>
                <w:rFonts w:cs="Times New Roman"/>
                <w:sz w:val="22"/>
              </w:rPr>
              <w:t xml:space="preserve">5.3. </w:t>
            </w:r>
            <w:r w:rsidR="00C111AB" w:rsidRPr="00B70491">
              <w:rPr>
                <w:rFonts w:cs="Times New Roman"/>
                <w:sz w:val="22"/>
              </w:rPr>
              <w:t>Zemkopības ministrija pastāvīgi uztur aktuālu informāciju par Latvijā un ģeogrāfiski tuvajās NATO/ES dalībvalstīs esošajiem pārtikas uzņēmumiem, kas var nodrošināt 2.pielikumā minēto pārtikas produktu ražošanu, un uzņēmumiem, kas var nodrošināt 2.pielikumā noteikto pārtikas produktu izplatīšanu (centralizētu transportēšanu) saskaņā ar 1 pielikumā noteikto iedzīvotāju atrašanos.</w:t>
            </w:r>
          </w:p>
        </w:tc>
        <w:tc>
          <w:tcPr>
            <w:tcW w:w="3834" w:type="dxa"/>
            <w:shd w:val="clear" w:color="auto" w:fill="auto"/>
          </w:tcPr>
          <w:p w14:paraId="654A95C3" w14:textId="576DCF3A" w:rsidR="00C111AB" w:rsidRPr="00E0049C" w:rsidRDefault="00C111AB" w:rsidP="00C111AB">
            <w:pPr>
              <w:pStyle w:val="Sarakstarindkopa"/>
              <w:spacing w:after="120"/>
              <w:ind w:left="0"/>
              <w:contextualSpacing w:val="0"/>
              <w:rPr>
                <w:rFonts w:cs="Times New Roman"/>
                <w:b/>
                <w:i/>
                <w:sz w:val="22"/>
              </w:rPr>
            </w:pPr>
            <w:r>
              <w:rPr>
                <w:rFonts w:cs="Times New Roman"/>
                <w:b/>
                <w:sz w:val="22"/>
              </w:rPr>
              <w:t>Panākta vienošanās.</w:t>
            </w:r>
          </w:p>
          <w:p w14:paraId="796049A1" w14:textId="77777777" w:rsidR="00C111AB" w:rsidRPr="00E402F1" w:rsidRDefault="00C111AB" w:rsidP="00C111AB">
            <w:pPr>
              <w:spacing w:after="120"/>
              <w:rPr>
                <w:rFonts w:eastAsia="Times New Roman" w:cs="Times New Roman"/>
                <w:sz w:val="22"/>
                <w:szCs w:val="24"/>
              </w:rPr>
            </w:pPr>
            <w:r w:rsidRPr="00E402F1">
              <w:rPr>
                <w:rFonts w:eastAsia="Times New Roman" w:cs="Times New Roman"/>
                <w:sz w:val="22"/>
                <w:szCs w:val="24"/>
              </w:rPr>
              <w:t xml:space="preserve">Norādām, ka Zemkopības ministrijas rīcībā ir pieejama informācija </w:t>
            </w:r>
            <w:r>
              <w:rPr>
                <w:rFonts w:eastAsia="Times New Roman" w:cs="Times New Roman"/>
                <w:sz w:val="22"/>
                <w:szCs w:val="24"/>
              </w:rPr>
              <w:t xml:space="preserve">tikai </w:t>
            </w:r>
            <w:r w:rsidRPr="00E402F1">
              <w:rPr>
                <w:rFonts w:eastAsia="Times New Roman" w:cs="Times New Roman"/>
                <w:sz w:val="22"/>
                <w:szCs w:val="24"/>
              </w:rPr>
              <w:t>par nozares uzņēmumiem Latvijā saistībā ar pārtikas ražošanas un nodrošinājuma iespējām.</w:t>
            </w:r>
          </w:p>
          <w:p w14:paraId="45E01C29" w14:textId="53EDC888" w:rsidR="00C111AB" w:rsidRDefault="00C111AB" w:rsidP="00C111AB">
            <w:pPr>
              <w:pStyle w:val="Sarakstarindkopa"/>
              <w:spacing w:after="120"/>
              <w:ind w:left="0"/>
              <w:contextualSpacing w:val="0"/>
              <w:rPr>
                <w:rFonts w:cs="Times New Roman"/>
                <w:b/>
                <w:sz w:val="22"/>
              </w:rPr>
            </w:pPr>
            <w:r w:rsidRPr="00E402F1">
              <w:rPr>
                <w:sz w:val="22"/>
              </w:rPr>
              <w:t xml:space="preserve">Vienlaikus </w:t>
            </w:r>
            <w:r>
              <w:rPr>
                <w:sz w:val="22"/>
              </w:rPr>
              <w:t xml:space="preserve">norādām, ka </w:t>
            </w:r>
            <w:r w:rsidRPr="00E402F1">
              <w:rPr>
                <w:sz w:val="22"/>
              </w:rPr>
              <w:t xml:space="preserve">ZM neapkopo informāciju par ģeogrāfiski tuvajās NATO/ES dalībvalstīs esošajiem pārtikas uzņēmumiem, kas var nodrošināt 2.pielikumā minēto pārtikas produktu ražošanu, un uzņēmumiem, kas varētu nodrošināt 2.pielikumā noteikto pārtikas produktu izplatīšanu (centralizētu transportēšanu). </w:t>
            </w:r>
            <w:r w:rsidRPr="00204AF0">
              <w:rPr>
                <w:sz w:val="22"/>
              </w:rPr>
              <w:t xml:space="preserve">Kamēr nav </w:t>
            </w:r>
            <w:r w:rsidRPr="00204AF0">
              <w:rPr>
                <w:bCs/>
                <w:sz w:val="22"/>
              </w:rPr>
              <w:t>apzinātas</w:t>
            </w:r>
            <w:r w:rsidRPr="00204AF0">
              <w:rPr>
                <w:sz w:val="22"/>
              </w:rPr>
              <w:t xml:space="preserve"> iespējas šādas </w:t>
            </w:r>
            <w:r w:rsidRPr="00204AF0">
              <w:rPr>
                <w:bCs/>
                <w:sz w:val="22"/>
              </w:rPr>
              <w:t>informācijas</w:t>
            </w:r>
            <w:r w:rsidRPr="00204AF0">
              <w:rPr>
                <w:sz w:val="22"/>
              </w:rPr>
              <w:t xml:space="preserve"> ieguvē, ZM </w:t>
            </w:r>
            <w:r w:rsidRPr="00204AF0">
              <w:rPr>
                <w:sz w:val="22"/>
              </w:rPr>
              <w:lastRenderedPageBreak/>
              <w:t>ieskatā nav atbalstāma šādas normas iestrāde noteikumu projektā.</w:t>
            </w:r>
          </w:p>
        </w:tc>
        <w:tc>
          <w:tcPr>
            <w:tcW w:w="3678" w:type="dxa"/>
            <w:shd w:val="clear" w:color="auto" w:fill="auto"/>
          </w:tcPr>
          <w:p w14:paraId="3500944C" w14:textId="03561E1E" w:rsidR="00C111AB" w:rsidRPr="00E0049C" w:rsidRDefault="00C111AB" w:rsidP="00C111AB">
            <w:pPr>
              <w:pStyle w:val="Sarakstarindkopa"/>
              <w:spacing w:after="120"/>
              <w:ind w:left="0"/>
              <w:contextualSpacing w:val="0"/>
              <w:rPr>
                <w:rFonts w:cs="Times New Roman"/>
                <w:i/>
                <w:color w:val="FF0000"/>
                <w:sz w:val="22"/>
              </w:rPr>
            </w:pPr>
            <w:r w:rsidRPr="00E0049C">
              <w:rPr>
                <w:rFonts w:cs="Times New Roman"/>
                <w:sz w:val="22"/>
              </w:rPr>
              <w:lastRenderedPageBreak/>
              <w:t xml:space="preserve">Skat. </w:t>
            </w:r>
            <w:r>
              <w:rPr>
                <w:rFonts w:cs="Times New Roman"/>
                <w:sz w:val="22"/>
              </w:rPr>
              <w:t>anotāciju</w:t>
            </w:r>
            <w:r w:rsidRPr="00E0049C">
              <w:rPr>
                <w:rFonts w:cs="Times New Roman"/>
                <w:sz w:val="22"/>
              </w:rPr>
              <w:t>.</w:t>
            </w:r>
            <w:r w:rsidRPr="00E0049C">
              <w:rPr>
                <w:rFonts w:cs="Times New Roman"/>
                <w:i/>
                <w:color w:val="FF0000"/>
                <w:sz w:val="22"/>
              </w:rPr>
              <w:t xml:space="preserve"> </w:t>
            </w:r>
          </w:p>
          <w:p w14:paraId="41A52B7C" w14:textId="71B17B03" w:rsidR="00C111AB" w:rsidRPr="00E0049C" w:rsidRDefault="00C111AB" w:rsidP="00C111AB">
            <w:pPr>
              <w:pStyle w:val="Sarakstarindkopa"/>
              <w:spacing w:after="120"/>
              <w:ind w:left="0"/>
              <w:contextualSpacing w:val="0"/>
              <w:rPr>
                <w:rFonts w:cs="Times New Roman"/>
                <w:sz w:val="22"/>
              </w:rPr>
            </w:pPr>
            <w:r>
              <w:rPr>
                <w:sz w:val="22"/>
              </w:rPr>
              <w:t>“</w:t>
            </w:r>
            <w:r w:rsidR="00496B97" w:rsidRPr="00496B97">
              <w:rPr>
                <w:sz w:val="22"/>
              </w:rPr>
              <w:t xml:space="preserve">Lai noskaidrotu tautsaimniecības kapacitāti iedzīvotāju nodrošinājumam ar nepieciešamajiem pārtikas produktiem valsts apdraudējuma gadījumā, tika veikta tirgus izpēte. Izpētes laikā tika apkopota informācija par nozīmīgākajiem pārtikas uzņēmumiem pa noteiktām produktu kategorijām, piemēram, graudaugu pārstrāde, gaļas vai zivju konservu ražošana, maizes un sausmaizīšu ražošana, dzeramā ūdens ražošana u.c.  Attiecībā uz maisījumu zīdaiņiem tika konstatēts, ka Latvijā tie netiek ražoti un ka maisījumi zīdaiņiem tiek izplatīti caur vairumtirgotājiem vai </w:t>
            </w:r>
            <w:r w:rsidR="00496B97" w:rsidRPr="00496B97">
              <w:rPr>
                <w:sz w:val="22"/>
              </w:rPr>
              <w:lastRenderedPageBreak/>
              <w:t>mazumtirgotājiem, tos tieši importējot. Saskaņā ar Pārtikas un veterinārā dienesta apkopoto informāciju uz 2021. gada maiju “Noteiktās grupās ietilpstošu pārtikas produktu reģistrā” bija iekļauti 13 uzņēmumi, kuri saskaņā ar normatīvo regulējumu ir tiesīgi ievest un izplatīt maisījumu zīdaiņiem Latvijas tirgū. Taču reālo izplatītāju skaits ir krietni lielāks, jo maisījumus zīdaiņiem izplata pārsvarā visi aptieku un mazumtirdzniecības veikalu tīkli, kā arī dažādi specializētie veikali un internetveikali. Tāpat jānorāda, ka kopš 2008. gada Latvijā cukurs vairs netiek ražots, tādēļ cukurs tiek importēts no citām valstīm. Latvijas lielākie mazumtirgotāji cukuru iepērk tieši no ražotāja, savukārt mazāki pārtikas veikali to iepērk no pārtikas vairumtirgotājiem. Pārtikas vairumtirgotāji savukārt iepērk cukuru no piegādātājiem vai nu fasētā veidā, vai arī lielākos iepakojumos un paši to safasē mazākos  mazumtirdzniecībai domātajos iepakojumos. Vienlaikus būtu nepieciešams izvērtēt arī citas preču saņemšanas iespējas valsts apdraudējuma gadījumā, piemēram, starptautiskās palīdzības pieprasīšanas kārtības ietvaros.</w:t>
            </w:r>
            <w:r w:rsidR="00496B97">
              <w:rPr>
                <w:sz w:val="22"/>
              </w:rPr>
              <w:t>”</w:t>
            </w:r>
          </w:p>
        </w:tc>
      </w:tr>
      <w:tr w:rsidR="00CF36E9" w:rsidRPr="00B70491" w14:paraId="761CC932" w14:textId="77777777" w:rsidTr="00FB7453">
        <w:trPr>
          <w:gridAfter w:val="3"/>
          <w:wAfter w:w="7377" w:type="dxa"/>
        </w:trPr>
        <w:tc>
          <w:tcPr>
            <w:tcW w:w="921" w:type="dxa"/>
            <w:shd w:val="clear" w:color="auto" w:fill="auto"/>
          </w:tcPr>
          <w:p w14:paraId="01442C10" w14:textId="3AB25A01" w:rsidR="00CF36E9" w:rsidRDefault="00CF36E9" w:rsidP="00CF36E9">
            <w:pPr>
              <w:pStyle w:val="Sarakstarindkopa"/>
              <w:spacing w:after="120"/>
              <w:ind w:left="0"/>
              <w:contextualSpacing w:val="0"/>
              <w:jc w:val="center"/>
              <w:rPr>
                <w:rFonts w:cs="Times New Roman"/>
                <w:sz w:val="22"/>
              </w:rPr>
            </w:pPr>
            <w:r>
              <w:rPr>
                <w:rFonts w:cs="Times New Roman"/>
                <w:sz w:val="22"/>
              </w:rPr>
              <w:lastRenderedPageBreak/>
              <w:t>1</w:t>
            </w:r>
            <w:r w:rsidR="002E31EE">
              <w:rPr>
                <w:rFonts w:cs="Times New Roman"/>
                <w:sz w:val="22"/>
              </w:rPr>
              <w:t>4</w:t>
            </w:r>
            <w:r>
              <w:rPr>
                <w:rFonts w:cs="Times New Roman"/>
                <w:sz w:val="22"/>
              </w:rPr>
              <w:t>.</w:t>
            </w:r>
          </w:p>
        </w:tc>
        <w:tc>
          <w:tcPr>
            <w:tcW w:w="2636" w:type="dxa"/>
            <w:shd w:val="clear" w:color="auto" w:fill="auto"/>
          </w:tcPr>
          <w:p w14:paraId="2F5B0FF8" w14:textId="3ABA0F12" w:rsidR="00CF36E9" w:rsidRDefault="00CF36E9" w:rsidP="00CF36E9">
            <w:pPr>
              <w:pStyle w:val="Sarakstarindkopa"/>
              <w:spacing w:after="120"/>
              <w:ind w:left="0"/>
              <w:contextualSpacing w:val="0"/>
              <w:rPr>
                <w:rFonts w:cs="Times New Roman"/>
                <w:sz w:val="22"/>
              </w:rPr>
            </w:pPr>
            <w:r>
              <w:rPr>
                <w:rFonts w:cs="Times New Roman"/>
                <w:sz w:val="22"/>
              </w:rPr>
              <w:t>Noteikumu projekts un tā anotācija.</w:t>
            </w:r>
          </w:p>
        </w:tc>
        <w:tc>
          <w:tcPr>
            <w:tcW w:w="4738" w:type="dxa"/>
            <w:shd w:val="clear" w:color="auto" w:fill="auto"/>
          </w:tcPr>
          <w:p w14:paraId="0EE0F4BE" w14:textId="7C954838" w:rsidR="00CF36E9" w:rsidRPr="00B70491" w:rsidRDefault="002E31EE" w:rsidP="00CF36E9">
            <w:pPr>
              <w:rPr>
                <w:rFonts w:cs="Times New Roman"/>
                <w:sz w:val="22"/>
              </w:rPr>
            </w:pPr>
            <w:r>
              <w:rPr>
                <w:rFonts w:cs="Times New Roman"/>
                <w:sz w:val="22"/>
              </w:rPr>
              <w:t>5.4</w:t>
            </w:r>
            <w:r w:rsidR="00CF36E9" w:rsidRPr="00B70491">
              <w:rPr>
                <w:rFonts w:cs="Times New Roman"/>
                <w:sz w:val="22"/>
              </w:rPr>
              <w:t>. Iedzīvotajiem tiek rekomendēts valsts apdraudējuma gadījumiem plānot un veidot mājsaimniecības pārtikas rezerves, lai spētu sevi nodroš</w:t>
            </w:r>
            <w:r w:rsidR="00CF36E9">
              <w:rPr>
                <w:rFonts w:cs="Times New Roman"/>
                <w:sz w:val="22"/>
              </w:rPr>
              <w:t>ināt ar pārtiku</w:t>
            </w:r>
            <w:r w:rsidR="00CF36E9" w:rsidRPr="00B70491">
              <w:rPr>
                <w:rFonts w:cs="Times New Roman"/>
                <w:sz w:val="22"/>
              </w:rPr>
              <w:t xml:space="preserve"> 3 līdz 7 dienas. Valsts politika attiecībā uz iedzīvotāju nodrošināšanu ar pārtiku valsts apdraudējuma gadījumā paredz:</w:t>
            </w:r>
          </w:p>
          <w:p w14:paraId="6719D046" w14:textId="77777777" w:rsidR="00CF36E9" w:rsidRDefault="00CF36E9" w:rsidP="00CF36E9">
            <w:pPr>
              <w:pStyle w:val="Sarakstarindkopa"/>
              <w:numPr>
                <w:ilvl w:val="0"/>
                <w:numId w:val="20"/>
              </w:numPr>
              <w:spacing w:after="120"/>
              <w:ind w:left="360"/>
              <w:rPr>
                <w:rFonts w:cs="Times New Roman"/>
                <w:sz w:val="22"/>
              </w:rPr>
            </w:pPr>
            <w:r w:rsidRPr="00BE5BB8">
              <w:rPr>
                <w:rFonts w:cs="Times New Roman"/>
                <w:sz w:val="22"/>
              </w:rPr>
              <w:lastRenderedPageBreak/>
              <w:t>Pārtikas ražotāju un izplatītāju (tautsaimniecības) darbības nepārtrauktības stiprināšanu un nodrošināšanu;</w:t>
            </w:r>
          </w:p>
          <w:p w14:paraId="6457F08F" w14:textId="77777777" w:rsidR="00CF36E9" w:rsidRDefault="00CF36E9" w:rsidP="00CF36E9">
            <w:pPr>
              <w:pStyle w:val="Sarakstarindkopa"/>
              <w:numPr>
                <w:ilvl w:val="0"/>
                <w:numId w:val="20"/>
              </w:numPr>
              <w:spacing w:after="120"/>
              <w:ind w:left="360"/>
              <w:rPr>
                <w:rFonts w:cs="Times New Roman"/>
                <w:sz w:val="22"/>
              </w:rPr>
            </w:pPr>
            <w:r w:rsidRPr="00BE5BB8">
              <w:rPr>
                <w:rFonts w:cs="Times New Roman"/>
                <w:sz w:val="22"/>
              </w:rPr>
              <w:t>Valsts organizētu pārtikas nodrošināšanu iedzīvotājiem valsts apdraudējuma gadījumā;</w:t>
            </w:r>
          </w:p>
          <w:p w14:paraId="1CB483B4" w14:textId="77777777" w:rsidR="00CF36E9" w:rsidRPr="00BE5BB8" w:rsidRDefault="00CF36E9" w:rsidP="00CF36E9">
            <w:pPr>
              <w:pStyle w:val="Sarakstarindkopa"/>
              <w:numPr>
                <w:ilvl w:val="0"/>
                <w:numId w:val="20"/>
              </w:numPr>
              <w:spacing w:after="120"/>
              <w:ind w:left="360"/>
              <w:rPr>
                <w:rFonts w:cs="Times New Roman"/>
                <w:sz w:val="22"/>
              </w:rPr>
            </w:pPr>
            <w:r w:rsidRPr="00BE5BB8">
              <w:rPr>
                <w:rFonts w:cs="Times New Roman"/>
                <w:sz w:val="22"/>
              </w:rPr>
              <w:t>Starptautisko palīdzību valsts apdraudējuma gadījumā.”</w:t>
            </w:r>
          </w:p>
          <w:p w14:paraId="538072BD" w14:textId="542D5D7E" w:rsidR="00CF36E9" w:rsidRPr="00B70491" w:rsidRDefault="00CF36E9" w:rsidP="00CF36E9">
            <w:pPr>
              <w:spacing w:after="120"/>
              <w:rPr>
                <w:rFonts w:cs="Times New Roman"/>
                <w:sz w:val="22"/>
              </w:rPr>
            </w:pPr>
            <w:r w:rsidRPr="00BE5BB8">
              <w:rPr>
                <w:rFonts w:cs="Times New Roman"/>
                <w:sz w:val="22"/>
              </w:rPr>
              <w:t xml:space="preserve">Saistībā ar iepriekšminēto punktu, projekta anotācijā nepieciešams iekļaut skaidrojumu, ka valsts apdraudējuma gadījumā valsts ir maksimāli ieinteresēta  pārtikas ražotāju un izplatītāju darbības nepārtrauktībā. Līdz ar to valsts apdraudējuma gadījumā Civilās aizsardzības Operatīvās vadības centrs pēc iespējas koordinēs pārtikas ražotāju uzņēmumu un izplatītāju darbības nepārtrauktības nodrošināšanai svarīgos aspektus kā apsardzi, </w:t>
            </w:r>
            <w:proofErr w:type="spellStart"/>
            <w:r w:rsidRPr="00BE5BB8">
              <w:rPr>
                <w:rFonts w:cs="Times New Roman"/>
                <w:sz w:val="22"/>
              </w:rPr>
              <w:t>energo</w:t>
            </w:r>
            <w:proofErr w:type="spellEnd"/>
            <w:r w:rsidRPr="00BE5BB8">
              <w:rPr>
                <w:rFonts w:cs="Times New Roman"/>
                <w:sz w:val="22"/>
              </w:rPr>
              <w:t xml:space="preserve"> un naftas produktu pieejamību utt. Valsts apdraudējuma gadījumā valsts sāks veidot pārtikas produktu rezerves, taču izmantos tās tikai nepieciešamajā apjomā un tajās valsta daļās, kur ikdienas komersanti vairs nevares iedzīvotājus nodrošināt ar pārtikas precēm.</w:t>
            </w:r>
          </w:p>
        </w:tc>
        <w:tc>
          <w:tcPr>
            <w:tcW w:w="3834" w:type="dxa"/>
            <w:shd w:val="clear" w:color="auto" w:fill="auto"/>
          </w:tcPr>
          <w:p w14:paraId="6B688117" w14:textId="31F50886" w:rsidR="00CF36E9" w:rsidRPr="00E0049C" w:rsidRDefault="00CF36E9" w:rsidP="00CF36E9">
            <w:pPr>
              <w:pStyle w:val="Sarakstarindkopa"/>
              <w:spacing w:after="120"/>
              <w:ind w:left="0"/>
              <w:contextualSpacing w:val="0"/>
              <w:rPr>
                <w:rFonts w:cs="Times New Roman"/>
                <w:b/>
                <w:i/>
                <w:sz w:val="22"/>
              </w:rPr>
            </w:pPr>
            <w:r>
              <w:rPr>
                <w:rFonts w:cs="Times New Roman"/>
                <w:b/>
                <w:sz w:val="22"/>
              </w:rPr>
              <w:lastRenderedPageBreak/>
              <w:t>Panākta vienošanās.</w:t>
            </w:r>
          </w:p>
          <w:p w14:paraId="232D32CA" w14:textId="77777777" w:rsidR="00CF36E9" w:rsidRDefault="00CF36E9" w:rsidP="00CF36E9">
            <w:pPr>
              <w:pStyle w:val="Sarakstarindkopa"/>
              <w:spacing w:after="120"/>
              <w:ind w:left="0"/>
              <w:contextualSpacing w:val="0"/>
              <w:rPr>
                <w:sz w:val="22"/>
                <w:szCs w:val="24"/>
              </w:rPr>
            </w:pPr>
            <w:r w:rsidRPr="00204AF0">
              <w:rPr>
                <w:sz w:val="22"/>
                <w:szCs w:val="24"/>
              </w:rPr>
              <w:t xml:space="preserve">Norādām, ka rekomendāciju izstrāde mājsaimniecībām par gatavību nodrošināt sevi ar pārtikas, ūdens un pirmās nepieciešamības preču krājumiem </w:t>
            </w:r>
            <w:r w:rsidRPr="00204AF0">
              <w:rPr>
                <w:sz w:val="22"/>
                <w:szCs w:val="24"/>
              </w:rPr>
              <w:lastRenderedPageBreak/>
              <w:t xml:space="preserve">pirmajām 3-7 dienām valsts apdraudējuma gadījumā, ir viens no visaptverošas valsts aizsardzības sistēmas ieviešanas jautājumiem. </w:t>
            </w:r>
          </w:p>
          <w:p w14:paraId="2539A102" w14:textId="77777777" w:rsidR="00CF36E9" w:rsidRDefault="00CF36E9" w:rsidP="00CF36E9">
            <w:pPr>
              <w:pStyle w:val="Sarakstarindkopa"/>
              <w:spacing w:after="120"/>
              <w:ind w:left="0"/>
              <w:contextualSpacing w:val="0"/>
              <w:rPr>
                <w:sz w:val="22"/>
                <w:szCs w:val="24"/>
              </w:rPr>
            </w:pPr>
            <w:r>
              <w:rPr>
                <w:sz w:val="22"/>
                <w:szCs w:val="24"/>
              </w:rPr>
              <w:t xml:space="preserve">Vienlaikus </w:t>
            </w:r>
            <w:r w:rsidRPr="00146544">
              <w:rPr>
                <w:sz w:val="22"/>
                <w:szCs w:val="24"/>
              </w:rPr>
              <w:t>n</w:t>
            </w:r>
            <w:r>
              <w:rPr>
                <w:sz w:val="22"/>
                <w:szCs w:val="24"/>
              </w:rPr>
              <w:t>orādām</w:t>
            </w:r>
            <w:r w:rsidRPr="00146544">
              <w:rPr>
                <w:sz w:val="22"/>
                <w:szCs w:val="24"/>
              </w:rPr>
              <w:t>, ka noteikumu projekta anotācijā jau ir iekļauta atsauce uz Aizsardzības ministrijas izstrādāto informatīvo ziņojumu</w:t>
            </w:r>
            <w:r w:rsidRPr="00204AF0">
              <w:rPr>
                <w:sz w:val="22"/>
                <w:szCs w:val="24"/>
              </w:rPr>
              <w:t>, kurā ietvertas rekomendācijas iedzīvotājiem veidot personīgās rezerves noteiktam laika periodam.</w:t>
            </w:r>
          </w:p>
          <w:p w14:paraId="2EE29D6C" w14:textId="77777777" w:rsidR="00CF36E9" w:rsidRPr="00204AF0" w:rsidRDefault="00CF36E9" w:rsidP="00CF36E9">
            <w:pPr>
              <w:pStyle w:val="Sarakstarindkopa"/>
              <w:spacing w:after="120"/>
              <w:ind w:left="0"/>
              <w:contextualSpacing w:val="0"/>
              <w:rPr>
                <w:sz w:val="22"/>
                <w:szCs w:val="24"/>
              </w:rPr>
            </w:pPr>
          </w:p>
          <w:p w14:paraId="01BE933E" w14:textId="46BE0DF4" w:rsidR="00CF36E9" w:rsidRDefault="00CF36E9" w:rsidP="00CF36E9">
            <w:pPr>
              <w:pStyle w:val="Sarakstarindkopa"/>
              <w:spacing w:after="120"/>
              <w:ind w:left="0"/>
              <w:contextualSpacing w:val="0"/>
              <w:rPr>
                <w:rFonts w:cs="Times New Roman"/>
                <w:b/>
                <w:sz w:val="22"/>
              </w:rPr>
            </w:pPr>
            <w:r w:rsidRPr="00204AF0">
              <w:rPr>
                <w:sz w:val="22"/>
              </w:rPr>
              <w:t xml:space="preserve"> </w:t>
            </w:r>
          </w:p>
        </w:tc>
        <w:tc>
          <w:tcPr>
            <w:tcW w:w="3678" w:type="dxa"/>
            <w:shd w:val="clear" w:color="auto" w:fill="auto"/>
          </w:tcPr>
          <w:p w14:paraId="176D564A" w14:textId="77777777" w:rsidR="00CF36E9" w:rsidRPr="0044416E" w:rsidRDefault="00CF36E9" w:rsidP="00CF36E9">
            <w:pPr>
              <w:pStyle w:val="Sarakstarindkopa"/>
              <w:spacing w:after="120"/>
              <w:ind w:left="0"/>
              <w:contextualSpacing w:val="0"/>
              <w:rPr>
                <w:rFonts w:cs="Times New Roman"/>
                <w:i/>
                <w:color w:val="FF0000"/>
                <w:sz w:val="22"/>
              </w:rPr>
            </w:pPr>
            <w:r w:rsidRPr="0044416E">
              <w:rPr>
                <w:rFonts w:cs="Times New Roman"/>
                <w:sz w:val="22"/>
              </w:rPr>
              <w:lastRenderedPageBreak/>
              <w:t>Skat. anotāciju.</w:t>
            </w:r>
            <w:r w:rsidRPr="0044416E">
              <w:rPr>
                <w:rFonts w:cs="Times New Roman"/>
                <w:i/>
                <w:color w:val="FF0000"/>
                <w:sz w:val="22"/>
              </w:rPr>
              <w:t xml:space="preserve"> </w:t>
            </w:r>
          </w:p>
          <w:p w14:paraId="072373C4" w14:textId="1F8B6EAE" w:rsidR="00CF36E9" w:rsidRPr="00FE54A8" w:rsidRDefault="00CF36E9" w:rsidP="00CF36E9">
            <w:pPr>
              <w:pStyle w:val="Sarakstarindkopa"/>
              <w:spacing w:after="120"/>
              <w:ind w:left="0"/>
              <w:contextualSpacing w:val="0"/>
              <w:rPr>
                <w:sz w:val="22"/>
              </w:rPr>
            </w:pPr>
            <w:r w:rsidRPr="0044416E">
              <w:rPr>
                <w:sz w:val="22"/>
              </w:rPr>
              <w:t>“</w:t>
            </w:r>
            <w:r w:rsidR="00FE54A8" w:rsidRPr="00FE54A8">
              <w:rPr>
                <w:sz w:val="22"/>
              </w:rPr>
              <w:t xml:space="preserve">Attiecībā uz pārējiem iedzīvotājiem (mājsaimniecībām) ar Ministru kabineta sēdes 2019. gada 8. janvāra protokola Nr. 1 29.§ “Informatīvais </w:t>
            </w:r>
            <w:r w:rsidR="00FE54A8" w:rsidRPr="00FE54A8">
              <w:rPr>
                <w:sz w:val="22"/>
              </w:rPr>
              <w:lastRenderedPageBreak/>
              <w:t>ziņojums “Par visaptverošas valsts aizsardzības sistēmas ieviešanu Latvijā”” paredzēts, ka “jāizveido nepieciešamo preču saraksts, kurus izplatīt Latvijas iedzīvotājiem, lai viņi varētu savlaicīgi sagatavot personīgos krājumus krīzes gadījumiem. Šādām personīgajām rezervēm vajadzētu nodrošināt iedzīvotāju iztiku vismaz vienas nedēļas garumā autonomā režīmā”. 2020. gadā Aizsardzības ministrija ciešā sadarbībā ar Valsts ugunsdzēsības un glābšanas dienestu, Neatliekamās medicīniskās palīdzības dienestu, Valsts policiju un Valsts robežsardzi, kā arī citiem sadarbības partneriem un nevalstiskajām organizācijām izstrādāja bukletu “Kā rīkoties krīzes gadījumā”, lai uzlabotu iedzīvotāju gatavību un rīcību krīzes situācijās vai kara gadījumā. Bukletā atrodami ieteikumi iedzīvotājiem, piemēram par to, kā salikt ārkārtas gadījumu somu, kādiem pārtikas produktiem un medikamentiem jābūt mājās, lai spētu sevi nodrošināt vismaz 72 stundas (3 diennaktis).</w:t>
            </w:r>
            <w:r w:rsidRPr="0044416E">
              <w:rPr>
                <w:sz w:val="22"/>
              </w:rPr>
              <w:t>”</w:t>
            </w:r>
          </w:p>
        </w:tc>
      </w:tr>
      <w:tr w:rsidR="00CF36E9" w:rsidRPr="00B70491" w14:paraId="2C52C9D2" w14:textId="77777777" w:rsidTr="00FB7453">
        <w:trPr>
          <w:gridAfter w:val="3"/>
          <w:wAfter w:w="7377" w:type="dxa"/>
        </w:trPr>
        <w:tc>
          <w:tcPr>
            <w:tcW w:w="921" w:type="dxa"/>
            <w:shd w:val="clear" w:color="auto" w:fill="auto"/>
          </w:tcPr>
          <w:p w14:paraId="44358D83" w14:textId="23BAD28C" w:rsidR="00CF36E9" w:rsidRDefault="00CF36E9" w:rsidP="00CF36E9">
            <w:pPr>
              <w:pStyle w:val="Sarakstarindkopa"/>
              <w:spacing w:after="120"/>
              <w:ind w:left="0"/>
              <w:contextualSpacing w:val="0"/>
              <w:jc w:val="center"/>
              <w:rPr>
                <w:rFonts w:cs="Times New Roman"/>
                <w:sz w:val="22"/>
              </w:rPr>
            </w:pPr>
            <w:r>
              <w:rPr>
                <w:rFonts w:cs="Times New Roman"/>
                <w:sz w:val="22"/>
              </w:rPr>
              <w:lastRenderedPageBreak/>
              <w:t>1</w:t>
            </w:r>
            <w:r w:rsidR="002E31EE">
              <w:rPr>
                <w:rFonts w:cs="Times New Roman"/>
                <w:sz w:val="22"/>
              </w:rPr>
              <w:t>5</w:t>
            </w:r>
            <w:r>
              <w:rPr>
                <w:rFonts w:cs="Times New Roman"/>
                <w:sz w:val="22"/>
              </w:rPr>
              <w:t>.</w:t>
            </w:r>
          </w:p>
        </w:tc>
        <w:tc>
          <w:tcPr>
            <w:tcW w:w="2636" w:type="dxa"/>
            <w:shd w:val="clear" w:color="auto" w:fill="auto"/>
          </w:tcPr>
          <w:p w14:paraId="5582AD62" w14:textId="56477A6A" w:rsidR="00CF36E9" w:rsidRDefault="00CF36E9" w:rsidP="00CF36E9">
            <w:pPr>
              <w:pStyle w:val="Sarakstarindkopa"/>
              <w:spacing w:after="120"/>
              <w:ind w:left="0"/>
              <w:contextualSpacing w:val="0"/>
              <w:rPr>
                <w:rFonts w:cs="Times New Roman"/>
                <w:sz w:val="22"/>
              </w:rPr>
            </w:pPr>
            <w:r>
              <w:rPr>
                <w:rFonts w:cs="Times New Roman"/>
                <w:sz w:val="22"/>
              </w:rPr>
              <w:t>Noteikumu projekts un tā anotācija.</w:t>
            </w:r>
          </w:p>
        </w:tc>
        <w:tc>
          <w:tcPr>
            <w:tcW w:w="4738" w:type="dxa"/>
            <w:shd w:val="clear" w:color="auto" w:fill="auto"/>
          </w:tcPr>
          <w:p w14:paraId="0F3013D2" w14:textId="20781AAE" w:rsidR="00CF36E9" w:rsidRPr="00B70491" w:rsidRDefault="002E31EE" w:rsidP="00CF36E9">
            <w:pPr>
              <w:spacing w:after="120"/>
              <w:rPr>
                <w:rFonts w:cs="Times New Roman"/>
                <w:sz w:val="22"/>
              </w:rPr>
            </w:pPr>
            <w:r>
              <w:rPr>
                <w:rFonts w:cs="Times New Roman"/>
                <w:sz w:val="22"/>
              </w:rPr>
              <w:t>5.5</w:t>
            </w:r>
            <w:r w:rsidR="00CF36E9" w:rsidRPr="00B70491">
              <w:rPr>
                <w:rFonts w:cs="Times New Roman"/>
                <w:sz w:val="22"/>
              </w:rPr>
              <w:t>. Ja valsts apdraudējuma laikā ZM konstatē, ka iespējama masveida 2 pielikumā noteikto pārtikas produktu vai to izejvielu izvešana no valsts, ZM nekavējoties iesniedz Ministru kabinetā lēmumprojektu par noteiktu pārtikas preču vai to izejvielu izvešanas aizliegumu no valsts.</w:t>
            </w:r>
          </w:p>
          <w:p w14:paraId="11427DCB" w14:textId="77777777" w:rsidR="00CF36E9" w:rsidRPr="00B70491" w:rsidRDefault="00CF36E9" w:rsidP="00CF36E9">
            <w:pPr>
              <w:rPr>
                <w:rFonts w:cs="Times New Roman"/>
                <w:sz w:val="22"/>
              </w:rPr>
            </w:pPr>
          </w:p>
        </w:tc>
        <w:tc>
          <w:tcPr>
            <w:tcW w:w="3834" w:type="dxa"/>
            <w:shd w:val="clear" w:color="auto" w:fill="auto"/>
          </w:tcPr>
          <w:p w14:paraId="42751490" w14:textId="3CDF3FB2" w:rsidR="00CF36E9" w:rsidRPr="00E0049C" w:rsidRDefault="00CF36E9" w:rsidP="00CF36E9">
            <w:pPr>
              <w:pStyle w:val="Sarakstarindkopa"/>
              <w:spacing w:after="120"/>
              <w:ind w:left="0"/>
              <w:contextualSpacing w:val="0"/>
              <w:rPr>
                <w:rFonts w:cs="Times New Roman"/>
                <w:b/>
                <w:i/>
                <w:sz w:val="22"/>
              </w:rPr>
            </w:pPr>
            <w:r>
              <w:rPr>
                <w:rFonts w:cs="Times New Roman"/>
                <w:b/>
                <w:sz w:val="22"/>
              </w:rPr>
              <w:t>Panākta vienošanās.</w:t>
            </w:r>
          </w:p>
          <w:p w14:paraId="20A2B7C6" w14:textId="77777777" w:rsidR="00CF36E9" w:rsidRPr="00146544" w:rsidRDefault="00CF36E9" w:rsidP="00A6556E">
            <w:pPr>
              <w:pStyle w:val="Sarakstarindkopa"/>
              <w:ind w:left="0"/>
              <w:contextualSpacing w:val="0"/>
              <w:rPr>
                <w:rFonts w:eastAsia="Times New Roman" w:cs="Times New Roman"/>
                <w:color w:val="000000"/>
                <w:sz w:val="22"/>
                <w:szCs w:val="24"/>
                <w:lang w:eastAsia="lv-LV"/>
              </w:rPr>
            </w:pPr>
            <w:r>
              <w:rPr>
                <w:rFonts w:eastAsia="Times New Roman" w:cs="Times New Roman"/>
                <w:color w:val="000000"/>
                <w:sz w:val="22"/>
                <w:szCs w:val="24"/>
                <w:lang w:eastAsia="lv-LV"/>
              </w:rPr>
              <w:t>V</w:t>
            </w:r>
            <w:r w:rsidRPr="00146544">
              <w:rPr>
                <w:rFonts w:eastAsia="Times New Roman" w:cs="Times New Roman"/>
                <w:color w:val="000000"/>
                <w:sz w:val="22"/>
                <w:szCs w:val="24"/>
                <w:lang w:eastAsia="lv-LV"/>
              </w:rPr>
              <w:t>ērš</w:t>
            </w:r>
            <w:r>
              <w:rPr>
                <w:rFonts w:eastAsia="Times New Roman" w:cs="Times New Roman"/>
                <w:color w:val="000000"/>
                <w:sz w:val="22"/>
                <w:szCs w:val="24"/>
                <w:lang w:eastAsia="lv-LV"/>
              </w:rPr>
              <w:t>am</w:t>
            </w:r>
            <w:r w:rsidRPr="00146544">
              <w:rPr>
                <w:rFonts w:eastAsia="Times New Roman" w:cs="Times New Roman"/>
                <w:color w:val="000000"/>
                <w:sz w:val="22"/>
                <w:szCs w:val="24"/>
                <w:lang w:eastAsia="lv-LV"/>
              </w:rPr>
              <w:t xml:space="preserve"> uzmanību, ka likuma “Par ārkārtējo situāciju un izņēmuma stāvokli” 13. panta piektā daļa nosaka, ka lēmumā par izņēmuma stāvokli var paredzēt fizisko un juridisko personu tiesību un brīvību ierobežojumus vai papildus pienākums. Līdz ar to tas ir pietiekams pamats, lai </w:t>
            </w:r>
            <w:r>
              <w:rPr>
                <w:rFonts w:eastAsia="Times New Roman" w:cs="Times New Roman"/>
                <w:color w:val="000000"/>
                <w:sz w:val="22"/>
                <w:szCs w:val="24"/>
                <w:lang w:eastAsia="lv-LV"/>
              </w:rPr>
              <w:t xml:space="preserve">nepieciešamības </w:t>
            </w:r>
            <w:r>
              <w:rPr>
                <w:rFonts w:eastAsia="Times New Roman" w:cs="Times New Roman"/>
                <w:color w:val="000000"/>
                <w:sz w:val="22"/>
                <w:szCs w:val="24"/>
                <w:lang w:eastAsia="lv-LV"/>
              </w:rPr>
              <w:lastRenderedPageBreak/>
              <w:t xml:space="preserve">gadījumā varētu </w:t>
            </w:r>
            <w:r w:rsidRPr="00146544">
              <w:rPr>
                <w:rFonts w:eastAsia="Times New Roman" w:cs="Times New Roman"/>
                <w:color w:val="000000"/>
                <w:sz w:val="22"/>
                <w:szCs w:val="24"/>
                <w:lang w:eastAsia="lv-LV"/>
              </w:rPr>
              <w:t>noteikt arī ierobežojumus (aizliegumu) pārtikas preču vai to izejvielu izvešanai (eksporta) no valsts u.c.</w:t>
            </w:r>
          </w:p>
          <w:p w14:paraId="1D70EA25" w14:textId="5B9B5678" w:rsidR="00CF36E9" w:rsidRPr="00146544" w:rsidRDefault="00CF36E9" w:rsidP="00A6556E">
            <w:pPr>
              <w:pStyle w:val="Sarakstarindkopa"/>
              <w:ind w:left="0"/>
              <w:contextualSpacing w:val="0"/>
              <w:rPr>
                <w:rFonts w:eastAsia="Times New Roman" w:cs="Times New Roman"/>
                <w:color w:val="000000"/>
                <w:sz w:val="22"/>
                <w:szCs w:val="24"/>
                <w:u w:val="single"/>
                <w:lang w:eastAsia="lv-LV"/>
              </w:rPr>
            </w:pPr>
            <w:r w:rsidRPr="00146544">
              <w:rPr>
                <w:rFonts w:eastAsia="Times New Roman" w:cs="Times New Roman"/>
                <w:color w:val="000000"/>
                <w:sz w:val="22"/>
                <w:szCs w:val="24"/>
                <w:lang w:eastAsia="lv-LV"/>
              </w:rPr>
              <w:t xml:space="preserve">Līdz ar to ZM ieskatā likumā noteiktais deleģējums ir pietiekams un nav nepieciešams MK noteikumos detalizēti atrunāt paredzamos ierobežojumus. </w:t>
            </w:r>
          </w:p>
          <w:p w14:paraId="3EE08B85" w14:textId="0FD33E4C" w:rsidR="00CF36E9" w:rsidRDefault="00CF36E9" w:rsidP="00A6556E">
            <w:pPr>
              <w:pStyle w:val="Sarakstarindkopa"/>
              <w:ind w:left="0"/>
              <w:contextualSpacing w:val="0"/>
              <w:rPr>
                <w:rFonts w:cs="Times New Roman"/>
                <w:b/>
                <w:sz w:val="22"/>
              </w:rPr>
            </w:pPr>
            <w:r w:rsidRPr="00146544">
              <w:rPr>
                <w:rFonts w:eastAsia="Times New Roman" w:cs="Times New Roman"/>
                <w:color w:val="000000"/>
                <w:sz w:val="22"/>
                <w:szCs w:val="24"/>
                <w:lang w:eastAsia="lv-LV"/>
              </w:rPr>
              <w:t>Papildus būtu nepieciešama diskusija, kāda informācija vai pierādījumi būtu uzskatāma par pietiekamu, lai konstatētu attiecīgās situācijas iestāšanos (piem., masveida produktu vai to izejvielu izvešana), lai vērstos Ministru kabinetā ar attiecīgu lēmumprojektu.</w:t>
            </w:r>
          </w:p>
        </w:tc>
        <w:tc>
          <w:tcPr>
            <w:tcW w:w="3678" w:type="dxa"/>
            <w:shd w:val="clear" w:color="auto" w:fill="auto"/>
          </w:tcPr>
          <w:p w14:paraId="47553EB0" w14:textId="52208FEE" w:rsidR="00CF36E9" w:rsidRPr="0044416E" w:rsidRDefault="00CF36E9" w:rsidP="00CF36E9">
            <w:pPr>
              <w:pStyle w:val="Sarakstarindkopa"/>
              <w:spacing w:after="120"/>
              <w:ind w:left="0"/>
              <w:contextualSpacing w:val="0"/>
              <w:rPr>
                <w:rFonts w:cs="Times New Roman"/>
                <w:sz w:val="22"/>
              </w:rPr>
            </w:pPr>
            <w:r>
              <w:rPr>
                <w:rFonts w:cs="Times New Roman"/>
                <w:sz w:val="22"/>
              </w:rPr>
              <w:lastRenderedPageBreak/>
              <w:t>Noteikumu projekts un tā anotācija.</w:t>
            </w:r>
          </w:p>
        </w:tc>
      </w:tr>
      <w:tr w:rsidR="00457513" w:rsidRPr="00B70491" w14:paraId="7EAF411A" w14:textId="77777777" w:rsidTr="00FB7453">
        <w:trPr>
          <w:gridAfter w:val="3"/>
          <w:wAfter w:w="7377" w:type="dxa"/>
        </w:trPr>
        <w:tc>
          <w:tcPr>
            <w:tcW w:w="921" w:type="dxa"/>
            <w:shd w:val="clear" w:color="auto" w:fill="auto"/>
          </w:tcPr>
          <w:p w14:paraId="14E038D0" w14:textId="7CBC4222" w:rsidR="00457513" w:rsidRDefault="00457513" w:rsidP="00457513">
            <w:pPr>
              <w:pStyle w:val="Sarakstarindkopa"/>
              <w:spacing w:after="120"/>
              <w:ind w:left="0"/>
              <w:contextualSpacing w:val="0"/>
              <w:jc w:val="center"/>
              <w:rPr>
                <w:rFonts w:cs="Times New Roman"/>
                <w:sz w:val="22"/>
              </w:rPr>
            </w:pPr>
            <w:r>
              <w:rPr>
                <w:rFonts w:cs="Times New Roman"/>
                <w:sz w:val="22"/>
              </w:rPr>
              <w:t>1</w:t>
            </w:r>
            <w:r w:rsidR="002E31EE">
              <w:rPr>
                <w:rFonts w:cs="Times New Roman"/>
                <w:sz w:val="22"/>
              </w:rPr>
              <w:t>6</w:t>
            </w:r>
            <w:r>
              <w:rPr>
                <w:rFonts w:cs="Times New Roman"/>
                <w:sz w:val="22"/>
              </w:rPr>
              <w:t>.</w:t>
            </w:r>
          </w:p>
        </w:tc>
        <w:tc>
          <w:tcPr>
            <w:tcW w:w="2636" w:type="dxa"/>
            <w:shd w:val="clear" w:color="auto" w:fill="auto"/>
          </w:tcPr>
          <w:p w14:paraId="78F05010" w14:textId="26791EA6" w:rsidR="00457513" w:rsidRDefault="00457513" w:rsidP="00457513">
            <w:pPr>
              <w:pStyle w:val="Sarakstarindkopa"/>
              <w:spacing w:after="120"/>
              <w:ind w:left="0"/>
              <w:contextualSpacing w:val="0"/>
              <w:rPr>
                <w:rFonts w:cs="Times New Roman"/>
                <w:sz w:val="22"/>
              </w:rPr>
            </w:pPr>
            <w:r>
              <w:rPr>
                <w:rFonts w:cs="Times New Roman"/>
                <w:sz w:val="22"/>
              </w:rPr>
              <w:t>Noteikumu projekts un tā anotācija.</w:t>
            </w:r>
          </w:p>
        </w:tc>
        <w:tc>
          <w:tcPr>
            <w:tcW w:w="4738" w:type="dxa"/>
            <w:shd w:val="clear" w:color="auto" w:fill="auto"/>
          </w:tcPr>
          <w:p w14:paraId="363C611C" w14:textId="5D41FC39" w:rsidR="00457513" w:rsidRPr="00B70491" w:rsidRDefault="002E31EE" w:rsidP="00457513">
            <w:pPr>
              <w:spacing w:after="120"/>
              <w:rPr>
                <w:rFonts w:cs="Times New Roman"/>
                <w:sz w:val="22"/>
              </w:rPr>
            </w:pPr>
            <w:r>
              <w:rPr>
                <w:rFonts w:cs="Times New Roman"/>
                <w:sz w:val="22"/>
              </w:rPr>
              <w:t>5.6</w:t>
            </w:r>
            <w:r w:rsidR="00457513" w:rsidRPr="00B70491">
              <w:rPr>
                <w:rFonts w:cs="Times New Roman"/>
                <w:sz w:val="22"/>
              </w:rPr>
              <w:t xml:space="preserve">. ZM valsts apdraudējuma gadījumā var noteikt (vai griezties Ministru kabinetā ar attiecīgu lēmumprojektu) aizliegumus vai ierobežojumus pārtikas produktu izejvielu izmantošanai jomās, kas nav tiešs saistītas ar pārtikas ražošanu (anotācijā norādot: piemēram, graudaugi – lopbarībai, alkohola </w:t>
            </w:r>
            <w:r w:rsidR="00457513">
              <w:rPr>
                <w:rFonts w:cs="Times New Roman"/>
                <w:sz w:val="22"/>
              </w:rPr>
              <w:t>ražošanai, biodegvielai utt.).</w:t>
            </w:r>
          </w:p>
        </w:tc>
        <w:tc>
          <w:tcPr>
            <w:tcW w:w="3834" w:type="dxa"/>
            <w:shd w:val="clear" w:color="auto" w:fill="auto"/>
          </w:tcPr>
          <w:p w14:paraId="12260E30" w14:textId="557C2D36" w:rsidR="00457513" w:rsidRPr="00E0049C" w:rsidRDefault="00457513" w:rsidP="00457513">
            <w:pPr>
              <w:pStyle w:val="Sarakstarindkopa"/>
              <w:spacing w:after="120"/>
              <w:ind w:left="0"/>
              <w:contextualSpacing w:val="0"/>
              <w:rPr>
                <w:rFonts w:cs="Times New Roman"/>
                <w:b/>
                <w:i/>
                <w:sz w:val="22"/>
              </w:rPr>
            </w:pPr>
            <w:r>
              <w:rPr>
                <w:rFonts w:cs="Times New Roman"/>
                <w:b/>
                <w:sz w:val="22"/>
              </w:rPr>
              <w:t>Panākta vienošanās.</w:t>
            </w:r>
          </w:p>
          <w:p w14:paraId="58FB015B" w14:textId="166590D2" w:rsidR="00457513" w:rsidRPr="002E31EE" w:rsidRDefault="00457513" w:rsidP="00457513">
            <w:pPr>
              <w:pStyle w:val="Sarakstarindkopa"/>
              <w:spacing w:after="120"/>
              <w:ind w:left="0"/>
              <w:contextualSpacing w:val="0"/>
              <w:rPr>
                <w:rFonts w:cs="Times New Roman"/>
                <w:bCs/>
                <w:sz w:val="22"/>
              </w:rPr>
            </w:pPr>
            <w:r w:rsidRPr="002E31EE">
              <w:rPr>
                <w:rFonts w:cs="Times New Roman"/>
                <w:bCs/>
                <w:sz w:val="22"/>
              </w:rPr>
              <w:t>Skat. pamatojumu pie 1</w:t>
            </w:r>
            <w:r w:rsidR="002E31EE" w:rsidRPr="002E31EE">
              <w:rPr>
                <w:rFonts w:cs="Times New Roman"/>
                <w:bCs/>
                <w:sz w:val="22"/>
              </w:rPr>
              <w:t>5</w:t>
            </w:r>
            <w:r w:rsidRPr="002E31EE">
              <w:rPr>
                <w:rFonts w:cs="Times New Roman"/>
                <w:bCs/>
                <w:sz w:val="22"/>
              </w:rPr>
              <w:t>. jautājuma.</w:t>
            </w:r>
          </w:p>
          <w:p w14:paraId="45664D35" w14:textId="77777777" w:rsidR="00457513" w:rsidRDefault="00457513" w:rsidP="00457513">
            <w:pPr>
              <w:pStyle w:val="Sarakstarindkopa"/>
              <w:spacing w:after="120"/>
              <w:ind w:left="0"/>
              <w:contextualSpacing w:val="0"/>
              <w:rPr>
                <w:rFonts w:cs="Times New Roman"/>
                <w:b/>
                <w:sz w:val="22"/>
              </w:rPr>
            </w:pPr>
          </w:p>
        </w:tc>
        <w:tc>
          <w:tcPr>
            <w:tcW w:w="3678" w:type="dxa"/>
            <w:shd w:val="clear" w:color="auto" w:fill="auto"/>
          </w:tcPr>
          <w:p w14:paraId="00ACC286" w14:textId="386D46DD" w:rsidR="00457513" w:rsidRDefault="00457513" w:rsidP="00457513">
            <w:pPr>
              <w:pStyle w:val="Sarakstarindkopa"/>
              <w:spacing w:after="120"/>
              <w:ind w:left="0"/>
              <w:contextualSpacing w:val="0"/>
              <w:rPr>
                <w:rFonts w:cs="Times New Roman"/>
                <w:sz w:val="22"/>
              </w:rPr>
            </w:pPr>
            <w:r>
              <w:rPr>
                <w:rFonts w:cs="Times New Roman"/>
                <w:sz w:val="22"/>
              </w:rPr>
              <w:t>Noteikumu projekts un tā anotācija.</w:t>
            </w:r>
          </w:p>
        </w:tc>
      </w:tr>
      <w:tr w:rsidR="006223DC" w:rsidRPr="00B70491" w14:paraId="73F10ADB" w14:textId="77777777" w:rsidTr="00FB7453">
        <w:trPr>
          <w:gridAfter w:val="3"/>
          <w:wAfter w:w="7377" w:type="dxa"/>
        </w:trPr>
        <w:tc>
          <w:tcPr>
            <w:tcW w:w="921" w:type="dxa"/>
            <w:shd w:val="clear" w:color="auto" w:fill="auto"/>
          </w:tcPr>
          <w:p w14:paraId="330CE576" w14:textId="0D8E32DF" w:rsidR="006223DC" w:rsidRDefault="006223DC" w:rsidP="006223DC">
            <w:pPr>
              <w:pStyle w:val="Sarakstarindkopa"/>
              <w:spacing w:after="120"/>
              <w:ind w:left="0"/>
              <w:contextualSpacing w:val="0"/>
              <w:jc w:val="center"/>
              <w:rPr>
                <w:rFonts w:cs="Times New Roman"/>
                <w:sz w:val="22"/>
              </w:rPr>
            </w:pPr>
            <w:r>
              <w:rPr>
                <w:rFonts w:cs="Times New Roman"/>
                <w:sz w:val="22"/>
              </w:rPr>
              <w:t>1</w:t>
            </w:r>
            <w:r w:rsidR="002E31EE">
              <w:rPr>
                <w:rFonts w:cs="Times New Roman"/>
                <w:sz w:val="22"/>
              </w:rPr>
              <w:t>7</w:t>
            </w:r>
            <w:r>
              <w:rPr>
                <w:rFonts w:cs="Times New Roman"/>
                <w:sz w:val="22"/>
              </w:rPr>
              <w:t xml:space="preserve">. </w:t>
            </w:r>
          </w:p>
        </w:tc>
        <w:tc>
          <w:tcPr>
            <w:tcW w:w="2636" w:type="dxa"/>
            <w:shd w:val="clear" w:color="auto" w:fill="auto"/>
          </w:tcPr>
          <w:p w14:paraId="10CBA16F" w14:textId="4C9234C0" w:rsidR="006223DC" w:rsidRDefault="006223DC" w:rsidP="006223DC">
            <w:pPr>
              <w:pStyle w:val="Sarakstarindkopa"/>
              <w:spacing w:after="120"/>
              <w:ind w:left="0"/>
              <w:contextualSpacing w:val="0"/>
              <w:rPr>
                <w:rFonts w:cs="Times New Roman"/>
                <w:sz w:val="22"/>
              </w:rPr>
            </w:pPr>
            <w:r>
              <w:rPr>
                <w:rFonts w:cs="Times New Roman"/>
                <w:sz w:val="22"/>
              </w:rPr>
              <w:t>Noteikumu projekts un tā anotācija.</w:t>
            </w:r>
          </w:p>
        </w:tc>
        <w:tc>
          <w:tcPr>
            <w:tcW w:w="4738" w:type="dxa"/>
            <w:shd w:val="clear" w:color="auto" w:fill="auto"/>
          </w:tcPr>
          <w:p w14:paraId="6EFCD053" w14:textId="0820BCD9" w:rsidR="006223DC" w:rsidRPr="00B70491" w:rsidRDefault="002E31EE" w:rsidP="006223DC">
            <w:pPr>
              <w:spacing w:after="120"/>
              <w:rPr>
                <w:rFonts w:cs="Times New Roman"/>
                <w:sz w:val="22"/>
              </w:rPr>
            </w:pPr>
            <w:r>
              <w:rPr>
                <w:rFonts w:cs="Times New Roman"/>
                <w:sz w:val="22"/>
              </w:rPr>
              <w:t>5.7</w:t>
            </w:r>
            <w:r w:rsidR="006223DC" w:rsidRPr="00B70491">
              <w:rPr>
                <w:rFonts w:cs="Times New Roman"/>
                <w:sz w:val="22"/>
              </w:rPr>
              <w:t>. Ja valsts apdraudējuma laikā ZM konstatē, ka novērojams ievērojams 2</w:t>
            </w:r>
            <w:r w:rsidR="00571466">
              <w:rPr>
                <w:rFonts w:cs="Times New Roman"/>
                <w:sz w:val="22"/>
              </w:rPr>
              <w:t>.</w:t>
            </w:r>
            <w:r w:rsidR="006223DC" w:rsidRPr="00B70491">
              <w:rPr>
                <w:rFonts w:cs="Times New Roman"/>
                <w:sz w:val="22"/>
              </w:rPr>
              <w:t>pielikumā noteikto pārtikas produktu cenu kāpums, ZM nekavējoties iesniedz Ministru kabinetā lēmumprojektu par noteiktu pārtikas preču valsts cenu noteikšanu.</w:t>
            </w:r>
          </w:p>
        </w:tc>
        <w:tc>
          <w:tcPr>
            <w:tcW w:w="3834" w:type="dxa"/>
            <w:shd w:val="clear" w:color="auto" w:fill="auto"/>
          </w:tcPr>
          <w:p w14:paraId="02F0FF2F" w14:textId="172DD927" w:rsidR="006223DC" w:rsidRPr="00795FCB" w:rsidRDefault="006223DC" w:rsidP="006223DC">
            <w:pPr>
              <w:pStyle w:val="Sarakstarindkopa"/>
              <w:spacing w:after="120"/>
              <w:ind w:left="0"/>
              <w:contextualSpacing w:val="0"/>
              <w:rPr>
                <w:rFonts w:cs="Times New Roman"/>
                <w:b/>
                <w:i/>
                <w:sz w:val="22"/>
              </w:rPr>
            </w:pPr>
            <w:r>
              <w:rPr>
                <w:rFonts w:cs="Times New Roman"/>
                <w:b/>
                <w:sz w:val="22"/>
              </w:rPr>
              <w:t>Panākta vienošanās.</w:t>
            </w:r>
          </w:p>
          <w:p w14:paraId="727A70AF" w14:textId="77777777" w:rsidR="006223DC" w:rsidRPr="00795FCB" w:rsidRDefault="006223DC" w:rsidP="006223DC">
            <w:pPr>
              <w:spacing w:after="120"/>
              <w:rPr>
                <w:sz w:val="22"/>
              </w:rPr>
            </w:pPr>
            <w:r w:rsidRPr="00795FCB">
              <w:rPr>
                <w:sz w:val="22"/>
              </w:rPr>
              <w:t xml:space="preserve">ZM atbalsta priekšlikumu sekot līdzi patēriņa cenu izmaiņām valsts apdraudējuma gadījumā, lai nepieļautu nesamērīgu cenu kāpumu, kas varētu rasties augstā pieprasījuma rezultātā. Tomēr norādām, ka pienākums sekot līdzi pārtikas produktu cenu izmaiņām nav tieši piekritīgs ZM, jo saskaņā ar likumu “Statistikas likums” Centrālā Statistikas pārvalde ir pilnvarota veikt patēriņa preču un pakalpojumu cenu statistisko novērošanu. </w:t>
            </w:r>
          </w:p>
          <w:p w14:paraId="5E41D5C6" w14:textId="77777777" w:rsidR="006223DC" w:rsidRPr="00795FCB" w:rsidRDefault="006223DC" w:rsidP="006223DC">
            <w:pPr>
              <w:spacing w:after="120"/>
              <w:rPr>
                <w:sz w:val="22"/>
              </w:rPr>
            </w:pPr>
            <w:r w:rsidRPr="00795FCB">
              <w:rPr>
                <w:sz w:val="22"/>
              </w:rPr>
              <w:lastRenderedPageBreak/>
              <w:t xml:space="preserve">Līdz ar to valsts apdraudējuma gadījumā CSP būtu jāveic pastiprināts cenu monitorings konkrētajām preču grupām un jāinformē par situāciju Ministru kabinetu. </w:t>
            </w:r>
          </w:p>
          <w:p w14:paraId="73D0F869" w14:textId="1EB2E293" w:rsidR="006223DC" w:rsidRDefault="006223DC" w:rsidP="006223DC">
            <w:pPr>
              <w:pStyle w:val="Sarakstarindkopa"/>
              <w:spacing w:after="120"/>
              <w:ind w:left="0"/>
              <w:contextualSpacing w:val="0"/>
              <w:rPr>
                <w:rFonts w:cs="Times New Roman"/>
                <w:b/>
                <w:sz w:val="22"/>
              </w:rPr>
            </w:pPr>
            <w:r w:rsidRPr="00795FCB">
              <w:rPr>
                <w:sz w:val="22"/>
              </w:rPr>
              <w:t xml:space="preserve">Savukārt </w:t>
            </w:r>
            <w:r w:rsidRPr="00795FCB">
              <w:rPr>
                <w:rFonts w:eastAsia="Times New Roman" w:cs="Times New Roman"/>
                <w:sz w:val="22"/>
              </w:rPr>
              <w:t>p</w:t>
            </w:r>
            <w:r w:rsidRPr="00795FCB">
              <w:rPr>
                <w:sz w:val="22"/>
              </w:rPr>
              <w:t>ārtikas preču mazumtirgotājiem būtu jānodrošina ZM noteikto pamatkategoriju pārtikas preču cenas atbilstoši aktuālākajam CSP veiktajam cenu monitoringam “Atsevišķu pārtikas preču vidējās mazumtirdzniecības cenas Latvijā” (pieļaujot ne vairāk kā 10% pieaugumu) un normēta šo preču tirdzniecību.</w:t>
            </w:r>
          </w:p>
        </w:tc>
        <w:tc>
          <w:tcPr>
            <w:tcW w:w="3678" w:type="dxa"/>
            <w:shd w:val="clear" w:color="auto" w:fill="auto"/>
          </w:tcPr>
          <w:p w14:paraId="32D6C284" w14:textId="241772DC" w:rsidR="006223DC" w:rsidRDefault="006223DC" w:rsidP="006223DC">
            <w:pPr>
              <w:pStyle w:val="Sarakstarindkopa"/>
              <w:spacing w:after="120"/>
              <w:ind w:left="0"/>
              <w:contextualSpacing w:val="0"/>
              <w:rPr>
                <w:rFonts w:cs="Times New Roman"/>
                <w:sz w:val="22"/>
              </w:rPr>
            </w:pPr>
            <w:r>
              <w:rPr>
                <w:rFonts w:cs="Times New Roman"/>
                <w:sz w:val="22"/>
              </w:rPr>
              <w:lastRenderedPageBreak/>
              <w:t>Noteikumu projekts un tā anotācija.</w:t>
            </w:r>
          </w:p>
        </w:tc>
      </w:tr>
      <w:tr w:rsidR="006223DC" w:rsidRPr="00B70491" w14:paraId="4699C395" w14:textId="37E5B09D" w:rsidTr="00FB7453">
        <w:tc>
          <w:tcPr>
            <w:tcW w:w="15807" w:type="dxa"/>
            <w:gridSpan w:val="5"/>
            <w:shd w:val="clear" w:color="auto" w:fill="auto"/>
          </w:tcPr>
          <w:p w14:paraId="29A8AA4B" w14:textId="77777777" w:rsidR="006223DC" w:rsidRPr="00B70491" w:rsidRDefault="006223DC" w:rsidP="006223DC">
            <w:pPr>
              <w:spacing w:after="120"/>
              <w:jc w:val="center"/>
              <w:rPr>
                <w:rFonts w:cs="Times New Roman"/>
                <w:sz w:val="22"/>
              </w:rPr>
            </w:pPr>
            <w:r w:rsidRPr="00B70491">
              <w:rPr>
                <w:rFonts w:cs="Times New Roman"/>
                <w:b/>
                <w:sz w:val="22"/>
              </w:rPr>
              <w:t>Iekšlietu ministrija</w:t>
            </w:r>
          </w:p>
        </w:tc>
        <w:tc>
          <w:tcPr>
            <w:tcW w:w="2423" w:type="dxa"/>
          </w:tcPr>
          <w:p w14:paraId="01B55A9E" w14:textId="77777777" w:rsidR="006223DC" w:rsidRPr="00B70491" w:rsidRDefault="006223DC" w:rsidP="006223DC"/>
        </w:tc>
        <w:tc>
          <w:tcPr>
            <w:tcW w:w="2423" w:type="dxa"/>
          </w:tcPr>
          <w:p w14:paraId="2562223D" w14:textId="77777777" w:rsidR="006223DC" w:rsidRPr="00B70491" w:rsidRDefault="006223DC" w:rsidP="006223DC"/>
        </w:tc>
        <w:tc>
          <w:tcPr>
            <w:tcW w:w="2531" w:type="dxa"/>
          </w:tcPr>
          <w:p w14:paraId="40C8328A" w14:textId="5B47A156" w:rsidR="006223DC" w:rsidRPr="00B70491" w:rsidRDefault="006223DC" w:rsidP="006223DC">
            <w:r>
              <w:rPr>
                <w:rFonts w:cs="Times New Roman"/>
                <w:b/>
                <w:sz w:val="22"/>
              </w:rPr>
              <w:t>Panākta vienošanās.</w:t>
            </w:r>
          </w:p>
        </w:tc>
      </w:tr>
      <w:tr w:rsidR="006223DC" w:rsidRPr="00B70491" w14:paraId="64BDA52C" w14:textId="77777777" w:rsidTr="00FB7453">
        <w:trPr>
          <w:gridAfter w:val="3"/>
          <w:wAfter w:w="7377" w:type="dxa"/>
        </w:trPr>
        <w:tc>
          <w:tcPr>
            <w:tcW w:w="921" w:type="dxa"/>
            <w:shd w:val="clear" w:color="auto" w:fill="auto"/>
          </w:tcPr>
          <w:p w14:paraId="13F0F7C9" w14:textId="037AA3AD" w:rsidR="006223DC" w:rsidRPr="00B70491" w:rsidRDefault="006223DC" w:rsidP="006223DC">
            <w:pPr>
              <w:pStyle w:val="Sarakstarindkopa"/>
              <w:spacing w:after="120"/>
              <w:ind w:left="0"/>
              <w:contextualSpacing w:val="0"/>
              <w:jc w:val="center"/>
              <w:rPr>
                <w:rFonts w:cs="Times New Roman"/>
                <w:sz w:val="22"/>
              </w:rPr>
            </w:pPr>
            <w:r>
              <w:rPr>
                <w:rFonts w:cs="Times New Roman"/>
                <w:sz w:val="22"/>
              </w:rPr>
              <w:t>1</w:t>
            </w:r>
            <w:r w:rsidR="002E31EE">
              <w:rPr>
                <w:rFonts w:cs="Times New Roman"/>
                <w:sz w:val="22"/>
              </w:rPr>
              <w:t>8</w:t>
            </w:r>
            <w:r w:rsidRPr="00B70491">
              <w:rPr>
                <w:rFonts w:cs="Times New Roman"/>
                <w:sz w:val="22"/>
              </w:rPr>
              <w:t>.</w:t>
            </w:r>
          </w:p>
        </w:tc>
        <w:tc>
          <w:tcPr>
            <w:tcW w:w="2636" w:type="dxa"/>
            <w:shd w:val="clear" w:color="auto" w:fill="auto"/>
          </w:tcPr>
          <w:p w14:paraId="1E5E8688" w14:textId="77777777" w:rsidR="006223DC" w:rsidRPr="00B70491" w:rsidRDefault="006223DC" w:rsidP="006223DC">
            <w:pPr>
              <w:pStyle w:val="Sarakstarindkopa"/>
              <w:spacing w:after="120"/>
              <w:ind w:left="0"/>
              <w:contextualSpacing w:val="0"/>
              <w:rPr>
                <w:rFonts w:cs="Times New Roman"/>
                <w:sz w:val="22"/>
              </w:rPr>
            </w:pPr>
            <w:r w:rsidRPr="00B70491">
              <w:rPr>
                <w:rFonts w:cs="Times New Roman"/>
                <w:sz w:val="22"/>
              </w:rPr>
              <w:t>Noteikumu projekts</w:t>
            </w:r>
          </w:p>
        </w:tc>
        <w:tc>
          <w:tcPr>
            <w:tcW w:w="4738" w:type="dxa"/>
            <w:shd w:val="clear" w:color="auto" w:fill="auto"/>
          </w:tcPr>
          <w:p w14:paraId="2B5BBED6" w14:textId="5883BC80" w:rsidR="006223DC" w:rsidRPr="00B70491" w:rsidRDefault="006223DC" w:rsidP="006223DC">
            <w:pPr>
              <w:spacing w:after="120"/>
              <w:rPr>
                <w:rFonts w:cs="Times New Roman"/>
                <w:sz w:val="22"/>
              </w:rPr>
            </w:pPr>
            <w:r w:rsidRPr="00B70491">
              <w:rPr>
                <w:rFonts w:cs="Times New Roman"/>
                <w:sz w:val="22"/>
              </w:rPr>
              <w:t>Projekta 2.punkts paredz svītrot Ministru kabineta 2007.gada 28.augusta noteikumu Nr.585 ”Noteikumi par iedzīvotāju nodrošināšanu ar pārtiku valsts apdraudējuma gadījumā” (turpmāk – Noteikumi) 2.punktu, kas nosaka, ka ”vienas dienas uztura normās minētos pārtikas produktus iedzīvotāju nodrošināšanai ar pārtiku var aizvietot ar līdzvērtīgiem pārtikas produktiem saskaņā ar šo noteikumu 1.pielikumu”. Lai nodrošinātu elastību un valsts apdraudējuma gadījumā pieejamo produktu klāsta izvēles iespējas, būtu lietderīgi Projektā saglabāt normu, kas paredz, ka vienas dienas uztura normās minētos pārtikas produktus var aizvietot ar līdzvērtīgiem pārtikas produktiem saskaņā ar Noteikumu attiecīgo pielikumu. Ņemot vērā minēto, lūdzam attiecīgi precizēt Projektu.</w:t>
            </w:r>
          </w:p>
        </w:tc>
        <w:tc>
          <w:tcPr>
            <w:tcW w:w="3834" w:type="dxa"/>
            <w:shd w:val="clear" w:color="auto" w:fill="auto"/>
          </w:tcPr>
          <w:p w14:paraId="79B4F0C1" w14:textId="77777777" w:rsidR="006223DC" w:rsidRPr="006223DC" w:rsidRDefault="006223DC" w:rsidP="006223DC">
            <w:pPr>
              <w:pStyle w:val="Sarakstarindkopa"/>
              <w:spacing w:after="120"/>
              <w:ind w:left="0"/>
              <w:contextualSpacing w:val="0"/>
              <w:jc w:val="center"/>
              <w:rPr>
                <w:rFonts w:cs="Times New Roman"/>
                <w:b/>
                <w:sz w:val="22"/>
              </w:rPr>
            </w:pPr>
            <w:r w:rsidRPr="006223DC">
              <w:rPr>
                <w:rFonts w:cs="Times New Roman"/>
                <w:b/>
                <w:sz w:val="22"/>
              </w:rPr>
              <w:t>Iebildums ņemts vērā.</w:t>
            </w:r>
          </w:p>
        </w:tc>
        <w:tc>
          <w:tcPr>
            <w:tcW w:w="3678" w:type="dxa"/>
            <w:shd w:val="clear" w:color="auto" w:fill="auto"/>
          </w:tcPr>
          <w:p w14:paraId="2D85143A" w14:textId="77777777" w:rsidR="006223DC" w:rsidRPr="00B70491" w:rsidRDefault="006223DC" w:rsidP="006223DC">
            <w:pPr>
              <w:spacing w:after="120"/>
              <w:rPr>
                <w:rFonts w:cs="Times New Roman"/>
                <w:sz w:val="22"/>
              </w:rPr>
            </w:pPr>
            <w:r w:rsidRPr="00B70491">
              <w:rPr>
                <w:rFonts w:cs="Times New Roman"/>
                <w:sz w:val="22"/>
              </w:rPr>
              <w:t>Skat. precizēto noteikumu projektu.</w:t>
            </w:r>
          </w:p>
          <w:p w14:paraId="6565AF23" w14:textId="013F5D39" w:rsidR="006223DC" w:rsidRPr="00B70491" w:rsidRDefault="006223DC" w:rsidP="006223DC">
            <w:pPr>
              <w:spacing w:after="120"/>
              <w:rPr>
                <w:rFonts w:eastAsia="Times New Roman" w:cs="Times New Roman"/>
                <w:sz w:val="22"/>
              </w:rPr>
            </w:pPr>
            <w:r w:rsidRPr="00B70491">
              <w:rPr>
                <w:rFonts w:eastAsia="Times New Roman" w:cs="Times New Roman"/>
                <w:sz w:val="22"/>
              </w:rPr>
              <w:t>“</w:t>
            </w:r>
            <w:r w:rsidR="007D5751">
              <w:rPr>
                <w:rFonts w:eastAsia="Times New Roman" w:cs="Times New Roman"/>
                <w:sz w:val="22"/>
              </w:rPr>
              <w:t>6</w:t>
            </w:r>
            <w:r w:rsidRPr="00B70491">
              <w:rPr>
                <w:rFonts w:eastAsia="Times New Roman" w:cs="Times New Roman"/>
                <w:sz w:val="22"/>
              </w:rPr>
              <w:t xml:space="preserve">. </w:t>
            </w:r>
            <w:r w:rsidR="00023325" w:rsidRPr="00023325">
              <w:rPr>
                <w:rFonts w:eastAsia="Times New Roman" w:cs="Times New Roman"/>
                <w:sz w:val="22"/>
              </w:rPr>
              <w:t>Ja kāds no 2. pielikumā minētajiem pārtikas produktiem nav faktiski īslaicīgi pieejams, tā vietā var piedāvāt citus pēc iespējas līdzvērtīgākus pārtikas produktus.</w:t>
            </w:r>
            <w:r w:rsidR="00023325">
              <w:rPr>
                <w:rFonts w:eastAsia="Times New Roman" w:cs="Times New Roman"/>
                <w:sz w:val="22"/>
              </w:rPr>
              <w:t>”</w:t>
            </w:r>
          </w:p>
          <w:p w14:paraId="08FCC927" w14:textId="77777777" w:rsidR="006223DC" w:rsidRPr="00B70491" w:rsidRDefault="006223DC" w:rsidP="006223DC">
            <w:pPr>
              <w:spacing w:after="120"/>
              <w:rPr>
                <w:rFonts w:cs="Times New Roman"/>
                <w:sz w:val="22"/>
              </w:rPr>
            </w:pPr>
          </w:p>
        </w:tc>
      </w:tr>
      <w:tr w:rsidR="006223DC" w:rsidRPr="00B70491" w14:paraId="1318E8CD" w14:textId="77777777" w:rsidTr="00FB7453">
        <w:trPr>
          <w:gridAfter w:val="3"/>
          <w:wAfter w:w="7377" w:type="dxa"/>
        </w:trPr>
        <w:tc>
          <w:tcPr>
            <w:tcW w:w="921" w:type="dxa"/>
            <w:shd w:val="clear" w:color="auto" w:fill="auto"/>
          </w:tcPr>
          <w:p w14:paraId="5A76782D" w14:textId="27CFB17A" w:rsidR="006223DC" w:rsidRPr="00B70491" w:rsidRDefault="002E31EE" w:rsidP="006223DC">
            <w:pPr>
              <w:pStyle w:val="Sarakstarindkopa"/>
              <w:spacing w:after="120"/>
              <w:ind w:left="0"/>
              <w:contextualSpacing w:val="0"/>
              <w:jc w:val="center"/>
              <w:rPr>
                <w:rFonts w:cs="Times New Roman"/>
                <w:sz w:val="22"/>
              </w:rPr>
            </w:pPr>
            <w:r>
              <w:rPr>
                <w:rFonts w:cs="Times New Roman"/>
                <w:sz w:val="22"/>
              </w:rPr>
              <w:t>19</w:t>
            </w:r>
            <w:r w:rsidR="006223DC" w:rsidRPr="00B70491">
              <w:rPr>
                <w:rFonts w:cs="Times New Roman"/>
                <w:sz w:val="22"/>
              </w:rPr>
              <w:t>.</w:t>
            </w:r>
          </w:p>
        </w:tc>
        <w:tc>
          <w:tcPr>
            <w:tcW w:w="2636" w:type="dxa"/>
            <w:shd w:val="clear" w:color="auto" w:fill="auto"/>
          </w:tcPr>
          <w:p w14:paraId="0DED4578" w14:textId="77777777" w:rsidR="006223DC" w:rsidRPr="00B70491" w:rsidRDefault="006223DC" w:rsidP="006223DC">
            <w:pPr>
              <w:pStyle w:val="Sarakstarindkopa"/>
              <w:spacing w:after="120"/>
              <w:ind w:left="0"/>
              <w:contextualSpacing w:val="0"/>
              <w:rPr>
                <w:rFonts w:cs="Times New Roman"/>
                <w:sz w:val="22"/>
              </w:rPr>
            </w:pPr>
            <w:r w:rsidRPr="00B70491">
              <w:rPr>
                <w:rFonts w:cs="Times New Roman"/>
                <w:sz w:val="22"/>
              </w:rPr>
              <w:t>Noteikumu projekts</w:t>
            </w:r>
          </w:p>
        </w:tc>
        <w:tc>
          <w:tcPr>
            <w:tcW w:w="4738" w:type="dxa"/>
            <w:shd w:val="clear" w:color="auto" w:fill="auto"/>
          </w:tcPr>
          <w:p w14:paraId="628ECE61" w14:textId="67C24120" w:rsidR="006223DC" w:rsidRPr="00B70491" w:rsidRDefault="006223DC" w:rsidP="006223DC">
            <w:pPr>
              <w:spacing w:after="120"/>
              <w:rPr>
                <w:rFonts w:cs="Times New Roman"/>
                <w:sz w:val="22"/>
              </w:rPr>
            </w:pPr>
            <w:r w:rsidRPr="00B70491">
              <w:rPr>
                <w:rFonts w:cs="Times New Roman"/>
                <w:sz w:val="22"/>
              </w:rPr>
              <w:t xml:space="preserve">Projekta 6.punktā iekļauts 2.pielikums ”Vienas dienas normas”, kurā, salīdzinot ar Noteikumu 1.pielikumu ”Vienas dienas uztura normas”, vairāk nav iekļauta informācija par vienas dienas uztura </w:t>
            </w:r>
            <w:r w:rsidRPr="00B70491">
              <w:rPr>
                <w:rFonts w:cs="Times New Roman"/>
                <w:sz w:val="22"/>
              </w:rPr>
              <w:lastRenderedPageBreak/>
              <w:t>normas pārtikas produktu aizstājējiem – līdzvērtīgiem produktiem. Valsts apdraudējuma gadījumā neelastīgs regulējums var apgrūtināt iedzīvotāju nodrošināšanu ar realitātē pieejamiem, bet Noteikumu attiecīgajā pielikumā neuzskaitītiem pārtikas produktiem. Ņemot vērā minēto, lūdzam attiecīgi precizēt Projektu.</w:t>
            </w:r>
          </w:p>
        </w:tc>
        <w:tc>
          <w:tcPr>
            <w:tcW w:w="3834" w:type="dxa"/>
            <w:shd w:val="clear" w:color="auto" w:fill="auto"/>
          </w:tcPr>
          <w:p w14:paraId="1B904B83" w14:textId="77777777" w:rsidR="006223DC" w:rsidRPr="006223DC" w:rsidRDefault="006223DC" w:rsidP="006223DC">
            <w:pPr>
              <w:pStyle w:val="Sarakstarindkopa"/>
              <w:spacing w:after="120"/>
              <w:ind w:left="0"/>
              <w:contextualSpacing w:val="0"/>
              <w:jc w:val="center"/>
              <w:rPr>
                <w:rFonts w:cs="Times New Roman"/>
                <w:b/>
                <w:sz w:val="22"/>
              </w:rPr>
            </w:pPr>
            <w:r w:rsidRPr="006223DC">
              <w:rPr>
                <w:rFonts w:cs="Times New Roman"/>
                <w:b/>
                <w:sz w:val="22"/>
              </w:rPr>
              <w:lastRenderedPageBreak/>
              <w:t>Iebildums ņemts vērā.</w:t>
            </w:r>
          </w:p>
        </w:tc>
        <w:tc>
          <w:tcPr>
            <w:tcW w:w="3678" w:type="dxa"/>
            <w:shd w:val="clear" w:color="auto" w:fill="auto"/>
          </w:tcPr>
          <w:p w14:paraId="09ADA620" w14:textId="77777777" w:rsidR="006223DC" w:rsidRPr="00B70491" w:rsidRDefault="006223DC" w:rsidP="006223DC">
            <w:pPr>
              <w:spacing w:after="120"/>
              <w:rPr>
                <w:rFonts w:cs="Times New Roman"/>
                <w:sz w:val="22"/>
              </w:rPr>
            </w:pPr>
            <w:r w:rsidRPr="00B70491">
              <w:rPr>
                <w:rFonts w:cs="Times New Roman"/>
                <w:sz w:val="22"/>
              </w:rPr>
              <w:t>Skat. precizēto noteikumu projektu.</w:t>
            </w:r>
          </w:p>
          <w:p w14:paraId="65CAE2AE" w14:textId="305D1CBA" w:rsidR="006223DC" w:rsidRPr="00B70491" w:rsidRDefault="006223DC" w:rsidP="006223DC">
            <w:pPr>
              <w:spacing w:after="120"/>
              <w:rPr>
                <w:rFonts w:eastAsia="Times New Roman" w:cs="Times New Roman"/>
                <w:sz w:val="22"/>
              </w:rPr>
            </w:pPr>
            <w:r w:rsidRPr="00B70491">
              <w:rPr>
                <w:rFonts w:eastAsia="Times New Roman" w:cs="Times New Roman"/>
                <w:sz w:val="22"/>
              </w:rPr>
              <w:t>“</w:t>
            </w:r>
            <w:r w:rsidR="007D5751">
              <w:rPr>
                <w:rFonts w:eastAsia="Times New Roman" w:cs="Times New Roman"/>
                <w:sz w:val="22"/>
              </w:rPr>
              <w:t>6</w:t>
            </w:r>
            <w:r w:rsidRPr="00B70491">
              <w:rPr>
                <w:rFonts w:eastAsia="Times New Roman" w:cs="Times New Roman"/>
                <w:sz w:val="22"/>
              </w:rPr>
              <w:t xml:space="preserve">. </w:t>
            </w:r>
            <w:r w:rsidR="005A3835" w:rsidRPr="005A3835">
              <w:rPr>
                <w:rFonts w:eastAsia="Times New Roman" w:cs="Times New Roman"/>
                <w:sz w:val="22"/>
              </w:rPr>
              <w:t xml:space="preserve">Ja kāds no 2. pielikumā minētajiem pārtikas produktiem nav faktiski īslaicīgi pieejams, tā vietā var piedāvāt </w:t>
            </w:r>
            <w:r w:rsidR="005A3835" w:rsidRPr="005A3835">
              <w:rPr>
                <w:rFonts w:eastAsia="Times New Roman" w:cs="Times New Roman"/>
                <w:sz w:val="22"/>
              </w:rPr>
              <w:lastRenderedPageBreak/>
              <w:t>citus pēc iespējas līdzvērtīgākus pārtikas produktus.</w:t>
            </w:r>
            <w:r w:rsidR="005A3835">
              <w:rPr>
                <w:rFonts w:eastAsia="Times New Roman" w:cs="Times New Roman"/>
                <w:sz w:val="22"/>
              </w:rPr>
              <w:t>”</w:t>
            </w:r>
          </w:p>
          <w:p w14:paraId="33670ADF" w14:textId="77777777" w:rsidR="006223DC" w:rsidRPr="00B70491" w:rsidRDefault="006223DC" w:rsidP="006223DC">
            <w:pPr>
              <w:spacing w:after="120"/>
              <w:rPr>
                <w:rFonts w:cs="Times New Roman"/>
                <w:sz w:val="22"/>
              </w:rPr>
            </w:pPr>
          </w:p>
        </w:tc>
      </w:tr>
      <w:tr w:rsidR="006223DC" w:rsidRPr="00B70491" w14:paraId="22EBE707" w14:textId="77777777" w:rsidTr="00FB7453">
        <w:trPr>
          <w:gridAfter w:val="3"/>
          <w:wAfter w:w="7377" w:type="dxa"/>
        </w:trPr>
        <w:tc>
          <w:tcPr>
            <w:tcW w:w="921" w:type="dxa"/>
            <w:shd w:val="clear" w:color="auto" w:fill="auto"/>
          </w:tcPr>
          <w:p w14:paraId="7B642D6C" w14:textId="37D4B01B" w:rsidR="006223DC" w:rsidRPr="00B70491" w:rsidRDefault="006223DC" w:rsidP="006223DC">
            <w:pPr>
              <w:pStyle w:val="Sarakstarindkopa"/>
              <w:spacing w:after="120"/>
              <w:ind w:left="0"/>
              <w:contextualSpacing w:val="0"/>
              <w:jc w:val="center"/>
              <w:rPr>
                <w:rFonts w:cs="Times New Roman"/>
                <w:sz w:val="22"/>
              </w:rPr>
            </w:pPr>
            <w:r>
              <w:rPr>
                <w:rFonts w:cs="Times New Roman"/>
                <w:sz w:val="22"/>
              </w:rPr>
              <w:lastRenderedPageBreak/>
              <w:t>2</w:t>
            </w:r>
            <w:r w:rsidR="002E31EE">
              <w:rPr>
                <w:rFonts w:cs="Times New Roman"/>
                <w:sz w:val="22"/>
              </w:rPr>
              <w:t>0</w:t>
            </w:r>
            <w:r>
              <w:rPr>
                <w:rFonts w:cs="Times New Roman"/>
                <w:sz w:val="22"/>
              </w:rPr>
              <w:t>.</w:t>
            </w:r>
          </w:p>
        </w:tc>
        <w:tc>
          <w:tcPr>
            <w:tcW w:w="2636" w:type="dxa"/>
            <w:shd w:val="clear" w:color="auto" w:fill="auto"/>
          </w:tcPr>
          <w:p w14:paraId="4D2F8E81" w14:textId="50973437" w:rsidR="006223DC" w:rsidRPr="00B70491" w:rsidRDefault="006223DC" w:rsidP="006223DC">
            <w:pPr>
              <w:pStyle w:val="Sarakstarindkopa"/>
              <w:spacing w:after="120"/>
              <w:ind w:left="0"/>
              <w:contextualSpacing w:val="0"/>
              <w:rPr>
                <w:rFonts w:cs="Times New Roman"/>
                <w:sz w:val="22"/>
              </w:rPr>
            </w:pPr>
            <w:r>
              <w:rPr>
                <w:rFonts w:cs="Times New Roman"/>
                <w:sz w:val="22"/>
              </w:rPr>
              <w:t>Noteikumu projekts un tā anotācija.</w:t>
            </w:r>
          </w:p>
        </w:tc>
        <w:tc>
          <w:tcPr>
            <w:tcW w:w="4738" w:type="dxa"/>
            <w:shd w:val="clear" w:color="auto" w:fill="auto"/>
          </w:tcPr>
          <w:p w14:paraId="347AD7E3" w14:textId="53BAFF0A" w:rsidR="006223DC" w:rsidRPr="00B70491" w:rsidRDefault="006223DC" w:rsidP="006223DC">
            <w:pPr>
              <w:spacing w:after="120"/>
              <w:rPr>
                <w:rFonts w:cs="Times New Roman"/>
                <w:sz w:val="22"/>
              </w:rPr>
            </w:pPr>
            <w:r w:rsidRPr="00B70491">
              <w:rPr>
                <w:rFonts w:cs="Times New Roman"/>
                <w:sz w:val="22"/>
              </w:rPr>
              <w:t xml:space="preserve">Pagājušā gada krīžu mācībās un diskusijās tika prezentēta Labklājības ministrijas pieredze un pieeja, kas tiek īstenota Eiropas Savienības projekta ietvaros, lai nodrošinātu pārtikas un pamata materiālo palīdzību vistrūcīgākajām personām (tiešsaiste: https://www.atbalstapakas.lv/). Saistībā ar minēto lūdzam papildināt Projekta sākotnējās ietekmes novērtējuma ziņojumu (anotāciju) ar skaidrojumu, vai Projekta 5.punktā paredzētie pasākumi, kurus īstenos Zemkopības ministrija sadarbībā ar Vides aizsardzības un reģionālās attīstības ministriju un pašvaldībām, ietvers arī Labklājības ministrijas ieviesto praksi, piemēram – noslēgt līgumus ar komersantiem, kas spēj saražot, sagatavot, sapakot pārtikas pakas (kas nodrošina 30% no viena mēneša vajadzībām vienai personai); nodrošināt pārtikas produktu vai to paku loģistiku no ražošanas līdz izdales punktam; izmantot esošos un funkcionējošos vairāk kā 400 izdales punktus, kurus nodrošina pašvaldība </w:t>
            </w:r>
            <w:r>
              <w:rPr>
                <w:rFonts w:cs="Times New Roman"/>
                <w:sz w:val="22"/>
              </w:rPr>
              <w:t>vai nevalstiskās organizācijas.</w:t>
            </w:r>
          </w:p>
        </w:tc>
        <w:tc>
          <w:tcPr>
            <w:tcW w:w="3834" w:type="dxa"/>
            <w:shd w:val="clear" w:color="auto" w:fill="auto"/>
          </w:tcPr>
          <w:p w14:paraId="47D71366" w14:textId="3CF1C7B4" w:rsidR="006223DC" w:rsidRPr="00E0049C" w:rsidRDefault="006223DC" w:rsidP="006223DC">
            <w:pPr>
              <w:pStyle w:val="Sarakstarindkopa"/>
              <w:spacing w:after="120"/>
              <w:ind w:left="0"/>
              <w:contextualSpacing w:val="0"/>
              <w:rPr>
                <w:rFonts w:cs="Times New Roman"/>
                <w:b/>
                <w:i/>
                <w:sz w:val="22"/>
              </w:rPr>
            </w:pPr>
            <w:r>
              <w:rPr>
                <w:rFonts w:cs="Times New Roman"/>
                <w:b/>
                <w:sz w:val="22"/>
              </w:rPr>
              <w:t>Panākta vienošanās</w:t>
            </w:r>
            <w:r w:rsidRPr="00E0049C">
              <w:rPr>
                <w:rFonts w:cs="Times New Roman"/>
                <w:b/>
                <w:sz w:val="22"/>
              </w:rPr>
              <w:t>.</w:t>
            </w:r>
          </w:p>
          <w:p w14:paraId="67B8DDF4" w14:textId="36C7E4F1" w:rsidR="006223DC" w:rsidRPr="006223DC" w:rsidRDefault="006223DC" w:rsidP="006223DC">
            <w:pPr>
              <w:spacing w:after="120"/>
              <w:rPr>
                <w:sz w:val="22"/>
              </w:rPr>
            </w:pPr>
            <w:r w:rsidRPr="00A92B06">
              <w:rPr>
                <w:sz w:val="22"/>
              </w:rPr>
              <w:t>ZM atzinīgi vērtē Labklājības ministrijas pieredzi un pieeju, kas tiek īstenota ES projekta ietvaros, lai nodrošinātu pārtikas un pamata materiālo palīdzību vistrū</w:t>
            </w:r>
            <w:r>
              <w:rPr>
                <w:sz w:val="22"/>
              </w:rPr>
              <w:t>cīgākajām personām</w:t>
            </w:r>
            <w:r w:rsidRPr="00A92B06">
              <w:rPr>
                <w:sz w:val="22"/>
              </w:rPr>
              <w:t xml:space="preserve">. </w:t>
            </w:r>
            <w:r>
              <w:rPr>
                <w:sz w:val="22"/>
              </w:rPr>
              <w:t>Taču n</w:t>
            </w:r>
            <w:r w:rsidRPr="00A92B06">
              <w:rPr>
                <w:sz w:val="22"/>
              </w:rPr>
              <w:t xml:space="preserve">orādām, ka atbilstoši 12.07.2019. Visaptverošas valsts aizsardzības sistēmas sanāksmē dotajam uzdevumam 25.07.2019. Aizsardzības ministrijā tika organizēta ekspertu līmeņa sanāksme, lai izvērtētu šobrīd darbojošās LM labās prakses pārtikas un higiēnas preču atbalsta programmas maznodrošinātajiem iedzīvotājiem izmantošanu valsts apdraudējuma gadījumā. Diskusiju rezultātā eksperti nonāca pie secinājuma, ka šāda prakse nav tieši pārņemama un piemērojama </w:t>
            </w:r>
            <w:r>
              <w:rPr>
                <w:sz w:val="22"/>
              </w:rPr>
              <w:t>valsts apdraudējuma (kara)</w:t>
            </w:r>
            <w:r w:rsidRPr="00A92B06">
              <w:rPr>
                <w:sz w:val="22"/>
              </w:rPr>
              <w:t xml:space="preserve"> gadījumā, ņemot vērā konstatētos apsvērumus – piem., vairums uzņēmumu neveido produkcijas krājumus, veidojas atkarība no apakšuzņēmējiem pakas satura komplektācijas nodrošināšanai utt</w:t>
            </w:r>
            <w:r>
              <w:rPr>
                <w:sz w:val="22"/>
              </w:rPr>
              <w:t>.</w:t>
            </w:r>
          </w:p>
        </w:tc>
        <w:tc>
          <w:tcPr>
            <w:tcW w:w="3678" w:type="dxa"/>
            <w:shd w:val="clear" w:color="auto" w:fill="auto"/>
          </w:tcPr>
          <w:p w14:paraId="3A27C636" w14:textId="3A56E0D9" w:rsidR="006223DC" w:rsidRPr="00B70491" w:rsidRDefault="006223DC" w:rsidP="006223DC">
            <w:pPr>
              <w:spacing w:after="120"/>
              <w:rPr>
                <w:rFonts w:cs="Times New Roman"/>
                <w:sz w:val="22"/>
              </w:rPr>
            </w:pPr>
            <w:r>
              <w:rPr>
                <w:rFonts w:cs="Times New Roman"/>
                <w:sz w:val="22"/>
              </w:rPr>
              <w:t>Noteikumu projekts un tā anotācija.</w:t>
            </w:r>
          </w:p>
        </w:tc>
      </w:tr>
      <w:tr w:rsidR="00B11AF6" w:rsidRPr="00B70491" w14:paraId="3DC35F6A" w14:textId="77777777" w:rsidTr="00FB7453">
        <w:trPr>
          <w:gridAfter w:val="3"/>
          <w:wAfter w:w="7377" w:type="dxa"/>
        </w:trPr>
        <w:tc>
          <w:tcPr>
            <w:tcW w:w="921" w:type="dxa"/>
            <w:shd w:val="clear" w:color="auto" w:fill="auto"/>
          </w:tcPr>
          <w:p w14:paraId="6E5C7193" w14:textId="1E3512FB" w:rsidR="00B11AF6" w:rsidRDefault="00B11AF6" w:rsidP="00B11AF6">
            <w:pPr>
              <w:pStyle w:val="Sarakstarindkopa"/>
              <w:spacing w:after="120"/>
              <w:ind w:left="0"/>
              <w:contextualSpacing w:val="0"/>
              <w:jc w:val="center"/>
              <w:rPr>
                <w:rFonts w:cs="Times New Roman"/>
                <w:sz w:val="22"/>
              </w:rPr>
            </w:pPr>
            <w:r>
              <w:rPr>
                <w:rFonts w:cs="Times New Roman"/>
                <w:sz w:val="22"/>
              </w:rPr>
              <w:t>2</w:t>
            </w:r>
            <w:r w:rsidR="002E31EE">
              <w:rPr>
                <w:rFonts w:cs="Times New Roman"/>
                <w:sz w:val="22"/>
              </w:rPr>
              <w:t>1</w:t>
            </w:r>
            <w:r>
              <w:rPr>
                <w:rFonts w:cs="Times New Roman"/>
                <w:sz w:val="22"/>
              </w:rPr>
              <w:t>.</w:t>
            </w:r>
          </w:p>
        </w:tc>
        <w:tc>
          <w:tcPr>
            <w:tcW w:w="2636" w:type="dxa"/>
            <w:shd w:val="clear" w:color="auto" w:fill="auto"/>
          </w:tcPr>
          <w:p w14:paraId="6B7E0B3C" w14:textId="5B93643D" w:rsidR="00B11AF6" w:rsidRDefault="00B11AF6" w:rsidP="00B11AF6">
            <w:pPr>
              <w:pStyle w:val="Sarakstarindkopa"/>
              <w:spacing w:after="120"/>
              <w:ind w:left="0"/>
              <w:contextualSpacing w:val="0"/>
              <w:rPr>
                <w:rFonts w:cs="Times New Roman"/>
                <w:sz w:val="22"/>
              </w:rPr>
            </w:pPr>
            <w:r>
              <w:rPr>
                <w:rFonts w:cs="Times New Roman"/>
                <w:sz w:val="22"/>
              </w:rPr>
              <w:t>Noteikumu projekts.</w:t>
            </w:r>
          </w:p>
        </w:tc>
        <w:tc>
          <w:tcPr>
            <w:tcW w:w="4738" w:type="dxa"/>
            <w:shd w:val="clear" w:color="auto" w:fill="auto"/>
          </w:tcPr>
          <w:p w14:paraId="5D82004B" w14:textId="5A884FC6" w:rsidR="00B11AF6" w:rsidRPr="00B70491" w:rsidRDefault="00B11AF6" w:rsidP="00B11AF6">
            <w:pPr>
              <w:spacing w:after="120"/>
              <w:rPr>
                <w:rFonts w:cs="Times New Roman"/>
                <w:sz w:val="22"/>
              </w:rPr>
            </w:pPr>
            <w:r w:rsidRPr="00B70491">
              <w:rPr>
                <w:rFonts w:cs="Times New Roman"/>
                <w:sz w:val="22"/>
              </w:rPr>
              <w:t xml:space="preserve">Izvērtēt Projekta 3.punktā, kā arī 6.punktā iekļautā 1.pielikuma redakciju attiecībā uz pieprasāmo un sniedzamo informāciju no Iedzīvotāju reģistra, jo ņemot vērā, ka Projekta 6.punktā iekļautajā </w:t>
            </w:r>
            <w:r w:rsidRPr="00B70491">
              <w:rPr>
                <w:rFonts w:cs="Times New Roman"/>
                <w:sz w:val="22"/>
              </w:rPr>
              <w:lastRenderedPageBreak/>
              <w:t>2.pielikumā minētie produkti un vienas dienas normas ir noteiktas vienam iedzīvotājam neatkarīgi no vecuma, būtu izvērtējams, vai nepietiktu ar datiem par iedzīvotāju skaitu divās vecuma grupās – līdz 2 gadu vecumam un vecākiem par 2 gadiem.</w:t>
            </w:r>
          </w:p>
        </w:tc>
        <w:tc>
          <w:tcPr>
            <w:tcW w:w="3834" w:type="dxa"/>
            <w:shd w:val="clear" w:color="auto" w:fill="auto"/>
          </w:tcPr>
          <w:p w14:paraId="0B6DC31A" w14:textId="7B73577F" w:rsidR="00B11AF6" w:rsidRPr="00E0049C" w:rsidRDefault="00B11AF6" w:rsidP="00B11AF6">
            <w:pPr>
              <w:pStyle w:val="Sarakstarindkopa"/>
              <w:spacing w:after="120"/>
              <w:ind w:left="0"/>
              <w:contextualSpacing w:val="0"/>
              <w:rPr>
                <w:rFonts w:cs="Times New Roman"/>
                <w:b/>
                <w:i/>
                <w:sz w:val="22"/>
              </w:rPr>
            </w:pPr>
            <w:r>
              <w:rPr>
                <w:rFonts w:cs="Times New Roman"/>
                <w:b/>
                <w:sz w:val="22"/>
              </w:rPr>
              <w:lastRenderedPageBreak/>
              <w:t>Panākta vienošanās.</w:t>
            </w:r>
          </w:p>
          <w:p w14:paraId="0CE2861A" w14:textId="77777777" w:rsidR="00B11AF6" w:rsidRPr="001B2AB1" w:rsidRDefault="00B11AF6" w:rsidP="00A6556E">
            <w:pPr>
              <w:rPr>
                <w:sz w:val="22"/>
              </w:rPr>
            </w:pPr>
            <w:r w:rsidRPr="001B2AB1">
              <w:rPr>
                <w:sz w:val="22"/>
              </w:rPr>
              <w:t xml:space="preserve">Lai nodrošinātu, ka valsts apdraudējuma gadījumā ZM rīcībā ir pieejama </w:t>
            </w:r>
            <w:r w:rsidRPr="001B2AB1">
              <w:rPr>
                <w:sz w:val="22"/>
              </w:rPr>
              <w:lastRenderedPageBreak/>
              <w:t>detalizēta informācija pa vecuma grupām no Iedzīvotāju reģistra, ZM ieskatā lietderīgi ir Projektā saglabāt normu attiecībā uz datu sniegšanu par iedzīvotāju skaitu trīs vecuma grupās saskaņā ar Noteikumu attiecīgo pielikumu.</w:t>
            </w:r>
          </w:p>
          <w:p w14:paraId="5F52350E" w14:textId="693F5C20" w:rsidR="00B11AF6" w:rsidRDefault="00B11AF6" w:rsidP="00B11AF6">
            <w:pPr>
              <w:pStyle w:val="Sarakstarindkopa"/>
              <w:spacing w:after="120"/>
              <w:ind w:left="0"/>
              <w:contextualSpacing w:val="0"/>
              <w:rPr>
                <w:rFonts w:cs="Times New Roman"/>
                <w:b/>
                <w:sz w:val="22"/>
              </w:rPr>
            </w:pPr>
            <w:r w:rsidRPr="001B2AB1">
              <w:rPr>
                <w:rFonts w:eastAsia="Times New Roman"/>
                <w:sz w:val="22"/>
                <w:szCs w:val="24"/>
                <w:lang w:eastAsia="zh-CN"/>
              </w:rPr>
              <w:t xml:space="preserve">Lai veidotu tiešu valsts pārvaldes uzdevumu Pilsonības un migrācijas lietu pārvaldei par informācijas sniegšanu ZM, ir </w:t>
            </w:r>
            <w:r w:rsidRPr="001B2AB1">
              <w:rPr>
                <w:rFonts w:eastAsia="Times New Roman" w:cs="Times New Roman"/>
                <w:sz w:val="22"/>
                <w:szCs w:val="24"/>
              </w:rPr>
              <w:t>precizēts noteikumu projekta 3.punkta redakcija</w:t>
            </w:r>
            <w:r>
              <w:rPr>
                <w:rFonts w:eastAsia="Times New Roman" w:cs="Times New Roman"/>
                <w:sz w:val="22"/>
                <w:szCs w:val="24"/>
              </w:rPr>
              <w:t>.</w:t>
            </w:r>
          </w:p>
        </w:tc>
        <w:tc>
          <w:tcPr>
            <w:tcW w:w="3678" w:type="dxa"/>
            <w:shd w:val="clear" w:color="auto" w:fill="auto"/>
          </w:tcPr>
          <w:p w14:paraId="6FCA44EE" w14:textId="7EA78052" w:rsidR="00B11AF6" w:rsidRDefault="00B11AF6" w:rsidP="00B11AF6">
            <w:pPr>
              <w:spacing w:after="120"/>
              <w:rPr>
                <w:rFonts w:cs="Times New Roman"/>
                <w:sz w:val="22"/>
              </w:rPr>
            </w:pPr>
            <w:r>
              <w:rPr>
                <w:rFonts w:cs="Times New Roman"/>
                <w:sz w:val="22"/>
              </w:rPr>
              <w:lastRenderedPageBreak/>
              <w:t>Skat. noteikumu projektu.</w:t>
            </w:r>
          </w:p>
        </w:tc>
      </w:tr>
      <w:tr w:rsidR="00B11AF6" w:rsidRPr="00B70491" w14:paraId="0D89232B" w14:textId="77777777" w:rsidTr="00FB7453">
        <w:trPr>
          <w:gridAfter w:val="3"/>
          <w:wAfter w:w="7377" w:type="dxa"/>
        </w:trPr>
        <w:tc>
          <w:tcPr>
            <w:tcW w:w="921" w:type="dxa"/>
            <w:shd w:val="clear" w:color="auto" w:fill="auto"/>
          </w:tcPr>
          <w:p w14:paraId="7B8AF08C" w14:textId="4836D795" w:rsidR="00B11AF6" w:rsidRDefault="00B11AF6" w:rsidP="00B11AF6">
            <w:pPr>
              <w:pStyle w:val="Sarakstarindkopa"/>
              <w:spacing w:after="120"/>
              <w:ind w:left="0"/>
              <w:contextualSpacing w:val="0"/>
              <w:jc w:val="center"/>
              <w:rPr>
                <w:rFonts w:cs="Times New Roman"/>
                <w:sz w:val="22"/>
              </w:rPr>
            </w:pPr>
            <w:r>
              <w:rPr>
                <w:rFonts w:cs="Times New Roman"/>
                <w:sz w:val="22"/>
              </w:rPr>
              <w:t>2</w:t>
            </w:r>
            <w:r w:rsidR="002E31EE">
              <w:rPr>
                <w:rFonts w:cs="Times New Roman"/>
                <w:sz w:val="22"/>
              </w:rPr>
              <w:t>2</w:t>
            </w:r>
            <w:r>
              <w:rPr>
                <w:rFonts w:cs="Times New Roman"/>
                <w:sz w:val="22"/>
              </w:rPr>
              <w:t>.</w:t>
            </w:r>
          </w:p>
        </w:tc>
        <w:tc>
          <w:tcPr>
            <w:tcW w:w="2636" w:type="dxa"/>
            <w:shd w:val="clear" w:color="auto" w:fill="auto"/>
          </w:tcPr>
          <w:p w14:paraId="1C3B175C" w14:textId="10196275" w:rsidR="00B11AF6" w:rsidRDefault="00B11AF6" w:rsidP="00B11AF6">
            <w:pPr>
              <w:pStyle w:val="Sarakstarindkopa"/>
              <w:spacing w:after="120"/>
              <w:ind w:left="0"/>
              <w:contextualSpacing w:val="0"/>
              <w:rPr>
                <w:rFonts w:cs="Times New Roman"/>
                <w:sz w:val="22"/>
              </w:rPr>
            </w:pPr>
            <w:r>
              <w:rPr>
                <w:rFonts w:cs="Times New Roman"/>
                <w:sz w:val="22"/>
              </w:rPr>
              <w:t>Noteikumu projekta anotācija.</w:t>
            </w:r>
          </w:p>
        </w:tc>
        <w:tc>
          <w:tcPr>
            <w:tcW w:w="4738" w:type="dxa"/>
            <w:shd w:val="clear" w:color="auto" w:fill="auto"/>
          </w:tcPr>
          <w:p w14:paraId="21FBEF94" w14:textId="23BF06E0" w:rsidR="00B11AF6" w:rsidRPr="00B70491" w:rsidRDefault="00B11AF6" w:rsidP="00B11AF6">
            <w:pPr>
              <w:spacing w:after="120"/>
              <w:rPr>
                <w:rFonts w:cs="Times New Roman"/>
                <w:sz w:val="22"/>
              </w:rPr>
            </w:pPr>
            <w:r w:rsidRPr="00B70491">
              <w:rPr>
                <w:rFonts w:cs="Times New Roman"/>
                <w:sz w:val="22"/>
              </w:rPr>
              <w:t>Lūdzam izskatīt iespēju papildināt Projekta sākotnējās ietekmes novērtējuma ziņojumu (anotāciju) ar skaidrojumu – kā, kādā laikā un formā tiks nodrošināti Noteikumu 7.punktā noteiktie Pārtikas un veterinārā dienesta pienākumi, sadalot tos gan preventīvajos, gan aktīvajos īstenošanas pasākumos.</w:t>
            </w:r>
          </w:p>
        </w:tc>
        <w:tc>
          <w:tcPr>
            <w:tcW w:w="3834" w:type="dxa"/>
            <w:shd w:val="clear" w:color="auto" w:fill="auto"/>
          </w:tcPr>
          <w:p w14:paraId="6F88A340" w14:textId="29327534" w:rsidR="00B11AF6" w:rsidRPr="00E0049C" w:rsidRDefault="00B11AF6" w:rsidP="00B11AF6">
            <w:pPr>
              <w:pStyle w:val="Sarakstarindkopa"/>
              <w:spacing w:after="120"/>
              <w:ind w:left="0"/>
              <w:contextualSpacing w:val="0"/>
              <w:rPr>
                <w:rFonts w:cs="Times New Roman"/>
                <w:b/>
                <w:i/>
                <w:sz w:val="22"/>
              </w:rPr>
            </w:pPr>
            <w:r>
              <w:rPr>
                <w:rFonts w:cs="Times New Roman"/>
                <w:b/>
                <w:sz w:val="22"/>
              </w:rPr>
              <w:t>Panākta vienošanās.</w:t>
            </w:r>
          </w:p>
          <w:p w14:paraId="67EBD259" w14:textId="77777777" w:rsidR="00B11AF6" w:rsidRPr="001B2AB1" w:rsidRDefault="00B11AF6" w:rsidP="00A6556E">
            <w:pPr>
              <w:rPr>
                <w:rFonts w:eastAsia="Times New Roman" w:cs="Times New Roman"/>
                <w:sz w:val="22"/>
                <w:szCs w:val="24"/>
              </w:rPr>
            </w:pPr>
            <w:r>
              <w:rPr>
                <w:rFonts w:eastAsia="Times New Roman" w:cs="Times New Roman"/>
                <w:sz w:val="22"/>
                <w:szCs w:val="24"/>
              </w:rPr>
              <w:t>ZM ieskatā PVD jau ir izstrādāti nepieciešamie pasākumi pārtikas aprites valsts uzraudzības nodrošināšanai, t.sk. krīzes apstākļos, tādēļ nav nepieciešams anotāciju papildināt ar šāda veida skaidrojumu.</w:t>
            </w:r>
          </w:p>
          <w:p w14:paraId="5CF18329" w14:textId="77777777" w:rsidR="00B11AF6" w:rsidRPr="001B2AB1" w:rsidRDefault="00B11AF6" w:rsidP="00A6556E">
            <w:pPr>
              <w:rPr>
                <w:rFonts w:eastAsia="Times New Roman" w:cs="Times New Roman"/>
                <w:sz w:val="22"/>
                <w:szCs w:val="24"/>
                <w:lang w:eastAsia="lv-LV"/>
              </w:rPr>
            </w:pPr>
            <w:r w:rsidRPr="001B2AB1">
              <w:rPr>
                <w:rFonts w:eastAsia="Times New Roman" w:cs="Times New Roman"/>
                <w:sz w:val="22"/>
                <w:szCs w:val="24"/>
                <w:lang w:eastAsia="lv-LV"/>
              </w:rPr>
              <w:t>Pārtikas aprites valsts uzraudzība ir viena no galvenajām PVD funkcijām, tāpēc PVD inspektori nodrošina regulāru normatīvo aktu prasību uzraudzību visos pārtikas aprites posmos – produktu ieguvē, ražošanā, tirdzniecībā un sabiedriskajā ēdināšanā.</w:t>
            </w:r>
          </w:p>
          <w:p w14:paraId="3841AC23" w14:textId="77777777" w:rsidR="00B11AF6" w:rsidRPr="001B2AB1" w:rsidRDefault="00B11AF6" w:rsidP="00A6556E">
            <w:pPr>
              <w:rPr>
                <w:rFonts w:eastAsia="Times New Roman" w:cs="Times New Roman"/>
                <w:sz w:val="22"/>
                <w:szCs w:val="24"/>
                <w:lang w:eastAsia="lv-LV"/>
              </w:rPr>
            </w:pPr>
            <w:r w:rsidRPr="001B2AB1">
              <w:rPr>
                <w:rFonts w:eastAsia="Times New Roman" w:cs="Times New Roman"/>
                <w:sz w:val="22"/>
                <w:szCs w:val="24"/>
                <w:lang w:eastAsia="lv-LV"/>
              </w:rPr>
              <w:t xml:space="preserve">Reģistrētie pārtikas apritē iesaistītie uzņēmumi ir apkopoti PVD uzraudzībai pakļauto uzņēmumu reģistrā. Katru dienu PVD inspektori veic pārtikas uzņēmumu plānveida pārbaudes, kas tiek organizētas pamatojoties uz PVD inspekciju plānu. Veidojot inspekciju plānu, Pārtikas un veterinārais dienests izvērtē katra konkrētā uzņēmuma ražošanas apjomus, riska faktorus, iepriekšējo inspekciju </w:t>
            </w:r>
            <w:r w:rsidRPr="001B2AB1">
              <w:rPr>
                <w:rFonts w:eastAsia="Times New Roman" w:cs="Times New Roman"/>
                <w:sz w:val="22"/>
                <w:szCs w:val="24"/>
                <w:lang w:eastAsia="lv-LV"/>
              </w:rPr>
              <w:lastRenderedPageBreak/>
              <w:t xml:space="preserve">rezultātus un arī iedzīvotāju sūdzības. Saņemot patērētāju sūdzības, informāciju no citām iestādēm vai iespējama riska gadījumos tiek veiktas ārpuskārtas pārbaudes. </w:t>
            </w:r>
          </w:p>
          <w:p w14:paraId="5922BB5C" w14:textId="4A75984D" w:rsidR="00B11AF6" w:rsidRDefault="00B11AF6" w:rsidP="00B11AF6">
            <w:pPr>
              <w:pStyle w:val="Sarakstarindkopa"/>
              <w:spacing w:after="120"/>
              <w:ind w:left="0"/>
              <w:contextualSpacing w:val="0"/>
              <w:rPr>
                <w:rFonts w:cs="Times New Roman"/>
                <w:b/>
                <w:sz w:val="22"/>
              </w:rPr>
            </w:pPr>
            <w:r w:rsidRPr="001B2AB1">
              <w:rPr>
                <w:rFonts w:eastAsia="Times New Roman" w:cs="Times New Roman"/>
                <w:sz w:val="22"/>
                <w:szCs w:val="24"/>
                <w:lang w:eastAsia="lv-LV"/>
              </w:rPr>
              <w:t>Lai iegūtu objektīvu informāciju par pārtikas nekaitīgumu un higiēnas prasību ievērošanu, inspektori regulāri ņem produktu paraugus un nosūta laboratoriskajām pārbaudēm. Gadījumos, ja uzņēmumi neievēro normatīvo aktu prasības, PVD inspektoriem ir tiesības piemērot sankcijas – brīdinājumu, naudas sodu, produktu izplatīšanas apturēšanu vai izņemšanu no apgrozības, līdz pat uzņēmuma darbības apturēšanai. </w:t>
            </w:r>
          </w:p>
        </w:tc>
        <w:tc>
          <w:tcPr>
            <w:tcW w:w="3678" w:type="dxa"/>
            <w:shd w:val="clear" w:color="auto" w:fill="auto"/>
          </w:tcPr>
          <w:p w14:paraId="247A93E9" w14:textId="4085B4E6" w:rsidR="00B11AF6" w:rsidRDefault="00B11AF6" w:rsidP="00B11AF6">
            <w:pPr>
              <w:spacing w:after="120"/>
              <w:rPr>
                <w:rFonts w:cs="Times New Roman"/>
                <w:sz w:val="22"/>
              </w:rPr>
            </w:pPr>
            <w:r>
              <w:rPr>
                <w:rFonts w:cs="Times New Roman"/>
                <w:sz w:val="22"/>
              </w:rPr>
              <w:lastRenderedPageBreak/>
              <w:t>Noteikumu projekts un tā anotācija.</w:t>
            </w:r>
          </w:p>
        </w:tc>
      </w:tr>
      <w:tr w:rsidR="00425687" w:rsidRPr="00B70491" w14:paraId="6C33176B" w14:textId="77777777" w:rsidTr="009B0BC8">
        <w:trPr>
          <w:gridAfter w:val="3"/>
          <w:wAfter w:w="7377" w:type="dxa"/>
        </w:trPr>
        <w:tc>
          <w:tcPr>
            <w:tcW w:w="15807" w:type="dxa"/>
            <w:gridSpan w:val="5"/>
            <w:shd w:val="clear" w:color="auto" w:fill="auto"/>
          </w:tcPr>
          <w:p w14:paraId="71809077" w14:textId="23E5830C" w:rsidR="00425687" w:rsidRPr="00B70491" w:rsidRDefault="00425687" w:rsidP="00425687">
            <w:pPr>
              <w:spacing w:after="120"/>
              <w:jc w:val="center"/>
              <w:rPr>
                <w:rFonts w:cs="Times New Roman"/>
                <w:sz w:val="22"/>
              </w:rPr>
            </w:pPr>
            <w:r w:rsidRPr="00B70491">
              <w:rPr>
                <w:rFonts w:cs="Times New Roman"/>
                <w:b/>
                <w:sz w:val="22"/>
              </w:rPr>
              <w:t>Labklājības ministrija</w:t>
            </w:r>
          </w:p>
        </w:tc>
      </w:tr>
      <w:tr w:rsidR="00B11AF6" w:rsidRPr="00B70491" w14:paraId="53ABAAD9" w14:textId="77777777" w:rsidTr="00FB7453">
        <w:trPr>
          <w:gridAfter w:val="3"/>
          <w:wAfter w:w="7377" w:type="dxa"/>
        </w:trPr>
        <w:tc>
          <w:tcPr>
            <w:tcW w:w="921" w:type="dxa"/>
            <w:shd w:val="clear" w:color="auto" w:fill="auto"/>
          </w:tcPr>
          <w:p w14:paraId="7F165D2D" w14:textId="0ADED3FD" w:rsidR="00B11AF6" w:rsidRPr="00B70491" w:rsidRDefault="00A60D52" w:rsidP="00B11AF6">
            <w:pPr>
              <w:pStyle w:val="Sarakstarindkopa"/>
              <w:spacing w:after="120"/>
              <w:ind w:left="0"/>
              <w:contextualSpacing w:val="0"/>
              <w:jc w:val="center"/>
              <w:rPr>
                <w:rFonts w:cs="Times New Roman"/>
                <w:sz w:val="22"/>
              </w:rPr>
            </w:pPr>
            <w:r>
              <w:rPr>
                <w:rFonts w:cs="Times New Roman"/>
                <w:sz w:val="22"/>
              </w:rPr>
              <w:t>2</w:t>
            </w:r>
            <w:r w:rsidR="002E31EE">
              <w:rPr>
                <w:rFonts w:cs="Times New Roman"/>
                <w:sz w:val="22"/>
              </w:rPr>
              <w:t>3</w:t>
            </w:r>
            <w:r w:rsidR="00B11AF6" w:rsidRPr="00B70491">
              <w:rPr>
                <w:rFonts w:cs="Times New Roman"/>
                <w:sz w:val="22"/>
              </w:rPr>
              <w:t>.</w:t>
            </w:r>
          </w:p>
        </w:tc>
        <w:tc>
          <w:tcPr>
            <w:tcW w:w="2636" w:type="dxa"/>
            <w:shd w:val="clear" w:color="auto" w:fill="auto"/>
          </w:tcPr>
          <w:p w14:paraId="18018A8D" w14:textId="77777777" w:rsidR="00B11AF6" w:rsidRPr="00B70491" w:rsidRDefault="00B11AF6" w:rsidP="00B11AF6">
            <w:pPr>
              <w:pStyle w:val="Sarakstarindkopa"/>
              <w:spacing w:after="120"/>
              <w:ind w:left="0"/>
              <w:contextualSpacing w:val="0"/>
              <w:rPr>
                <w:rFonts w:cs="Times New Roman"/>
                <w:sz w:val="22"/>
              </w:rPr>
            </w:pPr>
            <w:r w:rsidRPr="00B70491">
              <w:rPr>
                <w:rFonts w:cs="Times New Roman"/>
                <w:sz w:val="22"/>
              </w:rPr>
              <w:t>Noteikumu projekts</w:t>
            </w:r>
          </w:p>
        </w:tc>
        <w:tc>
          <w:tcPr>
            <w:tcW w:w="4738" w:type="dxa"/>
            <w:shd w:val="clear" w:color="auto" w:fill="auto"/>
          </w:tcPr>
          <w:p w14:paraId="0E2CF8CD" w14:textId="0A3D38BB" w:rsidR="00B11AF6" w:rsidRPr="00B70491" w:rsidRDefault="00B11AF6" w:rsidP="00B11AF6">
            <w:pPr>
              <w:pStyle w:val="Bezatstarpm"/>
              <w:spacing w:after="120"/>
              <w:rPr>
                <w:rFonts w:cs="Times New Roman"/>
                <w:sz w:val="22"/>
                <w:u w:val="single"/>
              </w:rPr>
            </w:pPr>
            <w:r w:rsidRPr="00B70491">
              <w:rPr>
                <w:rFonts w:cs="Times New Roman"/>
                <w:sz w:val="22"/>
              </w:rPr>
              <w:t>Papildināt noteikumu projekta 4. punktu ar atrunu par iedzīvotāju vecuma grupām, kurām paredzēti 2. pielikumā norādītie produkti, ņemot vērā to, ka ne visām vecuma grupām ir piemērojami visi minētie produkti, piemēram, mākslīgais maisījums zīdaiņiem.</w:t>
            </w:r>
          </w:p>
        </w:tc>
        <w:tc>
          <w:tcPr>
            <w:tcW w:w="3834" w:type="dxa"/>
            <w:shd w:val="clear" w:color="auto" w:fill="auto"/>
          </w:tcPr>
          <w:p w14:paraId="6E517F13" w14:textId="77777777" w:rsidR="00B11AF6" w:rsidRPr="00530228" w:rsidRDefault="00B11AF6" w:rsidP="00B11AF6">
            <w:pPr>
              <w:pStyle w:val="Sarakstarindkopa"/>
              <w:spacing w:after="120"/>
              <w:ind w:left="0"/>
              <w:contextualSpacing w:val="0"/>
              <w:jc w:val="center"/>
              <w:rPr>
                <w:rFonts w:cs="Times New Roman"/>
                <w:b/>
                <w:sz w:val="22"/>
              </w:rPr>
            </w:pPr>
            <w:r w:rsidRPr="00530228">
              <w:rPr>
                <w:rFonts w:cs="Times New Roman"/>
                <w:b/>
                <w:sz w:val="22"/>
              </w:rPr>
              <w:t>Priekšlikums ņemts vērā.</w:t>
            </w:r>
          </w:p>
        </w:tc>
        <w:tc>
          <w:tcPr>
            <w:tcW w:w="3678" w:type="dxa"/>
            <w:shd w:val="clear" w:color="auto" w:fill="auto"/>
          </w:tcPr>
          <w:p w14:paraId="4784FB5B" w14:textId="125EAC68" w:rsidR="00B11AF6" w:rsidRPr="00B70491" w:rsidRDefault="00B11AF6" w:rsidP="00B11AF6">
            <w:pPr>
              <w:spacing w:after="120"/>
              <w:rPr>
                <w:rFonts w:cs="Times New Roman"/>
                <w:sz w:val="22"/>
              </w:rPr>
            </w:pPr>
            <w:r w:rsidRPr="00B70491">
              <w:rPr>
                <w:rFonts w:cs="Times New Roman"/>
                <w:sz w:val="22"/>
              </w:rPr>
              <w:t>Skat. noteikumu projekta 2.pielikumu (pievienota atsauce maisījumam zīdaiņiem, ka tas paredzēts “bērniem no dzimšanas līdz 2 gadu vecumam”).</w:t>
            </w:r>
          </w:p>
        </w:tc>
      </w:tr>
      <w:tr w:rsidR="00B11AF6" w:rsidRPr="00B70491" w14:paraId="6922F3EB" w14:textId="77777777" w:rsidTr="00FB7453">
        <w:trPr>
          <w:gridAfter w:val="3"/>
          <w:wAfter w:w="7377" w:type="dxa"/>
        </w:trPr>
        <w:tc>
          <w:tcPr>
            <w:tcW w:w="921" w:type="dxa"/>
            <w:shd w:val="clear" w:color="auto" w:fill="auto"/>
          </w:tcPr>
          <w:p w14:paraId="7BC62A09" w14:textId="752BB6CB" w:rsidR="00B11AF6" w:rsidRPr="00B70491" w:rsidRDefault="00A60D52" w:rsidP="00B11AF6">
            <w:pPr>
              <w:pStyle w:val="Sarakstarindkopa"/>
              <w:spacing w:after="120"/>
              <w:ind w:left="0"/>
              <w:contextualSpacing w:val="0"/>
              <w:jc w:val="center"/>
              <w:rPr>
                <w:rFonts w:cs="Times New Roman"/>
                <w:sz w:val="22"/>
              </w:rPr>
            </w:pPr>
            <w:r>
              <w:rPr>
                <w:rFonts w:cs="Times New Roman"/>
                <w:sz w:val="22"/>
              </w:rPr>
              <w:t>2</w:t>
            </w:r>
            <w:r w:rsidR="002E31EE">
              <w:rPr>
                <w:rFonts w:cs="Times New Roman"/>
                <w:sz w:val="22"/>
              </w:rPr>
              <w:t>4</w:t>
            </w:r>
            <w:r w:rsidR="00B11AF6" w:rsidRPr="00B70491">
              <w:rPr>
                <w:rFonts w:cs="Times New Roman"/>
                <w:sz w:val="22"/>
              </w:rPr>
              <w:t>.</w:t>
            </w:r>
          </w:p>
        </w:tc>
        <w:tc>
          <w:tcPr>
            <w:tcW w:w="2636" w:type="dxa"/>
            <w:shd w:val="clear" w:color="auto" w:fill="auto"/>
          </w:tcPr>
          <w:p w14:paraId="7C4787FD" w14:textId="77777777" w:rsidR="00B11AF6" w:rsidRPr="00B70491" w:rsidRDefault="00B11AF6" w:rsidP="00B11AF6">
            <w:pPr>
              <w:pStyle w:val="Sarakstarindkopa"/>
              <w:spacing w:after="120"/>
              <w:ind w:left="0"/>
              <w:contextualSpacing w:val="0"/>
              <w:rPr>
                <w:rFonts w:cs="Times New Roman"/>
                <w:sz w:val="22"/>
              </w:rPr>
            </w:pPr>
            <w:r w:rsidRPr="00B70491">
              <w:rPr>
                <w:rFonts w:cs="Times New Roman"/>
                <w:sz w:val="22"/>
              </w:rPr>
              <w:t>Noteikumu projekts</w:t>
            </w:r>
            <w:r>
              <w:rPr>
                <w:rFonts w:cs="Times New Roman"/>
                <w:sz w:val="22"/>
              </w:rPr>
              <w:t xml:space="preserve"> un anotācija</w:t>
            </w:r>
          </w:p>
        </w:tc>
        <w:tc>
          <w:tcPr>
            <w:tcW w:w="4738" w:type="dxa"/>
            <w:shd w:val="clear" w:color="auto" w:fill="auto"/>
          </w:tcPr>
          <w:p w14:paraId="5F38E454" w14:textId="66D15947" w:rsidR="00B11AF6" w:rsidRPr="00B70491" w:rsidRDefault="00B11AF6" w:rsidP="00B11AF6">
            <w:pPr>
              <w:pStyle w:val="Bezatstarpm"/>
              <w:spacing w:after="120"/>
              <w:rPr>
                <w:rFonts w:cs="Times New Roman"/>
                <w:sz w:val="22"/>
              </w:rPr>
            </w:pPr>
            <w:r w:rsidRPr="00B70491">
              <w:rPr>
                <w:rFonts w:cs="Times New Roman"/>
                <w:sz w:val="22"/>
              </w:rPr>
              <w:t>Skaidrot noteikumu projekta 5. punktā iekļauto informāciju par paredzēto pieprasījumu komersantiem par noteikta veida pārtikas preču ražošanu un piegādi. Noteikumu projekta anotācijas I sadaļas 2. punktā ir norādīts, ka veikta tirgus izpēte, noskaidrojot tautsaimniecības kapacitāti iedzīvotāju nodrošinājumam ar pārtikas produktiem valsts apdraudējuma gadījumā. Lūdzam sniegt informāciju, vai ir apzināta informācija par uzņēmumiem, kas ražo un piegādā mākslīgos maisījumus zīdaiņiem.</w:t>
            </w:r>
          </w:p>
        </w:tc>
        <w:tc>
          <w:tcPr>
            <w:tcW w:w="3834" w:type="dxa"/>
            <w:shd w:val="clear" w:color="auto" w:fill="auto"/>
          </w:tcPr>
          <w:p w14:paraId="249C4841" w14:textId="77777777" w:rsidR="00B11AF6" w:rsidRPr="00530228" w:rsidRDefault="00B11AF6" w:rsidP="00B11AF6">
            <w:pPr>
              <w:pStyle w:val="Sarakstarindkopa"/>
              <w:spacing w:after="120"/>
              <w:ind w:left="0"/>
              <w:contextualSpacing w:val="0"/>
              <w:jc w:val="center"/>
              <w:rPr>
                <w:rFonts w:cs="Times New Roman"/>
                <w:b/>
                <w:sz w:val="22"/>
              </w:rPr>
            </w:pPr>
            <w:r w:rsidRPr="00530228">
              <w:rPr>
                <w:rFonts w:cs="Times New Roman"/>
                <w:b/>
                <w:sz w:val="22"/>
              </w:rPr>
              <w:t>Priekšlikums ņemts vērā.</w:t>
            </w:r>
          </w:p>
        </w:tc>
        <w:tc>
          <w:tcPr>
            <w:tcW w:w="3678" w:type="dxa"/>
            <w:shd w:val="clear" w:color="auto" w:fill="auto"/>
          </w:tcPr>
          <w:p w14:paraId="202FE9A4" w14:textId="0D4D3B73" w:rsidR="00B11AF6" w:rsidRPr="00B70491" w:rsidRDefault="00B11AF6" w:rsidP="00B11AF6">
            <w:pPr>
              <w:spacing w:after="120"/>
              <w:rPr>
                <w:rFonts w:cs="Times New Roman"/>
                <w:sz w:val="22"/>
              </w:rPr>
            </w:pPr>
            <w:r w:rsidRPr="00B70491">
              <w:rPr>
                <w:rFonts w:cs="Times New Roman"/>
                <w:sz w:val="22"/>
              </w:rPr>
              <w:t>Skat. anotāciju.</w:t>
            </w:r>
          </w:p>
        </w:tc>
      </w:tr>
      <w:tr w:rsidR="00A60D52" w:rsidRPr="00B70491" w14:paraId="50E0DFA8" w14:textId="77777777" w:rsidTr="00FB7453">
        <w:trPr>
          <w:gridAfter w:val="3"/>
          <w:wAfter w:w="7377" w:type="dxa"/>
        </w:trPr>
        <w:tc>
          <w:tcPr>
            <w:tcW w:w="15807" w:type="dxa"/>
            <w:gridSpan w:val="5"/>
            <w:shd w:val="clear" w:color="auto" w:fill="F7CAAC" w:themeFill="accent2" w:themeFillTint="66"/>
          </w:tcPr>
          <w:p w14:paraId="1409A3E2" w14:textId="17567E20" w:rsidR="00A60D52" w:rsidRPr="00B70491" w:rsidRDefault="00A60D52" w:rsidP="00A60D52">
            <w:pPr>
              <w:spacing w:after="120"/>
              <w:jc w:val="center"/>
              <w:rPr>
                <w:rFonts w:cs="Times New Roman"/>
                <w:sz w:val="22"/>
              </w:rPr>
            </w:pPr>
            <w:r w:rsidRPr="001C4162">
              <w:rPr>
                <w:rFonts w:cs="Times New Roman"/>
                <w:b/>
                <w:szCs w:val="20"/>
              </w:rPr>
              <w:lastRenderedPageBreak/>
              <w:t>Pēc elektroniskās saskaņošanas (05.05.2020.)</w:t>
            </w:r>
          </w:p>
        </w:tc>
      </w:tr>
      <w:tr w:rsidR="00571466" w:rsidRPr="00B70491" w14:paraId="0E7F8A4C" w14:textId="77777777" w:rsidTr="00FB7453">
        <w:trPr>
          <w:gridAfter w:val="3"/>
          <w:wAfter w:w="7377" w:type="dxa"/>
        </w:trPr>
        <w:tc>
          <w:tcPr>
            <w:tcW w:w="15807" w:type="dxa"/>
            <w:gridSpan w:val="5"/>
            <w:shd w:val="clear" w:color="auto" w:fill="auto"/>
          </w:tcPr>
          <w:p w14:paraId="28458802" w14:textId="67218215" w:rsidR="00571466" w:rsidRPr="00B70491" w:rsidRDefault="00571466" w:rsidP="00571466">
            <w:pPr>
              <w:spacing w:after="120"/>
              <w:jc w:val="center"/>
              <w:rPr>
                <w:rFonts w:cs="Times New Roman"/>
                <w:sz w:val="22"/>
              </w:rPr>
            </w:pPr>
            <w:r w:rsidRPr="00B70491">
              <w:rPr>
                <w:rFonts w:cs="Times New Roman"/>
                <w:b/>
                <w:sz w:val="22"/>
              </w:rPr>
              <w:t>Aizsardzības ministrija</w:t>
            </w:r>
          </w:p>
        </w:tc>
      </w:tr>
      <w:tr w:rsidR="00264F76" w:rsidRPr="00B70491" w14:paraId="6FD3FB9A" w14:textId="77777777" w:rsidTr="00FB7453">
        <w:trPr>
          <w:gridAfter w:val="3"/>
          <w:wAfter w:w="7377" w:type="dxa"/>
        </w:trPr>
        <w:tc>
          <w:tcPr>
            <w:tcW w:w="921" w:type="dxa"/>
            <w:shd w:val="clear" w:color="auto" w:fill="auto"/>
          </w:tcPr>
          <w:p w14:paraId="4DE949B8" w14:textId="77EE1F06" w:rsidR="00264F76" w:rsidRDefault="00264F76" w:rsidP="00264F76">
            <w:pPr>
              <w:pStyle w:val="Sarakstarindkopa"/>
              <w:spacing w:after="120"/>
              <w:ind w:left="0"/>
              <w:contextualSpacing w:val="0"/>
              <w:jc w:val="center"/>
              <w:rPr>
                <w:rFonts w:cs="Times New Roman"/>
                <w:sz w:val="22"/>
              </w:rPr>
            </w:pPr>
            <w:r>
              <w:rPr>
                <w:rFonts w:cs="Times New Roman"/>
                <w:sz w:val="22"/>
              </w:rPr>
              <w:t>2</w:t>
            </w:r>
            <w:r w:rsidR="002E31EE">
              <w:rPr>
                <w:rFonts w:cs="Times New Roman"/>
                <w:sz w:val="22"/>
              </w:rPr>
              <w:t>5</w:t>
            </w:r>
            <w:r>
              <w:rPr>
                <w:rFonts w:cs="Times New Roman"/>
                <w:sz w:val="22"/>
              </w:rPr>
              <w:t>.</w:t>
            </w:r>
          </w:p>
        </w:tc>
        <w:tc>
          <w:tcPr>
            <w:tcW w:w="2636" w:type="dxa"/>
            <w:shd w:val="clear" w:color="auto" w:fill="auto"/>
          </w:tcPr>
          <w:p w14:paraId="09BDF5F5" w14:textId="2AE23E20" w:rsidR="00264F76" w:rsidRPr="00264F76" w:rsidRDefault="00264F76" w:rsidP="00264F76">
            <w:pPr>
              <w:pStyle w:val="Sarakstarindkopa"/>
              <w:spacing w:after="120"/>
              <w:ind w:left="0"/>
              <w:contextualSpacing w:val="0"/>
              <w:rPr>
                <w:rFonts w:cs="Times New Roman"/>
                <w:sz w:val="22"/>
              </w:rPr>
            </w:pPr>
            <w:r w:rsidRPr="00B70491">
              <w:rPr>
                <w:rFonts w:cs="Times New Roman"/>
                <w:sz w:val="22"/>
              </w:rPr>
              <w:t>Noteikumu projekts</w:t>
            </w:r>
            <w:r>
              <w:rPr>
                <w:rFonts w:cs="Times New Roman"/>
                <w:sz w:val="22"/>
              </w:rPr>
              <w:t xml:space="preserve"> un anotācija</w:t>
            </w:r>
          </w:p>
        </w:tc>
        <w:tc>
          <w:tcPr>
            <w:tcW w:w="4738" w:type="dxa"/>
            <w:shd w:val="clear" w:color="auto" w:fill="auto"/>
          </w:tcPr>
          <w:p w14:paraId="06595108" w14:textId="77777777" w:rsidR="00264F76" w:rsidRPr="00264F76" w:rsidRDefault="00264F76" w:rsidP="00A6556E">
            <w:pPr>
              <w:pStyle w:val="Sarakstarindkopa"/>
              <w:ind w:left="0"/>
              <w:contextualSpacing w:val="0"/>
              <w:rPr>
                <w:rFonts w:cs="Times New Roman"/>
                <w:sz w:val="22"/>
              </w:rPr>
            </w:pPr>
            <w:r w:rsidRPr="00264F76">
              <w:rPr>
                <w:rFonts w:cs="Times New Roman"/>
                <w:sz w:val="22"/>
              </w:rPr>
              <w:t xml:space="preserve">Vēršam uzmanību, ka noteikumu tvērums paredz izveidot mehānismu, kā plānot visu iedzīvotāju, tai skaitā ārkārtas situācijas pārvarēšanā iesaistītā personāla (t. i., personāla, kas veic neatliekamos valsts apdraudējuma seku likvidēšanas pasākumus) un citu Latvijas iedzīvotāju grupu, nodrošināšanu ar pārtiku. Tādēļ ir būtiski noteikt gan prioritāti, gan visaptverošu pārtikas nodrošināšanu valsts apdraudējuma gadījumā. </w:t>
            </w:r>
          </w:p>
          <w:p w14:paraId="294D63A6" w14:textId="77777777" w:rsidR="00264F76" w:rsidRDefault="00264F76" w:rsidP="00A6556E">
            <w:pPr>
              <w:pStyle w:val="Bezatstarpm"/>
              <w:rPr>
                <w:rFonts w:cs="Times New Roman"/>
                <w:sz w:val="22"/>
              </w:rPr>
            </w:pPr>
            <w:r w:rsidRPr="00264F76">
              <w:rPr>
                <w:rFonts w:cs="Times New Roman"/>
                <w:sz w:val="22"/>
              </w:rPr>
              <w:t xml:space="preserve">Aizsardzības ministrija piekrīt, ka prioritāri (no pirmās valsts apdraudējuma dienas) ir jāplāno pārtikas nodrošinājums valsts iekšienē pārvietotajām (evakuētajām) civilajām personām un pilnā – valsts vai pašvaldības apgādībā esošajiem iedzīvotājiem. Tai pašā laikā noteikumiem sekundāri jānosaka kārtība, kādā valsts apdraudējuma situācijā tiks nodrošināts ar pārtiku Nacionālo bruņoto spēku, Valsts ugunsdzēsības un glābšanas dienesta un cits apdraudējuma pārvarēšanā iesaistītais personāls (lai vienlaikus nedarbojas divas paralēlas pārtikas plānošanas sistēmas), gan pārējie valsts iedzīvotāji (pēc 72 stundām). </w:t>
            </w:r>
          </w:p>
          <w:p w14:paraId="579170E0" w14:textId="1722FB0C" w:rsidR="004431D3" w:rsidRPr="00264F76" w:rsidRDefault="00264F76" w:rsidP="00A6556E">
            <w:pPr>
              <w:pStyle w:val="Bezatstarpm"/>
              <w:rPr>
                <w:rFonts w:cs="Times New Roman"/>
                <w:sz w:val="22"/>
              </w:rPr>
            </w:pPr>
            <w:r w:rsidRPr="00264F76">
              <w:rPr>
                <w:rFonts w:cs="Times New Roman"/>
                <w:sz w:val="22"/>
              </w:rPr>
              <w:t>Vēršam uzmanību, ka noteikumu projektā ir jāparedz arī mobilizācijas pieprasījumi kā viens no plānošanas mehānismiem.</w:t>
            </w:r>
          </w:p>
        </w:tc>
        <w:tc>
          <w:tcPr>
            <w:tcW w:w="3834" w:type="dxa"/>
            <w:shd w:val="clear" w:color="auto" w:fill="auto"/>
          </w:tcPr>
          <w:p w14:paraId="2ECD33A0" w14:textId="4E6FE4B5" w:rsidR="00F035C5" w:rsidRPr="00264F76" w:rsidRDefault="00264F76" w:rsidP="00F035C5">
            <w:pPr>
              <w:pStyle w:val="Sarakstarindkopa"/>
              <w:spacing w:after="120"/>
              <w:ind w:left="0"/>
              <w:contextualSpacing w:val="0"/>
              <w:rPr>
                <w:rFonts w:cs="Times New Roman"/>
                <w:b/>
                <w:color w:val="FF0000"/>
                <w:sz w:val="22"/>
              </w:rPr>
            </w:pPr>
            <w:r w:rsidRPr="00F035C5">
              <w:rPr>
                <w:rFonts w:cs="Times New Roman"/>
                <w:b/>
                <w:sz w:val="22"/>
              </w:rPr>
              <w:t>Iebildums ņemts vērā</w:t>
            </w:r>
            <w:r w:rsidR="00CD19E8">
              <w:rPr>
                <w:rFonts w:cs="Times New Roman"/>
                <w:b/>
                <w:sz w:val="22"/>
              </w:rPr>
              <w:t>.</w:t>
            </w:r>
          </w:p>
          <w:p w14:paraId="01A4160C" w14:textId="5F84F1DF" w:rsidR="00264F76" w:rsidRPr="00264F76" w:rsidRDefault="00264F76" w:rsidP="00264F76">
            <w:pPr>
              <w:spacing w:after="120"/>
              <w:rPr>
                <w:rFonts w:cs="Times New Roman"/>
                <w:b/>
                <w:color w:val="FF0000"/>
                <w:sz w:val="22"/>
              </w:rPr>
            </w:pPr>
          </w:p>
        </w:tc>
        <w:tc>
          <w:tcPr>
            <w:tcW w:w="3678" w:type="dxa"/>
            <w:shd w:val="clear" w:color="auto" w:fill="auto"/>
          </w:tcPr>
          <w:p w14:paraId="60AAA9E6" w14:textId="77777777" w:rsidR="00264F76" w:rsidRDefault="00F035C5" w:rsidP="00264F76">
            <w:pPr>
              <w:spacing w:after="120"/>
              <w:rPr>
                <w:rFonts w:cs="Times New Roman"/>
                <w:sz w:val="22"/>
              </w:rPr>
            </w:pPr>
            <w:r>
              <w:rPr>
                <w:rFonts w:cs="Times New Roman"/>
                <w:sz w:val="22"/>
              </w:rPr>
              <w:t xml:space="preserve">Skat. </w:t>
            </w:r>
            <w:r w:rsidR="005A3835">
              <w:rPr>
                <w:rFonts w:cs="Times New Roman"/>
                <w:sz w:val="22"/>
              </w:rPr>
              <w:t xml:space="preserve">noteikumu projektu un </w:t>
            </w:r>
            <w:r>
              <w:rPr>
                <w:rFonts w:cs="Times New Roman"/>
                <w:sz w:val="22"/>
              </w:rPr>
              <w:t>a</w:t>
            </w:r>
            <w:r w:rsidR="00264F76">
              <w:rPr>
                <w:rFonts w:cs="Times New Roman"/>
                <w:sz w:val="22"/>
              </w:rPr>
              <w:t>notācij</w:t>
            </w:r>
            <w:r>
              <w:rPr>
                <w:rFonts w:cs="Times New Roman"/>
                <w:sz w:val="22"/>
              </w:rPr>
              <w:t>u</w:t>
            </w:r>
            <w:r w:rsidR="005A3835">
              <w:rPr>
                <w:rFonts w:cs="Times New Roman"/>
                <w:sz w:val="22"/>
              </w:rPr>
              <w:t>.</w:t>
            </w:r>
          </w:p>
          <w:p w14:paraId="0EEE8794" w14:textId="0E44D39E" w:rsidR="00395993" w:rsidRPr="00B70491" w:rsidRDefault="00395993" w:rsidP="00264F76">
            <w:pPr>
              <w:spacing w:after="120"/>
              <w:rPr>
                <w:rFonts w:cs="Times New Roman"/>
                <w:sz w:val="22"/>
              </w:rPr>
            </w:pPr>
            <w:r w:rsidRPr="00496B97">
              <w:rPr>
                <w:rFonts w:cs="Times New Roman"/>
                <w:sz w:val="22"/>
              </w:rPr>
              <w:t>Noteikumu projekt</w:t>
            </w:r>
            <w:r>
              <w:rPr>
                <w:rFonts w:cs="Times New Roman"/>
                <w:sz w:val="22"/>
              </w:rPr>
              <w:t xml:space="preserve">ā un anotācijā </w:t>
            </w:r>
            <w:r w:rsidRPr="00496B97">
              <w:rPr>
                <w:rFonts w:cs="Times New Roman"/>
                <w:sz w:val="22"/>
              </w:rPr>
              <w:t xml:space="preserve">ir </w:t>
            </w:r>
            <w:r>
              <w:rPr>
                <w:rFonts w:cs="Times New Roman"/>
                <w:sz w:val="22"/>
              </w:rPr>
              <w:t xml:space="preserve">noteikta </w:t>
            </w:r>
            <w:r w:rsidRPr="00496B97">
              <w:rPr>
                <w:rFonts w:cs="Times New Roman"/>
                <w:sz w:val="22"/>
              </w:rPr>
              <w:t>kārtīb</w:t>
            </w:r>
            <w:r>
              <w:rPr>
                <w:rFonts w:cs="Times New Roman"/>
                <w:sz w:val="22"/>
              </w:rPr>
              <w:t>a</w:t>
            </w:r>
            <w:r w:rsidRPr="00496B97">
              <w:rPr>
                <w:rFonts w:cs="Times New Roman"/>
                <w:sz w:val="22"/>
              </w:rPr>
              <w:t>, kādā tiks nodrošināta prioritāro iedzīvotāju grupu normēta pārtikas apgāde valsts apdraudējuma gadījumā.</w:t>
            </w:r>
          </w:p>
        </w:tc>
      </w:tr>
      <w:tr w:rsidR="00571466" w:rsidRPr="00B70491" w14:paraId="2DE2B849" w14:textId="77777777" w:rsidTr="00FB7453">
        <w:trPr>
          <w:gridAfter w:val="3"/>
          <w:wAfter w:w="7377" w:type="dxa"/>
        </w:trPr>
        <w:tc>
          <w:tcPr>
            <w:tcW w:w="15807" w:type="dxa"/>
            <w:gridSpan w:val="5"/>
            <w:shd w:val="clear" w:color="auto" w:fill="auto"/>
          </w:tcPr>
          <w:p w14:paraId="29DA119F" w14:textId="4FCD3AFD" w:rsidR="00571466" w:rsidRDefault="00571466" w:rsidP="00571466">
            <w:pPr>
              <w:spacing w:after="120"/>
              <w:jc w:val="center"/>
              <w:rPr>
                <w:rFonts w:cs="Times New Roman"/>
                <w:sz w:val="22"/>
              </w:rPr>
            </w:pPr>
            <w:r w:rsidRPr="00264F76">
              <w:rPr>
                <w:rFonts w:cs="Times New Roman"/>
                <w:b/>
                <w:sz w:val="22"/>
              </w:rPr>
              <w:t>Iekšlietu ministrija</w:t>
            </w:r>
          </w:p>
        </w:tc>
      </w:tr>
      <w:tr w:rsidR="00264F76" w:rsidRPr="00B70491" w14:paraId="12CBCA7E" w14:textId="77777777" w:rsidTr="00FB7453">
        <w:trPr>
          <w:gridAfter w:val="3"/>
          <w:wAfter w:w="7377" w:type="dxa"/>
        </w:trPr>
        <w:tc>
          <w:tcPr>
            <w:tcW w:w="921" w:type="dxa"/>
            <w:shd w:val="clear" w:color="auto" w:fill="auto"/>
          </w:tcPr>
          <w:p w14:paraId="6DC492D9" w14:textId="17AC8059" w:rsidR="00264F76" w:rsidRDefault="00264F76" w:rsidP="00264F76">
            <w:pPr>
              <w:pStyle w:val="Sarakstarindkopa"/>
              <w:spacing w:after="120"/>
              <w:ind w:left="0"/>
              <w:contextualSpacing w:val="0"/>
              <w:jc w:val="center"/>
              <w:rPr>
                <w:rFonts w:cs="Times New Roman"/>
                <w:sz w:val="22"/>
              </w:rPr>
            </w:pPr>
            <w:r>
              <w:rPr>
                <w:rFonts w:cs="Times New Roman"/>
                <w:sz w:val="22"/>
              </w:rPr>
              <w:t>2</w:t>
            </w:r>
            <w:r w:rsidR="002E31EE">
              <w:rPr>
                <w:rFonts w:cs="Times New Roman"/>
                <w:sz w:val="22"/>
              </w:rPr>
              <w:t>6</w:t>
            </w:r>
            <w:r>
              <w:rPr>
                <w:rFonts w:cs="Times New Roman"/>
                <w:sz w:val="22"/>
              </w:rPr>
              <w:t>.</w:t>
            </w:r>
          </w:p>
        </w:tc>
        <w:tc>
          <w:tcPr>
            <w:tcW w:w="2636" w:type="dxa"/>
            <w:shd w:val="clear" w:color="auto" w:fill="auto"/>
          </w:tcPr>
          <w:p w14:paraId="29426FDE" w14:textId="71BB8D3B" w:rsidR="00264F76" w:rsidRPr="00B70491" w:rsidRDefault="00264F76" w:rsidP="00264F76">
            <w:pPr>
              <w:pStyle w:val="Sarakstarindkopa"/>
              <w:spacing w:after="120"/>
              <w:ind w:left="0"/>
              <w:contextualSpacing w:val="0"/>
              <w:rPr>
                <w:rFonts w:cs="Times New Roman"/>
                <w:sz w:val="22"/>
              </w:rPr>
            </w:pPr>
            <w:r w:rsidRPr="00B70491">
              <w:rPr>
                <w:rFonts w:cs="Times New Roman"/>
                <w:sz w:val="22"/>
              </w:rPr>
              <w:t>Noteikumu projekt</w:t>
            </w:r>
            <w:r>
              <w:rPr>
                <w:rFonts w:cs="Times New Roman"/>
                <w:sz w:val="22"/>
              </w:rPr>
              <w:t>a 2.punkts.</w:t>
            </w:r>
          </w:p>
        </w:tc>
        <w:tc>
          <w:tcPr>
            <w:tcW w:w="4738" w:type="dxa"/>
            <w:shd w:val="clear" w:color="auto" w:fill="auto"/>
          </w:tcPr>
          <w:p w14:paraId="74CA53D0" w14:textId="426F641A" w:rsidR="00264F76" w:rsidRPr="00264F76" w:rsidRDefault="00264F76" w:rsidP="00264F76">
            <w:pPr>
              <w:pStyle w:val="Sarakstarindkopa"/>
              <w:spacing w:after="120"/>
              <w:ind w:left="0"/>
              <w:rPr>
                <w:rFonts w:cs="Times New Roman"/>
                <w:sz w:val="22"/>
              </w:rPr>
            </w:pPr>
            <w:r w:rsidRPr="00264F76">
              <w:rPr>
                <w:rFonts w:cs="Times New Roman"/>
                <w:sz w:val="22"/>
              </w:rPr>
              <w:t xml:space="preserve">Projekta 2.punktā minētā pārtikas nodrošināšana valsts apdraudējuma gadījumā tiek paredzēta tikai divām iedzīvotāju grupām, bet Projektam būtu jāpiedāvā vai jādefinē, kā nodrošināt un plānot pārtikas nodrošinājumu visiem iedzīvotājiem. Lūdzam izvērtēt iespēju Projektā noteikt pēc prioritātēm iedzīvotāju grupas, kuras jāapgādā ar </w:t>
            </w:r>
            <w:r w:rsidRPr="00264F76">
              <w:rPr>
                <w:rFonts w:cs="Times New Roman"/>
                <w:sz w:val="22"/>
              </w:rPr>
              <w:lastRenderedPageBreak/>
              <w:t>pārtiku, tajā skaitā iekļaujot minētajās grupās arī valsts un pašvaldību institūcijas, kuras nodrošina katastrofas pārvaldīšanas pasākumu īstenošanu valsts apdraudējuma gadījumā.</w:t>
            </w:r>
          </w:p>
        </w:tc>
        <w:tc>
          <w:tcPr>
            <w:tcW w:w="3834" w:type="dxa"/>
            <w:shd w:val="clear" w:color="auto" w:fill="auto"/>
          </w:tcPr>
          <w:p w14:paraId="1A3175CF" w14:textId="77777777" w:rsidR="00CD19E8" w:rsidRPr="00264F76" w:rsidRDefault="00CD19E8" w:rsidP="00CD19E8">
            <w:pPr>
              <w:pStyle w:val="Sarakstarindkopa"/>
              <w:spacing w:after="120"/>
              <w:ind w:left="0"/>
              <w:contextualSpacing w:val="0"/>
              <w:rPr>
                <w:rFonts w:cs="Times New Roman"/>
                <w:b/>
                <w:color w:val="FF0000"/>
                <w:sz w:val="22"/>
              </w:rPr>
            </w:pPr>
            <w:r w:rsidRPr="00F035C5">
              <w:rPr>
                <w:rFonts w:cs="Times New Roman"/>
                <w:b/>
                <w:sz w:val="22"/>
              </w:rPr>
              <w:lastRenderedPageBreak/>
              <w:t>Iebildums ņemts vērā</w:t>
            </w:r>
            <w:r>
              <w:rPr>
                <w:rFonts w:cs="Times New Roman"/>
                <w:b/>
                <w:sz w:val="22"/>
              </w:rPr>
              <w:t>.</w:t>
            </w:r>
          </w:p>
          <w:p w14:paraId="10FE4D4C" w14:textId="37D24F1A" w:rsidR="00264F76" w:rsidRDefault="00264F76" w:rsidP="00264F76">
            <w:pPr>
              <w:pStyle w:val="Sarakstarindkopa"/>
              <w:spacing w:after="120"/>
              <w:ind w:left="0"/>
              <w:contextualSpacing w:val="0"/>
              <w:rPr>
                <w:rFonts w:cs="Times New Roman"/>
                <w:b/>
                <w:color w:val="FF0000"/>
                <w:sz w:val="22"/>
              </w:rPr>
            </w:pPr>
          </w:p>
        </w:tc>
        <w:tc>
          <w:tcPr>
            <w:tcW w:w="3678" w:type="dxa"/>
            <w:shd w:val="clear" w:color="auto" w:fill="auto"/>
          </w:tcPr>
          <w:p w14:paraId="708AD7EC" w14:textId="77777777" w:rsidR="00264F76" w:rsidRDefault="00CD19E8" w:rsidP="00264F76">
            <w:pPr>
              <w:spacing w:after="120"/>
              <w:rPr>
                <w:rFonts w:cs="Times New Roman"/>
                <w:sz w:val="22"/>
              </w:rPr>
            </w:pPr>
            <w:r>
              <w:rPr>
                <w:rFonts w:cs="Times New Roman"/>
                <w:sz w:val="22"/>
              </w:rPr>
              <w:t xml:space="preserve">Skat. </w:t>
            </w:r>
            <w:r w:rsidR="00395993">
              <w:rPr>
                <w:rFonts w:cs="Times New Roman"/>
                <w:sz w:val="22"/>
              </w:rPr>
              <w:t>noteikumu projektu un</w:t>
            </w:r>
            <w:r>
              <w:rPr>
                <w:rFonts w:cs="Times New Roman"/>
                <w:sz w:val="22"/>
              </w:rPr>
              <w:t xml:space="preserve"> anotācij</w:t>
            </w:r>
            <w:r w:rsidR="00395993">
              <w:rPr>
                <w:rFonts w:cs="Times New Roman"/>
                <w:sz w:val="22"/>
              </w:rPr>
              <w:t>u</w:t>
            </w:r>
            <w:r>
              <w:rPr>
                <w:rFonts w:cs="Times New Roman"/>
                <w:sz w:val="22"/>
              </w:rPr>
              <w:t>.</w:t>
            </w:r>
          </w:p>
          <w:p w14:paraId="06E82478" w14:textId="198A5CB1" w:rsidR="00395993" w:rsidRDefault="00395993" w:rsidP="00264F76">
            <w:pPr>
              <w:spacing w:after="120"/>
              <w:rPr>
                <w:rFonts w:cs="Times New Roman"/>
                <w:sz w:val="22"/>
              </w:rPr>
            </w:pPr>
            <w:r w:rsidRPr="00496B97">
              <w:rPr>
                <w:rFonts w:cs="Times New Roman"/>
                <w:sz w:val="22"/>
              </w:rPr>
              <w:t>Noteikumu projekt</w:t>
            </w:r>
            <w:r>
              <w:rPr>
                <w:rFonts w:cs="Times New Roman"/>
                <w:sz w:val="22"/>
              </w:rPr>
              <w:t xml:space="preserve">ā un anotācijā </w:t>
            </w:r>
            <w:r w:rsidRPr="00496B97">
              <w:rPr>
                <w:rFonts w:cs="Times New Roman"/>
                <w:sz w:val="22"/>
              </w:rPr>
              <w:t xml:space="preserve">ir </w:t>
            </w:r>
            <w:r>
              <w:rPr>
                <w:rFonts w:cs="Times New Roman"/>
                <w:sz w:val="22"/>
              </w:rPr>
              <w:t xml:space="preserve">noteikta </w:t>
            </w:r>
            <w:r w:rsidRPr="00496B97">
              <w:rPr>
                <w:rFonts w:cs="Times New Roman"/>
                <w:sz w:val="22"/>
              </w:rPr>
              <w:t>kārtīb</w:t>
            </w:r>
            <w:r>
              <w:rPr>
                <w:rFonts w:cs="Times New Roman"/>
                <w:sz w:val="22"/>
              </w:rPr>
              <w:t>a</w:t>
            </w:r>
            <w:r w:rsidRPr="00496B97">
              <w:rPr>
                <w:rFonts w:cs="Times New Roman"/>
                <w:sz w:val="22"/>
              </w:rPr>
              <w:t>, kādā tiks nodrošināta prioritāro iedzīvotāju grupu normēta pārtikas apgāde valsts apdraudējuma gadījumā.</w:t>
            </w:r>
          </w:p>
        </w:tc>
      </w:tr>
      <w:tr w:rsidR="00571466" w:rsidRPr="00B70491" w14:paraId="184DBF1B" w14:textId="77777777" w:rsidTr="00FB7453">
        <w:trPr>
          <w:gridAfter w:val="3"/>
          <w:wAfter w:w="7377" w:type="dxa"/>
        </w:trPr>
        <w:tc>
          <w:tcPr>
            <w:tcW w:w="15807" w:type="dxa"/>
            <w:gridSpan w:val="5"/>
            <w:shd w:val="clear" w:color="auto" w:fill="auto"/>
          </w:tcPr>
          <w:p w14:paraId="0CBBB64F" w14:textId="033602B9" w:rsidR="00571466" w:rsidRDefault="00571466" w:rsidP="00571466">
            <w:pPr>
              <w:spacing w:after="120"/>
              <w:jc w:val="center"/>
              <w:rPr>
                <w:rFonts w:cs="Times New Roman"/>
                <w:sz w:val="22"/>
              </w:rPr>
            </w:pPr>
            <w:r>
              <w:rPr>
                <w:rFonts w:cs="Times New Roman"/>
                <w:b/>
                <w:sz w:val="22"/>
              </w:rPr>
              <w:t>Veselības ministrija</w:t>
            </w:r>
          </w:p>
        </w:tc>
      </w:tr>
      <w:tr w:rsidR="00264F76" w:rsidRPr="00B70491" w14:paraId="01880430" w14:textId="77777777" w:rsidTr="00FB7453">
        <w:trPr>
          <w:gridAfter w:val="3"/>
          <w:wAfter w:w="7377" w:type="dxa"/>
        </w:trPr>
        <w:tc>
          <w:tcPr>
            <w:tcW w:w="921" w:type="dxa"/>
            <w:shd w:val="clear" w:color="auto" w:fill="auto"/>
          </w:tcPr>
          <w:p w14:paraId="79A93071" w14:textId="43A527D3" w:rsidR="00264F76" w:rsidRDefault="00264F76" w:rsidP="00264F76">
            <w:pPr>
              <w:pStyle w:val="Sarakstarindkopa"/>
              <w:spacing w:after="120"/>
              <w:ind w:left="0"/>
              <w:contextualSpacing w:val="0"/>
              <w:jc w:val="center"/>
              <w:rPr>
                <w:rFonts w:cs="Times New Roman"/>
                <w:sz w:val="22"/>
              </w:rPr>
            </w:pPr>
            <w:r>
              <w:rPr>
                <w:rFonts w:cs="Times New Roman"/>
                <w:sz w:val="22"/>
              </w:rPr>
              <w:t>2</w:t>
            </w:r>
            <w:r w:rsidR="002E31EE">
              <w:rPr>
                <w:rFonts w:cs="Times New Roman"/>
                <w:sz w:val="22"/>
              </w:rPr>
              <w:t>7</w:t>
            </w:r>
            <w:r>
              <w:rPr>
                <w:rFonts w:cs="Times New Roman"/>
                <w:sz w:val="22"/>
              </w:rPr>
              <w:t>.</w:t>
            </w:r>
          </w:p>
        </w:tc>
        <w:tc>
          <w:tcPr>
            <w:tcW w:w="2636" w:type="dxa"/>
            <w:shd w:val="clear" w:color="auto" w:fill="auto"/>
          </w:tcPr>
          <w:p w14:paraId="6AB463BF" w14:textId="6ECABCC9" w:rsidR="00264F76" w:rsidRPr="00B70491" w:rsidRDefault="00264F76" w:rsidP="00264F76">
            <w:pPr>
              <w:pStyle w:val="Sarakstarindkopa"/>
              <w:spacing w:after="120"/>
              <w:ind w:left="0"/>
              <w:contextualSpacing w:val="0"/>
              <w:rPr>
                <w:rFonts w:cs="Times New Roman"/>
                <w:sz w:val="22"/>
              </w:rPr>
            </w:pPr>
            <w:r w:rsidRPr="00B70491">
              <w:rPr>
                <w:rFonts w:cs="Times New Roman"/>
                <w:sz w:val="22"/>
              </w:rPr>
              <w:t>Noteikumu projekt</w:t>
            </w:r>
            <w:r>
              <w:rPr>
                <w:rFonts w:cs="Times New Roman"/>
                <w:sz w:val="22"/>
              </w:rPr>
              <w:t>a 2.punkts.</w:t>
            </w:r>
          </w:p>
        </w:tc>
        <w:tc>
          <w:tcPr>
            <w:tcW w:w="4738" w:type="dxa"/>
            <w:shd w:val="clear" w:color="auto" w:fill="auto"/>
          </w:tcPr>
          <w:p w14:paraId="02D61467" w14:textId="77777777" w:rsidR="00264F76" w:rsidRPr="00264F76" w:rsidRDefault="00264F76" w:rsidP="00264F76">
            <w:pPr>
              <w:spacing w:after="120"/>
              <w:rPr>
                <w:rFonts w:cs="Times New Roman"/>
                <w:sz w:val="22"/>
              </w:rPr>
            </w:pPr>
            <w:r w:rsidRPr="00264F76">
              <w:rPr>
                <w:rFonts w:cs="Times New Roman"/>
                <w:sz w:val="22"/>
              </w:rPr>
              <w:t>Ministru kabineta noteikumos Nr.585 “Noteikumi par iedzīvotāju nodrošināšanu ar pārtiku valsts apdraudējuma gadījumā” (turpmāk - noteikumi) 1.1. punkts “normas iedzīvotāju nodrošināšanai ar pārtiku valsts apdraudējuma gadījumā” nosaka, ka valsts apdraudējuma gadījumā ar pārtiku tiek nodrošināti visi valsts iedzīvotāji, taču šī brīža noteikumu projekta redakcija paredz, ka valsts apdraudējuma gadījumā pārtika tiek nodrošināta atsevišķām sabiedrības grupām.</w:t>
            </w:r>
          </w:p>
          <w:p w14:paraId="69D96684" w14:textId="77777777" w:rsidR="00264F76" w:rsidRPr="00264F76" w:rsidRDefault="00264F76" w:rsidP="00264F76">
            <w:pPr>
              <w:spacing w:after="120"/>
              <w:rPr>
                <w:rFonts w:cs="Times New Roman"/>
                <w:sz w:val="22"/>
              </w:rPr>
            </w:pPr>
            <w:r w:rsidRPr="00264F76">
              <w:rPr>
                <w:rFonts w:cs="Times New Roman"/>
                <w:sz w:val="22"/>
              </w:rPr>
              <w:t>Ņemot vērā augstāk minēto, norādām, ka noteikumu 1.1. punkts ir pretrunā ar noteikumu projekta 2.punktu “Noteikumi nosaka vienas dienas normas šādām iedzīvotāju grupām valsts apdraudējuma gadījumā:</w:t>
            </w:r>
          </w:p>
          <w:p w14:paraId="543ED183" w14:textId="77777777" w:rsidR="00264F76" w:rsidRPr="00264F76" w:rsidRDefault="00264F76" w:rsidP="00A6556E">
            <w:pPr>
              <w:rPr>
                <w:rFonts w:cs="Times New Roman"/>
                <w:sz w:val="22"/>
              </w:rPr>
            </w:pPr>
            <w:r w:rsidRPr="00264F76">
              <w:rPr>
                <w:rFonts w:cs="Times New Roman"/>
                <w:sz w:val="22"/>
              </w:rPr>
              <w:t>1.1.</w:t>
            </w:r>
            <w:r w:rsidRPr="00264F76">
              <w:rPr>
                <w:rFonts w:cs="Times New Roman"/>
                <w:sz w:val="22"/>
              </w:rPr>
              <w:tab/>
              <w:t>valsts iekšienē pārvietotiem (evakuētiem) civiliedzīvotājiem;</w:t>
            </w:r>
          </w:p>
          <w:p w14:paraId="08F86D3A" w14:textId="77777777" w:rsidR="00264F76" w:rsidRPr="00264F76" w:rsidRDefault="00264F76" w:rsidP="00264F76">
            <w:pPr>
              <w:spacing w:after="120"/>
              <w:rPr>
                <w:rFonts w:cs="Times New Roman"/>
                <w:sz w:val="22"/>
              </w:rPr>
            </w:pPr>
            <w:r w:rsidRPr="00264F76">
              <w:rPr>
                <w:rFonts w:cs="Times New Roman"/>
                <w:sz w:val="22"/>
              </w:rPr>
              <w:t>1.2.</w:t>
            </w:r>
            <w:r w:rsidRPr="00264F76">
              <w:rPr>
                <w:rFonts w:cs="Times New Roman"/>
                <w:sz w:val="22"/>
              </w:rPr>
              <w:tab/>
              <w:t xml:space="preserve">pilnā valsts vai pašvaldības apgādībā esošiem iedzīvotājiem.”. </w:t>
            </w:r>
          </w:p>
          <w:p w14:paraId="3D830D5B" w14:textId="77777777" w:rsidR="00264F76" w:rsidRPr="00264F76" w:rsidRDefault="00264F76" w:rsidP="00264F76">
            <w:pPr>
              <w:spacing w:after="120"/>
              <w:rPr>
                <w:rFonts w:cs="Times New Roman"/>
                <w:sz w:val="22"/>
              </w:rPr>
            </w:pPr>
            <w:r w:rsidRPr="00264F76">
              <w:rPr>
                <w:rFonts w:cs="Times New Roman"/>
                <w:sz w:val="22"/>
              </w:rPr>
              <w:t xml:space="preserve">Vienlaikus norādām, ka noteikumu projekta anotācijā nav sniegti pietiekami skaidrojumi, kāpēc valsts apdraudējuma gadījumā ar pārtikas produktiem tiek apgādātas noteiktas sabiedrības grupas. Tāpat nav sniegts skaidrojums par pārtikas produktu nodrošināšanu pārējiem valsts iedzīvotājiem valsts apdraudējuma gadījumā.  </w:t>
            </w:r>
          </w:p>
          <w:p w14:paraId="07A181D8" w14:textId="77777777" w:rsidR="00264F76" w:rsidRDefault="00264F76" w:rsidP="00264F76">
            <w:pPr>
              <w:pStyle w:val="Sarakstarindkopa"/>
              <w:spacing w:after="120"/>
              <w:ind w:left="0"/>
              <w:rPr>
                <w:rFonts w:cs="Times New Roman"/>
                <w:sz w:val="22"/>
              </w:rPr>
            </w:pPr>
            <w:r w:rsidRPr="00264F76">
              <w:rPr>
                <w:rFonts w:cs="Times New Roman"/>
                <w:sz w:val="22"/>
              </w:rPr>
              <w:t>Ņemot vērā augstāk minēto, lūdzam svītrot noteikumu projekta 2.punktu.</w:t>
            </w:r>
          </w:p>
          <w:p w14:paraId="25638A9A" w14:textId="4DCE8A6E" w:rsidR="00A6556E" w:rsidRPr="00264F76" w:rsidRDefault="00A6556E" w:rsidP="00264F76">
            <w:pPr>
              <w:pStyle w:val="Sarakstarindkopa"/>
              <w:spacing w:after="120"/>
              <w:ind w:left="0"/>
              <w:rPr>
                <w:rFonts w:cs="Times New Roman"/>
                <w:sz w:val="22"/>
              </w:rPr>
            </w:pPr>
          </w:p>
        </w:tc>
        <w:tc>
          <w:tcPr>
            <w:tcW w:w="3834" w:type="dxa"/>
            <w:shd w:val="clear" w:color="auto" w:fill="auto"/>
          </w:tcPr>
          <w:p w14:paraId="5FA3D3C7" w14:textId="77777777" w:rsidR="00CD19E8" w:rsidRPr="00264F76" w:rsidRDefault="00CD19E8" w:rsidP="00CD19E8">
            <w:pPr>
              <w:pStyle w:val="Sarakstarindkopa"/>
              <w:spacing w:after="120"/>
              <w:ind w:left="0"/>
              <w:contextualSpacing w:val="0"/>
              <w:rPr>
                <w:rFonts w:cs="Times New Roman"/>
                <w:b/>
                <w:color w:val="FF0000"/>
                <w:sz w:val="22"/>
              </w:rPr>
            </w:pPr>
            <w:r w:rsidRPr="00F035C5">
              <w:rPr>
                <w:rFonts w:cs="Times New Roman"/>
                <w:b/>
                <w:sz w:val="22"/>
              </w:rPr>
              <w:t>Iebildums ņemts vērā</w:t>
            </w:r>
            <w:r>
              <w:rPr>
                <w:rFonts w:cs="Times New Roman"/>
                <w:b/>
                <w:sz w:val="22"/>
              </w:rPr>
              <w:t>.</w:t>
            </w:r>
          </w:p>
          <w:p w14:paraId="76C90537" w14:textId="0C3EC8A3" w:rsidR="00264F76" w:rsidRDefault="00264F76" w:rsidP="00264F76">
            <w:pPr>
              <w:pStyle w:val="Sarakstarindkopa"/>
              <w:spacing w:after="120"/>
              <w:ind w:left="0"/>
              <w:contextualSpacing w:val="0"/>
              <w:rPr>
                <w:rFonts w:cs="Times New Roman"/>
                <w:b/>
                <w:color w:val="FF0000"/>
                <w:sz w:val="22"/>
              </w:rPr>
            </w:pPr>
          </w:p>
        </w:tc>
        <w:tc>
          <w:tcPr>
            <w:tcW w:w="3678" w:type="dxa"/>
            <w:shd w:val="clear" w:color="auto" w:fill="auto"/>
          </w:tcPr>
          <w:p w14:paraId="243A8046" w14:textId="6047606F" w:rsidR="00264F76" w:rsidRDefault="00CD19E8" w:rsidP="00264F76">
            <w:pPr>
              <w:spacing w:after="120"/>
              <w:rPr>
                <w:rFonts w:cs="Times New Roman"/>
                <w:sz w:val="22"/>
              </w:rPr>
            </w:pPr>
            <w:r>
              <w:rPr>
                <w:rFonts w:cs="Times New Roman"/>
                <w:sz w:val="22"/>
              </w:rPr>
              <w:t xml:space="preserve">Skat. </w:t>
            </w:r>
            <w:r w:rsidR="00395993">
              <w:rPr>
                <w:rFonts w:cs="Times New Roman"/>
                <w:sz w:val="22"/>
              </w:rPr>
              <w:t xml:space="preserve">noteikumu projektu </w:t>
            </w:r>
            <w:r>
              <w:rPr>
                <w:rFonts w:cs="Times New Roman"/>
                <w:sz w:val="22"/>
              </w:rPr>
              <w:t xml:space="preserve">un </w:t>
            </w:r>
            <w:r w:rsidR="00395993">
              <w:rPr>
                <w:rFonts w:cs="Times New Roman"/>
                <w:sz w:val="22"/>
              </w:rPr>
              <w:t>anotāciju</w:t>
            </w:r>
            <w:r>
              <w:rPr>
                <w:rFonts w:cs="Times New Roman"/>
                <w:sz w:val="22"/>
              </w:rPr>
              <w:t>.</w:t>
            </w:r>
          </w:p>
          <w:p w14:paraId="18DA15EE" w14:textId="7357CFC6" w:rsidR="00395993" w:rsidRDefault="00395993" w:rsidP="00264F76">
            <w:pPr>
              <w:spacing w:after="120"/>
              <w:rPr>
                <w:rFonts w:cs="Times New Roman"/>
                <w:sz w:val="22"/>
              </w:rPr>
            </w:pPr>
            <w:r w:rsidRPr="00496B97">
              <w:rPr>
                <w:rFonts w:cs="Times New Roman"/>
                <w:sz w:val="22"/>
              </w:rPr>
              <w:t>Noteikumu projekt</w:t>
            </w:r>
            <w:r>
              <w:rPr>
                <w:rFonts w:cs="Times New Roman"/>
                <w:sz w:val="22"/>
              </w:rPr>
              <w:t xml:space="preserve">ā un anotācijā </w:t>
            </w:r>
            <w:r w:rsidRPr="00496B97">
              <w:rPr>
                <w:rFonts w:cs="Times New Roman"/>
                <w:sz w:val="22"/>
              </w:rPr>
              <w:t xml:space="preserve">ir </w:t>
            </w:r>
            <w:r>
              <w:rPr>
                <w:rFonts w:cs="Times New Roman"/>
                <w:sz w:val="22"/>
              </w:rPr>
              <w:t xml:space="preserve">noteikta </w:t>
            </w:r>
            <w:r w:rsidRPr="00496B97">
              <w:rPr>
                <w:rFonts w:cs="Times New Roman"/>
                <w:sz w:val="22"/>
              </w:rPr>
              <w:t>kārtīb</w:t>
            </w:r>
            <w:r>
              <w:rPr>
                <w:rFonts w:cs="Times New Roman"/>
                <w:sz w:val="22"/>
              </w:rPr>
              <w:t>a</w:t>
            </w:r>
            <w:r w:rsidRPr="00496B97">
              <w:rPr>
                <w:rFonts w:cs="Times New Roman"/>
                <w:sz w:val="22"/>
              </w:rPr>
              <w:t>, kādā tiks nodrošināta prioritāro iedzīvotāju grupu normēta pārtikas apgāde valsts apdraudējuma gadījumā.</w:t>
            </w:r>
          </w:p>
        </w:tc>
      </w:tr>
      <w:tr w:rsidR="00571466" w:rsidRPr="00B70491" w14:paraId="086F14B6" w14:textId="77777777" w:rsidTr="00FB7453">
        <w:trPr>
          <w:gridAfter w:val="3"/>
          <w:wAfter w:w="7377" w:type="dxa"/>
        </w:trPr>
        <w:tc>
          <w:tcPr>
            <w:tcW w:w="15807" w:type="dxa"/>
            <w:gridSpan w:val="5"/>
            <w:shd w:val="clear" w:color="auto" w:fill="auto"/>
          </w:tcPr>
          <w:p w14:paraId="02DA36A5" w14:textId="43B47A2F" w:rsidR="00571466" w:rsidRDefault="00571466" w:rsidP="00571466">
            <w:pPr>
              <w:spacing w:after="120"/>
              <w:jc w:val="center"/>
              <w:rPr>
                <w:rFonts w:cs="Times New Roman"/>
                <w:sz w:val="22"/>
              </w:rPr>
            </w:pPr>
            <w:r>
              <w:rPr>
                <w:rFonts w:cs="Times New Roman"/>
                <w:b/>
                <w:sz w:val="22"/>
              </w:rPr>
              <w:lastRenderedPageBreak/>
              <w:t>Ārlietu ministrija</w:t>
            </w:r>
          </w:p>
        </w:tc>
      </w:tr>
      <w:tr w:rsidR="00264F76" w:rsidRPr="00B70491" w14:paraId="2231132E" w14:textId="77777777" w:rsidTr="00FB7453">
        <w:trPr>
          <w:gridAfter w:val="3"/>
          <w:wAfter w:w="7377" w:type="dxa"/>
        </w:trPr>
        <w:tc>
          <w:tcPr>
            <w:tcW w:w="921" w:type="dxa"/>
            <w:shd w:val="clear" w:color="auto" w:fill="auto"/>
          </w:tcPr>
          <w:p w14:paraId="287A4983" w14:textId="397F3413" w:rsidR="00264F76" w:rsidRDefault="00264F76" w:rsidP="00264F76">
            <w:pPr>
              <w:pStyle w:val="Sarakstarindkopa"/>
              <w:spacing w:after="120"/>
              <w:ind w:left="0"/>
              <w:contextualSpacing w:val="0"/>
              <w:jc w:val="center"/>
              <w:rPr>
                <w:rFonts w:cs="Times New Roman"/>
                <w:sz w:val="22"/>
              </w:rPr>
            </w:pPr>
            <w:r>
              <w:rPr>
                <w:rFonts w:cs="Times New Roman"/>
                <w:sz w:val="22"/>
              </w:rPr>
              <w:t>2</w:t>
            </w:r>
            <w:r w:rsidR="002E31EE">
              <w:rPr>
                <w:rFonts w:cs="Times New Roman"/>
                <w:sz w:val="22"/>
              </w:rPr>
              <w:t>8</w:t>
            </w:r>
            <w:r>
              <w:rPr>
                <w:rFonts w:cs="Times New Roman"/>
                <w:sz w:val="22"/>
              </w:rPr>
              <w:t>.</w:t>
            </w:r>
          </w:p>
        </w:tc>
        <w:tc>
          <w:tcPr>
            <w:tcW w:w="2636" w:type="dxa"/>
            <w:shd w:val="clear" w:color="auto" w:fill="auto"/>
          </w:tcPr>
          <w:p w14:paraId="7662E452" w14:textId="71A03ED7" w:rsidR="00264F76" w:rsidRPr="00B70491" w:rsidRDefault="00264F76" w:rsidP="00264F76">
            <w:pPr>
              <w:pStyle w:val="Sarakstarindkopa"/>
              <w:spacing w:after="120"/>
              <w:ind w:left="0"/>
              <w:contextualSpacing w:val="0"/>
              <w:rPr>
                <w:rFonts w:cs="Times New Roman"/>
                <w:sz w:val="22"/>
              </w:rPr>
            </w:pPr>
            <w:r w:rsidRPr="00B70491">
              <w:rPr>
                <w:rFonts w:cs="Times New Roman"/>
                <w:sz w:val="22"/>
              </w:rPr>
              <w:t>Noteikumu projekt</w:t>
            </w:r>
            <w:r>
              <w:rPr>
                <w:rFonts w:cs="Times New Roman"/>
                <w:sz w:val="22"/>
              </w:rPr>
              <w:t>a 2.punkts.</w:t>
            </w:r>
          </w:p>
        </w:tc>
        <w:tc>
          <w:tcPr>
            <w:tcW w:w="4738" w:type="dxa"/>
            <w:shd w:val="clear" w:color="auto" w:fill="auto"/>
          </w:tcPr>
          <w:p w14:paraId="4ADE0228" w14:textId="7559C214" w:rsidR="00264F76" w:rsidRPr="002E31EE" w:rsidRDefault="00264F76" w:rsidP="00CD19E8">
            <w:pPr>
              <w:rPr>
                <w:rFonts w:cs="Times New Roman"/>
                <w:sz w:val="22"/>
              </w:rPr>
            </w:pPr>
            <w:r w:rsidRPr="002E31EE">
              <w:rPr>
                <w:rFonts w:cs="Times New Roman"/>
                <w:sz w:val="22"/>
              </w:rPr>
              <w:t>Iepazīstoties ar iesaistīto institūciju paustajiem iebildumiem un izvērtējot dažādās situācijas, kad var būt nepieciešams centralizēti nodrošināt pārtiku valsts iedzīvotājiem, Ārlietu ministrija uzskata, ka nepieciešams rast risinājumu Aizsardzības ministrijas izteiktajam 1. un 3.iebildumam. Ja tas nav iespējams atbilstoši šobrīd spēkā esošajam tiesiskajam regulējumam, aicinām veikt nepieciešamos grozījumus normatīvajos aktos.</w:t>
            </w:r>
          </w:p>
        </w:tc>
        <w:tc>
          <w:tcPr>
            <w:tcW w:w="3834" w:type="dxa"/>
            <w:shd w:val="clear" w:color="auto" w:fill="auto"/>
          </w:tcPr>
          <w:p w14:paraId="6F4641DE" w14:textId="77777777" w:rsidR="00CD19E8" w:rsidRPr="00264F76" w:rsidRDefault="00CD19E8" w:rsidP="00CD19E8">
            <w:pPr>
              <w:pStyle w:val="Sarakstarindkopa"/>
              <w:spacing w:after="120"/>
              <w:ind w:left="0"/>
              <w:contextualSpacing w:val="0"/>
              <w:rPr>
                <w:rFonts w:cs="Times New Roman"/>
                <w:b/>
                <w:color w:val="FF0000"/>
                <w:sz w:val="22"/>
              </w:rPr>
            </w:pPr>
            <w:r w:rsidRPr="00F035C5">
              <w:rPr>
                <w:rFonts w:cs="Times New Roman"/>
                <w:b/>
                <w:sz w:val="22"/>
              </w:rPr>
              <w:t>Iebildums ņemts vērā</w:t>
            </w:r>
            <w:r>
              <w:rPr>
                <w:rFonts w:cs="Times New Roman"/>
                <w:b/>
                <w:sz w:val="22"/>
              </w:rPr>
              <w:t>.</w:t>
            </w:r>
          </w:p>
          <w:p w14:paraId="42058B07" w14:textId="6C2C0199" w:rsidR="00264F76" w:rsidRDefault="00264F76" w:rsidP="00264F76">
            <w:pPr>
              <w:pStyle w:val="Sarakstarindkopa"/>
              <w:spacing w:after="120"/>
              <w:ind w:left="0"/>
              <w:contextualSpacing w:val="0"/>
              <w:rPr>
                <w:rFonts w:cs="Times New Roman"/>
                <w:b/>
                <w:color w:val="FF0000"/>
                <w:sz w:val="22"/>
              </w:rPr>
            </w:pPr>
          </w:p>
        </w:tc>
        <w:tc>
          <w:tcPr>
            <w:tcW w:w="3678" w:type="dxa"/>
            <w:shd w:val="clear" w:color="auto" w:fill="auto"/>
          </w:tcPr>
          <w:p w14:paraId="4054DAD5" w14:textId="6FECF1E9" w:rsidR="00264F76" w:rsidRDefault="00CD19E8" w:rsidP="00264F76">
            <w:pPr>
              <w:spacing w:after="120"/>
              <w:rPr>
                <w:rFonts w:cs="Times New Roman"/>
                <w:sz w:val="22"/>
              </w:rPr>
            </w:pPr>
            <w:r>
              <w:rPr>
                <w:rFonts w:cs="Times New Roman"/>
                <w:sz w:val="22"/>
              </w:rPr>
              <w:t xml:space="preserve">Skat. </w:t>
            </w:r>
            <w:r w:rsidR="00395993">
              <w:rPr>
                <w:rFonts w:cs="Times New Roman"/>
                <w:sz w:val="22"/>
              </w:rPr>
              <w:t>noteikumu projektu un</w:t>
            </w:r>
            <w:r>
              <w:rPr>
                <w:rFonts w:cs="Times New Roman"/>
                <w:sz w:val="22"/>
              </w:rPr>
              <w:t xml:space="preserve"> anotāciju</w:t>
            </w:r>
            <w:r w:rsidR="00395993">
              <w:rPr>
                <w:rFonts w:cs="Times New Roman"/>
                <w:sz w:val="22"/>
              </w:rPr>
              <w:t>.</w:t>
            </w:r>
          </w:p>
          <w:p w14:paraId="69B364DB" w14:textId="125C01F0" w:rsidR="00395993" w:rsidRDefault="00395993" w:rsidP="00264F76">
            <w:pPr>
              <w:spacing w:after="120"/>
              <w:rPr>
                <w:rFonts w:cs="Times New Roman"/>
                <w:sz w:val="22"/>
              </w:rPr>
            </w:pPr>
            <w:r w:rsidRPr="00496B97">
              <w:rPr>
                <w:rFonts w:cs="Times New Roman"/>
                <w:sz w:val="22"/>
              </w:rPr>
              <w:t>Noteikumu projekt</w:t>
            </w:r>
            <w:r>
              <w:rPr>
                <w:rFonts w:cs="Times New Roman"/>
                <w:sz w:val="22"/>
              </w:rPr>
              <w:t xml:space="preserve">ā un anotācijā </w:t>
            </w:r>
            <w:r w:rsidRPr="00496B97">
              <w:rPr>
                <w:rFonts w:cs="Times New Roman"/>
                <w:sz w:val="22"/>
              </w:rPr>
              <w:t xml:space="preserve">ir </w:t>
            </w:r>
            <w:r>
              <w:rPr>
                <w:rFonts w:cs="Times New Roman"/>
                <w:sz w:val="22"/>
              </w:rPr>
              <w:t xml:space="preserve">noteikta </w:t>
            </w:r>
            <w:r w:rsidRPr="00496B97">
              <w:rPr>
                <w:rFonts w:cs="Times New Roman"/>
                <w:sz w:val="22"/>
              </w:rPr>
              <w:t>kārtīb</w:t>
            </w:r>
            <w:r>
              <w:rPr>
                <w:rFonts w:cs="Times New Roman"/>
                <w:sz w:val="22"/>
              </w:rPr>
              <w:t>a</w:t>
            </w:r>
            <w:r w:rsidRPr="00496B97">
              <w:rPr>
                <w:rFonts w:cs="Times New Roman"/>
                <w:sz w:val="22"/>
              </w:rPr>
              <w:t>, kādā tiks nodrošināta prioritāro iedzīvotāju grupu normēta pārtikas apgāde valsts apdraudējuma gadījumā.</w:t>
            </w:r>
          </w:p>
        </w:tc>
      </w:tr>
      <w:tr w:rsidR="001C447D" w:rsidRPr="00B70491" w14:paraId="60D55F74" w14:textId="77777777" w:rsidTr="00FB7453">
        <w:trPr>
          <w:gridAfter w:val="3"/>
          <w:wAfter w:w="7377" w:type="dxa"/>
        </w:trPr>
        <w:tc>
          <w:tcPr>
            <w:tcW w:w="15807" w:type="dxa"/>
            <w:gridSpan w:val="5"/>
            <w:shd w:val="clear" w:color="auto" w:fill="F7CAAC" w:themeFill="accent2" w:themeFillTint="66"/>
          </w:tcPr>
          <w:p w14:paraId="628D4678" w14:textId="06A36575" w:rsidR="001C447D" w:rsidRPr="00CF76BF" w:rsidRDefault="001C447D" w:rsidP="00CF76BF">
            <w:pPr>
              <w:spacing w:after="120"/>
              <w:jc w:val="center"/>
              <w:rPr>
                <w:rFonts w:cs="Times New Roman"/>
                <w:b/>
                <w:bCs/>
                <w:sz w:val="28"/>
                <w:szCs w:val="28"/>
              </w:rPr>
            </w:pPr>
            <w:r w:rsidRPr="001C4162">
              <w:rPr>
                <w:rFonts w:cs="Times New Roman"/>
                <w:b/>
                <w:bCs/>
                <w:szCs w:val="24"/>
              </w:rPr>
              <w:t>Pēc elektroniskās saskaņošanas (</w:t>
            </w:r>
            <w:r w:rsidR="00CF76BF" w:rsidRPr="001C4162">
              <w:rPr>
                <w:rFonts w:cs="Times New Roman"/>
                <w:b/>
                <w:bCs/>
                <w:szCs w:val="24"/>
              </w:rPr>
              <w:t>27</w:t>
            </w:r>
            <w:r w:rsidRPr="001C4162">
              <w:rPr>
                <w:rFonts w:cs="Times New Roman"/>
                <w:b/>
                <w:bCs/>
                <w:szCs w:val="24"/>
              </w:rPr>
              <w:t>.</w:t>
            </w:r>
            <w:r w:rsidR="00CF76BF" w:rsidRPr="001C4162">
              <w:rPr>
                <w:rFonts w:cs="Times New Roman"/>
                <w:b/>
                <w:bCs/>
                <w:szCs w:val="24"/>
              </w:rPr>
              <w:t>10</w:t>
            </w:r>
            <w:r w:rsidRPr="001C4162">
              <w:rPr>
                <w:rFonts w:cs="Times New Roman"/>
                <w:b/>
                <w:bCs/>
                <w:szCs w:val="24"/>
              </w:rPr>
              <w:t>.202</w:t>
            </w:r>
            <w:r w:rsidR="00CF76BF" w:rsidRPr="001C4162">
              <w:rPr>
                <w:rFonts w:cs="Times New Roman"/>
                <w:b/>
                <w:bCs/>
                <w:szCs w:val="24"/>
              </w:rPr>
              <w:t>1</w:t>
            </w:r>
            <w:r w:rsidRPr="001C4162">
              <w:rPr>
                <w:rFonts w:cs="Times New Roman"/>
                <w:b/>
                <w:bCs/>
                <w:szCs w:val="24"/>
              </w:rPr>
              <w:t>.)</w:t>
            </w:r>
          </w:p>
        </w:tc>
      </w:tr>
      <w:tr w:rsidR="00A23EF7" w:rsidRPr="00B70491" w14:paraId="557E9228" w14:textId="77777777" w:rsidTr="00FB7453">
        <w:trPr>
          <w:gridAfter w:val="3"/>
          <w:wAfter w:w="7377" w:type="dxa"/>
        </w:trPr>
        <w:tc>
          <w:tcPr>
            <w:tcW w:w="15807" w:type="dxa"/>
            <w:gridSpan w:val="5"/>
            <w:shd w:val="clear" w:color="auto" w:fill="auto"/>
          </w:tcPr>
          <w:p w14:paraId="06E68B67" w14:textId="0497D0E2" w:rsidR="00A23EF7" w:rsidRDefault="00A23EF7" w:rsidP="00A23EF7">
            <w:pPr>
              <w:spacing w:after="120"/>
              <w:jc w:val="center"/>
              <w:rPr>
                <w:rFonts w:cs="Times New Roman"/>
                <w:sz w:val="22"/>
              </w:rPr>
            </w:pPr>
            <w:r w:rsidRPr="00A23EF7">
              <w:rPr>
                <w:rFonts w:cs="Times New Roman"/>
                <w:b/>
                <w:sz w:val="22"/>
              </w:rPr>
              <w:t>Finanšu</w:t>
            </w:r>
            <w:r>
              <w:rPr>
                <w:rFonts w:cs="Times New Roman"/>
                <w:sz w:val="22"/>
              </w:rPr>
              <w:t xml:space="preserve"> </w:t>
            </w:r>
            <w:r w:rsidRPr="00A23EF7">
              <w:rPr>
                <w:rFonts w:cs="Times New Roman"/>
                <w:b/>
                <w:sz w:val="22"/>
              </w:rPr>
              <w:t>ministrija</w:t>
            </w:r>
          </w:p>
        </w:tc>
      </w:tr>
      <w:tr w:rsidR="001C447D" w:rsidRPr="00B70491" w14:paraId="1083999F" w14:textId="77777777" w:rsidTr="00FB7453">
        <w:trPr>
          <w:gridAfter w:val="3"/>
          <w:wAfter w:w="7377" w:type="dxa"/>
        </w:trPr>
        <w:tc>
          <w:tcPr>
            <w:tcW w:w="921" w:type="dxa"/>
            <w:shd w:val="clear" w:color="auto" w:fill="auto"/>
          </w:tcPr>
          <w:p w14:paraId="0CFA9761" w14:textId="707B57E2" w:rsidR="001C447D" w:rsidRDefault="00A23EF7" w:rsidP="00264F76">
            <w:pPr>
              <w:pStyle w:val="Sarakstarindkopa"/>
              <w:spacing w:after="120"/>
              <w:ind w:left="0"/>
              <w:contextualSpacing w:val="0"/>
              <w:jc w:val="center"/>
              <w:rPr>
                <w:rFonts w:cs="Times New Roman"/>
                <w:sz w:val="22"/>
              </w:rPr>
            </w:pPr>
            <w:r>
              <w:rPr>
                <w:rFonts w:cs="Times New Roman"/>
                <w:sz w:val="22"/>
              </w:rPr>
              <w:t>29.</w:t>
            </w:r>
          </w:p>
        </w:tc>
        <w:tc>
          <w:tcPr>
            <w:tcW w:w="2636" w:type="dxa"/>
            <w:shd w:val="clear" w:color="auto" w:fill="auto"/>
          </w:tcPr>
          <w:p w14:paraId="048E1DB6" w14:textId="72AF2706" w:rsidR="001C447D" w:rsidRPr="00B70491" w:rsidRDefault="00F0070D" w:rsidP="00264F76">
            <w:pPr>
              <w:pStyle w:val="Sarakstarindkopa"/>
              <w:spacing w:after="120"/>
              <w:ind w:left="0"/>
              <w:contextualSpacing w:val="0"/>
              <w:rPr>
                <w:rFonts w:cs="Times New Roman"/>
                <w:sz w:val="22"/>
              </w:rPr>
            </w:pPr>
            <w:r>
              <w:rPr>
                <w:rFonts w:cs="Times New Roman"/>
                <w:sz w:val="22"/>
              </w:rPr>
              <w:t>Anotācijas</w:t>
            </w:r>
            <w:r w:rsidR="00D24F66">
              <w:rPr>
                <w:rFonts w:cs="Times New Roman"/>
                <w:sz w:val="22"/>
              </w:rPr>
              <w:t xml:space="preserve"> III sadaļa</w:t>
            </w:r>
          </w:p>
        </w:tc>
        <w:tc>
          <w:tcPr>
            <w:tcW w:w="4738" w:type="dxa"/>
            <w:shd w:val="clear" w:color="auto" w:fill="auto"/>
          </w:tcPr>
          <w:p w14:paraId="5B168ECE" w14:textId="10FBF9B6" w:rsidR="001C447D" w:rsidRPr="002E31EE" w:rsidRDefault="00A23EF7" w:rsidP="00CD19E8">
            <w:pPr>
              <w:rPr>
                <w:rFonts w:cs="Times New Roman"/>
                <w:sz w:val="22"/>
              </w:rPr>
            </w:pPr>
            <w:r w:rsidRPr="00A23EF7">
              <w:rPr>
                <w:rFonts w:cs="Times New Roman"/>
                <w:sz w:val="22"/>
              </w:rPr>
              <w:t>Ievērojot Ministru kabineta 2021.gada 7.septembra noteikumu Nr.617 “Tiesību akta projekta sākotnējās ietekmes izvērtēšanas kārtība” 26.punktā noteikto, lūdzam anotācijas III sadaļu aizpildīt atbilstoši Ministru kabineta 2009.gada 15.decembra instrukcijas Nr.19 “Tiesību akta projekta sākotnējās ietekmes izvērtēšanas kārtība” (turpmāk – instrukcija Nr.19), t.i. iespējamo ietekmi uz budžetu atbilstoši instrukcijas Nr.19 34.2. un 35.2.punktā noteiktajam norādīt pie izmaiņām, salīdzinot ar valsts budžetu kārtējam gadam vai vidēja termiņa  budžeta ietvaru, un atbilstoši instrukcijas Nr.19 39. un 41.punktam aizpildīt anotācijas III sadaļas 3. un 4. punktu, norādot finansiālo ietekmi un finanšu līdzekļus papildu izdevumu finansēšanai, vai izvērtēt, vai atbilstoši instrukcijas Nr.19 33.punktam anotācijas III sadaļas 1.-5.punktā nebūtu jānorāda "0", ņemot vērā, ka valsts apdraudējuma iestāšanās nav prognozējama, un anotācijas III sadaļas 6.punktā skaidrot valsts apdraudējuma iestāšanās iespējamību un nepieciešamību tās ietvaros iedzīvotājus nodrošināt ar pārtiku, kā arī saglabāt aprēķinu par šīs darbības iespējamo ietekmi uz budžetu.</w:t>
            </w:r>
          </w:p>
        </w:tc>
        <w:tc>
          <w:tcPr>
            <w:tcW w:w="3834" w:type="dxa"/>
            <w:shd w:val="clear" w:color="auto" w:fill="auto"/>
          </w:tcPr>
          <w:p w14:paraId="0B715DD0" w14:textId="1B8172B6" w:rsidR="001C447D" w:rsidRPr="00F035C5" w:rsidRDefault="00D24F66" w:rsidP="00CD19E8">
            <w:pPr>
              <w:pStyle w:val="Sarakstarindkopa"/>
              <w:spacing w:after="120"/>
              <w:ind w:left="0"/>
              <w:contextualSpacing w:val="0"/>
              <w:rPr>
                <w:rFonts w:cs="Times New Roman"/>
                <w:b/>
                <w:sz w:val="22"/>
              </w:rPr>
            </w:pPr>
            <w:r w:rsidRPr="00D24F66">
              <w:rPr>
                <w:rFonts w:cs="Times New Roman"/>
                <w:b/>
                <w:sz w:val="22"/>
              </w:rPr>
              <w:t>Iebildums ņemts vērā.</w:t>
            </w:r>
          </w:p>
        </w:tc>
        <w:tc>
          <w:tcPr>
            <w:tcW w:w="3678" w:type="dxa"/>
            <w:shd w:val="clear" w:color="auto" w:fill="auto"/>
          </w:tcPr>
          <w:p w14:paraId="58AA0D07" w14:textId="447907B7" w:rsidR="00D24F66" w:rsidRDefault="00D24F66" w:rsidP="00264F76">
            <w:pPr>
              <w:spacing w:after="120"/>
              <w:rPr>
                <w:rFonts w:cs="Times New Roman"/>
                <w:sz w:val="22"/>
              </w:rPr>
            </w:pPr>
            <w:r>
              <w:rPr>
                <w:rFonts w:cs="Times New Roman"/>
                <w:sz w:val="22"/>
              </w:rPr>
              <w:t>Skat. precizēto anotācijas III sadaļu.</w:t>
            </w:r>
          </w:p>
          <w:p w14:paraId="1728BA66" w14:textId="61898D66" w:rsidR="00D24F66" w:rsidRDefault="00D24F66" w:rsidP="00264F76">
            <w:pPr>
              <w:spacing w:after="120"/>
              <w:rPr>
                <w:rFonts w:cs="Times New Roman"/>
                <w:sz w:val="22"/>
              </w:rPr>
            </w:pPr>
            <w:r w:rsidRPr="00D24F66">
              <w:rPr>
                <w:rFonts w:cs="Times New Roman"/>
                <w:sz w:val="22"/>
              </w:rPr>
              <w:t>Ņemot</w:t>
            </w:r>
            <w:r>
              <w:rPr>
                <w:rFonts w:cs="Times New Roman"/>
                <w:sz w:val="22"/>
              </w:rPr>
              <w:t xml:space="preserve"> </w:t>
            </w:r>
            <w:r w:rsidRPr="00D24F66">
              <w:rPr>
                <w:rFonts w:cs="Times New Roman"/>
                <w:sz w:val="22"/>
              </w:rPr>
              <w:t>vērā, ka valsts apdraudējuma iestāšanās nav prognozējama, anotācijas III sadaļas 6.punktā</w:t>
            </w:r>
            <w:r>
              <w:rPr>
                <w:rFonts w:cs="Times New Roman"/>
                <w:sz w:val="22"/>
              </w:rPr>
              <w:t xml:space="preserve"> sniegts</w:t>
            </w:r>
            <w:r w:rsidRPr="00D24F66">
              <w:rPr>
                <w:rFonts w:cs="Times New Roman"/>
                <w:sz w:val="22"/>
              </w:rPr>
              <w:t xml:space="preserve"> skaidro</w:t>
            </w:r>
            <w:r>
              <w:rPr>
                <w:rFonts w:cs="Times New Roman"/>
                <w:sz w:val="22"/>
              </w:rPr>
              <w:t>jums par</w:t>
            </w:r>
            <w:r w:rsidRPr="00D24F66">
              <w:rPr>
                <w:rFonts w:cs="Times New Roman"/>
                <w:sz w:val="22"/>
              </w:rPr>
              <w:t xml:space="preserve"> valsts apdraudējuma iestāšanās iespējamību un nepieciešamību tās ietvaros iedzīvotājus nodrošināt ar pārtiku, kā arī </w:t>
            </w:r>
            <w:r w:rsidR="009340B6">
              <w:rPr>
                <w:rFonts w:cs="Times New Roman"/>
                <w:sz w:val="22"/>
              </w:rPr>
              <w:t>sniegts detalizēts</w:t>
            </w:r>
            <w:r w:rsidRPr="00D24F66">
              <w:rPr>
                <w:rFonts w:cs="Times New Roman"/>
                <w:sz w:val="22"/>
              </w:rPr>
              <w:t xml:space="preserve"> aprēķin</w:t>
            </w:r>
            <w:r w:rsidR="009340B6">
              <w:rPr>
                <w:rFonts w:cs="Times New Roman"/>
                <w:sz w:val="22"/>
              </w:rPr>
              <w:t>s</w:t>
            </w:r>
            <w:r w:rsidRPr="00D24F66">
              <w:rPr>
                <w:rFonts w:cs="Times New Roman"/>
                <w:sz w:val="22"/>
              </w:rPr>
              <w:t xml:space="preserve"> par šīs darbības iespējamo ietekmi uz budžetu.</w:t>
            </w:r>
          </w:p>
        </w:tc>
      </w:tr>
      <w:tr w:rsidR="00A23EF7" w:rsidRPr="00B70491" w14:paraId="7C4921FC" w14:textId="77777777" w:rsidTr="00FB7453">
        <w:trPr>
          <w:gridAfter w:val="3"/>
          <w:wAfter w:w="7377" w:type="dxa"/>
        </w:trPr>
        <w:tc>
          <w:tcPr>
            <w:tcW w:w="921" w:type="dxa"/>
            <w:shd w:val="clear" w:color="auto" w:fill="auto"/>
          </w:tcPr>
          <w:p w14:paraId="60E1E4FD" w14:textId="76FCE5C6" w:rsidR="00A23EF7" w:rsidRDefault="00A23EF7" w:rsidP="00264F76">
            <w:pPr>
              <w:pStyle w:val="Sarakstarindkopa"/>
              <w:spacing w:after="120"/>
              <w:ind w:left="0"/>
              <w:contextualSpacing w:val="0"/>
              <w:jc w:val="center"/>
              <w:rPr>
                <w:rFonts w:cs="Times New Roman"/>
                <w:sz w:val="22"/>
              </w:rPr>
            </w:pPr>
            <w:r>
              <w:rPr>
                <w:rFonts w:cs="Times New Roman"/>
                <w:sz w:val="22"/>
              </w:rPr>
              <w:lastRenderedPageBreak/>
              <w:t>30.</w:t>
            </w:r>
          </w:p>
        </w:tc>
        <w:tc>
          <w:tcPr>
            <w:tcW w:w="2636" w:type="dxa"/>
            <w:shd w:val="clear" w:color="auto" w:fill="auto"/>
          </w:tcPr>
          <w:p w14:paraId="551A98B9" w14:textId="1FD141F0" w:rsidR="00A23EF7" w:rsidRPr="00B70491" w:rsidRDefault="00F0070D" w:rsidP="00264F76">
            <w:pPr>
              <w:pStyle w:val="Sarakstarindkopa"/>
              <w:spacing w:after="120"/>
              <w:ind w:left="0"/>
              <w:contextualSpacing w:val="0"/>
              <w:rPr>
                <w:rFonts w:cs="Times New Roman"/>
                <w:sz w:val="22"/>
              </w:rPr>
            </w:pPr>
            <w:r>
              <w:rPr>
                <w:rFonts w:cs="Times New Roman"/>
                <w:sz w:val="22"/>
              </w:rPr>
              <w:t>Anotācijas III sadaļas 6.punkts</w:t>
            </w:r>
          </w:p>
        </w:tc>
        <w:tc>
          <w:tcPr>
            <w:tcW w:w="4738" w:type="dxa"/>
            <w:shd w:val="clear" w:color="auto" w:fill="auto"/>
          </w:tcPr>
          <w:p w14:paraId="7861D0BD" w14:textId="7EB65C63" w:rsidR="00A23EF7" w:rsidRPr="002E31EE" w:rsidRDefault="00A23EF7" w:rsidP="00CD19E8">
            <w:pPr>
              <w:rPr>
                <w:rFonts w:cs="Times New Roman"/>
                <w:sz w:val="22"/>
              </w:rPr>
            </w:pPr>
            <w:bookmarkStart w:id="0" w:name="_Hlk87515243"/>
            <w:r w:rsidRPr="00A23EF7">
              <w:rPr>
                <w:rFonts w:cs="Times New Roman"/>
                <w:sz w:val="22"/>
              </w:rPr>
              <w:t>Lūdzam anotācijas III sadaļas 6.punktā tieši skarto iedzīvotāju aprēķinam izmantot aktuālos datus par iedzīvotāju skaitu, proti, Pilsonības un migrācijas lietu pārvaldes datus uz 2021. gada 30. jūniju, kā arī sniegt skaidrojumu, kāpēc aprēķinā iedzīvotāju skaitam tiek izmantoti Pilsonības un migrācijas lietu pārvaldes dati nevis Centrālās statistikas pārvaldes dati.</w:t>
            </w:r>
            <w:bookmarkEnd w:id="0"/>
          </w:p>
        </w:tc>
        <w:tc>
          <w:tcPr>
            <w:tcW w:w="3834" w:type="dxa"/>
            <w:shd w:val="clear" w:color="auto" w:fill="auto"/>
          </w:tcPr>
          <w:p w14:paraId="5ACE3BEE" w14:textId="0603C7FF" w:rsidR="00A23EF7" w:rsidRDefault="00142404" w:rsidP="00CD19E8">
            <w:pPr>
              <w:pStyle w:val="Sarakstarindkopa"/>
              <w:spacing w:after="120"/>
              <w:ind w:left="0"/>
              <w:contextualSpacing w:val="0"/>
              <w:rPr>
                <w:rFonts w:cs="Times New Roman"/>
                <w:b/>
                <w:sz w:val="22"/>
              </w:rPr>
            </w:pPr>
            <w:r>
              <w:rPr>
                <w:rFonts w:cs="Times New Roman"/>
                <w:b/>
                <w:sz w:val="22"/>
              </w:rPr>
              <w:t xml:space="preserve">Iebildums </w:t>
            </w:r>
            <w:r w:rsidR="00393010">
              <w:rPr>
                <w:rFonts w:cs="Times New Roman"/>
                <w:b/>
                <w:sz w:val="22"/>
              </w:rPr>
              <w:t>ņemts vērā.</w:t>
            </w:r>
          </w:p>
          <w:p w14:paraId="222035A7" w14:textId="227F6BF6" w:rsidR="00C727F1" w:rsidRDefault="00C727F1" w:rsidP="00CD19E8">
            <w:pPr>
              <w:pStyle w:val="Sarakstarindkopa"/>
              <w:spacing w:after="120"/>
              <w:ind w:left="0"/>
              <w:contextualSpacing w:val="0"/>
              <w:rPr>
                <w:rFonts w:cs="Times New Roman"/>
                <w:bCs/>
                <w:sz w:val="22"/>
              </w:rPr>
            </w:pPr>
            <w:r w:rsidRPr="00C727F1">
              <w:rPr>
                <w:rFonts w:cs="Times New Roman"/>
                <w:bCs/>
                <w:sz w:val="22"/>
              </w:rPr>
              <w:t xml:space="preserve">ZM skaidro, </w:t>
            </w:r>
            <w:r>
              <w:rPr>
                <w:rFonts w:cs="Times New Roman"/>
                <w:bCs/>
                <w:sz w:val="22"/>
              </w:rPr>
              <w:t xml:space="preserve">kas anotācijas </w:t>
            </w:r>
            <w:r w:rsidRPr="00C727F1">
              <w:rPr>
                <w:rFonts w:cs="Times New Roman"/>
                <w:bCs/>
                <w:sz w:val="22"/>
              </w:rPr>
              <w:t xml:space="preserve">III sadaļas 6.punktā ietvertajam aprēķinam </w:t>
            </w:r>
            <w:r>
              <w:rPr>
                <w:rFonts w:cs="Times New Roman"/>
                <w:bCs/>
                <w:sz w:val="22"/>
              </w:rPr>
              <w:t>ir</w:t>
            </w:r>
            <w:r w:rsidRPr="00C727F1">
              <w:rPr>
                <w:rFonts w:cs="Times New Roman"/>
                <w:bCs/>
                <w:sz w:val="22"/>
              </w:rPr>
              <w:t xml:space="preserve"> izmanto</w:t>
            </w:r>
            <w:r>
              <w:rPr>
                <w:rFonts w:cs="Times New Roman"/>
                <w:bCs/>
                <w:sz w:val="22"/>
              </w:rPr>
              <w:t>ti</w:t>
            </w:r>
            <w:r w:rsidRPr="00C727F1">
              <w:rPr>
                <w:rFonts w:cs="Times New Roman"/>
                <w:bCs/>
                <w:sz w:val="22"/>
              </w:rPr>
              <w:t xml:space="preserve"> Pilsonības un migrācijas lietu pārvaldes</w:t>
            </w:r>
            <w:r w:rsidR="00796B6D">
              <w:rPr>
                <w:rFonts w:cs="Times New Roman"/>
                <w:bCs/>
                <w:sz w:val="22"/>
              </w:rPr>
              <w:t xml:space="preserve"> (PLMP)</w:t>
            </w:r>
            <w:r w:rsidRPr="00C727F1">
              <w:rPr>
                <w:rFonts w:cs="Times New Roman"/>
                <w:bCs/>
                <w:sz w:val="22"/>
              </w:rPr>
              <w:t xml:space="preserve"> sagatavot</w:t>
            </w:r>
            <w:r>
              <w:rPr>
                <w:rFonts w:cs="Times New Roman"/>
                <w:bCs/>
                <w:sz w:val="22"/>
              </w:rPr>
              <w:t>ie</w:t>
            </w:r>
            <w:r w:rsidRPr="00C727F1">
              <w:rPr>
                <w:rFonts w:cs="Times New Roman"/>
                <w:bCs/>
                <w:sz w:val="22"/>
              </w:rPr>
              <w:t xml:space="preserve"> dat</w:t>
            </w:r>
            <w:r>
              <w:rPr>
                <w:rFonts w:cs="Times New Roman"/>
                <w:bCs/>
                <w:sz w:val="22"/>
              </w:rPr>
              <w:t>i</w:t>
            </w:r>
            <w:r w:rsidRPr="00C727F1">
              <w:rPr>
                <w:rFonts w:cs="Times New Roman"/>
                <w:bCs/>
                <w:sz w:val="22"/>
              </w:rPr>
              <w:t xml:space="preserve"> uz 2021.gada 1.janvāri, jo saskaņā ar spēkā esošo MK noteikumu Nr.585 “Noteikumi par iedzīvotāju nodrošināšanu ar pārtiku valsts apdraudējuma gadījumā” 3. punktu P</w:t>
            </w:r>
            <w:r w:rsidR="00796B6D">
              <w:rPr>
                <w:rFonts w:cs="Times New Roman"/>
                <w:bCs/>
                <w:sz w:val="22"/>
              </w:rPr>
              <w:t>LMP</w:t>
            </w:r>
            <w:r w:rsidRPr="00C727F1">
              <w:rPr>
                <w:rFonts w:cs="Times New Roman"/>
                <w:bCs/>
                <w:sz w:val="22"/>
              </w:rPr>
              <w:t xml:space="preserve"> ir dots </w:t>
            </w:r>
            <w:r w:rsidR="00796B6D">
              <w:rPr>
                <w:rFonts w:cs="Times New Roman"/>
                <w:bCs/>
                <w:sz w:val="22"/>
              </w:rPr>
              <w:t xml:space="preserve">šādas </w:t>
            </w:r>
            <w:r w:rsidRPr="00C727F1">
              <w:rPr>
                <w:rFonts w:cs="Times New Roman"/>
                <w:bCs/>
                <w:sz w:val="22"/>
              </w:rPr>
              <w:t>informācijas sniegšanas</w:t>
            </w:r>
            <w:r w:rsidRPr="00C727F1">
              <w:rPr>
                <w:rFonts w:cs="Times New Roman"/>
                <w:b/>
                <w:sz w:val="22"/>
              </w:rPr>
              <w:t xml:space="preserve"> </w:t>
            </w:r>
            <w:r w:rsidRPr="00381821">
              <w:rPr>
                <w:rFonts w:cs="Times New Roman"/>
                <w:bCs/>
                <w:sz w:val="22"/>
              </w:rPr>
              <w:t>pienākums</w:t>
            </w:r>
            <w:r w:rsidR="002D7277">
              <w:rPr>
                <w:rFonts w:cs="Times New Roman"/>
                <w:bCs/>
                <w:sz w:val="22"/>
              </w:rPr>
              <w:t xml:space="preserve"> (pamatojoties uz ZM pieprasījumu)</w:t>
            </w:r>
            <w:r w:rsidR="00381821" w:rsidRPr="00381821">
              <w:rPr>
                <w:rFonts w:cs="Times New Roman"/>
                <w:bCs/>
                <w:sz w:val="22"/>
              </w:rPr>
              <w:t>.</w:t>
            </w:r>
          </w:p>
          <w:p w14:paraId="27D468CE" w14:textId="15C5329D" w:rsidR="00364EBB" w:rsidRDefault="00364EBB" w:rsidP="00796B6D">
            <w:pPr>
              <w:pStyle w:val="Sarakstarindkopa"/>
              <w:numPr>
                <w:ilvl w:val="0"/>
                <w:numId w:val="26"/>
              </w:numPr>
              <w:spacing w:after="120"/>
              <w:ind w:left="0"/>
              <w:rPr>
                <w:rFonts w:cs="Times New Roman"/>
                <w:bCs/>
                <w:sz w:val="22"/>
              </w:rPr>
            </w:pPr>
            <w:r>
              <w:rPr>
                <w:rFonts w:cs="Times New Roman"/>
                <w:bCs/>
                <w:sz w:val="22"/>
              </w:rPr>
              <w:t xml:space="preserve">Vienlaikus ZM veica </w:t>
            </w:r>
            <w:r w:rsidRPr="00364EBB">
              <w:rPr>
                <w:rFonts w:cs="Times New Roman"/>
                <w:bCs/>
                <w:sz w:val="22"/>
              </w:rPr>
              <w:t>PMLP datu un CSP datu</w:t>
            </w:r>
            <w:r>
              <w:rPr>
                <w:rFonts w:cs="Times New Roman"/>
                <w:bCs/>
                <w:sz w:val="22"/>
              </w:rPr>
              <w:t xml:space="preserve"> salīdzinājumu </w:t>
            </w:r>
            <w:r w:rsidRPr="00364EBB">
              <w:rPr>
                <w:rFonts w:cs="Times New Roman"/>
                <w:bCs/>
                <w:sz w:val="22"/>
              </w:rPr>
              <w:t xml:space="preserve">par iedzīvotāju skaitu pa vecuma grupām pēc stāvokļa uz </w:t>
            </w:r>
            <w:r>
              <w:rPr>
                <w:rFonts w:cs="Times New Roman"/>
                <w:bCs/>
                <w:sz w:val="22"/>
              </w:rPr>
              <w:t>2021.</w:t>
            </w:r>
            <w:r w:rsidRPr="00364EBB">
              <w:rPr>
                <w:rFonts w:cs="Times New Roman"/>
                <w:bCs/>
                <w:sz w:val="22"/>
              </w:rPr>
              <w:t>gada 1.janvāri</w:t>
            </w:r>
            <w:r>
              <w:rPr>
                <w:rFonts w:cs="Times New Roman"/>
                <w:bCs/>
                <w:sz w:val="22"/>
              </w:rPr>
              <w:t xml:space="preserve">, secinot, ka </w:t>
            </w:r>
            <w:r w:rsidRPr="00364EBB">
              <w:rPr>
                <w:rFonts w:cs="Times New Roman"/>
                <w:bCs/>
                <w:sz w:val="22"/>
              </w:rPr>
              <w:t>CSP minētajās vecuma grupās ir mazāk</w:t>
            </w:r>
            <w:r>
              <w:rPr>
                <w:rFonts w:cs="Times New Roman"/>
                <w:bCs/>
                <w:sz w:val="22"/>
              </w:rPr>
              <w:t>s</w:t>
            </w:r>
            <w:r w:rsidRPr="00364EBB">
              <w:rPr>
                <w:rFonts w:cs="Times New Roman"/>
                <w:bCs/>
                <w:sz w:val="22"/>
              </w:rPr>
              <w:t xml:space="preserve"> iedzīvotāju </w:t>
            </w:r>
            <w:r>
              <w:rPr>
                <w:rFonts w:cs="Times New Roman"/>
                <w:bCs/>
                <w:sz w:val="22"/>
              </w:rPr>
              <w:t>skaits ne</w:t>
            </w:r>
            <w:r w:rsidRPr="00364EBB">
              <w:rPr>
                <w:rFonts w:cs="Times New Roman"/>
                <w:bCs/>
                <w:sz w:val="22"/>
              </w:rPr>
              <w:t xml:space="preserve">kā PMLP datos. </w:t>
            </w:r>
          </w:p>
          <w:tbl>
            <w:tblPr>
              <w:tblpPr w:leftFromText="180" w:rightFromText="180" w:vertAnchor="text" w:horzAnchor="margin" w:tblpY="-300"/>
              <w:tblOverlap w:val="never"/>
              <w:tblW w:w="0" w:type="auto"/>
              <w:tblCellMar>
                <w:left w:w="0" w:type="dxa"/>
                <w:right w:w="0" w:type="dxa"/>
              </w:tblCellMar>
              <w:tblLook w:val="04A0" w:firstRow="1" w:lastRow="0" w:firstColumn="1" w:lastColumn="0" w:noHBand="0" w:noVBand="1"/>
            </w:tblPr>
            <w:tblGrid>
              <w:gridCol w:w="883"/>
              <w:gridCol w:w="916"/>
              <w:gridCol w:w="916"/>
              <w:gridCol w:w="883"/>
            </w:tblGrid>
            <w:tr w:rsidR="00364EBB" w14:paraId="53108351" w14:textId="77777777" w:rsidTr="00442905">
              <w:trPr>
                <w:trHeight w:val="689"/>
              </w:trPr>
              <w:tc>
                <w:tcPr>
                  <w:tcW w:w="0" w:type="auto"/>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9E6AFB1" w14:textId="77777777" w:rsidR="00364EBB" w:rsidRDefault="00364EBB" w:rsidP="00364EBB">
                  <w:pPr>
                    <w:rPr>
                      <w:color w:val="000000"/>
                      <w:sz w:val="20"/>
                      <w:szCs w:val="18"/>
                    </w:rPr>
                  </w:pPr>
                  <w:r>
                    <w:rPr>
                      <w:color w:val="000000"/>
                      <w:sz w:val="20"/>
                      <w:szCs w:val="18"/>
                    </w:rPr>
                    <w:t xml:space="preserve">Vecuma </w:t>
                  </w:r>
                </w:p>
                <w:p w14:paraId="12BABCBD" w14:textId="04277CAD" w:rsidR="00364EBB" w:rsidRPr="00CB2ED0" w:rsidRDefault="00364EBB" w:rsidP="00364EBB">
                  <w:pPr>
                    <w:rPr>
                      <w:color w:val="000000"/>
                      <w:sz w:val="20"/>
                      <w:szCs w:val="18"/>
                    </w:rPr>
                  </w:pPr>
                  <w:r>
                    <w:rPr>
                      <w:color w:val="000000"/>
                      <w:sz w:val="20"/>
                      <w:szCs w:val="18"/>
                    </w:rPr>
                    <w:t>grupas</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0E7482C" w14:textId="77777777" w:rsidR="00364EBB" w:rsidRPr="00CB2ED0" w:rsidRDefault="00364EBB" w:rsidP="00364EBB">
                  <w:pPr>
                    <w:rPr>
                      <w:color w:val="000000"/>
                      <w:sz w:val="20"/>
                      <w:szCs w:val="18"/>
                    </w:rPr>
                  </w:pPr>
                  <w:r w:rsidRPr="00CB2ED0">
                    <w:rPr>
                      <w:color w:val="000000"/>
                      <w:sz w:val="20"/>
                      <w:szCs w:val="18"/>
                    </w:rPr>
                    <w:t xml:space="preserve">PMLP </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3C88B96" w14:textId="77777777" w:rsidR="00364EBB" w:rsidRPr="00CB2ED0" w:rsidRDefault="00364EBB" w:rsidP="00364EBB">
                  <w:pPr>
                    <w:rPr>
                      <w:color w:val="000000"/>
                      <w:sz w:val="20"/>
                      <w:szCs w:val="18"/>
                    </w:rPr>
                  </w:pPr>
                  <w:r w:rsidRPr="00CB2ED0">
                    <w:rPr>
                      <w:color w:val="000000"/>
                      <w:sz w:val="20"/>
                      <w:szCs w:val="18"/>
                    </w:rPr>
                    <w:t xml:space="preserve">CSP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F9FDDE6" w14:textId="77777777" w:rsidR="00364EBB" w:rsidRPr="00CB2ED0" w:rsidRDefault="00364EBB" w:rsidP="00364EBB">
                  <w:pPr>
                    <w:rPr>
                      <w:color w:val="000000"/>
                      <w:sz w:val="20"/>
                      <w:szCs w:val="18"/>
                    </w:rPr>
                  </w:pPr>
                  <w:r w:rsidRPr="00CB2ED0">
                    <w:rPr>
                      <w:color w:val="000000"/>
                      <w:sz w:val="20"/>
                      <w:szCs w:val="18"/>
                    </w:rPr>
                    <w:t xml:space="preserve">Starpība (PMLP-CSP) </w:t>
                  </w:r>
                </w:p>
              </w:tc>
            </w:tr>
            <w:tr w:rsidR="00364EBB" w14:paraId="6FBA9166" w14:textId="77777777" w:rsidTr="00364EBB">
              <w:trPr>
                <w:trHeight w:val="30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B8A8E32" w14:textId="77777777" w:rsidR="00364EBB" w:rsidRPr="00CB2ED0" w:rsidRDefault="00364EBB" w:rsidP="00364EBB">
                  <w:pPr>
                    <w:rPr>
                      <w:color w:val="000000"/>
                      <w:sz w:val="20"/>
                      <w:szCs w:val="18"/>
                    </w:rPr>
                  </w:pPr>
                  <w:r w:rsidRPr="00CB2ED0">
                    <w:rPr>
                      <w:color w:val="000000"/>
                      <w:sz w:val="20"/>
                      <w:szCs w:val="18"/>
                    </w:rPr>
                    <w:t xml:space="preserve">0-1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7DF0DA" w14:textId="77777777" w:rsidR="00364EBB" w:rsidRPr="00CB2ED0" w:rsidRDefault="00364EBB" w:rsidP="00364EBB">
                  <w:pPr>
                    <w:jc w:val="right"/>
                    <w:rPr>
                      <w:color w:val="000000"/>
                      <w:sz w:val="20"/>
                      <w:szCs w:val="18"/>
                    </w:rPr>
                  </w:pPr>
                  <w:r w:rsidRPr="00CB2ED0">
                    <w:rPr>
                      <w:color w:val="000000"/>
                      <w:sz w:val="20"/>
                      <w:szCs w:val="18"/>
                    </w:rPr>
                    <w:t xml:space="preserve">36716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8DA91E" w14:textId="77777777" w:rsidR="00364EBB" w:rsidRPr="00CB2ED0" w:rsidRDefault="00364EBB" w:rsidP="00364EBB">
                  <w:pPr>
                    <w:jc w:val="right"/>
                    <w:rPr>
                      <w:color w:val="000000"/>
                      <w:sz w:val="20"/>
                      <w:szCs w:val="18"/>
                    </w:rPr>
                  </w:pPr>
                  <w:r w:rsidRPr="00CB2ED0">
                    <w:rPr>
                      <w:color w:val="000000"/>
                      <w:sz w:val="20"/>
                      <w:szCs w:val="18"/>
                    </w:rPr>
                    <w:t xml:space="preserve">36121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9DE082" w14:textId="77777777" w:rsidR="00364EBB" w:rsidRPr="00CB2ED0" w:rsidRDefault="00364EBB" w:rsidP="00364EBB">
                  <w:pPr>
                    <w:jc w:val="right"/>
                    <w:rPr>
                      <w:color w:val="000000"/>
                      <w:sz w:val="20"/>
                      <w:szCs w:val="18"/>
                    </w:rPr>
                  </w:pPr>
                  <w:r w:rsidRPr="00CB2ED0">
                    <w:rPr>
                      <w:color w:val="000000"/>
                      <w:sz w:val="20"/>
                      <w:szCs w:val="18"/>
                    </w:rPr>
                    <w:t xml:space="preserve">595 </w:t>
                  </w:r>
                </w:p>
              </w:tc>
            </w:tr>
            <w:tr w:rsidR="00364EBB" w14:paraId="35304AAF" w14:textId="77777777" w:rsidTr="00364EBB">
              <w:trPr>
                <w:trHeight w:val="30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368DC68" w14:textId="77777777" w:rsidR="00364EBB" w:rsidRPr="00CB2ED0" w:rsidRDefault="00364EBB" w:rsidP="00364EBB">
                  <w:pPr>
                    <w:rPr>
                      <w:color w:val="000000"/>
                      <w:sz w:val="20"/>
                      <w:szCs w:val="18"/>
                    </w:rPr>
                  </w:pPr>
                  <w:r w:rsidRPr="00CB2ED0">
                    <w:rPr>
                      <w:color w:val="000000"/>
                      <w:sz w:val="20"/>
                      <w:szCs w:val="18"/>
                    </w:rPr>
                    <w:t xml:space="preserve">2-18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DC606A" w14:textId="77777777" w:rsidR="00364EBB" w:rsidRPr="00CB2ED0" w:rsidRDefault="00364EBB" w:rsidP="00364EBB">
                  <w:pPr>
                    <w:jc w:val="right"/>
                    <w:rPr>
                      <w:color w:val="000000"/>
                      <w:sz w:val="20"/>
                      <w:szCs w:val="18"/>
                    </w:rPr>
                  </w:pPr>
                  <w:r w:rsidRPr="00CB2ED0">
                    <w:rPr>
                      <w:color w:val="000000"/>
                      <w:sz w:val="20"/>
                      <w:szCs w:val="18"/>
                    </w:rPr>
                    <w:t xml:space="preserve">356022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6BAC28" w14:textId="77777777" w:rsidR="00364EBB" w:rsidRPr="00CB2ED0" w:rsidRDefault="00364EBB" w:rsidP="00364EBB">
                  <w:pPr>
                    <w:jc w:val="right"/>
                    <w:rPr>
                      <w:color w:val="000000"/>
                      <w:sz w:val="20"/>
                      <w:szCs w:val="18"/>
                    </w:rPr>
                  </w:pPr>
                  <w:r w:rsidRPr="00CB2ED0">
                    <w:rPr>
                      <w:color w:val="000000"/>
                      <w:sz w:val="20"/>
                      <w:szCs w:val="18"/>
                    </w:rPr>
                    <w:t xml:space="preserve">340142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B858B7" w14:textId="77777777" w:rsidR="00364EBB" w:rsidRPr="00CB2ED0" w:rsidRDefault="00364EBB" w:rsidP="00364EBB">
                  <w:pPr>
                    <w:jc w:val="right"/>
                    <w:rPr>
                      <w:color w:val="000000"/>
                      <w:sz w:val="20"/>
                      <w:szCs w:val="18"/>
                    </w:rPr>
                  </w:pPr>
                  <w:r w:rsidRPr="00CB2ED0">
                    <w:rPr>
                      <w:color w:val="000000"/>
                      <w:sz w:val="20"/>
                      <w:szCs w:val="18"/>
                    </w:rPr>
                    <w:t xml:space="preserve">15880 </w:t>
                  </w:r>
                </w:p>
              </w:tc>
            </w:tr>
            <w:tr w:rsidR="00364EBB" w14:paraId="606EFE7B" w14:textId="77777777" w:rsidTr="00364EBB">
              <w:trPr>
                <w:trHeight w:val="30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8ADEC20" w14:textId="77777777" w:rsidR="00364EBB" w:rsidRPr="00CB2ED0" w:rsidRDefault="00364EBB" w:rsidP="00364EBB">
                  <w:pPr>
                    <w:rPr>
                      <w:color w:val="000000"/>
                      <w:sz w:val="20"/>
                      <w:szCs w:val="18"/>
                    </w:rPr>
                  </w:pPr>
                  <w:r w:rsidRPr="00CB2ED0">
                    <w:rPr>
                      <w:color w:val="000000"/>
                      <w:sz w:val="20"/>
                      <w:szCs w:val="18"/>
                    </w:rPr>
                    <w:t xml:space="preserve">19+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484537" w14:textId="77777777" w:rsidR="00364EBB" w:rsidRPr="00CB2ED0" w:rsidRDefault="00364EBB" w:rsidP="00364EBB">
                  <w:pPr>
                    <w:jc w:val="right"/>
                    <w:rPr>
                      <w:color w:val="000000"/>
                      <w:sz w:val="20"/>
                      <w:szCs w:val="18"/>
                    </w:rPr>
                  </w:pPr>
                  <w:r w:rsidRPr="00CB2ED0">
                    <w:rPr>
                      <w:color w:val="000000"/>
                      <w:sz w:val="20"/>
                      <w:szCs w:val="18"/>
                    </w:rPr>
                    <w:t xml:space="preserve">1665740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9434A8" w14:textId="77777777" w:rsidR="00364EBB" w:rsidRPr="00CB2ED0" w:rsidRDefault="00364EBB" w:rsidP="00364EBB">
                  <w:pPr>
                    <w:jc w:val="right"/>
                    <w:rPr>
                      <w:color w:val="000000"/>
                      <w:sz w:val="20"/>
                      <w:szCs w:val="18"/>
                    </w:rPr>
                  </w:pPr>
                  <w:r w:rsidRPr="00CB2ED0">
                    <w:rPr>
                      <w:color w:val="000000"/>
                      <w:sz w:val="20"/>
                      <w:szCs w:val="18"/>
                    </w:rPr>
                    <w:t xml:space="preserve">1516960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B4FD87" w14:textId="77777777" w:rsidR="00364EBB" w:rsidRPr="00CB2ED0" w:rsidRDefault="00364EBB" w:rsidP="00364EBB">
                  <w:pPr>
                    <w:jc w:val="right"/>
                    <w:rPr>
                      <w:color w:val="000000"/>
                      <w:sz w:val="20"/>
                      <w:szCs w:val="18"/>
                    </w:rPr>
                  </w:pPr>
                  <w:r w:rsidRPr="00CB2ED0">
                    <w:rPr>
                      <w:color w:val="000000"/>
                      <w:sz w:val="20"/>
                      <w:szCs w:val="18"/>
                    </w:rPr>
                    <w:t xml:space="preserve">148780 </w:t>
                  </w:r>
                </w:p>
              </w:tc>
            </w:tr>
            <w:tr w:rsidR="00364EBB" w14:paraId="5B5D0E7B" w14:textId="77777777" w:rsidTr="00364EBB">
              <w:trPr>
                <w:trHeight w:val="30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D2597BE" w14:textId="77777777" w:rsidR="00364EBB" w:rsidRPr="00CB2ED0" w:rsidRDefault="00364EBB" w:rsidP="00364EBB">
                  <w:pPr>
                    <w:rPr>
                      <w:color w:val="000000"/>
                      <w:sz w:val="20"/>
                      <w:szCs w:val="18"/>
                    </w:rPr>
                  </w:pPr>
                  <w:r w:rsidRPr="00CB2ED0">
                    <w:rPr>
                      <w:color w:val="000000"/>
                      <w:sz w:val="20"/>
                      <w:szCs w:val="18"/>
                    </w:rPr>
                    <w:t xml:space="preserve">Kopā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3B0C72" w14:textId="77777777" w:rsidR="00364EBB" w:rsidRPr="00CB2ED0" w:rsidRDefault="00364EBB" w:rsidP="00364EBB">
                  <w:pPr>
                    <w:jc w:val="right"/>
                    <w:rPr>
                      <w:color w:val="000000"/>
                      <w:sz w:val="20"/>
                      <w:szCs w:val="18"/>
                    </w:rPr>
                  </w:pPr>
                  <w:r w:rsidRPr="00CB2ED0">
                    <w:rPr>
                      <w:color w:val="000000"/>
                      <w:sz w:val="20"/>
                      <w:szCs w:val="18"/>
                    </w:rPr>
                    <w:t xml:space="preserve">2069089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5942A2" w14:textId="77777777" w:rsidR="00364EBB" w:rsidRPr="00CB2ED0" w:rsidRDefault="00364EBB" w:rsidP="00364EBB">
                  <w:pPr>
                    <w:jc w:val="right"/>
                    <w:rPr>
                      <w:color w:val="000000"/>
                      <w:sz w:val="20"/>
                      <w:szCs w:val="18"/>
                    </w:rPr>
                  </w:pPr>
                  <w:r w:rsidRPr="00CB2ED0">
                    <w:rPr>
                      <w:color w:val="000000"/>
                      <w:sz w:val="20"/>
                      <w:szCs w:val="18"/>
                    </w:rPr>
                    <w:t xml:space="preserve">1893223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5E3D29" w14:textId="77777777" w:rsidR="00364EBB" w:rsidRPr="00CB2ED0" w:rsidRDefault="00364EBB" w:rsidP="00364EBB">
                  <w:pPr>
                    <w:jc w:val="right"/>
                    <w:rPr>
                      <w:color w:val="000000"/>
                      <w:sz w:val="20"/>
                      <w:szCs w:val="18"/>
                    </w:rPr>
                  </w:pPr>
                  <w:r w:rsidRPr="00CB2ED0">
                    <w:rPr>
                      <w:color w:val="000000"/>
                      <w:sz w:val="20"/>
                      <w:szCs w:val="18"/>
                    </w:rPr>
                    <w:t xml:space="preserve">175866 </w:t>
                  </w:r>
                </w:p>
              </w:tc>
            </w:tr>
            <w:tr w:rsidR="00364EBB" w14:paraId="4AF49A74" w14:textId="77777777" w:rsidTr="00442905">
              <w:trPr>
                <w:trHeight w:val="169"/>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C01748E" w14:textId="77777777" w:rsidR="00364EBB" w:rsidRPr="00CB2ED0" w:rsidRDefault="00364EBB" w:rsidP="00364EBB">
                  <w:pPr>
                    <w:rPr>
                      <w:color w:val="000000"/>
                      <w:sz w:val="20"/>
                      <w:szCs w:val="18"/>
                    </w:rPr>
                  </w:pPr>
                  <w:r w:rsidRPr="00CB2ED0">
                    <w:rPr>
                      <w:color w:val="000000"/>
                      <w:sz w:val="20"/>
                      <w:szCs w:val="18"/>
                    </w:rPr>
                    <w:t xml:space="preserve">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E12654" w14:textId="77777777" w:rsidR="00364EBB" w:rsidRPr="0059506F" w:rsidRDefault="00364EBB" w:rsidP="00364EBB">
                  <w:pPr>
                    <w:rPr>
                      <w:sz w:val="20"/>
                      <w:szCs w:val="18"/>
                    </w:rPr>
                  </w:pPr>
                  <w:r w:rsidRPr="0059506F">
                    <w:rPr>
                      <w:sz w:val="20"/>
                      <w:szCs w:val="18"/>
                    </w:rPr>
                    <w:t xml:space="preserve">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884DF1" w14:textId="7D0A7400" w:rsidR="00364EBB" w:rsidRPr="0059506F" w:rsidRDefault="00364EBB" w:rsidP="003B7767">
                  <w:pPr>
                    <w:jc w:val="center"/>
                    <w:rPr>
                      <w:b/>
                      <w:bCs/>
                      <w:sz w:val="20"/>
                      <w:szCs w:val="18"/>
                    </w:rPr>
                  </w:pPr>
                  <w:r w:rsidRPr="0059506F">
                    <w:rPr>
                      <w:b/>
                      <w:bCs/>
                      <w:sz w:val="20"/>
                      <w:szCs w:val="18"/>
                    </w:rPr>
                    <w: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22DFE7" w14:textId="77777777" w:rsidR="00364EBB" w:rsidRPr="0059506F" w:rsidRDefault="00364EBB" w:rsidP="00364EBB">
                  <w:pPr>
                    <w:jc w:val="right"/>
                    <w:rPr>
                      <w:b/>
                      <w:bCs/>
                      <w:sz w:val="20"/>
                      <w:szCs w:val="18"/>
                    </w:rPr>
                  </w:pPr>
                  <w:r w:rsidRPr="0059506F">
                    <w:rPr>
                      <w:b/>
                      <w:bCs/>
                      <w:sz w:val="20"/>
                      <w:szCs w:val="18"/>
                    </w:rPr>
                    <w:t xml:space="preserve">8.5 </w:t>
                  </w:r>
                </w:p>
              </w:tc>
            </w:tr>
          </w:tbl>
          <w:p w14:paraId="614A4300" w14:textId="2C05799C" w:rsidR="006C586C" w:rsidRDefault="00364EBB" w:rsidP="00796B6D">
            <w:pPr>
              <w:pStyle w:val="Sarakstarindkopa"/>
              <w:spacing w:before="120" w:after="120"/>
              <w:ind w:left="0"/>
              <w:contextualSpacing w:val="0"/>
              <w:rPr>
                <w:rFonts w:cs="Times New Roman"/>
                <w:bCs/>
                <w:sz w:val="22"/>
              </w:rPr>
            </w:pPr>
            <w:r w:rsidRPr="00364EBB">
              <w:rPr>
                <w:rFonts w:cs="Times New Roman"/>
                <w:bCs/>
                <w:sz w:val="22"/>
              </w:rPr>
              <w:t xml:space="preserve">Starpība </w:t>
            </w:r>
            <w:r w:rsidR="00796B6D">
              <w:rPr>
                <w:rFonts w:cs="Times New Roman"/>
                <w:bCs/>
                <w:sz w:val="22"/>
              </w:rPr>
              <w:t xml:space="preserve">(8.5%) </w:t>
            </w:r>
            <w:r w:rsidRPr="00364EBB">
              <w:rPr>
                <w:rFonts w:cs="Times New Roman"/>
                <w:bCs/>
                <w:sz w:val="22"/>
              </w:rPr>
              <w:t xml:space="preserve">veidojas tādēļ, ka CSP veic iedzīvotāju skaita novērtējumu </w:t>
            </w:r>
            <w:r>
              <w:rPr>
                <w:rFonts w:cs="Times New Roman"/>
                <w:bCs/>
                <w:sz w:val="22"/>
              </w:rPr>
              <w:t>pēc</w:t>
            </w:r>
            <w:r w:rsidRPr="00364EBB">
              <w:rPr>
                <w:rFonts w:cs="Times New Roman"/>
                <w:bCs/>
                <w:sz w:val="22"/>
              </w:rPr>
              <w:t xml:space="preserve"> izstrādāta</w:t>
            </w:r>
            <w:r>
              <w:rPr>
                <w:rFonts w:cs="Times New Roman"/>
                <w:bCs/>
                <w:sz w:val="22"/>
              </w:rPr>
              <w:t>s</w:t>
            </w:r>
            <w:r w:rsidRPr="00364EBB">
              <w:rPr>
                <w:rFonts w:cs="Times New Roman"/>
                <w:bCs/>
                <w:sz w:val="22"/>
              </w:rPr>
              <w:t xml:space="preserve"> metod</w:t>
            </w:r>
            <w:r>
              <w:rPr>
                <w:rFonts w:cs="Times New Roman"/>
                <w:bCs/>
                <w:sz w:val="22"/>
              </w:rPr>
              <w:t>es</w:t>
            </w:r>
            <w:r w:rsidRPr="00364EBB">
              <w:rPr>
                <w:rFonts w:cs="Times New Roman"/>
                <w:bCs/>
                <w:sz w:val="22"/>
              </w:rPr>
              <w:t>, kas nosaka, vai persona arī faktiski dzīvo Latvijā</w:t>
            </w:r>
            <w:r w:rsidR="006C586C">
              <w:rPr>
                <w:rFonts w:cs="Times New Roman"/>
                <w:bCs/>
                <w:sz w:val="22"/>
              </w:rPr>
              <w:t xml:space="preserve">, </w:t>
            </w:r>
            <w:r w:rsidRPr="00364EBB">
              <w:rPr>
                <w:rFonts w:cs="Times New Roman"/>
                <w:bCs/>
                <w:sz w:val="22"/>
              </w:rPr>
              <w:t>izmantojot daudzu reģistru i</w:t>
            </w:r>
            <w:r w:rsidR="006C586C">
              <w:rPr>
                <w:rFonts w:cs="Times New Roman"/>
                <w:bCs/>
                <w:sz w:val="22"/>
              </w:rPr>
              <w:t>n</w:t>
            </w:r>
            <w:r w:rsidRPr="00364EBB">
              <w:rPr>
                <w:rFonts w:cs="Times New Roman"/>
                <w:bCs/>
                <w:sz w:val="22"/>
              </w:rPr>
              <w:t>dividuālos datu</w:t>
            </w:r>
            <w:r w:rsidR="006C586C">
              <w:rPr>
                <w:rFonts w:cs="Times New Roman"/>
                <w:bCs/>
                <w:sz w:val="22"/>
              </w:rPr>
              <w:t>s. J</w:t>
            </w:r>
            <w:r w:rsidRPr="00364EBB">
              <w:rPr>
                <w:rFonts w:cs="Times New Roman"/>
                <w:bCs/>
                <w:sz w:val="22"/>
              </w:rPr>
              <w:t>au 2011.gada tautas skaitīšanā tika konstatēts, ka apm</w:t>
            </w:r>
            <w:r w:rsidR="00796B6D">
              <w:rPr>
                <w:rFonts w:cs="Times New Roman"/>
                <w:bCs/>
                <w:sz w:val="22"/>
              </w:rPr>
              <w:t>ēram</w:t>
            </w:r>
            <w:r w:rsidRPr="00364EBB">
              <w:rPr>
                <w:rFonts w:cs="Times New Roman"/>
                <w:bCs/>
                <w:sz w:val="22"/>
              </w:rPr>
              <w:t xml:space="preserve"> 8% Latvijas iedzīvotāju reģistrā dzīvesvietu Latvijā </w:t>
            </w:r>
            <w:r w:rsidRPr="00364EBB">
              <w:rPr>
                <w:rFonts w:cs="Times New Roman"/>
                <w:bCs/>
                <w:sz w:val="22"/>
              </w:rPr>
              <w:lastRenderedPageBreak/>
              <w:t>norādījuš</w:t>
            </w:r>
            <w:r w:rsidR="00796B6D">
              <w:rPr>
                <w:rFonts w:cs="Times New Roman"/>
                <w:bCs/>
                <w:sz w:val="22"/>
              </w:rPr>
              <w:t>ā</w:t>
            </w:r>
            <w:r w:rsidRPr="00364EBB">
              <w:rPr>
                <w:rFonts w:cs="Times New Roman"/>
                <w:bCs/>
                <w:sz w:val="22"/>
              </w:rPr>
              <w:t>s personas patiesībā Latvijā nedzīvo. Respektīvi, iedzīvotāji neinformē iedzīvotāju reģistru par dzīvesvietas maiņu, pārcelšanos uz pastāvīgu dzīvesvietu ārzemēs.</w:t>
            </w:r>
          </w:p>
          <w:p w14:paraId="5B91D333" w14:textId="14DB5E82" w:rsidR="00364EBB" w:rsidRPr="00442905" w:rsidRDefault="006C586C" w:rsidP="00364EBB">
            <w:pPr>
              <w:pStyle w:val="Sarakstarindkopa"/>
              <w:spacing w:after="120"/>
              <w:ind w:left="0"/>
              <w:contextualSpacing w:val="0"/>
              <w:rPr>
                <w:rFonts w:cs="Times New Roman"/>
                <w:bCs/>
                <w:sz w:val="22"/>
              </w:rPr>
            </w:pPr>
            <w:r>
              <w:rPr>
                <w:rFonts w:cs="Times New Roman"/>
                <w:bCs/>
                <w:sz w:val="22"/>
              </w:rPr>
              <w:t xml:space="preserve">Ņemot </w:t>
            </w:r>
            <w:r w:rsidR="00364EBB" w:rsidRPr="00364EBB">
              <w:rPr>
                <w:rFonts w:cs="Times New Roman"/>
                <w:bCs/>
                <w:sz w:val="22"/>
              </w:rPr>
              <w:t xml:space="preserve"> </w:t>
            </w:r>
            <w:r w:rsidRPr="006C586C">
              <w:rPr>
                <w:rFonts w:cs="Times New Roman"/>
                <w:bCs/>
                <w:sz w:val="22"/>
              </w:rPr>
              <w:t>vērā</w:t>
            </w:r>
            <w:r>
              <w:rPr>
                <w:rFonts w:cs="Times New Roman"/>
                <w:bCs/>
                <w:sz w:val="22"/>
              </w:rPr>
              <w:t xml:space="preserve"> iepriekš</w:t>
            </w:r>
            <w:r w:rsidR="00796B6D">
              <w:rPr>
                <w:rFonts w:cs="Times New Roman"/>
                <w:bCs/>
                <w:sz w:val="22"/>
              </w:rPr>
              <w:t xml:space="preserve"> </w:t>
            </w:r>
            <w:r>
              <w:rPr>
                <w:rFonts w:cs="Times New Roman"/>
                <w:bCs/>
                <w:sz w:val="22"/>
              </w:rPr>
              <w:t>minēto, kā arī to</w:t>
            </w:r>
            <w:r w:rsidRPr="006C586C">
              <w:rPr>
                <w:rFonts w:cs="Times New Roman"/>
                <w:bCs/>
                <w:sz w:val="22"/>
              </w:rPr>
              <w:t xml:space="preserve">, ka pašreiz objektīvu iemeslu dēļ nav iespējams noteikt, kad </w:t>
            </w:r>
            <w:r w:rsidR="00796B6D">
              <w:rPr>
                <w:rFonts w:cs="Times New Roman"/>
                <w:bCs/>
                <w:sz w:val="22"/>
              </w:rPr>
              <w:t>valsts apdraudējuma situācija</w:t>
            </w:r>
            <w:r w:rsidRPr="006C586C">
              <w:rPr>
                <w:rFonts w:cs="Times New Roman"/>
                <w:bCs/>
                <w:sz w:val="22"/>
              </w:rPr>
              <w:t xml:space="preserve"> iestāsies</w:t>
            </w:r>
            <w:r>
              <w:rPr>
                <w:rFonts w:cs="Times New Roman"/>
                <w:bCs/>
                <w:sz w:val="22"/>
              </w:rPr>
              <w:t xml:space="preserve"> nākotnē un cik no pašlaik </w:t>
            </w:r>
            <w:r w:rsidR="00796B6D">
              <w:rPr>
                <w:rFonts w:cs="Times New Roman"/>
                <w:bCs/>
                <w:sz w:val="22"/>
              </w:rPr>
              <w:t>L</w:t>
            </w:r>
            <w:r w:rsidR="00796B6D" w:rsidRPr="006C586C">
              <w:rPr>
                <w:rFonts w:cs="Times New Roman"/>
                <w:bCs/>
                <w:sz w:val="22"/>
              </w:rPr>
              <w:t>atvij</w:t>
            </w:r>
            <w:r w:rsidR="00796B6D">
              <w:rPr>
                <w:rFonts w:cs="Times New Roman"/>
                <w:bCs/>
                <w:sz w:val="22"/>
              </w:rPr>
              <w:t xml:space="preserve">ā </w:t>
            </w:r>
            <w:r>
              <w:rPr>
                <w:rFonts w:cs="Times New Roman"/>
                <w:bCs/>
                <w:sz w:val="22"/>
              </w:rPr>
              <w:t>nedzīvojušiem</w:t>
            </w:r>
            <w:r w:rsidRPr="006C586C">
              <w:rPr>
                <w:rFonts w:cs="Times New Roman"/>
                <w:bCs/>
                <w:sz w:val="22"/>
              </w:rPr>
              <w:t xml:space="preserve"> iedzīvotāj</w:t>
            </w:r>
            <w:r>
              <w:rPr>
                <w:rFonts w:cs="Times New Roman"/>
                <w:bCs/>
                <w:sz w:val="22"/>
              </w:rPr>
              <w:t xml:space="preserve">iem </w:t>
            </w:r>
            <w:r w:rsidR="00C00D9A">
              <w:rPr>
                <w:rFonts w:cs="Times New Roman"/>
                <w:bCs/>
                <w:sz w:val="22"/>
              </w:rPr>
              <w:t>atradīsies</w:t>
            </w:r>
            <w:r>
              <w:rPr>
                <w:rFonts w:cs="Times New Roman"/>
                <w:bCs/>
                <w:sz w:val="22"/>
              </w:rPr>
              <w:t xml:space="preserve"> </w:t>
            </w:r>
            <w:r w:rsidR="00796B6D">
              <w:rPr>
                <w:rFonts w:cs="Times New Roman"/>
                <w:bCs/>
                <w:sz w:val="22"/>
              </w:rPr>
              <w:t xml:space="preserve">Latvijā brīdī </w:t>
            </w:r>
            <w:r>
              <w:rPr>
                <w:rFonts w:cs="Times New Roman"/>
                <w:bCs/>
                <w:sz w:val="22"/>
              </w:rPr>
              <w:t xml:space="preserve">kad </w:t>
            </w:r>
            <w:r w:rsidR="00796B6D">
              <w:rPr>
                <w:rFonts w:cs="Times New Roman"/>
                <w:bCs/>
                <w:sz w:val="22"/>
              </w:rPr>
              <w:t xml:space="preserve">tā </w:t>
            </w:r>
            <w:r>
              <w:rPr>
                <w:rFonts w:cs="Times New Roman"/>
                <w:bCs/>
                <w:sz w:val="22"/>
              </w:rPr>
              <w:t>iestāsies, (piem., ciemojoties</w:t>
            </w:r>
            <w:r w:rsidR="00796B6D">
              <w:rPr>
                <w:rFonts w:cs="Times New Roman"/>
                <w:bCs/>
                <w:sz w:val="22"/>
              </w:rPr>
              <w:t xml:space="preserve"> vai</w:t>
            </w:r>
            <w:r>
              <w:rPr>
                <w:rFonts w:cs="Times New Roman"/>
                <w:bCs/>
                <w:sz w:val="22"/>
              </w:rPr>
              <w:t xml:space="preserve"> atgriezušies uz dzīvošanu Latvijā pēc studijām vai darba ārzemēs), </w:t>
            </w:r>
            <w:r w:rsidRPr="00796B6D">
              <w:rPr>
                <w:rFonts w:cs="Times New Roman"/>
                <w:bCs/>
                <w:sz w:val="22"/>
                <w:u w:val="single"/>
              </w:rPr>
              <w:t xml:space="preserve">ZM skatījumā ir nepieciešams turpināt līdz šim izmantoto pieeja attiecībā uz PLMP datu izmantošanu valsts apdraudējuma provizorisko izmaksu aprēķinam iedzīvotāju apgādei ar pārtiku. </w:t>
            </w:r>
          </w:p>
        </w:tc>
        <w:tc>
          <w:tcPr>
            <w:tcW w:w="3678" w:type="dxa"/>
            <w:shd w:val="clear" w:color="auto" w:fill="auto"/>
          </w:tcPr>
          <w:p w14:paraId="0A19C996" w14:textId="77777777" w:rsidR="00A23EF7" w:rsidRDefault="002D7277" w:rsidP="00264F76">
            <w:pPr>
              <w:spacing w:after="120"/>
              <w:rPr>
                <w:rFonts w:cs="Times New Roman"/>
                <w:sz w:val="22"/>
              </w:rPr>
            </w:pPr>
            <w:r w:rsidRPr="002D7277">
              <w:rPr>
                <w:rFonts w:cs="Times New Roman"/>
                <w:sz w:val="22"/>
              </w:rPr>
              <w:lastRenderedPageBreak/>
              <w:t>Skat. precizēto anotācijas III sadaļ</w:t>
            </w:r>
            <w:r>
              <w:rPr>
                <w:rFonts w:cs="Times New Roman"/>
                <w:sz w:val="22"/>
              </w:rPr>
              <w:t>as 6.punktu</w:t>
            </w:r>
            <w:r w:rsidRPr="002D7277">
              <w:rPr>
                <w:rFonts w:cs="Times New Roman"/>
                <w:sz w:val="22"/>
              </w:rPr>
              <w:t>.</w:t>
            </w:r>
          </w:p>
          <w:p w14:paraId="04604524" w14:textId="484B4A5B" w:rsidR="00142404" w:rsidRPr="00142404" w:rsidRDefault="00142404" w:rsidP="00264F76">
            <w:pPr>
              <w:spacing w:after="120"/>
            </w:pPr>
            <w:bookmarkStart w:id="1" w:name="_Hlk88475228"/>
            <w:r>
              <w:rPr>
                <w:rFonts w:cs="Times New Roman"/>
                <w:sz w:val="22"/>
              </w:rPr>
              <w:t xml:space="preserve">Anotācija papildināta ar skaidrojumu attiecībā uz </w:t>
            </w:r>
            <w:bookmarkEnd w:id="1"/>
            <w:r>
              <w:rPr>
                <w:rFonts w:cs="Times New Roman"/>
                <w:sz w:val="22"/>
              </w:rPr>
              <w:t xml:space="preserve">PLMP datu iegūšanu, kas </w:t>
            </w:r>
            <w:r w:rsidRPr="00142404">
              <w:rPr>
                <w:rFonts w:cs="Times New Roman"/>
                <w:sz w:val="22"/>
              </w:rPr>
              <w:t>ti</w:t>
            </w:r>
            <w:r>
              <w:rPr>
                <w:rFonts w:cs="Times New Roman"/>
                <w:sz w:val="22"/>
              </w:rPr>
              <w:t>ek</w:t>
            </w:r>
            <w:r w:rsidRPr="00142404">
              <w:rPr>
                <w:rFonts w:cs="Times New Roman"/>
                <w:sz w:val="22"/>
              </w:rPr>
              <w:t xml:space="preserve"> izmantota valsts apdraudējuma provizorisko izmaksu aprēķinam iedzīvotāju apgādei ar pārtiku.</w:t>
            </w:r>
          </w:p>
        </w:tc>
      </w:tr>
      <w:tr w:rsidR="00A23EF7" w:rsidRPr="00B70491" w14:paraId="76F27EE1" w14:textId="77777777" w:rsidTr="00FB7453">
        <w:trPr>
          <w:gridAfter w:val="3"/>
          <w:wAfter w:w="7377" w:type="dxa"/>
        </w:trPr>
        <w:tc>
          <w:tcPr>
            <w:tcW w:w="921" w:type="dxa"/>
            <w:shd w:val="clear" w:color="auto" w:fill="auto"/>
          </w:tcPr>
          <w:p w14:paraId="1CA9AB52" w14:textId="43AAD174" w:rsidR="00A23EF7" w:rsidRDefault="00364EBB" w:rsidP="00264F76">
            <w:pPr>
              <w:pStyle w:val="Sarakstarindkopa"/>
              <w:spacing w:after="120"/>
              <w:ind w:left="0"/>
              <w:contextualSpacing w:val="0"/>
              <w:jc w:val="center"/>
              <w:rPr>
                <w:rFonts w:cs="Times New Roman"/>
                <w:sz w:val="22"/>
              </w:rPr>
            </w:pPr>
            <w:r>
              <w:rPr>
                <w:rFonts w:cs="Times New Roman"/>
                <w:sz w:val="22"/>
              </w:rPr>
              <w:t xml:space="preserve"> </w:t>
            </w:r>
            <w:r w:rsidR="00A23EF7">
              <w:rPr>
                <w:rFonts w:cs="Times New Roman"/>
                <w:sz w:val="22"/>
              </w:rPr>
              <w:t>31.</w:t>
            </w:r>
          </w:p>
        </w:tc>
        <w:tc>
          <w:tcPr>
            <w:tcW w:w="2636" w:type="dxa"/>
            <w:shd w:val="clear" w:color="auto" w:fill="auto"/>
          </w:tcPr>
          <w:p w14:paraId="341E3C7C" w14:textId="6FC4F121" w:rsidR="00A23EF7" w:rsidRPr="00B70491" w:rsidRDefault="00F0070D" w:rsidP="00264F76">
            <w:pPr>
              <w:pStyle w:val="Sarakstarindkopa"/>
              <w:spacing w:after="120"/>
              <w:ind w:left="0"/>
              <w:contextualSpacing w:val="0"/>
              <w:rPr>
                <w:rFonts w:cs="Times New Roman"/>
                <w:sz w:val="22"/>
              </w:rPr>
            </w:pPr>
            <w:r>
              <w:rPr>
                <w:rFonts w:cs="Times New Roman"/>
                <w:sz w:val="22"/>
              </w:rPr>
              <w:t>Anotācijas III sadaļas 6.punkts</w:t>
            </w:r>
          </w:p>
        </w:tc>
        <w:tc>
          <w:tcPr>
            <w:tcW w:w="4738" w:type="dxa"/>
            <w:shd w:val="clear" w:color="auto" w:fill="auto"/>
          </w:tcPr>
          <w:p w14:paraId="070336C5" w14:textId="0B57BEC1" w:rsidR="00A23EF7" w:rsidRPr="002E31EE" w:rsidRDefault="00A23EF7" w:rsidP="00CD19E8">
            <w:pPr>
              <w:rPr>
                <w:rFonts w:cs="Times New Roman"/>
                <w:sz w:val="22"/>
              </w:rPr>
            </w:pPr>
            <w:r w:rsidRPr="00A23EF7">
              <w:rPr>
                <w:rFonts w:cs="Times New Roman"/>
                <w:sz w:val="22"/>
              </w:rPr>
              <w:t>Lūdzam anotācijas III sadaļas 6.punktā precizēt iesniegtos aprēķinus un precizēt norādīto noteikuma projekta ietekmi uz valsts budžetu, ievērojot, ka 6.punktā sniegtais aprēķins šobrīd ir aritmētiski neprecīzs.</w:t>
            </w:r>
          </w:p>
        </w:tc>
        <w:tc>
          <w:tcPr>
            <w:tcW w:w="3834" w:type="dxa"/>
            <w:shd w:val="clear" w:color="auto" w:fill="auto"/>
          </w:tcPr>
          <w:p w14:paraId="0CB388E3" w14:textId="7E71FF27" w:rsidR="00393010" w:rsidRDefault="005C47FA" w:rsidP="00CD19E8">
            <w:pPr>
              <w:pStyle w:val="Sarakstarindkopa"/>
              <w:spacing w:after="120"/>
              <w:ind w:left="0"/>
              <w:contextualSpacing w:val="0"/>
              <w:rPr>
                <w:rFonts w:cs="Times New Roman"/>
                <w:b/>
                <w:sz w:val="22"/>
              </w:rPr>
            </w:pPr>
            <w:r>
              <w:rPr>
                <w:rFonts w:cs="Times New Roman"/>
                <w:b/>
                <w:sz w:val="22"/>
              </w:rPr>
              <w:t xml:space="preserve">Iebildums </w:t>
            </w:r>
            <w:r w:rsidR="00393010" w:rsidRPr="00393010">
              <w:rPr>
                <w:rFonts w:cs="Times New Roman"/>
                <w:b/>
                <w:sz w:val="22"/>
              </w:rPr>
              <w:t>ņemts vērā.</w:t>
            </w:r>
          </w:p>
          <w:p w14:paraId="2158CF40" w14:textId="26B902E7" w:rsidR="006053AE" w:rsidRPr="006053AE" w:rsidRDefault="006053AE" w:rsidP="00CD19E8">
            <w:pPr>
              <w:pStyle w:val="Sarakstarindkopa"/>
              <w:spacing w:after="120"/>
              <w:ind w:left="0"/>
              <w:contextualSpacing w:val="0"/>
              <w:rPr>
                <w:rFonts w:cs="Times New Roman"/>
                <w:bCs/>
                <w:sz w:val="22"/>
              </w:rPr>
            </w:pPr>
            <w:r>
              <w:rPr>
                <w:rFonts w:cs="Times New Roman"/>
                <w:bCs/>
                <w:sz w:val="22"/>
              </w:rPr>
              <w:t>ZM skaidro, ka i</w:t>
            </w:r>
            <w:r w:rsidRPr="006053AE">
              <w:rPr>
                <w:rFonts w:cs="Times New Roman"/>
                <w:bCs/>
                <w:sz w:val="22"/>
              </w:rPr>
              <w:t xml:space="preserve">zmaksu aprēķinā zīdaiņi un bērni līdz 2 gadu vecumam tiek rēķināti kā atsevišķa grupa, jo apzinātās izmaksas šīs grupas vienai personai sastāda aptuveni 1,95 </w:t>
            </w:r>
            <w:proofErr w:type="spellStart"/>
            <w:r w:rsidRPr="006053AE">
              <w:rPr>
                <w:rFonts w:cs="Times New Roman"/>
                <w:bCs/>
                <w:sz w:val="22"/>
              </w:rPr>
              <w:t>euro</w:t>
            </w:r>
            <w:proofErr w:type="spellEnd"/>
            <w:r w:rsidRPr="006053AE">
              <w:rPr>
                <w:rFonts w:cs="Times New Roman"/>
                <w:bCs/>
                <w:sz w:val="22"/>
              </w:rPr>
              <w:t>/dienā, ko veido viena produkta pozīcija, t.i. “Mākslīgais maisījums zīdaiņiem</w:t>
            </w:r>
            <w:r>
              <w:rPr>
                <w:rFonts w:cs="Times New Roman"/>
                <w:bCs/>
                <w:sz w:val="22"/>
              </w:rPr>
              <w:t>”. T</w:t>
            </w:r>
            <w:r w:rsidRPr="006053AE">
              <w:rPr>
                <w:rFonts w:cs="Times New Roman"/>
                <w:bCs/>
                <w:sz w:val="22"/>
              </w:rPr>
              <w:t>aču zīdainim paliekot vecākam, palielinās vajadzība pēc enerģijas un uzturvielām, kuru vairs nav iespējams pilnībā nodrošināt ar mātes pienu vai maisījumu, attiecīgi šai grupai nepieciešams paredzēt arī produktus, kas iekļauti normētajā produktu grozā tieši skartajiem iedzīvotājiem</w:t>
            </w:r>
            <w:r>
              <w:rPr>
                <w:rFonts w:cs="Times New Roman"/>
                <w:bCs/>
                <w:sz w:val="22"/>
              </w:rPr>
              <w:t>. S</w:t>
            </w:r>
            <w:r w:rsidRPr="006053AE">
              <w:rPr>
                <w:rFonts w:cs="Times New Roman"/>
                <w:bCs/>
                <w:sz w:val="22"/>
              </w:rPr>
              <w:t xml:space="preserve">avukārt </w:t>
            </w:r>
            <w:r>
              <w:rPr>
                <w:rFonts w:cs="Times New Roman"/>
                <w:bCs/>
                <w:sz w:val="22"/>
              </w:rPr>
              <w:t xml:space="preserve">bērna </w:t>
            </w:r>
            <w:r w:rsidRPr="006053AE">
              <w:rPr>
                <w:rFonts w:cs="Times New Roman"/>
                <w:bCs/>
                <w:sz w:val="22"/>
              </w:rPr>
              <w:t xml:space="preserve">zīdīšanas </w:t>
            </w:r>
            <w:r w:rsidRPr="006053AE">
              <w:rPr>
                <w:rFonts w:cs="Times New Roman"/>
                <w:bCs/>
                <w:sz w:val="22"/>
              </w:rPr>
              <w:lastRenderedPageBreak/>
              <w:t xml:space="preserve">laikā šie produkti palīdz nodrošināt papildus uzturdevu </w:t>
            </w:r>
            <w:r w:rsidR="00393010">
              <w:rPr>
                <w:rFonts w:cs="Times New Roman"/>
                <w:bCs/>
                <w:sz w:val="22"/>
              </w:rPr>
              <w:t>mātei</w:t>
            </w:r>
            <w:r w:rsidRPr="006053AE">
              <w:rPr>
                <w:rFonts w:cs="Times New Roman"/>
                <w:bCs/>
                <w:sz w:val="22"/>
              </w:rPr>
              <w:t>.</w:t>
            </w:r>
          </w:p>
        </w:tc>
        <w:tc>
          <w:tcPr>
            <w:tcW w:w="3678" w:type="dxa"/>
            <w:shd w:val="clear" w:color="auto" w:fill="auto"/>
          </w:tcPr>
          <w:p w14:paraId="021E92CB" w14:textId="77777777" w:rsidR="00A23EF7" w:rsidRDefault="006053AE" w:rsidP="00264F76">
            <w:pPr>
              <w:spacing w:after="120"/>
              <w:rPr>
                <w:rFonts w:cs="Times New Roman"/>
                <w:sz w:val="22"/>
              </w:rPr>
            </w:pPr>
            <w:r w:rsidRPr="006053AE">
              <w:rPr>
                <w:rFonts w:cs="Times New Roman"/>
                <w:sz w:val="22"/>
              </w:rPr>
              <w:lastRenderedPageBreak/>
              <w:t>Skat. precizēto anotācijas III sadaļas 6.punktu.</w:t>
            </w:r>
          </w:p>
          <w:p w14:paraId="6713A01E" w14:textId="1052DF24" w:rsidR="005C47FA" w:rsidRDefault="005C47FA" w:rsidP="00264F76">
            <w:pPr>
              <w:spacing w:after="120"/>
              <w:rPr>
                <w:rFonts w:cs="Times New Roman"/>
                <w:sz w:val="22"/>
              </w:rPr>
            </w:pPr>
            <w:r w:rsidRPr="005C47FA">
              <w:rPr>
                <w:rFonts w:cs="Times New Roman"/>
                <w:sz w:val="22"/>
              </w:rPr>
              <w:t>Anotācija papildināta ar skaidrojumu attiecībā uz</w:t>
            </w:r>
            <w:r>
              <w:rPr>
                <w:rFonts w:cs="Times New Roman"/>
                <w:sz w:val="22"/>
              </w:rPr>
              <w:t xml:space="preserve"> izmaksu aprēķinu zīdaiņiem un bērniem līdz 2 gadu vecumam.</w:t>
            </w:r>
          </w:p>
        </w:tc>
      </w:tr>
      <w:tr w:rsidR="00A23EF7" w:rsidRPr="00B70491" w14:paraId="085309B0" w14:textId="77777777" w:rsidTr="00FB7453">
        <w:trPr>
          <w:gridAfter w:val="3"/>
          <w:wAfter w:w="7377" w:type="dxa"/>
        </w:trPr>
        <w:tc>
          <w:tcPr>
            <w:tcW w:w="921" w:type="dxa"/>
            <w:shd w:val="clear" w:color="auto" w:fill="auto"/>
          </w:tcPr>
          <w:p w14:paraId="0E70EF5F" w14:textId="1407AA82" w:rsidR="00A23EF7" w:rsidRDefault="00A23EF7" w:rsidP="00264F76">
            <w:pPr>
              <w:pStyle w:val="Sarakstarindkopa"/>
              <w:spacing w:after="120"/>
              <w:ind w:left="0"/>
              <w:contextualSpacing w:val="0"/>
              <w:jc w:val="center"/>
              <w:rPr>
                <w:rFonts w:cs="Times New Roman"/>
                <w:sz w:val="22"/>
              </w:rPr>
            </w:pPr>
            <w:r>
              <w:rPr>
                <w:rFonts w:cs="Times New Roman"/>
                <w:sz w:val="22"/>
              </w:rPr>
              <w:t>32.</w:t>
            </w:r>
          </w:p>
        </w:tc>
        <w:tc>
          <w:tcPr>
            <w:tcW w:w="2636" w:type="dxa"/>
            <w:shd w:val="clear" w:color="auto" w:fill="auto"/>
          </w:tcPr>
          <w:p w14:paraId="1D9BCB9B" w14:textId="65124221" w:rsidR="00A23EF7" w:rsidRPr="00B70491" w:rsidRDefault="00F0070D" w:rsidP="00264F76">
            <w:pPr>
              <w:pStyle w:val="Sarakstarindkopa"/>
              <w:spacing w:after="120"/>
              <w:ind w:left="0"/>
              <w:contextualSpacing w:val="0"/>
              <w:rPr>
                <w:rFonts w:cs="Times New Roman"/>
                <w:sz w:val="22"/>
              </w:rPr>
            </w:pPr>
            <w:r>
              <w:rPr>
                <w:rFonts w:cs="Times New Roman"/>
                <w:sz w:val="22"/>
              </w:rPr>
              <w:t>Anotācijas III sadaļas 6.punkts</w:t>
            </w:r>
          </w:p>
        </w:tc>
        <w:tc>
          <w:tcPr>
            <w:tcW w:w="4738" w:type="dxa"/>
            <w:shd w:val="clear" w:color="auto" w:fill="auto"/>
          </w:tcPr>
          <w:p w14:paraId="7CDEC6B5" w14:textId="790EE874" w:rsidR="00A23EF7" w:rsidRPr="002E31EE" w:rsidRDefault="00A23EF7" w:rsidP="00CD19E8">
            <w:pPr>
              <w:rPr>
                <w:rFonts w:cs="Times New Roman"/>
                <w:sz w:val="22"/>
              </w:rPr>
            </w:pPr>
            <w:r w:rsidRPr="00A23EF7">
              <w:rPr>
                <w:rFonts w:cs="Times New Roman"/>
                <w:sz w:val="22"/>
              </w:rPr>
              <w:t>Lūdzam anotācijas III sadaļas 6.punktā 1.teikumā norādīto informāciju par finansējuma avotu pārcelt uz 8.punktu “Cita informācija”.</w:t>
            </w:r>
          </w:p>
        </w:tc>
        <w:tc>
          <w:tcPr>
            <w:tcW w:w="3834" w:type="dxa"/>
            <w:shd w:val="clear" w:color="auto" w:fill="auto"/>
          </w:tcPr>
          <w:p w14:paraId="0979FFF3" w14:textId="4A8872A5" w:rsidR="00A23EF7" w:rsidRPr="00F035C5" w:rsidRDefault="00CE7721" w:rsidP="00CD19E8">
            <w:pPr>
              <w:pStyle w:val="Sarakstarindkopa"/>
              <w:spacing w:after="120"/>
              <w:ind w:left="0"/>
              <w:contextualSpacing w:val="0"/>
              <w:rPr>
                <w:rFonts w:cs="Times New Roman"/>
                <w:b/>
                <w:sz w:val="22"/>
              </w:rPr>
            </w:pPr>
            <w:r w:rsidRPr="00D24F66">
              <w:rPr>
                <w:rFonts w:cs="Times New Roman"/>
                <w:b/>
                <w:sz w:val="22"/>
              </w:rPr>
              <w:t>Iebildums ņemts vērā.</w:t>
            </w:r>
          </w:p>
        </w:tc>
        <w:tc>
          <w:tcPr>
            <w:tcW w:w="3678" w:type="dxa"/>
            <w:shd w:val="clear" w:color="auto" w:fill="auto"/>
          </w:tcPr>
          <w:p w14:paraId="285CB9DD" w14:textId="471DC24B" w:rsidR="00A23EF7" w:rsidRDefault="00A022F2" w:rsidP="00264F76">
            <w:pPr>
              <w:spacing w:after="120"/>
              <w:rPr>
                <w:rFonts w:cs="Times New Roman"/>
                <w:sz w:val="22"/>
              </w:rPr>
            </w:pPr>
            <w:r w:rsidRPr="00A022F2">
              <w:rPr>
                <w:rFonts w:cs="Times New Roman"/>
                <w:sz w:val="22"/>
              </w:rPr>
              <w:t>Skat. precizēto anotācijas III sadaļ</w:t>
            </w:r>
            <w:r>
              <w:rPr>
                <w:rFonts w:cs="Times New Roman"/>
                <w:sz w:val="22"/>
              </w:rPr>
              <w:t>u.</w:t>
            </w:r>
          </w:p>
        </w:tc>
      </w:tr>
      <w:tr w:rsidR="00A23EF7" w:rsidRPr="00B70491" w14:paraId="23413DDC" w14:textId="77777777" w:rsidTr="00FB7453">
        <w:trPr>
          <w:gridAfter w:val="3"/>
          <w:wAfter w:w="7377" w:type="dxa"/>
        </w:trPr>
        <w:tc>
          <w:tcPr>
            <w:tcW w:w="921" w:type="dxa"/>
            <w:shd w:val="clear" w:color="auto" w:fill="auto"/>
          </w:tcPr>
          <w:p w14:paraId="3371FD7E" w14:textId="12A3C3B3" w:rsidR="00A23EF7" w:rsidRDefault="00A23EF7" w:rsidP="00264F76">
            <w:pPr>
              <w:pStyle w:val="Sarakstarindkopa"/>
              <w:spacing w:after="120"/>
              <w:ind w:left="0"/>
              <w:contextualSpacing w:val="0"/>
              <w:jc w:val="center"/>
              <w:rPr>
                <w:rFonts w:cs="Times New Roman"/>
                <w:sz w:val="22"/>
              </w:rPr>
            </w:pPr>
            <w:r>
              <w:rPr>
                <w:rFonts w:cs="Times New Roman"/>
                <w:sz w:val="22"/>
              </w:rPr>
              <w:t>33.</w:t>
            </w:r>
          </w:p>
        </w:tc>
        <w:tc>
          <w:tcPr>
            <w:tcW w:w="2636" w:type="dxa"/>
            <w:shd w:val="clear" w:color="auto" w:fill="auto"/>
          </w:tcPr>
          <w:p w14:paraId="3716872B" w14:textId="2C3A8168" w:rsidR="00A23EF7" w:rsidRPr="00B70491" w:rsidRDefault="00F0070D" w:rsidP="00264F76">
            <w:pPr>
              <w:pStyle w:val="Sarakstarindkopa"/>
              <w:spacing w:after="120"/>
              <w:ind w:left="0"/>
              <w:contextualSpacing w:val="0"/>
              <w:rPr>
                <w:rFonts w:cs="Times New Roman"/>
                <w:sz w:val="22"/>
              </w:rPr>
            </w:pPr>
            <w:r w:rsidRPr="00A23EF7">
              <w:rPr>
                <w:rFonts w:cs="Times New Roman"/>
                <w:sz w:val="22"/>
              </w:rPr>
              <w:t>Ministru kabineta protokollēmuma projekt</w:t>
            </w:r>
            <w:r>
              <w:rPr>
                <w:rFonts w:cs="Times New Roman"/>
                <w:sz w:val="22"/>
              </w:rPr>
              <w:t>s</w:t>
            </w:r>
          </w:p>
        </w:tc>
        <w:tc>
          <w:tcPr>
            <w:tcW w:w="4738" w:type="dxa"/>
            <w:shd w:val="clear" w:color="auto" w:fill="auto"/>
          </w:tcPr>
          <w:p w14:paraId="764C3F87" w14:textId="59FEF3D0" w:rsidR="004431D3" w:rsidRPr="002E31EE" w:rsidRDefault="00A23EF7" w:rsidP="00CD19E8">
            <w:pPr>
              <w:rPr>
                <w:rFonts w:cs="Times New Roman"/>
                <w:sz w:val="22"/>
              </w:rPr>
            </w:pPr>
            <w:r w:rsidRPr="00A23EF7">
              <w:rPr>
                <w:rFonts w:cs="Times New Roman"/>
                <w:sz w:val="22"/>
              </w:rPr>
              <w:t>Ņemot vērā anotācijas III sadaļā norādīto, ka valsts apdraudējuma gadījumā iedzīvotāju nodrošināšana ar pārtiku krīzes situācijā nepieciešamo finansējumu preču iegādes un piegādes izmaksu segšanai paredzēts segt no valsts budžeta līdzekļiem, pamatojoties uz attiecīgu Ministru kabineta lēmumu par ārkārtējās situācijas un izņēmuma stāvokļa izsludināšanu, tos pieprasot pēc institūciju motivēta pieprasījuma no valsts budžeta programmas 02.00.00 "Līdzekļi neparedzētiem gadījumiem", lūdzam noteikumu projektam pievienot Ministru kabineta protokollēmuma projektu ar šādu punktu: “Pieņemt zināšanai, ka valsts apdraudējuma gadījumā pārtikas preču iegādes un piegādes izmaksas tiks segtas no valsts budžeta līdzekļiem, pamatojoties uz attiecīgu Ministru kabineta lēmumu par ārkārtējās situācijas un izņēmuma stāvokļa izsludināšanu (pēc institūciju motivēta pieprasījuma no valsts budžeta programmas 02.00.00 "Līdzekļi neparedzētiem gadījumiem").”</w:t>
            </w:r>
          </w:p>
        </w:tc>
        <w:tc>
          <w:tcPr>
            <w:tcW w:w="3834" w:type="dxa"/>
            <w:shd w:val="clear" w:color="auto" w:fill="auto"/>
          </w:tcPr>
          <w:p w14:paraId="662E261C" w14:textId="20458F99" w:rsidR="00A23EF7" w:rsidRPr="00F035C5" w:rsidRDefault="00CE7721" w:rsidP="00CD19E8">
            <w:pPr>
              <w:pStyle w:val="Sarakstarindkopa"/>
              <w:spacing w:after="120"/>
              <w:ind w:left="0"/>
              <w:contextualSpacing w:val="0"/>
              <w:rPr>
                <w:rFonts w:cs="Times New Roman"/>
                <w:b/>
                <w:sz w:val="22"/>
              </w:rPr>
            </w:pPr>
            <w:r w:rsidRPr="00D24F66">
              <w:rPr>
                <w:rFonts w:cs="Times New Roman"/>
                <w:b/>
                <w:sz w:val="22"/>
              </w:rPr>
              <w:t>Iebildums ņemts vērā.</w:t>
            </w:r>
          </w:p>
        </w:tc>
        <w:tc>
          <w:tcPr>
            <w:tcW w:w="3678" w:type="dxa"/>
            <w:shd w:val="clear" w:color="auto" w:fill="auto"/>
          </w:tcPr>
          <w:p w14:paraId="2EA9CE4B" w14:textId="77777777" w:rsidR="00A23EF7" w:rsidRDefault="007C72D6" w:rsidP="00264F76">
            <w:pPr>
              <w:spacing w:after="120"/>
              <w:rPr>
                <w:rFonts w:cs="Times New Roman"/>
                <w:sz w:val="22"/>
              </w:rPr>
            </w:pPr>
            <w:r>
              <w:rPr>
                <w:rFonts w:cs="Times New Roman"/>
                <w:sz w:val="22"/>
              </w:rPr>
              <w:t xml:space="preserve">Skat. </w:t>
            </w:r>
            <w:r w:rsidR="00A022F2" w:rsidRPr="00A23EF7">
              <w:rPr>
                <w:rFonts w:cs="Times New Roman"/>
                <w:sz w:val="22"/>
              </w:rPr>
              <w:t>Ministru kabineta protokollēmuma projekt</w:t>
            </w:r>
            <w:r>
              <w:rPr>
                <w:rFonts w:cs="Times New Roman"/>
                <w:sz w:val="22"/>
              </w:rPr>
              <w:t>u.</w:t>
            </w:r>
          </w:p>
          <w:p w14:paraId="1378FAFB" w14:textId="47A7842A" w:rsidR="007C72D6" w:rsidRDefault="007C72D6" w:rsidP="00264F76">
            <w:pPr>
              <w:spacing w:after="120"/>
              <w:rPr>
                <w:rFonts w:cs="Times New Roman"/>
                <w:sz w:val="22"/>
              </w:rPr>
            </w:pPr>
            <w:r>
              <w:rPr>
                <w:rFonts w:cs="Times New Roman"/>
                <w:sz w:val="22"/>
              </w:rPr>
              <w:t>“</w:t>
            </w:r>
            <w:r w:rsidRPr="007C72D6">
              <w:rPr>
                <w:rFonts w:cs="Times New Roman"/>
                <w:sz w:val="22"/>
              </w:rPr>
              <w:t>2.</w:t>
            </w:r>
            <w:r w:rsidRPr="007C72D6">
              <w:rPr>
                <w:rFonts w:cs="Times New Roman"/>
                <w:sz w:val="22"/>
              </w:rPr>
              <w:tab/>
              <w:t>Pieņemt zināšanai, ka valsts apdraudējuma gadījumā pārtikas preču iegādes un piegādes izmaksas tiks segtas no valsts budžeta līdzekļiem, pamatojoties uz attiecīgu Ministru kabineta lēmumu par ārkārtējās situācijas un izņēmuma stāvokļa izsludināšanu (pēc institūciju motivēta pieprasījuma no valsts budžeta programmas 02.00.00 "Līdzekļi neparedzētiem gadījumiem").</w:t>
            </w:r>
            <w:r>
              <w:rPr>
                <w:rFonts w:cs="Times New Roman"/>
                <w:sz w:val="22"/>
              </w:rPr>
              <w:t>”</w:t>
            </w:r>
          </w:p>
        </w:tc>
      </w:tr>
      <w:tr w:rsidR="00A7750C" w:rsidRPr="00B70491" w14:paraId="18E56751" w14:textId="77777777" w:rsidTr="00FB7453">
        <w:trPr>
          <w:gridAfter w:val="3"/>
          <w:wAfter w:w="7377" w:type="dxa"/>
        </w:trPr>
        <w:tc>
          <w:tcPr>
            <w:tcW w:w="15807" w:type="dxa"/>
            <w:gridSpan w:val="5"/>
            <w:shd w:val="clear" w:color="auto" w:fill="auto"/>
          </w:tcPr>
          <w:p w14:paraId="2E4E9CE2" w14:textId="0863036C" w:rsidR="00A7750C" w:rsidRPr="00A7750C" w:rsidRDefault="00A7750C" w:rsidP="00A7750C">
            <w:pPr>
              <w:spacing w:after="120"/>
              <w:jc w:val="center"/>
              <w:rPr>
                <w:rFonts w:cs="Times New Roman"/>
                <w:b/>
                <w:bCs/>
                <w:sz w:val="22"/>
              </w:rPr>
            </w:pPr>
            <w:r>
              <w:rPr>
                <w:rFonts w:cs="Times New Roman"/>
                <w:b/>
                <w:bCs/>
                <w:sz w:val="22"/>
              </w:rPr>
              <w:t>Veselības</w:t>
            </w:r>
            <w:r w:rsidRPr="00A7750C">
              <w:rPr>
                <w:rFonts w:cs="Times New Roman"/>
                <w:b/>
                <w:bCs/>
                <w:sz w:val="22"/>
              </w:rPr>
              <w:t xml:space="preserve"> ministrija</w:t>
            </w:r>
          </w:p>
        </w:tc>
      </w:tr>
      <w:tr w:rsidR="00A23EF7" w:rsidRPr="00B70491" w14:paraId="44B17EF1" w14:textId="77777777" w:rsidTr="00FB7453">
        <w:trPr>
          <w:gridAfter w:val="3"/>
          <w:wAfter w:w="7377" w:type="dxa"/>
        </w:trPr>
        <w:tc>
          <w:tcPr>
            <w:tcW w:w="921" w:type="dxa"/>
            <w:shd w:val="clear" w:color="auto" w:fill="auto"/>
          </w:tcPr>
          <w:p w14:paraId="1202F307" w14:textId="1E779B72" w:rsidR="00A23EF7" w:rsidRDefault="00A7750C" w:rsidP="00264F76">
            <w:pPr>
              <w:pStyle w:val="Sarakstarindkopa"/>
              <w:spacing w:after="120"/>
              <w:ind w:left="0"/>
              <w:contextualSpacing w:val="0"/>
              <w:jc w:val="center"/>
              <w:rPr>
                <w:rFonts w:cs="Times New Roman"/>
                <w:sz w:val="22"/>
              </w:rPr>
            </w:pPr>
            <w:r>
              <w:rPr>
                <w:rFonts w:cs="Times New Roman"/>
                <w:sz w:val="22"/>
              </w:rPr>
              <w:t>3</w:t>
            </w:r>
            <w:r w:rsidR="0045059C">
              <w:rPr>
                <w:rFonts w:cs="Times New Roman"/>
                <w:sz w:val="22"/>
              </w:rPr>
              <w:t>4</w:t>
            </w:r>
            <w:r>
              <w:rPr>
                <w:rFonts w:cs="Times New Roman"/>
                <w:sz w:val="22"/>
              </w:rPr>
              <w:t>.</w:t>
            </w:r>
          </w:p>
        </w:tc>
        <w:tc>
          <w:tcPr>
            <w:tcW w:w="2636" w:type="dxa"/>
            <w:shd w:val="clear" w:color="auto" w:fill="auto"/>
          </w:tcPr>
          <w:p w14:paraId="16320E5D" w14:textId="0975D177" w:rsidR="00A23EF7" w:rsidRPr="00B70491" w:rsidRDefault="000876DE" w:rsidP="00264F76">
            <w:pPr>
              <w:pStyle w:val="Sarakstarindkopa"/>
              <w:spacing w:after="120"/>
              <w:ind w:left="0"/>
              <w:contextualSpacing w:val="0"/>
              <w:rPr>
                <w:rFonts w:cs="Times New Roman"/>
                <w:sz w:val="22"/>
              </w:rPr>
            </w:pPr>
            <w:r>
              <w:rPr>
                <w:rFonts w:cs="Times New Roman"/>
                <w:sz w:val="22"/>
              </w:rPr>
              <w:t>Noteikumu projekta anotācija.</w:t>
            </w:r>
          </w:p>
        </w:tc>
        <w:tc>
          <w:tcPr>
            <w:tcW w:w="4738" w:type="dxa"/>
            <w:shd w:val="clear" w:color="auto" w:fill="auto"/>
          </w:tcPr>
          <w:p w14:paraId="195DCFD1" w14:textId="73D1BC56" w:rsidR="00A23EF7" w:rsidRPr="002E31EE" w:rsidRDefault="00A7750C" w:rsidP="00CD19E8">
            <w:pPr>
              <w:rPr>
                <w:rFonts w:cs="Times New Roman"/>
                <w:sz w:val="22"/>
              </w:rPr>
            </w:pPr>
            <w:r w:rsidRPr="00A7750C">
              <w:rPr>
                <w:rFonts w:cs="Times New Roman"/>
                <w:sz w:val="22"/>
              </w:rPr>
              <w:t>Lūdzam papildināt noteikumu projekta anotāciju, norādot uz kādu iestāžu personālu ir attiecināms noteikumu projekta 2. punkta 2.3 apakšpunkts “personālam, kas veic neatliekamos valsts apdraudējuma seku likvidēšanas pasākumus.”</w:t>
            </w:r>
          </w:p>
        </w:tc>
        <w:tc>
          <w:tcPr>
            <w:tcW w:w="3834" w:type="dxa"/>
            <w:shd w:val="clear" w:color="auto" w:fill="auto"/>
          </w:tcPr>
          <w:p w14:paraId="6468BDF6" w14:textId="6AD9CFA7" w:rsidR="00A23EF7" w:rsidRDefault="00D27B1D" w:rsidP="00CD19E8">
            <w:pPr>
              <w:pStyle w:val="Sarakstarindkopa"/>
              <w:spacing w:after="120"/>
              <w:ind w:left="0"/>
              <w:contextualSpacing w:val="0"/>
              <w:rPr>
                <w:rFonts w:cs="Times New Roman"/>
                <w:b/>
                <w:sz w:val="22"/>
              </w:rPr>
            </w:pPr>
            <w:r>
              <w:rPr>
                <w:rFonts w:cs="Times New Roman"/>
                <w:b/>
                <w:sz w:val="22"/>
              </w:rPr>
              <w:t>Iebildums</w:t>
            </w:r>
            <w:r w:rsidR="00626DA7">
              <w:rPr>
                <w:rFonts w:cs="Times New Roman"/>
                <w:b/>
                <w:sz w:val="22"/>
              </w:rPr>
              <w:t xml:space="preserve"> </w:t>
            </w:r>
            <w:r>
              <w:rPr>
                <w:rFonts w:cs="Times New Roman"/>
                <w:b/>
                <w:sz w:val="22"/>
              </w:rPr>
              <w:t>ņemts vērā.</w:t>
            </w:r>
          </w:p>
          <w:p w14:paraId="2FA72F47" w14:textId="345E1875" w:rsidR="00E15127" w:rsidRDefault="003A4DAB" w:rsidP="003A4DAB">
            <w:pPr>
              <w:spacing w:after="120"/>
              <w:rPr>
                <w:rFonts w:cs="Times New Roman"/>
                <w:sz w:val="22"/>
              </w:rPr>
            </w:pPr>
            <w:r w:rsidRPr="003A4DAB">
              <w:rPr>
                <w:rFonts w:cs="Times New Roman"/>
                <w:bCs/>
                <w:sz w:val="22"/>
              </w:rPr>
              <w:t>ZM skaidro, ka noteikumu projekt</w:t>
            </w:r>
            <w:r>
              <w:rPr>
                <w:rFonts w:cs="Times New Roman"/>
                <w:bCs/>
                <w:sz w:val="22"/>
              </w:rPr>
              <w:t>a anotācijā</w:t>
            </w:r>
            <w:r w:rsidR="00AE5572">
              <w:rPr>
                <w:rFonts w:cs="Times New Roman"/>
                <w:bCs/>
                <w:sz w:val="22"/>
              </w:rPr>
              <w:t xml:space="preserve"> informācija par</w:t>
            </w:r>
            <w:r w:rsidR="00626DA7">
              <w:rPr>
                <w:rFonts w:cs="Times New Roman"/>
                <w:bCs/>
                <w:sz w:val="22"/>
              </w:rPr>
              <w:t xml:space="preserve"> </w:t>
            </w:r>
            <w:r w:rsidR="00E15127">
              <w:rPr>
                <w:rFonts w:cs="Times New Roman"/>
                <w:bCs/>
                <w:sz w:val="22"/>
              </w:rPr>
              <w:t>to,</w:t>
            </w:r>
            <w:r w:rsidR="00E15127" w:rsidRPr="00626DA7">
              <w:rPr>
                <w:rFonts w:cs="Times New Roman"/>
                <w:bCs/>
                <w:sz w:val="22"/>
              </w:rPr>
              <w:t xml:space="preserve"> uz kādu iestāžu personālu, </w:t>
            </w:r>
            <w:r w:rsidR="00E15127">
              <w:rPr>
                <w:rFonts w:cs="Times New Roman"/>
                <w:bCs/>
                <w:sz w:val="22"/>
              </w:rPr>
              <w:t xml:space="preserve">ir attiecināms noteikumu projekta punkts </w:t>
            </w:r>
            <w:r w:rsidR="00E15127" w:rsidRPr="00E15127">
              <w:rPr>
                <w:rFonts w:cs="Times New Roman"/>
                <w:bCs/>
                <w:sz w:val="22"/>
              </w:rPr>
              <w:t>“personālam, kas veic valsts apdraudējuma seku likvidēšanas pasākumus”</w:t>
            </w:r>
            <w:r w:rsidR="00E15127">
              <w:rPr>
                <w:rFonts w:cs="Times New Roman"/>
                <w:bCs/>
                <w:sz w:val="22"/>
              </w:rPr>
              <w:t xml:space="preserve">, </w:t>
            </w:r>
            <w:r w:rsidR="00AE5572">
              <w:rPr>
                <w:rFonts w:cs="Times New Roman"/>
                <w:sz w:val="22"/>
              </w:rPr>
              <w:t xml:space="preserve">tika iekļauta </w:t>
            </w:r>
            <w:r w:rsidR="00AE5572" w:rsidRPr="00AE5572">
              <w:rPr>
                <w:rFonts w:cs="Times New Roman"/>
                <w:sz w:val="22"/>
              </w:rPr>
              <w:t xml:space="preserve">atbilstoši </w:t>
            </w:r>
            <w:r w:rsidR="00AE5572" w:rsidRPr="00E15127">
              <w:rPr>
                <w:rFonts w:cs="Times New Roman"/>
                <w:sz w:val="22"/>
                <w:u w:val="single"/>
              </w:rPr>
              <w:t>kompetento ministriju iesniegtajai informācijai</w:t>
            </w:r>
            <w:r w:rsidR="00D27B1D">
              <w:rPr>
                <w:rFonts w:cs="Times New Roman"/>
                <w:sz w:val="22"/>
                <w:u w:val="single"/>
              </w:rPr>
              <w:t xml:space="preserve"> </w:t>
            </w:r>
            <w:r w:rsidR="00626DA7">
              <w:rPr>
                <w:rFonts w:cs="Times New Roman"/>
                <w:sz w:val="22"/>
                <w:u w:val="single"/>
              </w:rPr>
              <w:t>2021.gada</w:t>
            </w:r>
            <w:r w:rsidR="00D27B1D">
              <w:rPr>
                <w:rFonts w:cs="Times New Roman"/>
                <w:sz w:val="22"/>
                <w:u w:val="single"/>
              </w:rPr>
              <w:t xml:space="preserve"> jūnijā</w:t>
            </w:r>
            <w:r w:rsidR="00AE5572">
              <w:rPr>
                <w:rFonts w:cs="Times New Roman"/>
                <w:sz w:val="22"/>
              </w:rPr>
              <w:t xml:space="preserve"> </w:t>
            </w:r>
            <w:r w:rsidR="00AE5572" w:rsidRPr="00AE5572">
              <w:rPr>
                <w:rFonts w:cs="Times New Roman"/>
                <w:sz w:val="22"/>
              </w:rPr>
              <w:lastRenderedPageBreak/>
              <w:t xml:space="preserve">– </w:t>
            </w:r>
            <w:r w:rsidR="00E15127">
              <w:rPr>
                <w:rFonts w:cs="Times New Roman"/>
                <w:sz w:val="22"/>
              </w:rPr>
              <w:t xml:space="preserve">proti, </w:t>
            </w:r>
            <w:r w:rsidR="00AE5572" w:rsidRPr="00AE5572">
              <w:rPr>
                <w:rFonts w:cs="Times New Roman"/>
                <w:sz w:val="22"/>
              </w:rPr>
              <w:t>NBS</w:t>
            </w:r>
            <w:r w:rsidR="00AE5572">
              <w:rPr>
                <w:rFonts w:cs="Times New Roman"/>
                <w:sz w:val="22"/>
              </w:rPr>
              <w:t xml:space="preserve">, </w:t>
            </w:r>
            <w:r w:rsidR="00AE5572" w:rsidRPr="00AE5572">
              <w:rPr>
                <w:rFonts w:cs="Times New Roman"/>
                <w:sz w:val="22"/>
              </w:rPr>
              <w:t>Neatliekamās medicīniskās palīdzības dienest</w:t>
            </w:r>
            <w:r w:rsidR="00AE5572">
              <w:rPr>
                <w:rFonts w:cs="Times New Roman"/>
                <w:sz w:val="22"/>
              </w:rPr>
              <w:t>s</w:t>
            </w:r>
            <w:r w:rsidR="00AE5572" w:rsidRPr="00AE5572">
              <w:rPr>
                <w:rFonts w:cs="Times New Roman"/>
                <w:sz w:val="22"/>
              </w:rPr>
              <w:t>, Valsts policija Valsts robežsardze un Valsts ugunsdzēsības un glābšanas dienests</w:t>
            </w:r>
            <w:r w:rsidR="00E15127">
              <w:rPr>
                <w:rFonts w:cs="Times New Roman"/>
                <w:sz w:val="22"/>
              </w:rPr>
              <w:t>.</w:t>
            </w:r>
          </w:p>
          <w:p w14:paraId="3EFA4A16" w14:textId="089DA9A9" w:rsidR="003A4DAB" w:rsidRPr="00D60BF9" w:rsidRDefault="00E15127" w:rsidP="00D60BF9">
            <w:pPr>
              <w:spacing w:after="120"/>
              <w:rPr>
                <w:rFonts w:cs="Times New Roman"/>
                <w:sz w:val="22"/>
              </w:rPr>
            </w:pPr>
            <w:r>
              <w:rPr>
                <w:rFonts w:cs="Times New Roman"/>
                <w:sz w:val="22"/>
              </w:rPr>
              <w:t xml:space="preserve">Iesniegtā informācija </w:t>
            </w:r>
            <w:r w:rsidR="00403B40">
              <w:rPr>
                <w:rFonts w:cs="Times New Roman"/>
                <w:sz w:val="22"/>
              </w:rPr>
              <w:t>tika izmantota</w:t>
            </w:r>
            <w:r>
              <w:rPr>
                <w:rFonts w:cs="Times New Roman"/>
                <w:sz w:val="22"/>
              </w:rPr>
              <w:t>, lai</w:t>
            </w:r>
            <w:r w:rsidR="00D660AA">
              <w:rPr>
                <w:rFonts w:cs="Times New Roman"/>
                <w:sz w:val="22"/>
              </w:rPr>
              <w:t xml:space="preserve"> aprēķinātu n</w:t>
            </w:r>
            <w:r w:rsidR="00D660AA" w:rsidRPr="00D660AA">
              <w:rPr>
                <w:rFonts w:cs="Times New Roman"/>
                <w:sz w:val="22"/>
              </w:rPr>
              <w:t>epieciešam</w:t>
            </w:r>
            <w:r w:rsidR="00D660AA">
              <w:rPr>
                <w:rFonts w:cs="Times New Roman"/>
                <w:sz w:val="22"/>
              </w:rPr>
              <w:t>o</w:t>
            </w:r>
            <w:r w:rsidR="00D660AA" w:rsidRPr="00D660AA">
              <w:rPr>
                <w:rFonts w:cs="Times New Roman"/>
                <w:sz w:val="22"/>
              </w:rPr>
              <w:t xml:space="preserve"> finansējum</w:t>
            </w:r>
            <w:r w:rsidR="00D660AA">
              <w:rPr>
                <w:rFonts w:cs="Times New Roman"/>
                <w:sz w:val="22"/>
              </w:rPr>
              <w:t>u</w:t>
            </w:r>
            <w:r w:rsidR="008934A9">
              <w:rPr>
                <w:rFonts w:cs="Times New Roman"/>
                <w:sz w:val="22"/>
              </w:rPr>
              <w:t xml:space="preserve"> </w:t>
            </w:r>
            <w:r w:rsidR="00403B40">
              <w:rPr>
                <w:rFonts w:cs="Times New Roman"/>
                <w:sz w:val="22"/>
              </w:rPr>
              <w:t>seku likvidēšanas</w:t>
            </w:r>
            <w:r w:rsidR="008934A9">
              <w:rPr>
                <w:rFonts w:cs="Times New Roman"/>
                <w:sz w:val="22"/>
              </w:rPr>
              <w:t xml:space="preserve"> personāla</w:t>
            </w:r>
            <w:r w:rsidR="00D660AA" w:rsidRPr="00D660AA">
              <w:rPr>
                <w:rFonts w:cs="Times New Roman"/>
                <w:sz w:val="22"/>
              </w:rPr>
              <w:t xml:space="preserve"> nodrošinā</w:t>
            </w:r>
            <w:r w:rsidR="008934A9">
              <w:rPr>
                <w:rFonts w:cs="Times New Roman"/>
                <w:sz w:val="22"/>
              </w:rPr>
              <w:t>šanai</w:t>
            </w:r>
            <w:r w:rsidR="00D660AA" w:rsidRPr="00D660AA">
              <w:rPr>
                <w:rFonts w:cs="Times New Roman"/>
                <w:sz w:val="22"/>
              </w:rPr>
              <w:t xml:space="preserve"> ar pārtik</w:t>
            </w:r>
            <w:r w:rsidR="008934A9">
              <w:rPr>
                <w:rFonts w:cs="Times New Roman"/>
                <w:sz w:val="22"/>
              </w:rPr>
              <w:t>u</w:t>
            </w:r>
            <w:r w:rsidR="00D660AA" w:rsidRPr="00D660AA">
              <w:rPr>
                <w:rFonts w:cs="Times New Roman"/>
                <w:sz w:val="22"/>
              </w:rPr>
              <w:t xml:space="preserve"> </w:t>
            </w:r>
            <w:r w:rsidR="008934A9">
              <w:rPr>
                <w:rFonts w:cs="Times New Roman"/>
                <w:sz w:val="22"/>
              </w:rPr>
              <w:t>valsts apdraudējum gadījumā</w:t>
            </w:r>
            <w:r>
              <w:rPr>
                <w:rFonts w:cs="Times New Roman"/>
                <w:sz w:val="22"/>
              </w:rPr>
              <w:t xml:space="preserve"> (ietekmes uz budžeta noteikšanai)</w:t>
            </w:r>
            <w:r w:rsidR="008934A9">
              <w:rPr>
                <w:rFonts w:cs="Times New Roman"/>
                <w:sz w:val="22"/>
              </w:rPr>
              <w:t>.</w:t>
            </w:r>
          </w:p>
        </w:tc>
        <w:tc>
          <w:tcPr>
            <w:tcW w:w="3678" w:type="dxa"/>
            <w:shd w:val="clear" w:color="auto" w:fill="auto"/>
          </w:tcPr>
          <w:p w14:paraId="190B2873" w14:textId="20A91CCA" w:rsidR="00E15127" w:rsidRDefault="00626DA7" w:rsidP="00264F76">
            <w:pPr>
              <w:spacing w:after="120"/>
              <w:rPr>
                <w:rFonts w:cs="Times New Roman"/>
                <w:sz w:val="22"/>
              </w:rPr>
            </w:pPr>
            <w:r>
              <w:rPr>
                <w:rFonts w:cs="Times New Roman"/>
                <w:sz w:val="22"/>
              </w:rPr>
              <w:lastRenderedPageBreak/>
              <w:t>Skat. precizēto n</w:t>
            </w:r>
            <w:r w:rsidR="00E15127">
              <w:rPr>
                <w:rFonts w:cs="Times New Roman"/>
                <w:sz w:val="22"/>
              </w:rPr>
              <w:t>oteikumu projekta anotācij</w:t>
            </w:r>
            <w:r>
              <w:rPr>
                <w:rFonts w:cs="Times New Roman"/>
                <w:sz w:val="22"/>
              </w:rPr>
              <w:t>u</w:t>
            </w:r>
            <w:r w:rsidR="00E15127">
              <w:rPr>
                <w:rFonts w:cs="Times New Roman"/>
                <w:sz w:val="22"/>
              </w:rPr>
              <w:t>.</w:t>
            </w:r>
          </w:p>
          <w:p w14:paraId="1F2C98BA" w14:textId="5C94B9F7" w:rsidR="00D660AA" w:rsidRDefault="00D660AA" w:rsidP="00264F76">
            <w:pPr>
              <w:spacing w:after="120"/>
              <w:rPr>
                <w:rFonts w:cs="Times New Roman"/>
                <w:sz w:val="22"/>
              </w:rPr>
            </w:pPr>
            <w:r>
              <w:rPr>
                <w:rFonts w:cs="Times New Roman"/>
                <w:sz w:val="22"/>
              </w:rPr>
              <w:t>“</w:t>
            </w:r>
            <w:r w:rsidRPr="00D660AA">
              <w:rPr>
                <w:rFonts w:cs="Times New Roman"/>
                <w:sz w:val="22"/>
              </w:rPr>
              <w:t>Krīzes seku likvidēšanas personāls ir ne tikai karavīri, bet arī citas iesaistītās institūcijas vai resori: ugunsdzēsēji, policisti, robežsargi</w:t>
            </w:r>
            <w:r w:rsidR="00F43CC5">
              <w:rPr>
                <w:rFonts w:cs="Times New Roman"/>
                <w:sz w:val="22"/>
              </w:rPr>
              <w:t xml:space="preserve">, </w:t>
            </w:r>
            <w:r w:rsidR="00F43CC5" w:rsidRPr="00626DA7">
              <w:rPr>
                <w:rFonts w:cs="Times New Roman"/>
                <w:sz w:val="22"/>
                <w:u w:val="single"/>
              </w:rPr>
              <w:t>neatliekamā</w:t>
            </w:r>
            <w:r w:rsidR="00BC236E">
              <w:rPr>
                <w:rFonts w:cs="Times New Roman"/>
                <w:sz w:val="22"/>
                <w:u w:val="single"/>
              </w:rPr>
              <w:t>s</w:t>
            </w:r>
            <w:r w:rsidR="00F43CC5" w:rsidRPr="00626DA7">
              <w:rPr>
                <w:rFonts w:cs="Times New Roman"/>
                <w:sz w:val="22"/>
                <w:u w:val="single"/>
              </w:rPr>
              <w:t xml:space="preserve"> </w:t>
            </w:r>
            <w:r w:rsidR="00626DA7" w:rsidRPr="00626DA7">
              <w:rPr>
                <w:rFonts w:cs="Times New Roman"/>
                <w:sz w:val="22"/>
                <w:u w:val="single"/>
              </w:rPr>
              <w:t>medicīniskā</w:t>
            </w:r>
            <w:r w:rsidR="00BC236E">
              <w:rPr>
                <w:rFonts w:cs="Times New Roman"/>
                <w:sz w:val="22"/>
                <w:u w:val="single"/>
              </w:rPr>
              <w:t>s</w:t>
            </w:r>
            <w:r w:rsidR="00626DA7" w:rsidRPr="00626DA7">
              <w:rPr>
                <w:rFonts w:cs="Times New Roman"/>
                <w:sz w:val="22"/>
                <w:u w:val="single"/>
              </w:rPr>
              <w:t xml:space="preserve"> </w:t>
            </w:r>
            <w:r w:rsidR="00F43CC5" w:rsidRPr="00626DA7">
              <w:rPr>
                <w:rFonts w:cs="Times New Roman"/>
                <w:sz w:val="22"/>
                <w:u w:val="single"/>
              </w:rPr>
              <w:t>palīdzības dienest</w:t>
            </w:r>
            <w:r w:rsidR="00626DA7" w:rsidRPr="00626DA7">
              <w:rPr>
                <w:rFonts w:cs="Times New Roman"/>
                <w:sz w:val="22"/>
                <w:u w:val="single"/>
              </w:rPr>
              <w:t>a</w:t>
            </w:r>
            <w:r w:rsidRPr="00D660AA">
              <w:rPr>
                <w:rFonts w:cs="Times New Roman"/>
                <w:sz w:val="22"/>
              </w:rPr>
              <w:t xml:space="preserve"> un citu iestāžu darbinieki, kas būs iesaistīti </w:t>
            </w:r>
            <w:r w:rsidRPr="00D660AA">
              <w:rPr>
                <w:rFonts w:cs="Times New Roman"/>
                <w:sz w:val="22"/>
              </w:rPr>
              <w:lastRenderedPageBreak/>
              <w:t>valsts apdraudējuma seku likvidēšanas pasākumos.</w:t>
            </w:r>
            <w:r>
              <w:rPr>
                <w:rFonts w:cs="Times New Roman"/>
                <w:sz w:val="22"/>
              </w:rPr>
              <w:t>”</w:t>
            </w:r>
          </w:p>
          <w:p w14:paraId="22F8FA92" w14:textId="6A9A23B2" w:rsidR="003A4DAB" w:rsidRDefault="008934A9" w:rsidP="00264F76">
            <w:pPr>
              <w:spacing w:after="120"/>
              <w:rPr>
                <w:rFonts w:cs="Times New Roman"/>
                <w:sz w:val="22"/>
              </w:rPr>
            </w:pPr>
            <w:r>
              <w:rPr>
                <w:rFonts w:cs="Times New Roman"/>
                <w:sz w:val="22"/>
              </w:rPr>
              <w:t>“</w:t>
            </w:r>
            <w:r w:rsidRPr="008934A9">
              <w:rPr>
                <w:rFonts w:cs="Times New Roman"/>
                <w:sz w:val="22"/>
              </w:rPr>
              <w:t>Savukārt atbilstoši kompetento ministriju iesniegtajai informācijai apdraudējuma seku likvidēšanas personālu – NBS (7000 karavīri), Neatliekamās medicīniskās palīdzības dienests (</w:t>
            </w:r>
            <w:r w:rsidR="00626DA7">
              <w:rPr>
                <w:rFonts w:cs="Times New Roman"/>
                <w:sz w:val="22"/>
              </w:rPr>
              <w:t>1000</w:t>
            </w:r>
            <w:r w:rsidRPr="008934A9">
              <w:rPr>
                <w:rFonts w:cs="Times New Roman"/>
                <w:sz w:val="22"/>
              </w:rPr>
              <w:t xml:space="preserve"> darbinieki), Valsts policija (1400 amatpersonas dienā), Valsts robežsardze (2341 robežsargs un 268 atbalsta personāla darbinieki) un Valsts ugunsdzēsības un glābšanas dienests (3203 darbinieki) – kopā veido 15 197 personas.</w:t>
            </w:r>
            <w:r>
              <w:rPr>
                <w:rFonts w:cs="Times New Roman"/>
                <w:sz w:val="22"/>
              </w:rPr>
              <w:t>”</w:t>
            </w:r>
          </w:p>
        </w:tc>
      </w:tr>
      <w:tr w:rsidR="00A7750C" w:rsidRPr="00B70491" w14:paraId="16B8EDD6" w14:textId="77777777" w:rsidTr="00FB7453">
        <w:trPr>
          <w:gridAfter w:val="3"/>
          <w:wAfter w:w="7377" w:type="dxa"/>
        </w:trPr>
        <w:tc>
          <w:tcPr>
            <w:tcW w:w="921" w:type="dxa"/>
            <w:shd w:val="clear" w:color="auto" w:fill="auto"/>
          </w:tcPr>
          <w:p w14:paraId="0172530A" w14:textId="4124BF30" w:rsidR="00A7750C" w:rsidRDefault="00A7750C" w:rsidP="00264F76">
            <w:pPr>
              <w:pStyle w:val="Sarakstarindkopa"/>
              <w:spacing w:after="120"/>
              <w:ind w:left="0"/>
              <w:contextualSpacing w:val="0"/>
              <w:jc w:val="center"/>
              <w:rPr>
                <w:rFonts w:cs="Times New Roman"/>
                <w:sz w:val="22"/>
              </w:rPr>
            </w:pPr>
            <w:r>
              <w:rPr>
                <w:rFonts w:cs="Times New Roman"/>
                <w:sz w:val="22"/>
              </w:rPr>
              <w:lastRenderedPageBreak/>
              <w:t>3</w:t>
            </w:r>
            <w:r w:rsidR="0045059C">
              <w:rPr>
                <w:rFonts w:cs="Times New Roman"/>
                <w:sz w:val="22"/>
              </w:rPr>
              <w:t>5</w:t>
            </w:r>
            <w:r>
              <w:rPr>
                <w:rFonts w:cs="Times New Roman"/>
                <w:sz w:val="22"/>
              </w:rPr>
              <w:t>.</w:t>
            </w:r>
          </w:p>
        </w:tc>
        <w:tc>
          <w:tcPr>
            <w:tcW w:w="2636" w:type="dxa"/>
            <w:shd w:val="clear" w:color="auto" w:fill="auto"/>
          </w:tcPr>
          <w:p w14:paraId="3683DFF0" w14:textId="77777777" w:rsidR="00EC425D" w:rsidRPr="00EC425D" w:rsidRDefault="00EC425D" w:rsidP="00A6556E">
            <w:pPr>
              <w:rPr>
                <w:rFonts w:cs="Times New Roman"/>
                <w:sz w:val="22"/>
              </w:rPr>
            </w:pPr>
            <w:r w:rsidRPr="00EC425D">
              <w:rPr>
                <w:rFonts w:cs="Times New Roman"/>
                <w:sz w:val="22"/>
              </w:rPr>
              <w:t>“2. Noteikumi nosaka vienas dienas normas šādām iedzīvotāju grupām valsts apdraudējuma gadījumā:</w:t>
            </w:r>
          </w:p>
          <w:p w14:paraId="7C32DAC4" w14:textId="77777777" w:rsidR="00EC425D" w:rsidRPr="00EC425D" w:rsidRDefault="00EC425D" w:rsidP="00A6556E">
            <w:pPr>
              <w:rPr>
                <w:rFonts w:cs="Times New Roman"/>
                <w:sz w:val="22"/>
              </w:rPr>
            </w:pPr>
            <w:r w:rsidRPr="00EC425D">
              <w:rPr>
                <w:rFonts w:cs="Times New Roman"/>
                <w:sz w:val="22"/>
              </w:rPr>
              <w:t>2.1.</w:t>
            </w:r>
            <w:r w:rsidRPr="00EC425D">
              <w:rPr>
                <w:rFonts w:cs="Times New Roman"/>
                <w:sz w:val="22"/>
              </w:rPr>
              <w:tab/>
              <w:t>valsts iekšienē pārvietotiem (evakuētiem) civiliedzīvotājiem;</w:t>
            </w:r>
          </w:p>
          <w:p w14:paraId="45FF9693" w14:textId="77777777" w:rsidR="00EC425D" w:rsidRPr="00EC425D" w:rsidRDefault="00EC425D" w:rsidP="00A6556E">
            <w:pPr>
              <w:rPr>
                <w:rFonts w:cs="Times New Roman"/>
                <w:sz w:val="22"/>
              </w:rPr>
            </w:pPr>
            <w:r w:rsidRPr="00EC425D">
              <w:rPr>
                <w:rFonts w:cs="Times New Roman"/>
                <w:sz w:val="22"/>
              </w:rPr>
              <w:t>2.2.</w:t>
            </w:r>
            <w:r w:rsidRPr="00EC425D">
              <w:rPr>
                <w:rFonts w:cs="Times New Roman"/>
                <w:sz w:val="22"/>
              </w:rPr>
              <w:tab/>
              <w:t>pilnā valsts vai pašvaldības apgādībā esošiem iedzīvotājiem;</w:t>
            </w:r>
          </w:p>
          <w:p w14:paraId="19E85F35" w14:textId="79406B87" w:rsidR="00A7750C" w:rsidRPr="00B70491" w:rsidRDefault="00EC425D" w:rsidP="00A6556E">
            <w:pPr>
              <w:pStyle w:val="Sarakstarindkopa"/>
              <w:ind w:left="0"/>
              <w:contextualSpacing w:val="0"/>
              <w:rPr>
                <w:rFonts w:cs="Times New Roman"/>
                <w:sz w:val="22"/>
              </w:rPr>
            </w:pPr>
            <w:r w:rsidRPr="00EC425D">
              <w:rPr>
                <w:rFonts w:cs="Times New Roman"/>
                <w:sz w:val="22"/>
              </w:rPr>
              <w:t>2.3.</w:t>
            </w:r>
            <w:r w:rsidRPr="00EC425D">
              <w:rPr>
                <w:rFonts w:cs="Times New Roman"/>
                <w:sz w:val="22"/>
              </w:rPr>
              <w:tab/>
              <w:t>personālam, kas veic neatliekamos valsts apdraudējuma seku likvidēšanas pasākumus.</w:t>
            </w:r>
            <w:r>
              <w:rPr>
                <w:rFonts w:cs="Times New Roman"/>
                <w:sz w:val="22"/>
              </w:rPr>
              <w:t>”</w:t>
            </w:r>
          </w:p>
        </w:tc>
        <w:tc>
          <w:tcPr>
            <w:tcW w:w="4738" w:type="dxa"/>
            <w:shd w:val="clear" w:color="auto" w:fill="auto"/>
          </w:tcPr>
          <w:p w14:paraId="02992D0E" w14:textId="76F1CA2F" w:rsidR="00A7750C" w:rsidRPr="002E31EE" w:rsidRDefault="00A7750C" w:rsidP="00CD19E8">
            <w:pPr>
              <w:rPr>
                <w:rFonts w:cs="Times New Roman"/>
                <w:sz w:val="22"/>
              </w:rPr>
            </w:pPr>
            <w:r w:rsidRPr="00A7750C">
              <w:rPr>
                <w:rFonts w:cs="Times New Roman"/>
                <w:sz w:val="22"/>
              </w:rPr>
              <w:t>Noteikumu projekts paredz pārtikas nodrošināšanu pilnā valsts vai pašvaldības apgādībā esošiem iedzīvotājiem, sociālās aprūpes namu un ārstniecības iestāžu pacientiem, ieslodzījumu vietās un īslaicīgās aizturēšanas telpās esošām personām u.c. Lūdzam papildināt noteikumu projekta anotāciju ar aprakstu, kā tiks organizēta minēto iestāžu darbinieku un aprūpes personāla nodrošināšana ar pārtiku valsts apdraudējuma gadījumā.</w:t>
            </w:r>
          </w:p>
        </w:tc>
        <w:tc>
          <w:tcPr>
            <w:tcW w:w="3834" w:type="dxa"/>
            <w:shd w:val="clear" w:color="auto" w:fill="auto"/>
          </w:tcPr>
          <w:p w14:paraId="1B857DF0" w14:textId="7B2FAF30" w:rsidR="00A7750C" w:rsidRDefault="0020186F" w:rsidP="00CD19E8">
            <w:pPr>
              <w:pStyle w:val="Sarakstarindkopa"/>
              <w:spacing w:after="120"/>
              <w:ind w:left="0"/>
              <w:contextualSpacing w:val="0"/>
              <w:rPr>
                <w:rFonts w:cs="Times New Roman"/>
                <w:b/>
                <w:sz w:val="22"/>
              </w:rPr>
            </w:pPr>
            <w:r>
              <w:rPr>
                <w:rFonts w:cs="Times New Roman"/>
                <w:b/>
                <w:sz w:val="22"/>
              </w:rPr>
              <w:t>Iebildums ņemts vērā.</w:t>
            </w:r>
          </w:p>
          <w:p w14:paraId="6F60C6CF" w14:textId="032F7B2F" w:rsidR="00EC425D" w:rsidRPr="00EC425D" w:rsidRDefault="00EC425D" w:rsidP="00CD19E8">
            <w:pPr>
              <w:pStyle w:val="Sarakstarindkopa"/>
              <w:spacing w:after="120"/>
              <w:ind w:left="0"/>
              <w:contextualSpacing w:val="0"/>
              <w:rPr>
                <w:rFonts w:cs="Times New Roman"/>
                <w:bCs/>
                <w:sz w:val="22"/>
              </w:rPr>
            </w:pPr>
            <w:r w:rsidRPr="00EC425D">
              <w:rPr>
                <w:rFonts w:cs="Times New Roman"/>
                <w:bCs/>
                <w:sz w:val="22"/>
              </w:rPr>
              <w:t>ZM skaidro, ka ir precizēts noteikumu projekta 2.2.apakšpunkts, iekļaujot arī valsts un pašvaldības iestāžu personālu.</w:t>
            </w:r>
          </w:p>
          <w:p w14:paraId="149B51B2" w14:textId="59D9F9CA" w:rsidR="00EC425D" w:rsidRDefault="00EC425D" w:rsidP="00EC425D">
            <w:pPr>
              <w:spacing w:after="120"/>
              <w:rPr>
                <w:rFonts w:cs="Times New Roman"/>
                <w:bCs/>
                <w:sz w:val="22"/>
              </w:rPr>
            </w:pPr>
          </w:p>
          <w:p w14:paraId="496224ED" w14:textId="4C310983" w:rsidR="0020186F" w:rsidRPr="0020186F" w:rsidRDefault="00946C0A" w:rsidP="00CD19E8">
            <w:pPr>
              <w:pStyle w:val="Sarakstarindkopa"/>
              <w:spacing w:after="120"/>
              <w:ind w:left="0"/>
              <w:contextualSpacing w:val="0"/>
              <w:rPr>
                <w:rFonts w:cs="Times New Roman"/>
                <w:bCs/>
                <w:sz w:val="22"/>
              </w:rPr>
            </w:pPr>
            <w:r>
              <w:rPr>
                <w:rFonts w:cs="Times New Roman"/>
                <w:bCs/>
                <w:sz w:val="22"/>
              </w:rPr>
              <w:t xml:space="preserve"> </w:t>
            </w:r>
          </w:p>
        </w:tc>
        <w:tc>
          <w:tcPr>
            <w:tcW w:w="3678" w:type="dxa"/>
            <w:shd w:val="clear" w:color="auto" w:fill="auto"/>
          </w:tcPr>
          <w:p w14:paraId="219D13AC" w14:textId="0C3E46DB" w:rsidR="00C50840" w:rsidRDefault="00EC425D" w:rsidP="00264F76">
            <w:pPr>
              <w:spacing w:after="120"/>
              <w:rPr>
                <w:rFonts w:cs="Times New Roman"/>
                <w:sz w:val="22"/>
              </w:rPr>
            </w:pPr>
            <w:r>
              <w:rPr>
                <w:rFonts w:cs="Times New Roman"/>
                <w:sz w:val="22"/>
              </w:rPr>
              <w:t>Skat. precizēto noteikumu projektu.</w:t>
            </w:r>
          </w:p>
          <w:p w14:paraId="544DE02F" w14:textId="77777777" w:rsidR="00EC425D" w:rsidRPr="00EC425D" w:rsidRDefault="00EC425D" w:rsidP="00A6556E">
            <w:pPr>
              <w:rPr>
                <w:rFonts w:cs="Times New Roman"/>
                <w:sz w:val="22"/>
              </w:rPr>
            </w:pPr>
            <w:r>
              <w:rPr>
                <w:rFonts w:cs="Times New Roman"/>
                <w:sz w:val="22"/>
              </w:rPr>
              <w:t>“</w:t>
            </w:r>
            <w:r w:rsidRPr="00EC425D">
              <w:rPr>
                <w:rFonts w:cs="Times New Roman"/>
                <w:sz w:val="22"/>
              </w:rPr>
              <w:t>2. Noteikumi nosaka vienas dienas normas šādām iedzīvotāju grupām valsts apdraudējuma gadījumā:</w:t>
            </w:r>
          </w:p>
          <w:p w14:paraId="4A9E57CB" w14:textId="77777777" w:rsidR="00EC425D" w:rsidRPr="00EC425D" w:rsidRDefault="00EC425D" w:rsidP="00A6556E">
            <w:pPr>
              <w:rPr>
                <w:rFonts w:cs="Times New Roman"/>
                <w:sz w:val="22"/>
              </w:rPr>
            </w:pPr>
            <w:r w:rsidRPr="00EC425D">
              <w:rPr>
                <w:rFonts w:cs="Times New Roman"/>
                <w:sz w:val="22"/>
              </w:rPr>
              <w:t>2.1.</w:t>
            </w:r>
            <w:r w:rsidRPr="00EC425D">
              <w:rPr>
                <w:rFonts w:cs="Times New Roman"/>
                <w:sz w:val="22"/>
              </w:rPr>
              <w:tab/>
              <w:t>valsts iekšienē pārvietotiem (evakuētiem) civiliedzīvotājiem;</w:t>
            </w:r>
          </w:p>
          <w:p w14:paraId="379AF617" w14:textId="77777777" w:rsidR="00EC425D" w:rsidRPr="00EC425D" w:rsidRDefault="00EC425D" w:rsidP="00A6556E">
            <w:pPr>
              <w:rPr>
                <w:rFonts w:cs="Times New Roman"/>
                <w:sz w:val="22"/>
              </w:rPr>
            </w:pPr>
            <w:r w:rsidRPr="00EC425D">
              <w:rPr>
                <w:rFonts w:cs="Times New Roman"/>
                <w:sz w:val="22"/>
              </w:rPr>
              <w:t>2.2.</w:t>
            </w:r>
            <w:r w:rsidRPr="00EC425D">
              <w:rPr>
                <w:rFonts w:cs="Times New Roman"/>
                <w:sz w:val="22"/>
              </w:rPr>
              <w:tab/>
              <w:t>pilnā valsts vai pašvaldības apgādībā esošu iestāžu iedzīvotājiem un</w:t>
            </w:r>
            <w:r w:rsidRPr="00EC425D">
              <w:rPr>
                <w:rFonts w:cs="Times New Roman"/>
                <w:sz w:val="22"/>
                <w:u w:val="single"/>
              </w:rPr>
              <w:t xml:space="preserve"> personālam</w:t>
            </w:r>
            <w:r w:rsidRPr="00EC425D">
              <w:rPr>
                <w:rFonts w:cs="Times New Roman"/>
                <w:sz w:val="22"/>
              </w:rPr>
              <w:t>;</w:t>
            </w:r>
          </w:p>
          <w:p w14:paraId="552F6816" w14:textId="742D9BBD" w:rsidR="00C50840" w:rsidRDefault="00EC425D" w:rsidP="00A6556E">
            <w:pPr>
              <w:rPr>
                <w:rFonts w:cs="Times New Roman"/>
                <w:sz w:val="22"/>
              </w:rPr>
            </w:pPr>
            <w:r w:rsidRPr="00EC425D">
              <w:rPr>
                <w:rFonts w:cs="Times New Roman"/>
                <w:sz w:val="22"/>
              </w:rPr>
              <w:t>2.3.</w:t>
            </w:r>
            <w:r w:rsidRPr="00EC425D">
              <w:rPr>
                <w:rFonts w:cs="Times New Roman"/>
                <w:sz w:val="22"/>
              </w:rPr>
              <w:tab/>
              <w:t>personālam, kas veic valsts apdraudējuma seku likvidēšanas pasākumus.”</w:t>
            </w:r>
          </w:p>
        </w:tc>
      </w:tr>
      <w:tr w:rsidR="00A7750C" w:rsidRPr="00B70491" w14:paraId="70C8520B" w14:textId="77777777" w:rsidTr="00FB7453">
        <w:trPr>
          <w:gridAfter w:val="3"/>
          <w:wAfter w:w="7377" w:type="dxa"/>
        </w:trPr>
        <w:tc>
          <w:tcPr>
            <w:tcW w:w="921" w:type="dxa"/>
            <w:shd w:val="clear" w:color="auto" w:fill="auto"/>
          </w:tcPr>
          <w:p w14:paraId="4F88D60D" w14:textId="31B378EA" w:rsidR="00A7750C" w:rsidRDefault="00A7750C" w:rsidP="00264F76">
            <w:pPr>
              <w:pStyle w:val="Sarakstarindkopa"/>
              <w:spacing w:after="120"/>
              <w:ind w:left="0"/>
              <w:contextualSpacing w:val="0"/>
              <w:jc w:val="center"/>
              <w:rPr>
                <w:rFonts w:cs="Times New Roman"/>
                <w:sz w:val="22"/>
              </w:rPr>
            </w:pPr>
            <w:r>
              <w:rPr>
                <w:rFonts w:cs="Times New Roman"/>
                <w:sz w:val="22"/>
              </w:rPr>
              <w:t>3</w:t>
            </w:r>
            <w:r w:rsidR="0045059C">
              <w:rPr>
                <w:rFonts w:cs="Times New Roman"/>
                <w:sz w:val="22"/>
              </w:rPr>
              <w:t>6</w:t>
            </w:r>
            <w:r>
              <w:rPr>
                <w:rFonts w:cs="Times New Roman"/>
                <w:sz w:val="22"/>
              </w:rPr>
              <w:t>.</w:t>
            </w:r>
          </w:p>
        </w:tc>
        <w:tc>
          <w:tcPr>
            <w:tcW w:w="2636" w:type="dxa"/>
            <w:shd w:val="clear" w:color="auto" w:fill="auto"/>
          </w:tcPr>
          <w:p w14:paraId="4F888A1D" w14:textId="70229B60" w:rsidR="00A7750C" w:rsidRPr="00B70491" w:rsidRDefault="00D60BF9" w:rsidP="00264F76">
            <w:pPr>
              <w:pStyle w:val="Sarakstarindkopa"/>
              <w:spacing w:after="120"/>
              <w:ind w:left="0"/>
              <w:contextualSpacing w:val="0"/>
              <w:rPr>
                <w:rFonts w:cs="Times New Roman"/>
                <w:sz w:val="22"/>
              </w:rPr>
            </w:pPr>
            <w:r>
              <w:rPr>
                <w:rFonts w:cs="Times New Roman"/>
                <w:sz w:val="22"/>
              </w:rPr>
              <w:t>Anotācija</w:t>
            </w:r>
          </w:p>
        </w:tc>
        <w:tc>
          <w:tcPr>
            <w:tcW w:w="4738" w:type="dxa"/>
            <w:shd w:val="clear" w:color="auto" w:fill="auto"/>
          </w:tcPr>
          <w:p w14:paraId="0378B8F3" w14:textId="3C37C84C" w:rsidR="00AB359D" w:rsidRPr="00AB359D" w:rsidRDefault="00AB359D" w:rsidP="00AB359D">
            <w:pPr>
              <w:rPr>
                <w:rFonts w:cs="Times New Roman"/>
                <w:sz w:val="22"/>
              </w:rPr>
            </w:pPr>
            <w:r w:rsidRPr="00AB359D">
              <w:rPr>
                <w:rFonts w:cs="Times New Roman"/>
                <w:sz w:val="22"/>
              </w:rPr>
              <w:t xml:space="preserve">Noteikumu projekta anotācijā pie detalizēta finanšu aprēķina ir iekļautas iestādes -  Nacionālie bruņotie spēki, Neatliekamās medicīniskās palīdzības dienests, Valsts policija, Valsts robežsardze un Valsts ugunsdzēsības un glābšanas dienests. Lūdzam anotācijā precizēt, vai personāla skaits ir norādīts ņemot vērā visu personāla skaitu </w:t>
            </w:r>
            <w:r w:rsidRPr="00370A08">
              <w:rPr>
                <w:rFonts w:cs="Times New Roman"/>
                <w:sz w:val="22"/>
                <w:u w:val="single"/>
              </w:rPr>
              <w:t xml:space="preserve">iestādē </w:t>
            </w:r>
            <w:r w:rsidRPr="00370A08">
              <w:rPr>
                <w:rFonts w:cs="Times New Roman"/>
                <w:sz w:val="22"/>
                <w:u w:val="single"/>
              </w:rPr>
              <w:lastRenderedPageBreak/>
              <w:t>kopā vai personāla skaitu dienā</w:t>
            </w:r>
            <w:r w:rsidRPr="00AB359D">
              <w:rPr>
                <w:rFonts w:cs="Times New Roman"/>
                <w:sz w:val="22"/>
              </w:rPr>
              <w:t xml:space="preserve">, kas iesaistīts neatliekamos valsts apdraudējuma seku likvidēšanas pasākumos. </w:t>
            </w:r>
          </w:p>
          <w:p w14:paraId="442748C3" w14:textId="495BFE98" w:rsidR="00A7750C" w:rsidRPr="002E31EE" w:rsidRDefault="00AB359D" w:rsidP="00AB359D">
            <w:pPr>
              <w:rPr>
                <w:rFonts w:cs="Times New Roman"/>
                <w:sz w:val="22"/>
              </w:rPr>
            </w:pPr>
            <w:r w:rsidRPr="00AB359D">
              <w:rPr>
                <w:rFonts w:cs="Times New Roman"/>
                <w:sz w:val="22"/>
              </w:rPr>
              <w:t>Papildus informējam, ka Neatliekamās medicīniskās palīdzības dienestā kopumā uz 2021. gada 1. novembri tiek nodarbināti 3470 darbinieki un 13 ierēdņi un kopš š.g. 15. jūnija, kad elektroniskā pasta vēstulē sniedzām informāciju par tajā brīdī aktuālo personāla skaitu, ir notikušas izmaiņas, tādēļ lūdzam noteikumu projektā precizēt neatliekamos valsts apdraudējuma seku likvidēšanas pasākumos iesaistīto Neatliekamās medicīniskās palīdzības dienesta darbinieku skaitu, norādot 1000 darbiniekus dienā un attiecīgi veicot pārrēķinu provizoriskajās izmaksās.</w:t>
            </w:r>
          </w:p>
        </w:tc>
        <w:tc>
          <w:tcPr>
            <w:tcW w:w="3834" w:type="dxa"/>
            <w:shd w:val="clear" w:color="auto" w:fill="auto"/>
          </w:tcPr>
          <w:p w14:paraId="1D3BD8F5" w14:textId="77777777" w:rsidR="00A7750C" w:rsidRDefault="00BF5AC7" w:rsidP="00CD19E8">
            <w:pPr>
              <w:pStyle w:val="Sarakstarindkopa"/>
              <w:spacing w:after="120"/>
              <w:ind w:left="0"/>
              <w:contextualSpacing w:val="0"/>
              <w:rPr>
                <w:rFonts w:cs="Times New Roman"/>
                <w:b/>
                <w:sz w:val="22"/>
              </w:rPr>
            </w:pPr>
            <w:r w:rsidRPr="00BF5AC7">
              <w:rPr>
                <w:rFonts w:cs="Times New Roman"/>
                <w:b/>
                <w:sz w:val="22"/>
              </w:rPr>
              <w:lastRenderedPageBreak/>
              <w:t>Iebildums ņemts vērā.</w:t>
            </w:r>
          </w:p>
          <w:p w14:paraId="321F2C98" w14:textId="1781FF93" w:rsidR="00BF5AC7" w:rsidRPr="00BF5AC7" w:rsidRDefault="00BF5AC7" w:rsidP="00CD19E8">
            <w:pPr>
              <w:pStyle w:val="Sarakstarindkopa"/>
              <w:spacing w:after="120"/>
              <w:ind w:left="0"/>
              <w:contextualSpacing w:val="0"/>
              <w:rPr>
                <w:rFonts w:cs="Times New Roman"/>
                <w:bCs/>
                <w:sz w:val="22"/>
              </w:rPr>
            </w:pPr>
            <w:r>
              <w:rPr>
                <w:rFonts w:cs="Times New Roman"/>
                <w:bCs/>
                <w:sz w:val="22"/>
              </w:rPr>
              <w:t xml:space="preserve">ZM skaidro, ka anotācijā ir norādīts </w:t>
            </w:r>
            <w:r w:rsidRPr="00BF5AC7">
              <w:rPr>
                <w:rFonts w:cs="Times New Roman"/>
                <w:bCs/>
                <w:sz w:val="22"/>
              </w:rPr>
              <w:t>valsts apdraudējuma seku likvidēšanas personāl</w:t>
            </w:r>
            <w:r>
              <w:rPr>
                <w:rFonts w:cs="Times New Roman"/>
                <w:bCs/>
                <w:sz w:val="22"/>
              </w:rPr>
              <w:t>a s</w:t>
            </w:r>
            <w:r w:rsidRPr="00BF5AC7">
              <w:rPr>
                <w:rFonts w:cs="Times New Roman"/>
                <w:bCs/>
                <w:sz w:val="22"/>
              </w:rPr>
              <w:t>kaits dienā</w:t>
            </w:r>
            <w:r>
              <w:rPr>
                <w:rFonts w:cs="Times New Roman"/>
                <w:bCs/>
                <w:sz w:val="22"/>
              </w:rPr>
              <w:t>, jo šī informācija tika izmantota, lai</w:t>
            </w:r>
            <w:r w:rsidRPr="00BF5AC7">
              <w:rPr>
                <w:rFonts w:cs="Times New Roman"/>
                <w:bCs/>
                <w:sz w:val="22"/>
              </w:rPr>
              <w:t xml:space="preserve"> aprēķinātu nepieciešamo finansējumu </w:t>
            </w:r>
            <w:r w:rsidRPr="00BF5AC7">
              <w:rPr>
                <w:rFonts w:cs="Times New Roman"/>
                <w:bCs/>
                <w:sz w:val="22"/>
                <w:u w:val="single"/>
              </w:rPr>
              <w:t xml:space="preserve">vienas </w:t>
            </w:r>
            <w:r w:rsidRPr="00BF5AC7">
              <w:rPr>
                <w:rFonts w:cs="Times New Roman"/>
                <w:bCs/>
                <w:sz w:val="22"/>
                <w:u w:val="single"/>
              </w:rPr>
              <w:lastRenderedPageBreak/>
              <w:t xml:space="preserve">personas nodrošināšanai ar pārtiku </w:t>
            </w:r>
            <w:r w:rsidR="00BC69E9">
              <w:rPr>
                <w:rFonts w:cs="Times New Roman"/>
                <w:bCs/>
                <w:sz w:val="22"/>
                <w:u w:val="single"/>
              </w:rPr>
              <w:t>katru</w:t>
            </w:r>
            <w:r w:rsidRPr="00BF5AC7">
              <w:rPr>
                <w:rFonts w:cs="Times New Roman"/>
                <w:bCs/>
                <w:sz w:val="22"/>
                <w:u w:val="single"/>
              </w:rPr>
              <w:t xml:space="preserve"> dien</w:t>
            </w:r>
            <w:r w:rsidR="00BC69E9">
              <w:rPr>
                <w:rFonts w:cs="Times New Roman"/>
                <w:bCs/>
                <w:sz w:val="22"/>
                <w:u w:val="single"/>
              </w:rPr>
              <w:t>u</w:t>
            </w:r>
            <w:r>
              <w:rPr>
                <w:rFonts w:cs="Times New Roman"/>
                <w:bCs/>
                <w:sz w:val="22"/>
              </w:rPr>
              <w:t xml:space="preserve"> trīs mēnešu periodam.</w:t>
            </w:r>
          </w:p>
        </w:tc>
        <w:tc>
          <w:tcPr>
            <w:tcW w:w="3678" w:type="dxa"/>
            <w:shd w:val="clear" w:color="auto" w:fill="auto"/>
          </w:tcPr>
          <w:p w14:paraId="7E32887D" w14:textId="77777777" w:rsidR="00A7750C" w:rsidRDefault="00FE44BC" w:rsidP="00264F76">
            <w:pPr>
              <w:spacing w:after="120"/>
              <w:rPr>
                <w:rFonts w:cs="Times New Roman"/>
                <w:sz w:val="22"/>
              </w:rPr>
            </w:pPr>
            <w:r>
              <w:rPr>
                <w:rFonts w:cs="Times New Roman"/>
                <w:sz w:val="22"/>
              </w:rPr>
              <w:lastRenderedPageBreak/>
              <w:t>Skat. precizēto anotāciju.</w:t>
            </w:r>
          </w:p>
          <w:p w14:paraId="70FE8F32" w14:textId="7609605E" w:rsidR="00FE44BC" w:rsidRDefault="00FE44BC" w:rsidP="00264F76">
            <w:pPr>
              <w:spacing w:after="120"/>
              <w:rPr>
                <w:rFonts w:cs="Times New Roman"/>
                <w:sz w:val="22"/>
              </w:rPr>
            </w:pPr>
            <w:r>
              <w:rPr>
                <w:rFonts w:cs="Times New Roman"/>
                <w:sz w:val="22"/>
              </w:rPr>
              <w:t>“</w:t>
            </w:r>
            <w:r w:rsidRPr="00FE44BC">
              <w:rPr>
                <w:rFonts w:cs="Times New Roman"/>
                <w:sz w:val="22"/>
              </w:rPr>
              <w:t xml:space="preserve">Savukārt atbilstoši kompetento ministriju iesniegtajai informācijai par valsts apdraudējuma seku likvidēšanas pasākumos iesaistītā personāla skaitu – NBS (7000 karavīri), Neatliekamās medicīniskās palīdzības dienests (1000 </w:t>
            </w:r>
            <w:r w:rsidRPr="00FE44BC">
              <w:rPr>
                <w:rFonts w:cs="Times New Roman"/>
                <w:sz w:val="22"/>
              </w:rPr>
              <w:lastRenderedPageBreak/>
              <w:t xml:space="preserve">darbinieki), Valsts policija (1400 amatpersonas), Valsts robežsardze (2341 robežsargs un 268 atbalsta personāla darbinieki) un Valsts ugunsdzēsības un glābšanas dienests (3203 darbinieki), kas nodrošināmas ar pārtiku valsts apdraudējuma gadījumā </w:t>
            </w:r>
            <w:r w:rsidR="00BC69E9">
              <w:rPr>
                <w:rFonts w:cs="Times New Roman"/>
                <w:sz w:val="22"/>
              </w:rPr>
              <w:t>katru</w:t>
            </w:r>
            <w:r w:rsidRPr="00FE44BC">
              <w:rPr>
                <w:rFonts w:cs="Times New Roman"/>
                <w:b/>
                <w:bCs/>
                <w:sz w:val="22"/>
              </w:rPr>
              <w:t xml:space="preserve"> </w:t>
            </w:r>
            <w:r w:rsidRPr="005F3EBD">
              <w:rPr>
                <w:rFonts w:cs="Times New Roman"/>
                <w:sz w:val="22"/>
              </w:rPr>
              <w:t>dien</w:t>
            </w:r>
            <w:r w:rsidR="00BC69E9" w:rsidRPr="005F3EBD">
              <w:rPr>
                <w:rFonts w:cs="Times New Roman"/>
                <w:sz w:val="22"/>
              </w:rPr>
              <w:t>u</w:t>
            </w:r>
            <w:r w:rsidRPr="00FE44BC">
              <w:rPr>
                <w:rFonts w:cs="Times New Roman"/>
                <w:b/>
                <w:bCs/>
                <w:sz w:val="22"/>
              </w:rPr>
              <w:t>,</w:t>
            </w:r>
            <w:r w:rsidRPr="00FE44BC">
              <w:rPr>
                <w:rFonts w:cs="Times New Roman"/>
                <w:sz w:val="22"/>
              </w:rPr>
              <w:t xml:space="preserve">  kopējās valsts apdraudējuma seku likvidēšanas pasākumos iesaistītā personāla skaitu dienā veido </w:t>
            </w:r>
            <w:r w:rsidRPr="00354103">
              <w:rPr>
                <w:rFonts w:cs="Times New Roman"/>
                <w:sz w:val="22"/>
              </w:rPr>
              <w:t xml:space="preserve">15 </w:t>
            </w:r>
            <w:r w:rsidR="00354103" w:rsidRPr="00354103">
              <w:rPr>
                <w:rFonts w:cs="Times New Roman"/>
                <w:sz w:val="22"/>
              </w:rPr>
              <w:t>212</w:t>
            </w:r>
            <w:r w:rsidRPr="00FE44BC">
              <w:rPr>
                <w:rFonts w:cs="Times New Roman"/>
                <w:sz w:val="22"/>
              </w:rPr>
              <w:t xml:space="preserve"> personas.</w:t>
            </w:r>
            <w:r>
              <w:rPr>
                <w:rFonts w:cs="Times New Roman"/>
                <w:sz w:val="22"/>
              </w:rPr>
              <w:t>”</w:t>
            </w:r>
          </w:p>
        </w:tc>
      </w:tr>
      <w:tr w:rsidR="00A7750C" w:rsidRPr="00B70491" w14:paraId="166B2EE1" w14:textId="77777777" w:rsidTr="00FB7453">
        <w:trPr>
          <w:gridAfter w:val="3"/>
          <w:wAfter w:w="7377" w:type="dxa"/>
        </w:trPr>
        <w:tc>
          <w:tcPr>
            <w:tcW w:w="921" w:type="dxa"/>
            <w:shd w:val="clear" w:color="auto" w:fill="auto"/>
          </w:tcPr>
          <w:p w14:paraId="307DD424" w14:textId="26BE45E7" w:rsidR="00A7750C" w:rsidRDefault="00AB359D" w:rsidP="00264F76">
            <w:pPr>
              <w:pStyle w:val="Sarakstarindkopa"/>
              <w:spacing w:after="120"/>
              <w:ind w:left="0"/>
              <w:contextualSpacing w:val="0"/>
              <w:jc w:val="center"/>
              <w:rPr>
                <w:rFonts w:cs="Times New Roman"/>
                <w:sz w:val="22"/>
              </w:rPr>
            </w:pPr>
            <w:r>
              <w:rPr>
                <w:rFonts w:cs="Times New Roman"/>
                <w:sz w:val="22"/>
              </w:rPr>
              <w:lastRenderedPageBreak/>
              <w:t>3</w:t>
            </w:r>
            <w:r w:rsidR="0045059C">
              <w:rPr>
                <w:rFonts w:cs="Times New Roman"/>
                <w:sz w:val="22"/>
              </w:rPr>
              <w:t>7</w:t>
            </w:r>
            <w:r>
              <w:rPr>
                <w:rFonts w:cs="Times New Roman"/>
                <w:sz w:val="22"/>
              </w:rPr>
              <w:t xml:space="preserve">. </w:t>
            </w:r>
          </w:p>
        </w:tc>
        <w:tc>
          <w:tcPr>
            <w:tcW w:w="2636" w:type="dxa"/>
            <w:shd w:val="clear" w:color="auto" w:fill="auto"/>
          </w:tcPr>
          <w:p w14:paraId="66402552" w14:textId="3D0BC84F" w:rsidR="00A7750C" w:rsidRPr="00B70491" w:rsidRDefault="00AB359D" w:rsidP="00264F76">
            <w:pPr>
              <w:pStyle w:val="Sarakstarindkopa"/>
              <w:spacing w:after="120"/>
              <w:ind w:left="0"/>
              <w:contextualSpacing w:val="0"/>
              <w:rPr>
                <w:rFonts w:cs="Times New Roman"/>
                <w:sz w:val="22"/>
              </w:rPr>
            </w:pPr>
            <w:r>
              <w:rPr>
                <w:rFonts w:cs="Times New Roman"/>
                <w:sz w:val="22"/>
              </w:rPr>
              <w:t>N</w:t>
            </w:r>
            <w:r w:rsidRPr="00AB359D">
              <w:rPr>
                <w:rFonts w:cs="Times New Roman"/>
                <w:sz w:val="22"/>
              </w:rPr>
              <w:t xml:space="preserve">oteikumu projekta 2. pielikuma II </w:t>
            </w:r>
            <w:r>
              <w:rPr>
                <w:rFonts w:cs="Times New Roman"/>
                <w:sz w:val="22"/>
              </w:rPr>
              <w:t>sa</w:t>
            </w:r>
            <w:r w:rsidRPr="00AB359D">
              <w:rPr>
                <w:rFonts w:cs="Times New Roman"/>
                <w:sz w:val="22"/>
              </w:rPr>
              <w:t>daļ</w:t>
            </w:r>
            <w:r>
              <w:rPr>
                <w:rFonts w:cs="Times New Roman"/>
                <w:sz w:val="22"/>
              </w:rPr>
              <w:t>a</w:t>
            </w:r>
          </w:p>
        </w:tc>
        <w:tc>
          <w:tcPr>
            <w:tcW w:w="4738" w:type="dxa"/>
            <w:shd w:val="clear" w:color="auto" w:fill="auto"/>
          </w:tcPr>
          <w:p w14:paraId="1DEEAA13" w14:textId="6A017A9D" w:rsidR="00AB359D" w:rsidRPr="00AB359D" w:rsidRDefault="00AB359D" w:rsidP="00AB359D">
            <w:pPr>
              <w:rPr>
                <w:rFonts w:cs="Times New Roman"/>
                <w:sz w:val="22"/>
              </w:rPr>
            </w:pPr>
            <w:r w:rsidRPr="00AB359D">
              <w:rPr>
                <w:rFonts w:cs="Times New Roman"/>
                <w:sz w:val="22"/>
              </w:rPr>
              <w:t xml:space="preserve">Lūdzam izvērtēt noteikumu projekta 2. pielikuma II. daļā noteikto vienas dienas pārtikas normas apmēru personālam, kas veic neatliekamos valsts apdraudējuma seku likvidēšanas pasākumus. </w:t>
            </w:r>
          </w:p>
          <w:p w14:paraId="67FF5186" w14:textId="77777777" w:rsidR="00AB359D" w:rsidRPr="00AB359D" w:rsidRDefault="00AB359D" w:rsidP="00AB359D">
            <w:pPr>
              <w:rPr>
                <w:rFonts w:cs="Times New Roman"/>
                <w:sz w:val="22"/>
              </w:rPr>
            </w:pPr>
            <w:r w:rsidRPr="00AB359D">
              <w:rPr>
                <w:rFonts w:cs="Times New Roman"/>
                <w:sz w:val="22"/>
              </w:rPr>
              <w:t xml:space="preserve">Veicot aprēķinus par vienas dienas pārtikas normas enerģētisko vērtību, var secināt, ka tā vidēji saturētu 1700 - 2600 kcal enerģijas. Vēršam uzmanību, ka dienā nepieciešamais enerģijas daudzums ir atkarīgs no vairākiem faktoriem, t.sk. fiziskās slodzes intensitātes. Saskaņā ar Veselības ministrijas 2017. gadā izstrādātajām “Ieteicamajām enerģijas un uzturvielu devām Latvijas iedzīvotājiem”  vīriešiem darbspējas vecumā ar augstu fizisko slodzi dienā nepieciešamais enerģijas daudzums ir lielāks nekā tas tiek nodrošināts ar noteikumu projektā noteikto vienas dienas pārtikas normu, līdz ar to ievērojamai daļai personāla, kas veic neatliekamos valsts apdraudējuma seku likvidēšanas pasākumus, netiktu nodrošināts fiziskajai slodzei atbilstošs enerģijas daudzums. </w:t>
            </w:r>
          </w:p>
          <w:p w14:paraId="48E76B7A" w14:textId="77777777" w:rsidR="00AB359D" w:rsidRPr="00AB359D" w:rsidRDefault="00AB359D" w:rsidP="00AB359D">
            <w:pPr>
              <w:rPr>
                <w:rFonts w:cs="Times New Roman"/>
                <w:sz w:val="22"/>
              </w:rPr>
            </w:pPr>
            <w:r w:rsidRPr="00AB359D">
              <w:rPr>
                <w:rFonts w:cs="Times New Roman"/>
                <w:sz w:val="22"/>
              </w:rPr>
              <w:t xml:space="preserve">Papildus vēršam uzmanību, ka Nacionālo bruņoto spēku tīmekļa vietnē minētās vienas sausās </w:t>
            </w:r>
            <w:r w:rsidRPr="00AB359D">
              <w:rPr>
                <w:rFonts w:cs="Times New Roman"/>
                <w:sz w:val="22"/>
              </w:rPr>
              <w:lastRenderedPageBreak/>
              <w:t>uzturdevas paciņas, kas paredzēta vienai ēdienreizei, enerģētiskā vērtība ir ne mazāka kā 1200 kcal .</w:t>
            </w:r>
          </w:p>
          <w:p w14:paraId="45E49620" w14:textId="71131370" w:rsidR="00A7750C" w:rsidRPr="002E31EE" w:rsidRDefault="00AB359D" w:rsidP="00AB359D">
            <w:pPr>
              <w:rPr>
                <w:rFonts w:cs="Times New Roman"/>
                <w:sz w:val="22"/>
              </w:rPr>
            </w:pPr>
            <w:r w:rsidRPr="00AB359D">
              <w:rPr>
                <w:rFonts w:cs="Times New Roman"/>
                <w:sz w:val="22"/>
              </w:rPr>
              <w:t>Noteikumu projekta anotācijā ir minēts, ka vienas dienas pārtikas norma ir noteikta tā, lai ēdiens būtu ātri pagatavojams, ar diezgan ilgu derīguma termiņu un uzglabājams vienkāršos apstākļos, kā arī sastāvētu no tādiem produktiem, kurus valsts tautsaimniecība spētu nodrošināt valsts apdraudējuma gadījumā, tādējādi tiešā veidā mazinot valsts atkarību no ārvalstu piegādēm krīzes apstākļos. Ņemot vērā iepriekš minētos aspektus, noteikumu projektā noteikto vienas dienas pārtikas normu personālam, kas veic neatliekos valsts apdraudējuma seku likvidēšanas pasākumus, varētu papildināt ar, piemēram, žāvētiem augļiem vai augļu biezeni, līdzīgi kā tas ir noteikts spēkā esošajos 2007. gada 28. augusta Ministru kabineta noteikumos Nr. 585 “Noteikumi par iedzīvotāju nodrošināšanu ar pārtiku valsts apdraudējuma gadījumā” , tādējādi palielinot enerģētisko vērtību.</w:t>
            </w:r>
          </w:p>
        </w:tc>
        <w:tc>
          <w:tcPr>
            <w:tcW w:w="3834" w:type="dxa"/>
            <w:shd w:val="clear" w:color="auto" w:fill="auto"/>
          </w:tcPr>
          <w:p w14:paraId="24A37198" w14:textId="3CEDC333" w:rsidR="00F76F7C" w:rsidRPr="0074394A" w:rsidRDefault="00F76F7C" w:rsidP="00CD19E8">
            <w:pPr>
              <w:pStyle w:val="Sarakstarindkopa"/>
              <w:spacing w:after="120"/>
              <w:ind w:left="0"/>
              <w:contextualSpacing w:val="0"/>
              <w:rPr>
                <w:rFonts w:cs="Times New Roman"/>
                <w:b/>
                <w:sz w:val="22"/>
              </w:rPr>
            </w:pPr>
            <w:r w:rsidRPr="0074394A">
              <w:rPr>
                <w:rFonts w:cs="Times New Roman"/>
                <w:b/>
                <w:sz w:val="22"/>
              </w:rPr>
              <w:lastRenderedPageBreak/>
              <w:t>Iebildums ņemts vērā</w:t>
            </w:r>
            <w:r w:rsidR="0074394A" w:rsidRPr="0074394A">
              <w:rPr>
                <w:rFonts w:cs="Times New Roman"/>
                <w:b/>
                <w:sz w:val="22"/>
              </w:rPr>
              <w:t>.</w:t>
            </w:r>
          </w:p>
          <w:p w14:paraId="50BF64AD" w14:textId="77777777" w:rsidR="00E26A8B" w:rsidRDefault="00E26A8B" w:rsidP="00CD19E8">
            <w:pPr>
              <w:pStyle w:val="Sarakstarindkopa"/>
              <w:spacing w:after="120"/>
              <w:ind w:left="0"/>
              <w:contextualSpacing w:val="0"/>
              <w:rPr>
                <w:rFonts w:cs="Times New Roman"/>
                <w:bCs/>
                <w:sz w:val="22"/>
              </w:rPr>
            </w:pPr>
          </w:p>
          <w:p w14:paraId="6D603392" w14:textId="2C744740" w:rsidR="002F2D6F" w:rsidRPr="002F2D6F" w:rsidRDefault="002F2D6F" w:rsidP="00CD19E8">
            <w:pPr>
              <w:pStyle w:val="Sarakstarindkopa"/>
              <w:spacing w:after="120"/>
              <w:ind w:left="0"/>
              <w:contextualSpacing w:val="0"/>
              <w:rPr>
                <w:rFonts w:cs="Times New Roman"/>
                <w:bCs/>
                <w:sz w:val="22"/>
              </w:rPr>
            </w:pPr>
          </w:p>
        </w:tc>
        <w:tc>
          <w:tcPr>
            <w:tcW w:w="3678" w:type="dxa"/>
            <w:shd w:val="clear" w:color="auto" w:fill="auto"/>
          </w:tcPr>
          <w:p w14:paraId="009E5F14" w14:textId="77777777" w:rsidR="00BC7009" w:rsidRDefault="00BC7009" w:rsidP="00264F76">
            <w:pPr>
              <w:spacing w:after="120"/>
              <w:rPr>
                <w:rFonts w:cs="Times New Roman"/>
                <w:bCs/>
                <w:sz w:val="22"/>
              </w:rPr>
            </w:pPr>
            <w:r>
              <w:rPr>
                <w:rFonts w:cs="Times New Roman"/>
                <w:bCs/>
                <w:sz w:val="22"/>
              </w:rPr>
              <w:t>Skat. precizēto n</w:t>
            </w:r>
            <w:r w:rsidRPr="00BC7009">
              <w:rPr>
                <w:rFonts w:cs="Times New Roman"/>
                <w:bCs/>
                <w:sz w:val="22"/>
              </w:rPr>
              <w:t>oteikumu projekta 2. pielikuma II sadaļ</w:t>
            </w:r>
            <w:r>
              <w:rPr>
                <w:rFonts w:cs="Times New Roman"/>
                <w:bCs/>
                <w:sz w:val="22"/>
              </w:rPr>
              <w:t>u.</w:t>
            </w:r>
          </w:p>
          <w:p w14:paraId="1EA7621A" w14:textId="34BFEF09" w:rsidR="00A7750C" w:rsidRDefault="00BC7009" w:rsidP="00D15C6C">
            <w:pPr>
              <w:spacing w:after="120"/>
              <w:rPr>
                <w:rFonts w:cs="Times New Roman"/>
                <w:sz w:val="22"/>
              </w:rPr>
            </w:pPr>
            <w:r>
              <w:rPr>
                <w:rFonts w:cs="Times New Roman"/>
                <w:bCs/>
                <w:sz w:val="22"/>
              </w:rPr>
              <w:t>V</w:t>
            </w:r>
            <w:r w:rsidRPr="00BC7009">
              <w:rPr>
                <w:rFonts w:cs="Times New Roman"/>
                <w:bCs/>
                <w:sz w:val="22"/>
              </w:rPr>
              <w:t>ienas dienas pārtikas norm</w:t>
            </w:r>
            <w:r>
              <w:rPr>
                <w:rFonts w:cs="Times New Roman"/>
                <w:bCs/>
                <w:sz w:val="22"/>
              </w:rPr>
              <w:t>a</w:t>
            </w:r>
            <w:r w:rsidRPr="00BC7009">
              <w:rPr>
                <w:rFonts w:cs="Times New Roman"/>
                <w:bCs/>
                <w:sz w:val="22"/>
              </w:rPr>
              <w:t xml:space="preserve"> personālam, kas veic valsts apdraudējuma seku likvidēšanas pasākumus, papildināt</w:t>
            </w:r>
            <w:r>
              <w:rPr>
                <w:rFonts w:cs="Times New Roman"/>
                <w:bCs/>
                <w:sz w:val="22"/>
              </w:rPr>
              <w:t>a ar jaunu produkta pozīciju</w:t>
            </w:r>
            <w:r w:rsidRPr="00BC7009">
              <w:rPr>
                <w:rFonts w:cs="Times New Roman"/>
                <w:bCs/>
                <w:sz w:val="22"/>
              </w:rPr>
              <w:t xml:space="preserve"> </w:t>
            </w:r>
            <w:r w:rsidR="002E61C9" w:rsidRPr="00BC7009">
              <w:rPr>
                <w:rFonts w:cs="Times New Roman"/>
                <w:sz w:val="22"/>
              </w:rPr>
              <w:t>“</w:t>
            </w:r>
            <w:r w:rsidR="00BC69E9" w:rsidRPr="00BC7009">
              <w:rPr>
                <w:rFonts w:cs="Times New Roman"/>
                <w:sz w:val="22"/>
              </w:rPr>
              <w:t>žāvēt</w:t>
            </w:r>
            <w:r w:rsidRPr="00BC7009">
              <w:rPr>
                <w:rFonts w:cs="Times New Roman"/>
                <w:sz w:val="22"/>
              </w:rPr>
              <w:t>i</w:t>
            </w:r>
            <w:r w:rsidR="002E61C9" w:rsidRPr="00BC7009">
              <w:rPr>
                <w:rFonts w:cs="Times New Roman"/>
                <w:sz w:val="22"/>
              </w:rPr>
              <w:t>, kaltēt</w:t>
            </w:r>
            <w:r w:rsidRPr="00BC7009">
              <w:rPr>
                <w:rFonts w:cs="Times New Roman"/>
                <w:sz w:val="22"/>
              </w:rPr>
              <w:t>i</w:t>
            </w:r>
            <w:r w:rsidR="00D15C6C" w:rsidRPr="00BC7009">
              <w:rPr>
                <w:rFonts w:cs="Times New Roman"/>
                <w:sz w:val="22"/>
              </w:rPr>
              <w:t xml:space="preserve"> </w:t>
            </w:r>
            <w:r w:rsidR="00BC69E9" w:rsidRPr="00BC7009">
              <w:rPr>
                <w:rFonts w:cs="Times New Roman"/>
                <w:sz w:val="22"/>
              </w:rPr>
              <w:t>augļ</w:t>
            </w:r>
            <w:r w:rsidRPr="00BC7009">
              <w:rPr>
                <w:rFonts w:cs="Times New Roman"/>
                <w:sz w:val="22"/>
              </w:rPr>
              <w:t>i</w:t>
            </w:r>
            <w:r w:rsidR="00BC69E9" w:rsidRPr="00BC7009">
              <w:rPr>
                <w:rFonts w:cs="Times New Roman"/>
                <w:sz w:val="22"/>
              </w:rPr>
              <w:t xml:space="preserve"> un ogas</w:t>
            </w:r>
            <w:r w:rsidR="002E61C9" w:rsidRPr="00BC7009">
              <w:rPr>
                <w:rFonts w:cs="Times New Roman"/>
                <w:sz w:val="22"/>
              </w:rPr>
              <w:t>”</w:t>
            </w:r>
            <w:r w:rsidRPr="00BC7009">
              <w:rPr>
                <w:rFonts w:cs="Times New Roman"/>
                <w:sz w:val="22"/>
              </w:rPr>
              <w:t>.</w:t>
            </w:r>
            <w:r w:rsidR="00E26A8B" w:rsidRPr="00BC7009">
              <w:rPr>
                <w:rFonts w:cs="Times New Roman"/>
                <w:sz w:val="22"/>
              </w:rPr>
              <w:t xml:space="preserve"> </w:t>
            </w:r>
          </w:p>
        </w:tc>
      </w:tr>
      <w:tr w:rsidR="00AB359D" w:rsidRPr="00B70491" w14:paraId="6E7554BB" w14:textId="77777777" w:rsidTr="00FB7453">
        <w:trPr>
          <w:gridAfter w:val="3"/>
          <w:wAfter w:w="7377" w:type="dxa"/>
        </w:trPr>
        <w:tc>
          <w:tcPr>
            <w:tcW w:w="15807" w:type="dxa"/>
            <w:gridSpan w:val="5"/>
            <w:shd w:val="clear" w:color="auto" w:fill="auto"/>
          </w:tcPr>
          <w:p w14:paraId="41D6F4AC" w14:textId="60132614" w:rsidR="00AB359D" w:rsidRPr="00AB359D" w:rsidRDefault="00AB359D" w:rsidP="00AB359D">
            <w:pPr>
              <w:spacing w:after="120"/>
              <w:jc w:val="center"/>
              <w:rPr>
                <w:rFonts w:cs="Times New Roman"/>
                <w:b/>
                <w:bCs/>
                <w:sz w:val="22"/>
              </w:rPr>
            </w:pPr>
            <w:r w:rsidRPr="00AB359D">
              <w:rPr>
                <w:rFonts w:cs="Times New Roman"/>
                <w:b/>
                <w:bCs/>
                <w:sz w:val="22"/>
              </w:rPr>
              <w:t>Vides aizsardzības un reģionālās attīstības ministrija</w:t>
            </w:r>
          </w:p>
        </w:tc>
      </w:tr>
      <w:tr w:rsidR="002F5C28" w:rsidRPr="00B70491" w14:paraId="314A5D8C" w14:textId="77777777" w:rsidTr="00FB7453">
        <w:trPr>
          <w:gridAfter w:val="3"/>
          <w:wAfter w:w="7377" w:type="dxa"/>
        </w:trPr>
        <w:tc>
          <w:tcPr>
            <w:tcW w:w="921" w:type="dxa"/>
            <w:shd w:val="clear" w:color="auto" w:fill="auto"/>
          </w:tcPr>
          <w:p w14:paraId="26407981" w14:textId="61B00277" w:rsidR="002F5C28" w:rsidRDefault="002F5C28" w:rsidP="002F5C28">
            <w:pPr>
              <w:pStyle w:val="Sarakstarindkopa"/>
              <w:spacing w:after="120"/>
              <w:ind w:left="0"/>
              <w:contextualSpacing w:val="0"/>
              <w:jc w:val="center"/>
              <w:rPr>
                <w:rFonts w:cs="Times New Roman"/>
                <w:sz w:val="22"/>
              </w:rPr>
            </w:pPr>
            <w:r>
              <w:rPr>
                <w:rFonts w:cs="Times New Roman"/>
                <w:sz w:val="22"/>
              </w:rPr>
              <w:t>3</w:t>
            </w:r>
            <w:r w:rsidR="0045059C">
              <w:rPr>
                <w:rFonts w:cs="Times New Roman"/>
                <w:sz w:val="22"/>
              </w:rPr>
              <w:t>8</w:t>
            </w:r>
            <w:r>
              <w:rPr>
                <w:rFonts w:cs="Times New Roman"/>
                <w:sz w:val="22"/>
              </w:rPr>
              <w:t>.</w:t>
            </w:r>
          </w:p>
        </w:tc>
        <w:tc>
          <w:tcPr>
            <w:tcW w:w="2636" w:type="dxa"/>
            <w:shd w:val="clear" w:color="auto" w:fill="auto"/>
          </w:tcPr>
          <w:p w14:paraId="12820F2D" w14:textId="6E71A099" w:rsidR="002F5C28" w:rsidRPr="00B70491" w:rsidRDefault="002F5C28" w:rsidP="002F5C28">
            <w:pPr>
              <w:pStyle w:val="Sarakstarindkopa"/>
              <w:spacing w:after="120"/>
              <w:ind w:left="0"/>
              <w:contextualSpacing w:val="0"/>
              <w:rPr>
                <w:rFonts w:cs="Times New Roman"/>
                <w:sz w:val="22"/>
              </w:rPr>
            </w:pPr>
            <w:r>
              <w:rPr>
                <w:rFonts w:cs="Times New Roman"/>
                <w:sz w:val="22"/>
              </w:rPr>
              <w:t>Noteikumu projekts kopumā</w:t>
            </w:r>
          </w:p>
        </w:tc>
        <w:tc>
          <w:tcPr>
            <w:tcW w:w="4738" w:type="dxa"/>
            <w:shd w:val="clear" w:color="auto" w:fill="auto"/>
          </w:tcPr>
          <w:p w14:paraId="41276A5C" w14:textId="77777777" w:rsidR="002F5C28" w:rsidRPr="00AB359D" w:rsidRDefault="002F5C28" w:rsidP="002F5C28">
            <w:pPr>
              <w:rPr>
                <w:rFonts w:cs="Times New Roman"/>
                <w:sz w:val="22"/>
              </w:rPr>
            </w:pPr>
            <w:r w:rsidRPr="00AB359D">
              <w:rPr>
                <w:rFonts w:cs="Times New Roman"/>
                <w:sz w:val="22"/>
              </w:rPr>
              <w:t xml:space="preserve">Lūdzam MK noteikumu projektu precizēt atbilstoši Administratīvo teritoriju un apdzīvoto vietu likuma 4. pantam, kurš nosaka, ka Latvijas Republiku iedala šādās administratīvajās teritorijās: </w:t>
            </w:r>
            <w:proofErr w:type="spellStart"/>
            <w:r w:rsidRPr="00AB359D">
              <w:rPr>
                <w:rFonts w:cs="Times New Roman"/>
                <w:sz w:val="22"/>
              </w:rPr>
              <w:t>valstspilsētu</w:t>
            </w:r>
            <w:proofErr w:type="spellEnd"/>
            <w:r w:rsidRPr="00AB359D">
              <w:rPr>
                <w:rFonts w:cs="Times New Roman"/>
                <w:sz w:val="22"/>
              </w:rPr>
              <w:t xml:space="preserve"> pašvaldību teritorijās un novadu pašvaldību teritorijās. Šobrīd MK noteikumu projektā </w:t>
            </w:r>
            <w:proofErr w:type="spellStart"/>
            <w:r w:rsidRPr="00AB359D">
              <w:rPr>
                <w:rFonts w:cs="Times New Roman"/>
                <w:sz w:val="22"/>
              </w:rPr>
              <w:t>izmanota</w:t>
            </w:r>
            <w:proofErr w:type="spellEnd"/>
            <w:r w:rsidRPr="00AB359D">
              <w:rPr>
                <w:rFonts w:cs="Times New Roman"/>
                <w:sz w:val="22"/>
              </w:rPr>
              <w:t xml:space="preserve"> terminoloģija “republikas pilsētas”. </w:t>
            </w:r>
          </w:p>
          <w:p w14:paraId="202817ED" w14:textId="77777777" w:rsidR="002F5C28" w:rsidRPr="00AB359D" w:rsidRDefault="002F5C28" w:rsidP="002F5C28">
            <w:pPr>
              <w:rPr>
                <w:rFonts w:cs="Times New Roman"/>
                <w:sz w:val="22"/>
              </w:rPr>
            </w:pPr>
            <w:r w:rsidRPr="00AB359D">
              <w:rPr>
                <w:rFonts w:cs="Times New Roman"/>
                <w:sz w:val="22"/>
              </w:rPr>
              <w:t xml:space="preserve">Gadījumā, ja </w:t>
            </w:r>
            <w:proofErr w:type="spellStart"/>
            <w:r w:rsidRPr="00AB359D">
              <w:rPr>
                <w:rFonts w:cs="Times New Roman"/>
                <w:sz w:val="22"/>
              </w:rPr>
              <w:t>valstspilsētu</w:t>
            </w:r>
            <w:proofErr w:type="spellEnd"/>
            <w:r w:rsidRPr="00AB359D">
              <w:rPr>
                <w:rFonts w:cs="Times New Roman"/>
                <w:sz w:val="22"/>
              </w:rPr>
              <w:t xml:space="preserve"> un novadu pašvaldībām MK noteikumu projektā nav paredzēti atšķirīgi uzdevumi, VARAM rosina izmanot terminu “pašvaldība”, neizdalot atsevišķi to veidus.</w:t>
            </w:r>
          </w:p>
          <w:p w14:paraId="228CE580" w14:textId="3D2AA408" w:rsidR="002F5C28" w:rsidRPr="002E31EE" w:rsidRDefault="002F5C28" w:rsidP="002F5C28">
            <w:pPr>
              <w:rPr>
                <w:rFonts w:cs="Times New Roman"/>
                <w:sz w:val="22"/>
              </w:rPr>
            </w:pPr>
            <w:r w:rsidRPr="00AB359D">
              <w:rPr>
                <w:rFonts w:cs="Times New Roman"/>
                <w:sz w:val="22"/>
              </w:rPr>
              <w:t xml:space="preserve">Papildus VARAM vērš uzmanību, ka saskaņā ar Administratīvo teritoriju un apdzīvoto vietu likumu ir septiņas </w:t>
            </w:r>
            <w:proofErr w:type="spellStart"/>
            <w:r w:rsidRPr="00AB359D">
              <w:rPr>
                <w:rFonts w:cs="Times New Roman"/>
                <w:sz w:val="22"/>
              </w:rPr>
              <w:t>valstspilsētu</w:t>
            </w:r>
            <w:proofErr w:type="spellEnd"/>
            <w:r w:rsidRPr="00AB359D">
              <w:rPr>
                <w:rFonts w:cs="Times New Roman"/>
                <w:sz w:val="22"/>
              </w:rPr>
              <w:t xml:space="preserve"> pašvaldības (Daugavpils </w:t>
            </w:r>
            <w:proofErr w:type="spellStart"/>
            <w:r w:rsidRPr="00AB359D">
              <w:rPr>
                <w:rFonts w:cs="Times New Roman"/>
                <w:sz w:val="22"/>
              </w:rPr>
              <w:lastRenderedPageBreak/>
              <w:t>valstspilsētas</w:t>
            </w:r>
            <w:proofErr w:type="spellEnd"/>
            <w:r w:rsidRPr="00AB359D">
              <w:rPr>
                <w:rFonts w:cs="Times New Roman"/>
                <w:sz w:val="22"/>
              </w:rPr>
              <w:t xml:space="preserve"> pašvaldība, Jelgavas </w:t>
            </w:r>
            <w:proofErr w:type="spellStart"/>
            <w:r w:rsidRPr="00AB359D">
              <w:rPr>
                <w:rFonts w:cs="Times New Roman"/>
                <w:sz w:val="22"/>
              </w:rPr>
              <w:t>valstspilsētas</w:t>
            </w:r>
            <w:proofErr w:type="spellEnd"/>
            <w:r w:rsidRPr="00AB359D">
              <w:rPr>
                <w:rFonts w:cs="Times New Roman"/>
                <w:sz w:val="22"/>
              </w:rPr>
              <w:t xml:space="preserve"> pašvaldība, Jūrmalas </w:t>
            </w:r>
            <w:proofErr w:type="spellStart"/>
            <w:r w:rsidRPr="00AB359D">
              <w:rPr>
                <w:rFonts w:cs="Times New Roman"/>
                <w:sz w:val="22"/>
              </w:rPr>
              <w:t>valstspilsētas</w:t>
            </w:r>
            <w:proofErr w:type="spellEnd"/>
            <w:r w:rsidRPr="00AB359D">
              <w:rPr>
                <w:rFonts w:cs="Times New Roman"/>
                <w:sz w:val="22"/>
              </w:rPr>
              <w:t xml:space="preserve"> pašvaldība, Liepājas </w:t>
            </w:r>
            <w:proofErr w:type="spellStart"/>
            <w:r w:rsidRPr="00AB359D">
              <w:rPr>
                <w:rFonts w:cs="Times New Roman"/>
                <w:sz w:val="22"/>
              </w:rPr>
              <w:t>valstspilsētas</w:t>
            </w:r>
            <w:proofErr w:type="spellEnd"/>
            <w:r w:rsidRPr="00AB359D">
              <w:rPr>
                <w:rFonts w:cs="Times New Roman"/>
                <w:sz w:val="22"/>
              </w:rPr>
              <w:t xml:space="preserve"> pašvaldība, Rēzeknes </w:t>
            </w:r>
            <w:proofErr w:type="spellStart"/>
            <w:r w:rsidRPr="00AB359D">
              <w:rPr>
                <w:rFonts w:cs="Times New Roman"/>
                <w:sz w:val="22"/>
              </w:rPr>
              <w:t>valstspilsētas</w:t>
            </w:r>
            <w:proofErr w:type="spellEnd"/>
            <w:r w:rsidRPr="00AB359D">
              <w:rPr>
                <w:rFonts w:cs="Times New Roman"/>
                <w:sz w:val="22"/>
              </w:rPr>
              <w:t xml:space="preserve"> pašvaldība, Rīgas </w:t>
            </w:r>
            <w:proofErr w:type="spellStart"/>
            <w:r w:rsidRPr="00AB359D">
              <w:rPr>
                <w:rFonts w:cs="Times New Roman"/>
                <w:sz w:val="22"/>
              </w:rPr>
              <w:t>valstspilsētas</w:t>
            </w:r>
            <w:proofErr w:type="spellEnd"/>
            <w:r w:rsidRPr="00AB359D">
              <w:rPr>
                <w:rFonts w:cs="Times New Roman"/>
                <w:sz w:val="22"/>
              </w:rPr>
              <w:t xml:space="preserve"> pašvaldība un Ventspils </w:t>
            </w:r>
            <w:proofErr w:type="spellStart"/>
            <w:r w:rsidRPr="00AB359D">
              <w:rPr>
                <w:rFonts w:cs="Times New Roman"/>
                <w:sz w:val="22"/>
              </w:rPr>
              <w:t>valstspilsētas</w:t>
            </w:r>
            <w:proofErr w:type="spellEnd"/>
            <w:r w:rsidRPr="00AB359D">
              <w:rPr>
                <w:rFonts w:cs="Times New Roman"/>
                <w:sz w:val="22"/>
              </w:rPr>
              <w:t xml:space="preserve"> pašvaldība) un 10 </w:t>
            </w:r>
            <w:proofErr w:type="spellStart"/>
            <w:r w:rsidRPr="00AB359D">
              <w:rPr>
                <w:rFonts w:cs="Times New Roman"/>
                <w:sz w:val="22"/>
              </w:rPr>
              <w:t>valstspilsētas</w:t>
            </w:r>
            <w:proofErr w:type="spellEnd"/>
            <w:r w:rsidRPr="00AB359D">
              <w:rPr>
                <w:rFonts w:cs="Times New Roman"/>
                <w:sz w:val="22"/>
              </w:rPr>
              <w:t xml:space="preserve"> (papildinot iepriekšējo sarakstu ar Valmieras </w:t>
            </w:r>
            <w:proofErr w:type="spellStart"/>
            <w:r w:rsidRPr="00AB359D">
              <w:rPr>
                <w:rFonts w:cs="Times New Roman"/>
                <w:sz w:val="22"/>
              </w:rPr>
              <w:t>valstspilsētu</w:t>
            </w:r>
            <w:proofErr w:type="spellEnd"/>
            <w:r w:rsidRPr="00AB359D">
              <w:rPr>
                <w:rFonts w:cs="Times New Roman"/>
                <w:sz w:val="22"/>
              </w:rPr>
              <w:t xml:space="preserve">, Jēkabpils </w:t>
            </w:r>
            <w:proofErr w:type="spellStart"/>
            <w:r w:rsidRPr="00AB359D">
              <w:rPr>
                <w:rFonts w:cs="Times New Roman"/>
                <w:sz w:val="22"/>
              </w:rPr>
              <w:t>valstspilsētu</w:t>
            </w:r>
            <w:proofErr w:type="spellEnd"/>
            <w:r w:rsidRPr="00AB359D">
              <w:rPr>
                <w:rFonts w:cs="Times New Roman"/>
                <w:sz w:val="22"/>
              </w:rPr>
              <w:t xml:space="preserve"> un Ogres </w:t>
            </w:r>
            <w:proofErr w:type="spellStart"/>
            <w:r w:rsidRPr="00AB359D">
              <w:rPr>
                <w:rFonts w:cs="Times New Roman"/>
                <w:sz w:val="22"/>
              </w:rPr>
              <w:t>valstspilsētu</w:t>
            </w:r>
            <w:proofErr w:type="spellEnd"/>
            <w:r w:rsidRPr="00AB359D">
              <w:rPr>
                <w:rFonts w:cs="Times New Roman"/>
                <w:sz w:val="22"/>
              </w:rPr>
              <w:t>, kuras ietilpst novados).</w:t>
            </w:r>
          </w:p>
        </w:tc>
        <w:tc>
          <w:tcPr>
            <w:tcW w:w="3834" w:type="dxa"/>
            <w:shd w:val="clear" w:color="auto" w:fill="auto"/>
          </w:tcPr>
          <w:p w14:paraId="124D232A" w14:textId="21E63F64" w:rsidR="002F5C28" w:rsidRPr="0074394A" w:rsidRDefault="002F5C28" w:rsidP="00484C5E">
            <w:pPr>
              <w:pStyle w:val="Sarakstarindkopa"/>
              <w:spacing w:after="120"/>
              <w:ind w:left="0"/>
              <w:contextualSpacing w:val="0"/>
              <w:jc w:val="left"/>
              <w:rPr>
                <w:rFonts w:cs="Times New Roman"/>
                <w:b/>
                <w:bCs/>
                <w:sz w:val="22"/>
                <w:szCs w:val="20"/>
              </w:rPr>
            </w:pPr>
            <w:r w:rsidRPr="0074394A">
              <w:rPr>
                <w:b/>
                <w:bCs/>
                <w:sz w:val="22"/>
                <w:szCs w:val="20"/>
              </w:rPr>
              <w:lastRenderedPageBreak/>
              <w:t>Iebildums ņemts vērā.</w:t>
            </w:r>
          </w:p>
        </w:tc>
        <w:tc>
          <w:tcPr>
            <w:tcW w:w="3678" w:type="dxa"/>
            <w:shd w:val="clear" w:color="auto" w:fill="auto"/>
          </w:tcPr>
          <w:p w14:paraId="344AB68F" w14:textId="7AAD9B3D" w:rsidR="002F5C28" w:rsidRPr="0074394A" w:rsidRDefault="002F5C28" w:rsidP="002F5C28">
            <w:pPr>
              <w:spacing w:after="120"/>
              <w:rPr>
                <w:rFonts w:cs="Times New Roman"/>
                <w:sz w:val="22"/>
                <w:szCs w:val="20"/>
              </w:rPr>
            </w:pPr>
            <w:r w:rsidRPr="0074394A">
              <w:rPr>
                <w:sz w:val="22"/>
                <w:szCs w:val="20"/>
              </w:rPr>
              <w:t>Skat. precizēto noteikumu projektu un anotāciju.</w:t>
            </w:r>
          </w:p>
        </w:tc>
      </w:tr>
      <w:tr w:rsidR="00A7750C" w:rsidRPr="00B70491" w14:paraId="425F5BC4" w14:textId="77777777" w:rsidTr="00FB7453">
        <w:trPr>
          <w:gridAfter w:val="3"/>
          <w:wAfter w:w="7377" w:type="dxa"/>
        </w:trPr>
        <w:tc>
          <w:tcPr>
            <w:tcW w:w="921" w:type="dxa"/>
            <w:shd w:val="clear" w:color="auto" w:fill="auto"/>
          </w:tcPr>
          <w:p w14:paraId="0CF39649" w14:textId="0493E450" w:rsidR="00A7750C" w:rsidRDefault="0045059C" w:rsidP="00264F76">
            <w:pPr>
              <w:pStyle w:val="Sarakstarindkopa"/>
              <w:spacing w:after="120"/>
              <w:ind w:left="0"/>
              <w:contextualSpacing w:val="0"/>
              <w:jc w:val="center"/>
              <w:rPr>
                <w:rFonts w:cs="Times New Roman"/>
                <w:sz w:val="22"/>
              </w:rPr>
            </w:pPr>
            <w:r>
              <w:rPr>
                <w:rFonts w:cs="Times New Roman"/>
                <w:sz w:val="22"/>
              </w:rPr>
              <w:t>39</w:t>
            </w:r>
            <w:r w:rsidR="00AB359D">
              <w:rPr>
                <w:rFonts w:cs="Times New Roman"/>
                <w:sz w:val="22"/>
              </w:rPr>
              <w:t>.</w:t>
            </w:r>
          </w:p>
        </w:tc>
        <w:tc>
          <w:tcPr>
            <w:tcW w:w="2636" w:type="dxa"/>
            <w:shd w:val="clear" w:color="auto" w:fill="auto"/>
          </w:tcPr>
          <w:p w14:paraId="77D91A80" w14:textId="4C98ADB3" w:rsidR="00A7750C" w:rsidRPr="00B70491" w:rsidRDefault="00D217DA" w:rsidP="00264F76">
            <w:pPr>
              <w:pStyle w:val="Sarakstarindkopa"/>
              <w:spacing w:after="120"/>
              <w:ind w:left="0"/>
              <w:contextualSpacing w:val="0"/>
              <w:rPr>
                <w:rFonts w:cs="Times New Roman"/>
                <w:sz w:val="22"/>
              </w:rPr>
            </w:pPr>
            <w:r w:rsidRPr="00D217DA">
              <w:rPr>
                <w:rFonts w:cs="Times New Roman"/>
                <w:sz w:val="22"/>
              </w:rPr>
              <w:t>Notiekumu projekta anotācija</w:t>
            </w:r>
          </w:p>
        </w:tc>
        <w:tc>
          <w:tcPr>
            <w:tcW w:w="4738" w:type="dxa"/>
            <w:shd w:val="clear" w:color="auto" w:fill="auto"/>
          </w:tcPr>
          <w:p w14:paraId="5EDA923D" w14:textId="566B96A7" w:rsidR="00A7750C" w:rsidRPr="002E31EE" w:rsidRDefault="00AB359D" w:rsidP="00CD19E8">
            <w:pPr>
              <w:rPr>
                <w:rFonts w:cs="Times New Roman"/>
                <w:sz w:val="22"/>
              </w:rPr>
            </w:pPr>
            <w:r w:rsidRPr="00AB359D">
              <w:rPr>
                <w:rFonts w:cs="Times New Roman"/>
                <w:sz w:val="22"/>
              </w:rPr>
              <w:t>Lūdzam MK noteikumu anotācijā skaidrot, vai ir paredzēts, kura institūcija/ministrija virza finanšu līdzekļu pieprasījumu no valsts budžeta programmas “Līdzekļi neparedzētiem gadījumiem”. VARAM ieskatā finanšu līdzekļu pieprasījumu no valsts budžeta programmas “Līdzekļi neparedzētiem gadījumiem”, kas saistīti par iedzīvotāju nodrošināšanu ar pārtiku valsts apdraudējuma gadījumā, būtu jāvirza Zemkopības ministrijai vai tās padotības iestādei.</w:t>
            </w:r>
          </w:p>
        </w:tc>
        <w:tc>
          <w:tcPr>
            <w:tcW w:w="3834" w:type="dxa"/>
            <w:shd w:val="clear" w:color="auto" w:fill="auto"/>
          </w:tcPr>
          <w:p w14:paraId="6D9645B8" w14:textId="77777777" w:rsidR="00A7750C" w:rsidRDefault="005D0805" w:rsidP="00CD19E8">
            <w:pPr>
              <w:pStyle w:val="Sarakstarindkopa"/>
              <w:spacing w:after="120"/>
              <w:ind w:left="0"/>
              <w:contextualSpacing w:val="0"/>
              <w:rPr>
                <w:rFonts w:cs="Times New Roman"/>
                <w:b/>
                <w:sz w:val="22"/>
              </w:rPr>
            </w:pPr>
            <w:r>
              <w:rPr>
                <w:rFonts w:cs="Times New Roman"/>
                <w:b/>
                <w:sz w:val="22"/>
              </w:rPr>
              <w:t>Iebildums ņemts vērā.</w:t>
            </w:r>
          </w:p>
          <w:p w14:paraId="0229242D" w14:textId="1B220942" w:rsidR="00FB7453" w:rsidRPr="00FB7453" w:rsidRDefault="00FB7453" w:rsidP="00CD19E8">
            <w:pPr>
              <w:pStyle w:val="Sarakstarindkopa"/>
              <w:spacing w:after="120"/>
              <w:ind w:left="0"/>
              <w:contextualSpacing w:val="0"/>
              <w:rPr>
                <w:rFonts w:cs="Times New Roman"/>
                <w:bCs/>
                <w:sz w:val="22"/>
              </w:rPr>
            </w:pPr>
            <w:r>
              <w:rPr>
                <w:rFonts w:cs="Times New Roman"/>
                <w:bCs/>
                <w:sz w:val="22"/>
              </w:rPr>
              <w:t>Skaidrojam, ka Zemkopības</w:t>
            </w:r>
            <w:r w:rsidRPr="00FB7453">
              <w:rPr>
                <w:rFonts w:cs="Times New Roman"/>
                <w:bCs/>
                <w:sz w:val="22"/>
              </w:rPr>
              <w:t xml:space="preserve"> ministrija virz</w:t>
            </w:r>
            <w:r>
              <w:rPr>
                <w:rFonts w:cs="Times New Roman"/>
                <w:bCs/>
                <w:sz w:val="22"/>
              </w:rPr>
              <w:t>īs</w:t>
            </w:r>
            <w:r w:rsidRPr="00FB7453">
              <w:rPr>
                <w:rFonts w:cs="Times New Roman"/>
                <w:bCs/>
                <w:sz w:val="22"/>
              </w:rPr>
              <w:t xml:space="preserve"> finanšu līdzekļu pieprasījumu no valsts budžeta programmas “Līdzekļi neparedzētiem gadījumiem”</w:t>
            </w:r>
            <w:r>
              <w:rPr>
                <w:rFonts w:cs="Times New Roman"/>
                <w:bCs/>
                <w:sz w:val="22"/>
              </w:rPr>
              <w:t>,</w:t>
            </w:r>
            <w:r w:rsidRPr="00FB7453">
              <w:rPr>
                <w:rFonts w:cs="Times New Roman"/>
                <w:bCs/>
                <w:sz w:val="22"/>
              </w:rPr>
              <w:t xml:space="preserve"> kas saistīti par iedzīvotāju nodrošināšanu ar pārtiku valsts apdraudējuma gadījumā</w:t>
            </w:r>
            <w:r>
              <w:rPr>
                <w:rFonts w:cs="Times New Roman"/>
                <w:bCs/>
                <w:sz w:val="22"/>
              </w:rPr>
              <w:t>.</w:t>
            </w:r>
          </w:p>
        </w:tc>
        <w:tc>
          <w:tcPr>
            <w:tcW w:w="3678" w:type="dxa"/>
            <w:shd w:val="clear" w:color="auto" w:fill="auto"/>
          </w:tcPr>
          <w:p w14:paraId="5DCFA7A6" w14:textId="6786E38E" w:rsidR="00FB7453" w:rsidRDefault="00FB7453" w:rsidP="00264F76">
            <w:pPr>
              <w:spacing w:after="120"/>
              <w:rPr>
                <w:rFonts w:cs="Times New Roman"/>
                <w:sz w:val="22"/>
              </w:rPr>
            </w:pPr>
            <w:r>
              <w:rPr>
                <w:rFonts w:cs="Times New Roman"/>
                <w:sz w:val="22"/>
              </w:rPr>
              <w:t>Skat. precizēto anotāciju.</w:t>
            </w:r>
          </w:p>
          <w:p w14:paraId="7F5D890B" w14:textId="2913206C" w:rsidR="005D0805" w:rsidRDefault="00FB7453" w:rsidP="00264F76">
            <w:pPr>
              <w:spacing w:after="120"/>
              <w:rPr>
                <w:rFonts w:cs="Times New Roman"/>
                <w:sz w:val="22"/>
              </w:rPr>
            </w:pPr>
            <w:r>
              <w:rPr>
                <w:rFonts w:cs="Times New Roman"/>
                <w:sz w:val="22"/>
              </w:rPr>
              <w:t>“</w:t>
            </w:r>
            <w:r w:rsidRPr="00FB7453">
              <w:rPr>
                <w:rFonts w:cs="Times New Roman"/>
                <w:sz w:val="22"/>
              </w:rPr>
              <w:t>Zemkopības ministrija normatīvajos aktos noteiktajā kārtībā sagatavos un iesniegs Finanšu ministrijā pieprasījumu par minēto līdzekļu piešķiršanu no valsts budžeta programmas 02.00.00 “Līdzekļi neparedzētiem gadījumiem”, kas saistīti par iedzīvotāju nodrošināšanu ar pārtiku valsts apdraudējuma gadījumā, atbilstoši nepieciešamajam apmēram.</w:t>
            </w:r>
            <w:r>
              <w:rPr>
                <w:rFonts w:cs="Times New Roman"/>
                <w:sz w:val="22"/>
              </w:rPr>
              <w:t>”</w:t>
            </w:r>
          </w:p>
        </w:tc>
      </w:tr>
      <w:tr w:rsidR="00AB359D" w:rsidRPr="00B70491" w14:paraId="6302EAC4" w14:textId="77777777" w:rsidTr="00FB7453">
        <w:trPr>
          <w:gridAfter w:val="3"/>
          <w:wAfter w:w="7377" w:type="dxa"/>
        </w:trPr>
        <w:tc>
          <w:tcPr>
            <w:tcW w:w="921" w:type="dxa"/>
            <w:shd w:val="clear" w:color="auto" w:fill="auto"/>
          </w:tcPr>
          <w:p w14:paraId="68083557" w14:textId="7DC0156D" w:rsidR="00AB359D" w:rsidRDefault="00AB359D" w:rsidP="00264F76">
            <w:pPr>
              <w:pStyle w:val="Sarakstarindkopa"/>
              <w:spacing w:after="120"/>
              <w:ind w:left="0"/>
              <w:contextualSpacing w:val="0"/>
              <w:jc w:val="center"/>
              <w:rPr>
                <w:rFonts w:cs="Times New Roman"/>
                <w:sz w:val="22"/>
              </w:rPr>
            </w:pPr>
            <w:r>
              <w:rPr>
                <w:rFonts w:cs="Times New Roman"/>
                <w:sz w:val="22"/>
              </w:rPr>
              <w:t>4</w:t>
            </w:r>
            <w:r w:rsidR="0045059C">
              <w:rPr>
                <w:rFonts w:cs="Times New Roman"/>
                <w:sz w:val="22"/>
              </w:rPr>
              <w:t>0</w:t>
            </w:r>
            <w:r>
              <w:rPr>
                <w:rFonts w:cs="Times New Roman"/>
                <w:sz w:val="22"/>
              </w:rPr>
              <w:t>.</w:t>
            </w:r>
          </w:p>
        </w:tc>
        <w:tc>
          <w:tcPr>
            <w:tcW w:w="2636" w:type="dxa"/>
            <w:shd w:val="clear" w:color="auto" w:fill="auto"/>
          </w:tcPr>
          <w:p w14:paraId="1DF338C1" w14:textId="706B0600" w:rsidR="00AB359D" w:rsidRPr="00B70491" w:rsidRDefault="00AB359D" w:rsidP="00264F76">
            <w:pPr>
              <w:pStyle w:val="Sarakstarindkopa"/>
              <w:spacing w:after="120"/>
              <w:ind w:left="0"/>
              <w:contextualSpacing w:val="0"/>
              <w:rPr>
                <w:rFonts w:cs="Times New Roman"/>
                <w:sz w:val="22"/>
              </w:rPr>
            </w:pPr>
            <w:r>
              <w:rPr>
                <w:rFonts w:cs="Times New Roman"/>
                <w:sz w:val="22"/>
              </w:rPr>
              <w:t>Notiekumu projekta 3.punkts</w:t>
            </w:r>
            <w:r w:rsidR="00DF0BD2">
              <w:rPr>
                <w:rFonts w:cs="Times New Roman"/>
                <w:sz w:val="22"/>
              </w:rPr>
              <w:t xml:space="preserve"> un anotācija</w:t>
            </w:r>
          </w:p>
        </w:tc>
        <w:tc>
          <w:tcPr>
            <w:tcW w:w="4738" w:type="dxa"/>
            <w:shd w:val="clear" w:color="auto" w:fill="auto"/>
          </w:tcPr>
          <w:p w14:paraId="16D4F80B" w14:textId="0C185B81" w:rsidR="00AB359D" w:rsidRPr="002E31EE" w:rsidRDefault="00AB359D" w:rsidP="00CD19E8">
            <w:pPr>
              <w:rPr>
                <w:rFonts w:cs="Times New Roman"/>
                <w:sz w:val="22"/>
              </w:rPr>
            </w:pPr>
            <w:r w:rsidRPr="00AB359D">
              <w:rPr>
                <w:rFonts w:cs="Times New Roman"/>
                <w:sz w:val="22"/>
              </w:rPr>
              <w:t>Atbilstoši Fizisko personu reģistra likumam lūdzam MK noteikumu projekta 3. punktā vārdus “Iedzīvotāju reģistrs” (attiecīgā locījumā) aizstāt ar vārdiem “Fizisko personu reģistrs” (attiecīgā locījumā), jo Iedzīvotāju reģistra likums ir zaudējis spēku. Nepieciešams attiecīgi precizēt arī anotāciju.</w:t>
            </w:r>
          </w:p>
        </w:tc>
        <w:tc>
          <w:tcPr>
            <w:tcW w:w="3834" w:type="dxa"/>
            <w:shd w:val="clear" w:color="auto" w:fill="auto"/>
          </w:tcPr>
          <w:p w14:paraId="033C6CC1" w14:textId="1F0980EF" w:rsidR="00AB359D" w:rsidRPr="00F035C5" w:rsidRDefault="00DF0BD2" w:rsidP="00CD19E8">
            <w:pPr>
              <w:pStyle w:val="Sarakstarindkopa"/>
              <w:spacing w:after="120"/>
              <w:ind w:left="0"/>
              <w:contextualSpacing w:val="0"/>
              <w:rPr>
                <w:rFonts w:cs="Times New Roman"/>
                <w:b/>
                <w:sz w:val="22"/>
              </w:rPr>
            </w:pPr>
            <w:r>
              <w:rPr>
                <w:rFonts w:cs="Times New Roman"/>
                <w:b/>
                <w:sz w:val="22"/>
              </w:rPr>
              <w:t>Iebildums ņemt</w:t>
            </w:r>
            <w:r w:rsidR="005D0805">
              <w:rPr>
                <w:rFonts w:cs="Times New Roman"/>
                <w:b/>
                <w:sz w:val="22"/>
              </w:rPr>
              <w:t xml:space="preserve">s </w:t>
            </w:r>
            <w:r>
              <w:rPr>
                <w:rFonts w:cs="Times New Roman"/>
                <w:b/>
                <w:sz w:val="22"/>
              </w:rPr>
              <w:t>vērā.</w:t>
            </w:r>
          </w:p>
        </w:tc>
        <w:tc>
          <w:tcPr>
            <w:tcW w:w="3678" w:type="dxa"/>
            <w:shd w:val="clear" w:color="auto" w:fill="auto"/>
          </w:tcPr>
          <w:p w14:paraId="4024E8C7" w14:textId="6D92A813" w:rsidR="00AB359D" w:rsidRDefault="00DF0BD2" w:rsidP="00264F76">
            <w:pPr>
              <w:spacing w:after="120"/>
              <w:rPr>
                <w:rFonts w:cs="Times New Roman"/>
                <w:sz w:val="22"/>
              </w:rPr>
            </w:pPr>
            <w:r w:rsidRPr="00DF0BD2">
              <w:rPr>
                <w:rFonts w:cs="Times New Roman"/>
                <w:sz w:val="22"/>
              </w:rPr>
              <w:t xml:space="preserve">Skat. precizēto </w:t>
            </w:r>
            <w:r>
              <w:rPr>
                <w:rFonts w:cs="Times New Roman"/>
                <w:sz w:val="22"/>
              </w:rPr>
              <w:t xml:space="preserve">noteikumu projektu, tā 1.pielikumu un </w:t>
            </w:r>
            <w:r w:rsidRPr="00DF0BD2">
              <w:rPr>
                <w:rFonts w:cs="Times New Roman"/>
                <w:sz w:val="22"/>
              </w:rPr>
              <w:t>anotācij</w:t>
            </w:r>
            <w:r>
              <w:rPr>
                <w:rFonts w:cs="Times New Roman"/>
                <w:sz w:val="22"/>
              </w:rPr>
              <w:t>u</w:t>
            </w:r>
          </w:p>
        </w:tc>
      </w:tr>
      <w:tr w:rsidR="00AB359D" w:rsidRPr="00B70491" w14:paraId="5198AA09" w14:textId="77777777" w:rsidTr="00FB7453">
        <w:trPr>
          <w:gridAfter w:val="3"/>
          <w:wAfter w:w="7377" w:type="dxa"/>
        </w:trPr>
        <w:tc>
          <w:tcPr>
            <w:tcW w:w="921" w:type="dxa"/>
            <w:shd w:val="clear" w:color="auto" w:fill="auto"/>
          </w:tcPr>
          <w:p w14:paraId="2313E4F9" w14:textId="054A2DA8" w:rsidR="00AB359D" w:rsidRDefault="00AB359D" w:rsidP="00264F76">
            <w:pPr>
              <w:pStyle w:val="Sarakstarindkopa"/>
              <w:spacing w:after="120"/>
              <w:ind w:left="0"/>
              <w:contextualSpacing w:val="0"/>
              <w:jc w:val="center"/>
              <w:rPr>
                <w:rFonts w:cs="Times New Roman"/>
                <w:sz w:val="22"/>
              </w:rPr>
            </w:pPr>
            <w:bookmarkStart w:id="2" w:name="_Hlk90848495"/>
            <w:r>
              <w:rPr>
                <w:rFonts w:cs="Times New Roman"/>
                <w:sz w:val="22"/>
              </w:rPr>
              <w:t>4</w:t>
            </w:r>
            <w:r w:rsidR="0045059C">
              <w:rPr>
                <w:rFonts w:cs="Times New Roman"/>
                <w:sz w:val="22"/>
              </w:rPr>
              <w:t>1</w:t>
            </w:r>
            <w:r>
              <w:rPr>
                <w:rFonts w:cs="Times New Roman"/>
                <w:sz w:val="22"/>
              </w:rPr>
              <w:t>.</w:t>
            </w:r>
          </w:p>
        </w:tc>
        <w:tc>
          <w:tcPr>
            <w:tcW w:w="2636" w:type="dxa"/>
            <w:shd w:val="clear" w:color="auto" w:fill="auto"/>
          </w:tcPr>
          <w:p w14:paraId="4D43E079" w14:textId="45459AF1" w:rsidR="00AB359D" w:rsidRPr="00B70491" w:rsidRDefault="009E2DCA" w:rsidP="00264F76">
            <w:pPr>
              <w:pStyle w:val="Sarakstarindkopa"/>
              <w:spacing w:after="120"/>
              <w:ind w:left="0"/>
              <w:contextualSpacing w:val="0"/>
              <w:rPr>
                <w:rFonts w:cs="Times New Roman"/>
                <w:sz w:val="22"/>
              </w:rPr>
            </w:pPr>
            <w:r>
              <w:rPr>
                <w:rFonts w:cs="Times New Roman"/>
                <w:sz w:val="22"/>
              </w:rPr>
              <w:t>N</w:t>
            </w:r>
            <w:r w:rsidRPr="009E2DCA">
              <w:rPr>
                <w:rFonts w:cs="Times New Roman"/>
                <w:sz w:val="22"/>
              </w:rPr>
              <w:t>oteikumu projekt</w:t>
            </w:r>
            <w:r>
              <w:rPr>
                <w:rFonts w:cs="Times New Roman"/>
                <w:sz w:val="22"/>
              </w:rPr>
              <w:t>a 1.</w:t>
            </w:r>
            <w:r w:rsidRPr="009E2DCA">
              <w:rPr>
                <w:rFonts w:cs="Times New Roman"/>
                <w:sz w:val="22"/>
              </w:rPr>
              <w:t>pielikums</w:t>
            </w:r>
          </w:p>
        </w:tc>
        <w:tc>
          <w:tcPr>
            <w:tcW w:w="4738" w:type="dxa"/>
            <w:shd w:val="clear" w:color="auto" w:fill="auto"/>
          </w:tcPr>
          <w:p w14:paraId="40076EC1" w14:textId="0DB81052" w:rsidR="00AB359D" w:rsidRPr="002E31EE" w:rsidRDefault="00AB359D" w:rsidP="00CD19E8">
            <w:pPr>
              <w:rPr>
                <w:rFonts w:cs="Times New Roman"/>
                <w:sz w:val="22"/>
              </w:rPr>
            </w:pPr>
            <w:r w:rsidRPr="00AB359D">
              <w:rPr>
                <w:rFonts w:cs="Times New Roman"/>
                <w:sz w:val="22"/>
              </w:rPr>
              <w:t>Aicinām MK noteikumu projektā (1. pielikums) aizstāt izmantoto terminoloģiju “datubāze” ar “</w:t>
            </w:r>
            <w:bookmarkStart w:id="3" w:name="_Hlk87363678"/>
            <w:r w:rsidRPr="00AB359D">
              <w:rPr>
                <w:rFonts w:cs="Times New Roman"/>
                <w:sz w:val="22"/>
              </w:rPr>
              <w:t xml:space="preserve">valsts informācijas sistēma” </w:t>
            </w:r>
            <w:bookmarkEnd w:id="3"/>
            <w:r w:rsidRPr="00AB359D">
              <w:rPr>
                <w:rFonts w:cs="Times New Roman"/>
                <w:sz w:val="22"/>
              </w:rPr>
              <w:t>attiecīgajā locījumā (pamatojums – Valsts informācijas sistēmu likums, Fizisko personu reģistra likums).</w:t>
            </w:r>
          </w:p>
        </w:tc>
        <w:tc>
          <w:tcPr>
            <w:tcW w:w="3834" w:type="dxa"/>
            <w:shd w:val="clear" w:color="auto" w:fill="auto"/>
          </w:tcPr>
          <w:p w14:paraId="7830B20F" w14:textId="5A066B73" w:rsidR="00AB359D" w:rsidRPr="00F035C5" w:rsidRDefault="00235629" w:rsidP="00CD19E8">
            <w:pPr>
              <w:pStyle w:val="Sarakstarindkopa"/>
              <w:spacing w:after="120"/>
              <w:ind w:left="0"/>
              <w:contextualSpacing w:val="0"/>
              <w:rPr>
                <w:rFonts w:cs="Times New Roman"/>
                <w:b/>
                <w:sz w:val="22"/>
              </w:rPr>
            </w:pPr>
            <w:r w:rsidRPr="00235629">
              <w:rPr>
                <w:rFonts w:cs="Times New Roman"/>
                <w:b/>
                <w:sz w:val="22"/>
              </w:rPr>
              <w:t>Iebildums ņemt</w:t>
            </w:r>
            <w:r w:rsidR="005D0805">
              <w:rPr>
                <w:rFonts w:cs="Times New Roman"/>
                <w:b/>
                <w:sz w:val="22"/>
              </w:rPr>
              <w:t>s</w:t>
            </w:r>
            <w:r w:rsidRPr="00235629">
              <w:rPr>
                <w:rFonts w:cs="Times New Roman"/>
                <w:b/>
                <w:sz w:val="22"/>
              </w:rPr>
              <w:t xml:space="preserve"> vērā.</w:t>
            </w:r>
          </w:p>
        </w:tc>
        <w:tc>
          <w:tcPr>
            <w:tcW w:w="3678" w:type="dxa"/>
            <w:shd w:val="clear" w:color="auto" w:fill="auto"/>
          </w:tcPr>
          <w:p w14:paraId="7F2BE261" w14:textId="3B160749" w:rsidR="00AB359D" w:rsidRDefault="00235629" w:rsidP="00264F76">
            <w:pPr>
              <w:spacing w:after="120"/>
              <w:rPr>
                <w:rFonts w:cs="Times New Roman"/>
                <w:sz w:val="22"/>
              </w:rPr>
            </w:pPr>
            <w:r w:rsidRPr="00235629">
              <w:rPr>
                <w:rFonts w:cs="Times New Roman"/>
                <w:sz w:val="22"/>
              </w:rPr>
              <w:t>Skat. precizēto noteikumu projekt</w:t>
            </w:r>
            <w:r>
              <w:rPr>
                <w:rFonts w:cs="Times New Roman"/>
                <w:sz w:val="22"/>
              </w:rPr>
              <w:t>a</w:t>
            </w:r>
            <w:r w:rsidRPr="00235629">
              <w:rPr>
                <w:rFonts w:cs="Times New Roman"/>
                <w:sz w:val="22"/>
              </w:rPr>
              <w:t xml:space="preserve"> 1.pielikumu</w:t>
            </w:r>
            <w:r>
              <w:rPr>
                <w:rFonts w:cs="Times New Roman"/>
                <w:sz w:val="22"/>
              </w:rPr>
              <w:t>.</w:t>
            </w:r>
          </w:p>
        </w:tc>
      </w:tr>
      <w:bookmarkEnd w:id="2"/>
      <w:tr w:rsidR="00AB359D" w:rsidRPr="00B70491" w14:paraId="57CB91A7" w14:textId="77777777" w:rsidTr="00FB7453">
        <w:trPr>
          <w:gridAfter w:val="3"/>
          <w:wAfter w:w="7377" w:type="dxa"/>
        </w:trPr>
        <w:tc>
          <w:tcPr>
            <w:tcW w:w="921" w:type="dxa"/>
            <w:shd w:val="clear" w:color="auto" w:fill="auto"/>
          </w:tcPr>
          <w:p w14:paraId="1CFB6492" w14:textId="1E840D14" w:rsidR="00AB359D" w:rsidRDefault="00AB359D" w:rsidP="00264F76">
            <w:pPr>
              <w:pStyle w:val="Sarakstarindkopa"/>
              <w:spacing w:after="120"/>
              <w:ind w:left="0"/>
              <w:contextualSpacing w:val="0"/>
              <w:jc w:val="center"/>
              <w:rPr>
                <w:rFonts w:cs="Times New Roman"/>
                <w:sz w:val="22"/>
              </w:rPr>
            </w:pPr>
            <w:r>
              <w:rPr>
                <w:rFonts w:cs="Times New Roman"/>
                <w:sz w:val="22"/>
              </w:rPr>
              <w:t>4</w:t>
            </w:r>
            <w:r w:rsidR="00F625AD">
              <w:rPr>
                <w:rFonts w:cs="Times New Roman"/>
                <w:sz w:val="22"/>
              </w:rPr>
              <w:t>2</w:t>
            </w:r>
            <w:r>
              <w:rPr>
                <w:rFonts w:cs="Times New Roman"/>
                <w:sz w:val="22"/>
              </w:rPr>
              <w:t>.</w:t>
            </w:r>
          </w:p>
        </w:tc>
        <w:tc>
          <w:tcPr>
            <w:tcW w:w="2636" w:type="dxa"/>
            <w:shd w:val="clear" w:color="auto" w:fill="auto"/>
          </w:tcPr>
          <w:p w14:paraId="589EB05A" w14:textId="77777777" w:rsidR="002E1D0B" w:rsidRDefault="002E1D0B" w:rsidP="00C07F86">
            <w:pPr>
              <w:rPr>
                <w:rFonts w:cs="Times New Roman"/>
                <w:sz w:val="22"/>
              </w:rPr>
            </w:pPr>
            <w:r w:rsidRPr="002E1D0B">
              <w:rPr>
                <w:rFonts w:cs="Times New Roman"/>
                <w:sz w:val="22"/>
              </w:rPr>
              <w:t xml:space="preserve">Notiekumu projekta </w:t>
            </w:r>
            <w:r>
              <w:rPr>
                <w:rFonts w:cs="Times New Roman"/>
                <w:sz w:val="22"/>
              </w:rPr>
              <w:t>7</w:t>
            </w:r>
            <w:r w:rsidRPr="002E1D0B">
              <w:rPr>
                <w:rFonts w:cs="Times New Roman"/>
                <w:sz w:val="22"/>
              </w:rPr>
              <w:t xml:space="preserve">.punkts </w:t>
            </w:r>
          </w:p>
          <w:p w14:paraId="2FA9E3E4" w14:textId="5AE049AE" w:rsidR="00D94A98" w:rsidRDefault="00D94A98" w:rsidP="00C07F86">
            <w:pPr>
              <w:rPr>
                <w:rFonts w:cs="Times New Roman"/>
                <w:sz w:val="22"/>
              </w:rPr>
            </w:pPr>
            <w:r w:rsidRPr="00D94A98">
              <w:rPr>
                <w:rFonts w:cs="Times New Roman"/>
                <w:sz w:val="22"/>
              </w:rPr>
              <w:t xml:space="preserve">“7. Pārtikas izsniegšanas kārtību koordinē Pašvaldību sadarbības </w:t>
            </w:r>
            <w:r w:rsidRPr="00D94A98">
              <w:rPr>
                <w:rFonts w:cs="Times New Roman"/>
                <w:sz w:val="22"/>
              </w:rPr>
              <w:lastRenderedPageBreak/>
              <w:t>teritoriju civilās aizsardzības komisija.</w:t>
            </w:r>
            <w:r>
              <w:rPr>
                <w:rFonts w:cs="Times New Roman"/>
                <w:sz w:val="22"/>
              </w:rPr>
              <w:t>”</w:t>
            </w:r>
          </w:p>
          <w:p w14:paraId="69778202" w14:textId="28C372DA" w:rsidR="002E1D0B" w:rsidRDefault="002E1D0B" w:rsidP="00C07F86">
            <w:pPr>
              <w:rPr>
                <w:rFonts w:cs="Times New Roman"/>
                <w:sz w:val="22"/>
              </w:rPr>
            </w:pPr>
          </w:p>
          <w:p w14:paraId="6D19CCCA" w14:textId="0CC4E103" w:rsidR="002E1D0B" w:rsidRPr="00D94A98" w:rsidRDefault="002E1D0B" w:rsidP="002E1D0B">
            <w:pPr>
              <w:pStyle w:val="Sarakstarindkopa"/>
              <w:spacing w:after="120"/>
              <w:ind w:left="0"/>
              <w:contextualSpacing w:val="0"/>
              <w:rPr>
                <w:rFonts w:cs="Times New Roman"/>
                <w:sz w:val="22"/>
              </w:rPr>
            </w:pPr>
            <w:r>
              <w:rPr>
                <w:rFonts w:cs="Times New Roman"/>
                <w:sz w:val="22"/>
              </w:rPr>
              <w:t>Notiekumu projekta 9.punkts</w:t>
            </w:r>
          </w:p>
          <w:p w14:paraId="1A04C3CB" w14:textId="1598D623" w:rsidR="00D94A98" w:rsidRPr="00D94A98" w:rsidRDefault="00D94A98" w:rsidP="00C07F86">
            <w:pPr>
              <w:rPr>
                <w:rFonts w:cs="Times New Roman"/>
                <w:sz w:val="22"/>
              </w:rPr>
            </w:pPr>
            <w:r>
              <w:rPr>
                <w:rFonts w:cs="Times New Roman"/>
                <w:sz w:val="22"/>
              </w:rPr>
              <w:t>“</w:t>
            </w:r>
            <w:r w:rsidRPr="00D94A98">
              <w:rPr>
                <w:rFonts w:cs="Times New Roman"/>
                <w:sz w:val="22"/>
              </w:rPr>
              <w:t>9. Republikas pilsētas pašvaldība vai novada pašvaldība valsts apdraudējuma gadījumā:</w:t>
            </w:r>
          </w:p>
          <w:p w14:paraId="43D7FDF1" w14:textId="77777777" w:rsidR="00D94A98" w:rsidRPr="00D94A98" w:rsidRDefault="00D94A98" w:rsidP="00C07F86">
            <w:pPr>
              <w:rPr>
                <w:rFonts w:cs="Times New Roman"/>
                <w:sz w:val="22"/>
              </w:rPr>
            </w:pPr>
            <w:r w:rsidRPr="00D94A98">
              <w:rPr>
                <w:rFonts w:cs="Times New Roman"/>
                <w:sz w:val="22"/>
              </w:rPr>
              <w:t>9.1. izstrādā kārtību, kādā nodrošināma pārtikas izsniegšana iedzīvotājiem pašvaldības administratīvajā teritorijā;</w:t>
            </w:r>
          </w:p>
          <w:p w14:paraId="5035CD0F" w14:textId="77777777" w:rsidR="00D94A98" w:rsidRPr="00D94A98" w:rsidRDefault="00D94A98" w:rsidP="00C07F86">
            <w:pPr>
              <w:rPr>
                <w:rFonts w:cs="Times New Roman"/>
                <w:sz w:val="22"/>
              </w:rPr>
            </w:pPr>
            <w:r w:rsidRPr="00D94A98">
              <w:rPr>
                <w:rFonts w:cs="Times New Roman"/>
                <w:sz w:val="22"/>
              </w:rPr>
              <w:t>9.2. ar plašsaziņas līdzekļu starpniecību informē iedzīvotājus par pārtikas izsniegšanas kārtību un izsniegšanas punktiem;</w:t>
            </w:r>
          </w:p>
          <w:p w14:paraId="3B088F5E" w14:textId="77777777" w:rsidR="00D94A98" w:rsidRPr="00D94A98" w:rsidRDefault="00D94A98" w:rsidP="00C07F86">
            <w:pPr>
              <w:rPr>
                <w:rFonts w:cs="Times New Roman"/>
                <w:sz w:val="22"/>
              </w:rPr>
            </w:pPr>
            <w:r w:rsidRPr="00D94A98">
              <w:rPr>
                <w:rFonts w:cs="Times New Roman"/>
                <w:sz w:val="22"/>
              </w:rPr>
              <w:t>9.3. apstiprina pārtikas izsniegšanas punktu vadītājus un nepieciešamo darbinieku skaitu pārtikas izsniegšanas organizēšanai punktā;</w:t>
            </w:r>
          </w:p>
          <w:p w14:paraId="5270D799" w14:textId="77777777" w:rsidR="00D94A98" w:rsidRPr="00D94A98" w:rsidRDefault="00D94A98" w:rsidP="00C07F86">
            <w:pPr>
              <w:rPr>
                <w:rFonts w:cs="Times New Roman"/>
                <w:sz w:val="22"/>
              </w:rPr>
            </w:pPr>
            <w:r w:rsidRPr="00D94A98">
              <w:rPr>
                <w:rFonts w:cs="Times New Roman"/>
                <w:sz w:val="22"/>
              </w:rPr>
              <w:t>9.4. organizē izsniegtās pārtikas uzskaiti;</w:t>
            </w:r>
          </w:p>
          <w:p w14:paraId="734E08A8" w14:textId="4E0BE93D" w:rsidR="00AB359D" w:rsidRPr="00B70491" w:rsidRDefault="00D94A98" w:rsidP="00C07F86">
            <w:pPr>
              <w:pStyle w:val="Sarakstarindkopa"/>
              <w:ind w:left="0"/>
              <w:contextualSpacing w:val="0"/>
              <w:rPr>
                <w:rFonts w:cs="Times New Roman"/>
                <w:sz w:val="22"/>
              </w:rPr>
            </w:pPr>
            <w:r w:rsidRPr="00D94A98">
              <w:rPr>
                <w:rFonts w:cs="Times New Roman"/>
                <w:sz w:val="22"/>
              </w:rPr>
              <w:t>9.5. ja nepieciešams, organizē transportu pārtikas piegādei iedzīvotājiem.</w:t>
            </w:r>
            <w:r>
              <w:rPr>
                <w:rFonts w:cs="Times New Roman"/>
                <w:sz w:val="22"/>
              </w:rPr>
              <w:t>”</w:t>
            </w:r>
          </w:p>
        </w:tc>
        <w:tc>
          <w:tcPr>
            <w:tcW w:w="4738" w:type="dxa"/>
            <w:shd w:val="clear" w:color="auto" w:fill="auto"/>
          </w:tcPr>
          <w:p w14:paraId="13AF0A26" w14:textId="52562C0C" w:rsidR="00AB359D" w:rsidRPr="002E31EE" w:rsidRDefault="00AB359D" w:rsidP="00CD19E8">
            <w:pPr>
              <w:rPr>
                <w:rFonts w:cs="Times New Roman"/>
                <w:sz w:val="22"/>
              </w:rPr>
            </w:pPr>
            <w:r w:rsidRPr="00AB359D">
              <w:rPr>
                <w:rFonts w:cs="Times New Roman"/>
                <w:sz w:val="22"/>
              </w:rPr>
              <w:lastRenderedPageBreak/>
              <w:t xml:space="preserve">Lūdzam izvērtēt, vai MK noteikumu projekta 7. un 9.punktā nav paredzēta funkciju dublēšanās starp dažādām institūcijām. MK noteikumu projekta 7. punkts paredz, ka pārtikas izsniegšanas kārtību koordinē Pašvaldību sadarbības teritoriju civilās aizsardzības komisija. Savukārt, MK noteikumu </w:t>
            </w:r>
            <w:r w:rsidRPr="00AB359D">
              <w:rPr>
                <w:rFonts w:cs="Times New Roman"/>
                <w:sz w:val="22"/>
              </w:rPr>
              <w:lastRenderedPageBreak/>
              <w:t>projekta 9. punkts, piemēram, paredz, ka pašvaldība valsts apdraudējuma gadījumā izstrādā kārtību, kādā nodrošināma pārtikas izsniegšana iedzīvotājiem pašvaldības administratīvajā teritorijā.</w:t>
            </w:r>
          </w:p>
        </w:tc>
        <w:tc>
          <w:tcPr>
            <w:tcW w:w="3834" w:type="dxa"/>
            <w:shd w:val="clear" w:color="auto" w:fill="auto"/>
          </w:tcPr>
          <w:p w14:paraId="259F807F" w14:textId="77777777" w:rsidR="005212D8" w:rsidRDefault="005212D8" w:rsidP="005212D8">
            <w:pPr>
              <w:pStyle w:val="Sarakstarindkopa"/>
              <w:spacing w:after="120"/>
              <w:ind w:left="0"/>
              <w:contextualSpacing w:val="0"/>
              <w:rPr>
                <w:rFonts w:cs="Times New Roman"/>
                <w:b/>
                <w:sz w:val="22"/>
              </w:rPr>
            </w:pPr>
            <w:r>
              <w:rPr>
                <w:rFonts w:cs="Times New Roman"/>
                <w:b/>
                <w:sz w:val="22"/>
              </w:rPr>
              <w:lastRenderedPageBreak/>
              <w:t>Iebildums ņemts vērā.</w:t>
            </w:r>
          </w:p>
          <w:p w14:paraId="3D2503AF" w14:textId="63FC243F" w:rsidR="00AB359D" w:rsidRPr="003A2525" w:rsidRDefault="005212D8" w:rsidP="00CD19E8">
            <w:pPr>
              <w:pStyle w:val="Sarakstarindkopa"/>
              <w:spacing w:after="120"/>
              <w:ind w:left="0"/>
              <w:contextualSpacing w:val="0"/>
              <w:rPr>
                <w:rFonts w:cs="Times New Roman"/>
                <w:bCs/>
                <w:sz w:val="22"/>
              </w:rPr>
            </w:pPr>
            <w:r>
              <w:rPr>
                <w:rFonts w:cs="Times New Roman"/>
                <w:bCs/>
                <w:sz w:val="22"/>
              </w:rPr>
              <w:t xml:space="preserve">ZM ir pārskatījusi Noteikuma projekta 7. un 9.punktā minēto un veikusi nepieciešamos precizējumus, abus punktus apvienojot vienā punktā </w:t>
            </w:r>
            <w:r>
              <w:rPr>
                <w:rFonts w:cs="Times New Roman"/>
                <w:bCs/>
                <w:sz w:val="22"/>
              </w:rPr>
              <w:lastRenderedPageBreak/>
              <w:t>(precizējumu dēļ ir mainījusies punktu numerācija – skat. 8.punktu).</w:t>
            </w:r>
          </w:p>
        </w:tc>
        <w:tc>
          <w:tcPr>
            <w:tcW w:w="3678" w:type="dxa"/>
            <w:shd w:val="clear" w:color="auto" w:fill="auto"/>
          </w:tcPr>
          <w:p w14:paraId="43ED13D5" w14:textId="77777777" w:rsidR="005212D8" w:rsidRDefault="005212D8" w:rsidP="00264F76">
            <w:pPr>
              <w:spacing w:after="120"/>
              <w:rPr>
                <w:rFonts w:cs="Times New Roman"/>
                <w:sz w:val="22"/>
              </w:rPr>
            </w:pPr>
            <w:r>
              <w:rPr>
                <w:rFonts w:cs="Times New Roman"/>
                <w:sz w:val="22"/>
              </w:rPr>
              <w:lastRenderedPageBreak/>
              <w:t>Skat. noteikumu projekta 8.punktu.</w:t>
            </w:r>
          </w:p>
          <w:p w14:paraId="500B2D09" w14:textId="791E9F54" w:rsidR="00AB359D" w:rsidRDefault="005212D8" w:rsidP="00264F76">
            <w:pPr>
              <w:spacing w:after="120"/>
              <w:rPr>
                <w:rFonts w:cs="Times New Roman"/>
                <w:sz w:val="22"/>
              </w:rPr>
            </w:pPr>
            <w:r w:rsidRPr="005212D8">
              <w:rPr>
                <w:rFonts w:cs="Times New Roman"/>
                <w:sz w:val="22"/>
              </w:rPr>
              <w:t xml:space="preserve">“8. Pašvaldība valsts apdraudējuma </w:t>
            </w:r>
            <w:r w:rsidRPr="005212D8">
              <w:rPr>
                <w:rFonts w:cs="Times New Roman"/>
                <w:b/>
                <w:bCs/>
                <w:sz w:val="22"/>
              </w:rPr>
              <w:t>gadījumam</w:t>
            </w:r>
            <w:r w:rsidRPr="005212D8">
              <w:rPr>
                <w:rFonts w:cs="Times New Roman"/>
                <w:sz w:val="22"/>
              </w:rPr>
              <w:t xml:space="preserve"> izstrādā kārtību, kādā nodrošināma pārtikas izsniegšana iedzīvotājiem pašvaldības administratīvajā teritorijā, kuru </w:t>
            </w:r>
            <w:r w:rsidRPr="005212D8">
              <w:rPr>
                <w:rFonts w:cs="Times New Roman"/>
                <w:sz w:val="22"/>
              </w:rPr>
              <w:lastRenderedPageBreak/>
              <w:t>koordinē Pašvaldību sadarbības teritoriju civilās aizsardzības komisija.”</w:t>
            </w:r>
          </w:p>
        </w:tc>
      </w:tr>
      <w:tr w:rsidR="00AB359D" w:rsidRPr="00B70491" w14:paraId="181C1E98" w14:textId="77777777" w:rsidTr="00FB7453">
        <w:trPr>
          <w:gridAfter w:val="3"/>
          <w:wAfter w:w="7377" w:type="dxa"/>
        </w:trPr>
        <w:tc>
          <w:tcPr>
            <w:tcW w:w="921" w:type="dxa"/>
            <w:shd w:val="clear" w:color="auto" w:fill="auto"/>
          </w:tcPr>
          <w:p w14:paraId="7889F57F" w14:textId="6F22150F" w:rsidR="00AB359D" w:rsidRDefault="00AB359D" w:rsidP="00264F76">
            <w:pPr>
              <w:pStyle w:val="Sarakstarindkopa"/>
              <w:spacing w:after="120"/>
              <w:ind w:left="0"/>
              <w:contextualSpacing w:val="0"/>
              <w:jc w:val="center"/>
              <w:rPr>
                <w:rFonts w:cs="Times New Roman"/>
                <w:sz w:val="22"/>
              </w:rPr>
            </w:pPr>
            <w:r>
              <w:rPr>
                <w:rFonts w:cs="Times New Roman"/>
                <w:sz w:val="22"/>
              </w:rPr>
              <w:lastRenderedPageBreak/>
              <w:t>4</w:t>
            </w:r>
            <w:r w:rsidR="00F625AD">
              <w:rPr>
                <w:rFonts w:cs="Times New Roman"/>
                <w:sz w:val="22"/>
              </w:rPr>
              <w:t>3</w:t>
            </w:r>
            <w:r>
              <w:rPr>
                <w:rFonts w:cs="Times New Roman"/>
                <w:sz w:val="22"/>
              </w:rPr>
              <w:t>.</w:t>
            </w:r>
          </w:p>
        </w:tc>
        <w:tc>
          <w:tcPr>
            <w:tcW w:w="2636" w:type="dxa"/>
            <w:shd w:val="clear" w:color="auto" w:fill="auto"/>
          </w:tcPr>
          <w:p w14:paraId="07D88E87" w14:textId="6FABC930" w:rsidR="00AB359D" w:rsidRDefault="009E2DCA" w:rsidP="00C07F86">
            <w:pPr>
              <w:pStyle w:val="Sarakstarindkopa"/>
              <w:ind w:left="0"/>
              <w:contextualSpacing w:val="0"/>
              <w:rPr>
                <w:rFonts w:cs="Times New Roman"/>
                <w:sz w:val="22"/>
              </w:rPr>
            </w:pPr>
            <w:r>
              <w:rPr>
                <w:rFonts w:cs="Times New Roman"/>
                <w:sz w:val="22"/>
              </w:rPr>
              <w:t xml:space="preserve">Noteikumu projekta </w:t>
            </w:r>
            <w:r w:rsidR="002067AF">
              <w:rPr>
                <w:rFonts w:cs="Times New Roman"/>
                <w:sz w:val="22"/>
              </w:rPr>
              <w:t>10.punkts</w:t>
            </w:r>
          </w:p>
          <w:p w14:paraId="17465751" w14:textId="14BD613E" w:rsidR="002067AF" w:rsidRPr="007A1376" w:rsidRDefault="002067AF" w:rsidP="00C07F86">
            <w:pPr>
              <w:rPr>
                <w:rFonts w:cs="Times New Roman"/>
                <w:sz w:val="22"/>
              </w:rPr>
            </w:pPr>
            <w:r>
              <w:rPr>
                <w:rFonts w:cs="Times New Roman"/>
                <w:sz w:val="22"/>
              </w:rPr>
              <w:t>“</w:t>
            </w:r>
            <w:r w:rsidRPr="007A1376">
              <w:rPr>
                <w:rFonts w:cs="Times New Roman"/>
                <w:sz w:val="22"/>
              </w:rPr>
              <w:t xml:space="preserve">10. Zemkopības ministrija sadarbībā ar Vides aizsardzības un reģionālās </w:t>
            </w:r>
            <w:r w:rsidRPr="007A1376">
              <w:rPr>
                <w:rFonts w:cs="Times New Roman"/>
                <w:sz w:val="22"/>
              </w:rPr>
              <w:lastRenderedPageBreak/>
              <w:t>attīstības ministriju un pašvaldībām:</w:t>
            </w:r>
          </w:p>
          <w:p w14:paraId="00907CEC" w14:textId="77777777" w:rsidR="002067AF" w:rsidRPr="007A1376" w:rsidRDefault="002067AF" w:rsidP="00C07F86">
            <w:pPr>
              <w:rPr>
                <w:rFonts w:cs="Times New Roman"/>
                <w:sz w:val="22"/>
              </w:rPr>
            </w:pPr>
            <w:r w:rsidRPr="007A1376">
              <w:rPr>
                <w:rFonts w:cs="Times New Roman"/>
                <w:sz w:val="22"/>
              </w:rPr>
              <w:t>10.1. plāno un koordinē pārtikas atliktās piegādes atbilstoši normatīvajiem aktiem par atliktajām piegādēm;</w:t>
            </w:r>
          </w:p>
          <w:p w14:paraId="42150994" w14:textId="77777777" w:rsidR="002067AF" w:rsidRPr="007A1376" w:rsidRDefault="002067AF" w:rsidP="00C07F86">
            <w:pPr>
              <w:rPr>
                <w:rFonts w:cs="Times New Roman"/>
                <w:sz w:val="22"/>
              </w:rPr>
            </w:pPr>
            <w:r w:rsidRPr="007A1376">
              <w:rPr>
                <w:rFonts w:cs="Times New Roman"/>
                <w:sz w:val="22"/>
              </w:rPr>
              <w:t>10.2. pēc atsevišķa Ministru kabineta lēmuma slēdz līgumus ar komersantiem par noteikta veida preču ražošanu un piegādi;</w:t>
            </w:r>
          </w:p>
          <w:p w14:paraId="5F9C13D4" w14:textId="23671607" w:rsidR="002067AF" w:rsidRPr="00B70491" w:rsidRDefault="002067AF" w:rsidP="00C07F86">
            <w:pPr>
              <w:pStyle w:val="Sarakstarindkopa"/>
              <w:ind w:left="0"/>
              <w:contextualSpacing w:val="0"/>
              <w:rPr>
                <w:rFonts w:cs="Times New Roman"/>
                <w:sz w:val="22"/>
              </w:rPr>
            </w:pPr>
            <w:r w:rsidRPr="002067AF">
              <w:rPr>
                <w:rFonts w:cs="Times New Roman"/>
                <w:sz w:val="22"/>
              </w:rPr>
              <w:t xml:space="preserve">10.3. plāno un izstrādā mobilizācijas pieprasījumus </w:t>
            </w:r>
            <w:r w:rsidR="002E1D0B">
              <w:rPr>
                <w:rFonts w:cs="Times New Roman"/>
                <w:sz w:val="22"/>
              </w:rPr>
              <w:t>k</w:t>
            </w:r>
            <w:r w:rsidRPr="002067AF">
              <w:rPr>
                <w:rFonts w:cs="Times New Roman"/>
                <w:sz w:val="22"/>
              </w:rPr>
              <w:t>omersantiem par noteikta veida pārtikas preču ražošanu.</w:t>
            </w:r>
            <w:r>
              <w:rPr>
                <w:rFonts w:cs="Times New Roman"/>
                <w:sz w:val="22"/>
              </w:rPr>
              <w:t>”</w:t>
            </w:r>
          </w:p>
        </w:tc>
        <w:tc>
          <w:tcPr>
            <w:tcW w:w="4738" w:type="dxa"/>
            <w:shd w:val="clear" w:color="auto" w:fill="auto"/>
          </w:tcPr>
          <w:p w14:paraId="01B18E40" w14:textId="26A39ECD" w:rsidR="00AB359D" w:rsidRPr="002E31EE" w:rsidRDefault="009E2DCA" w:rsidP="00CD19E8">
            <w:pPr>
              <w:rPr>
                <w:rFonts w:cs="Times New Roman"/>
                <w:sz w:val="22"/>
              </w:rPr>
            </w:pPr>
            <w:r w:rsidRPr="009E2DCA">
              <w:rPr>
                <w:rFonts w:cs="Times New Roman"/>
                <w:sz w:val="22"/>
              </w:rPr>
              <w:lastRenderedPageBreak/>
              <w:t xml:space="preserve">Lūdzam anotācijā skaidrot, kā praktiski izpaudīsies sadarbība no VARAM un pašvaldību puses, kas ir paredzēta MK noteikumu projekta 10. punktā, kurā noteikts, ka Zemkopības ministrija sadarbībā ar VARAM un pašvaldībām plāno un koordinē pārtikas atliktās piegādes atbilstoši normatīvajiem </w:t>
            </w:r>
            <w:r w:rsidRPr="009E2DCA">
              <w:rPr>
                <w:rFonts w:cs="Times New Roman"/>
                <w:sz w:val="22"/>
              </w:rPr>
              <w:lastRenderedPageBreak/>
              <w:t>aktiem par atliktajām piegādēm; pēc atsevišķa Ministru kabineta lēmuma slēdz līgumus ar komersantiem par noteikta veida preču ražošanu un piegādi; plāno un izstrādā mobilizācijas pieprasījumus komersantiem par noteikta veida pārtikas preču ražošanu. Nepieciešamības gadījumā lūdzam attiecīgi precizēt arī MK noteikumu projektu, nosakot precīzāku institūciju lomu, piemēram, līgumus ar komersantiem par noteikta veida preču ražošanu un piegādi būtu jāslēdz Zemkopības ministrijai.</w:t>
            </w:r>
          </w:p>
        </w:tc>
        <w:tc>
          <w:tcPr>
            <w:tcW w:w="3834" w:type="dxa"/>
            <w:shd w:val="clear" w:color="auto" w:fill="auto"/>
          </w:tcPr>
          <w:p w14:paraId="1CFF2B63" w14:textId="77777777" w:rsidR="00AB359D" w:rsidRDefault="0007212C" w:rsidP="00CD19E8">
            <w:pPr>
              <w:pStyle w:val="Sarakstarindkopa"/>
              <w:spacing w:after="120"/>
              <w:ind w:left="0"/>
              <w:contextualSpacing w:val="0"/>
              <w:rPr>
                <w:rFonts w:cs="Times New Roman"/>
                <w:b/>
                <w:sz w:val="22"/>
              </w:rPr>
            </w:pPr>
            <w:r>
              <w:rPr>
                <w:rFonts w:cs="Times New Roman"/>
                <w:b/>
                <w:sz w:val="22"/>
              </w:rPr>
              <w:lastRenderedPageBreak/>
              <w:t>Iebildums ņ</w:t>
            </w:r>
            <w:r w:rsidR="00CD2C45">
              <w:rPr>
                <w:rFonts w:cs="Times New Roman"/>
                <w:b/>
                <w:sz w:val="22"/>
              </w:rPr>
              <w:t>emt</w:t>
            </w:r>
            <w:r>
              <w:rPr>
                <w:rFonts w:cs="Times New Roman"/>
                <w:b/>
                <w:sz w:val="22"/>
              </w:rPr>
              <w:t xml:space="preserve">s </w:t>
            </w:r>
            <w:r w:rsidR="00CD2C45">
              <w:rPr>
                <w:rFonts w:cs="Times New Roman"/>
                <w:b/>
                <w:sz w:val="22"/>
              </w:rPr>
              <w:t>vērā</w:t>
            </w:r>
            <w:r>
              <w:rPr>
                <w:rFonts w:cs="Times New Roman"/>
                <w:b/>
                <w:sz w:val="22"/>
              </w:rPr>
              <w:t>.</w:t>
            </w:r>
          </w:p>
          <w:p w14:paraId="13AAE5C0" w14:textId="3CC9FE2C" w:rsidR="002067AF" w:rsidRPr="002067AF" w:rsidRDefault="002067AF" w:rsidP="00CD19E8">
            <w:pPr>
              <w:pStyle w:val="Sarakstarindkopa"/>
              <w:spacing w:after="120"/>
              <w:ind w:left="0"/>
              <w:contextualSpacing w:val="0"/>
              <w:rPr>
                <w:rFonts w:cs="Times New Roman"/>
                <w:bCs/>
                <w:sz w:val="22"/>
              </w:rPr>
            </w:pPr>
            <w:r>
              <w:rPr>
                <w:rFonts w:cs="Times New Roman"/>
                <w:bCs/>
                <w:sz w:val="22"/>
              </w:rPr>
              <w:t>ZM ir precizējusi MK noteikumu projekta 10.punkta redakciju, svītrojot atsauci uz VARAM.</w:t>
            </w:r>
          </w:p>
        </w:tc>
        <w:tc>
          <w:tcPr>
            <w:tcW w:w="3678" w:type="dxa"/>
            <w:shd w:val="clear" w:color="auto" w:fill="auto"/>
          </w:tcPr>
          <w:p w14:paraId="09B0D7EF" w14:textId="77777777" w:rsidR="007A1376" w:rsidRDefault="007A1376" w:rsidP="002067AF">
            <w:pPr>
              <w:spacing w:after="120"/>
              <w:rPr>
                <w:rFonts w:cs="Times New Roman"/>
                <w:sz w:val="22"/>
              </w:rPr>
            </w:pPr>
            <w:r>
              <w:rPr>
                <w:rFonts w:cs="Times New Roman"/>
                <w:sz w:val="22"/>
              </w:rPr>
              <w:t>Skat. precizēto noteikumu projekta 10.punktu.</w:t>
            </w:r>
          </w:p>
          <w:p w14:paraId="2CD126FD" w14:textId="7B9B2394" w:rsidR="002067AF" w:rsidRPr="002067AF" w:rsidRDefault="002067AF" w:rsidP="002067AF">
            <w:pPr>
              <w:spacing w:after="120"/>
              <w:rPr>
                <w:rFonts w:cs="Times New Roman"/>
                <w:sz w:val="22"/>
              </w:rPr>
            </w:pPr>
            <w:r>
              <w:rPr>
                <w:rFonts w:cs="Times New Roman"/>
                <w:sz w:val="22"/>
              </w:rPr>
              <w:t>“</w:t>
            </w:r>
            <w:r w:rsidRPr="002067AF">
              <w:rPr>
                <w:rFonts w:cs="Times New Roman"/>
                <w:sz w:val="22"/>
              </w:rPr>
              <w:t>10. Zemkopības ministrija sadarbībā ar pašvaldībām:</w:t>
            </w:r>
          </w:p>
          <w:p w14:paraId="6ED17679" w14:textId="77777777" w:rsidR="002067AF" w:rsidRPr="002067AF" w:rsidRDefault="002067AF" w:rsidP="002067AF">
            <w:pPr>
              <w:spacing w:after="120"/>
              <w:rPr>
                <w:rFonts w:cs="Times New Roman"/>
                <w:sz w:val="22"/>
              </w:rPr>
            </w:pPr>
            <w:r w:rsidRPr="002067AF">
              <w:rPr>
                <w:rFonts w:cs="Times New Roman"/>
                <w:sz w:val="22"/>
              </w:rPr>
              <w:lastRenderedPageBreak/>
              <w:t>10.1. plāno un koordinē pārtikas atliktās piegādes atbilstoši normatīvajiem aktiem par atliktajām piegādēm;</w:t>
            </w:r>
          </w:p>
          <w:p w14:paraId="74BAF37E" w14:textId="77777777" w:rsidR="002067AF" w:rsidRPr="002067AF" w:rsidRDefault="002067AF" w:rsidP="002067AF">
            <w:pPr>
              <w:spacing w:after="120"/>
              <w:rPr>
                <w:rFonts w:cs="Times New Roman"/>
                <w:sz w:val="22"/>
              </w:rPr>
            </w:pPr>
            <w:r w:rsidRPr="002067AF">
              <w:rPr>
                <w:rFonts w:cs="Times New Roman"/>
                <w:sz w:val="22"/>
              </w:rPr>
              <w:t>10.2. pēc atsevišķa Ministru kabineta lēmuma slēdz līgumus ar komersantiem par noteikta veida preču ražošanu un piegādi;</w:t>
            </w:r>
          </w:p>
          <w:p w14:paraId="1E3CA895" w14:textId="5FFD4882" w:rsidR="00AB359D" w:rsidRDefault="002067AF" w:rsidP="002067AF">
            <w:pPr>
              <w:spacing w:after="120"/>
              <w:rPr>
                <w:rFonts w:cs="Times New Roman"/>
                <w:sz w:val="22"/>
              </w:rPr>
            </w:pPr>
            <w:r w:rsidRPr="002067AF">
              <w:rPr>
                <w:rFonts w:cs="Times New Roman"/>
                <w:sz w:val="22"/>
              </w:rPr>
              <w:t>10.3. plāno un izstrādā mobilizācijas pieprasījumus komersantiem par noteikta veida pārtikas preču ražošanu.</w:t>
            </w:r>
            <w:r>
              <w:rPr>
                <w:rFonts w:cs="Times New Roman"/>
                <w:sz w:val="22"/>
              </w:rPr>
              <w:t>”</w:t>
            </w:r>
          </w:p>
        </w:tc>
      </w:tr>
      <w:tr w:rsidR="00D8774C" w:rsidRPr="00B70491" w14:paraId="32C72A01" w14:textId="77777777" w:rsidTr="00FB7453">
        <w:trPr>
          <w:gridAfter w:val="3"/>
          <w:wAfter w:w="7377" w:type="dxa"/>
        </w:trPr>
        <w:tc>
          <w:tcPr>
            <w:tcW w:w="921" w:type="dxa"/>
            <w:shd w:val="clear" w:color="auto" w:fill="auto"/>
          </w:tcPr>
          <w:p w14:paraId="3013CCA2" w14:textId="451748D6" w:rsidR="00D8774C" w:rsidRDefault="00D8774C" w:rsidP="00D8774C">
            <w:pPr>
              <w:pStyle w:val="Sarakstarindkopa"/>
              <w:spacing w:after="120"/>
              <w:ind w:left="0"/>
              <w:contextualSpacing w:val="0"/>
              <w:jc w:val="center"/>
              <w:rPr>
                <w:rFonts w:cs="Times New Roman"/>
                <w:sz w:val="22"/>
              </w:rPr>
            </w:pPr>
            <w:r>
              <w:rPr>
                <w:rFonts w:cs="Times New Roman"/>
                <w:sz w:val="22"/>
              </w:rPr>
              <w:lastRenderedPageBreak/>
              <w:t>4</w:t>
            </w:r>
            <w:r w:rsidR="00F625AD">
              <w:rPr>
                <w:rFonts w:cs="Times New Roman"/>
                <w:sz w:val="22"/>
              </w:rPr>
              <w:t>4</w:t>
            </w:r>
            <w:r>
              <w:rPr>
                <w:rFonts w:cs="Times New Roman"/>
                <w:sz w:val="22"/>
              </w:rPr>
              <w:t>.</w:t>
            </w:r>
          </w:p>
        </w:tc>
        <w:tc>
          <w:tcPr>
            <w:tcW w:w="2636" w:type="dxa"/>
            <w:shd w:val="clear" w:color="auto" w:fill="auto"/>
          </w:tcPr>
          <w:p w14:paraId="029E34AD" w14:textId="7E7D5D39" w:rsidR="00D8774C" w:rsidRPr="00B70491" w:rsidRDefault="00D8774C" w:rsidP="00D8774C">
            <w:pPr>
              <w:pStyle w:val="Sarakstarindkopa"/>
              <w:spacing w:after="120"/>
              <w:ind w:left="0"/>
              <w:contextualSpacing w:val="0"/>
              <w:rPr>
                <w:rFonts w:cs="Times New Roman"/>
                <w:sz w:val="22"/>
              </w:rPr>
            </w:pPr>
            <w:r>
              <w:rPr>
                <w:rFonts w:cs="Times New Roman"/>
                <w:sz w:val="22"/>
              </w:rPr>
              <w:t>Noteikumu projekts un anotācija</w:t>
            </w:r>
          </w:p>
        </w:tc>
        <w:tc>
          <w:tcPr>
            <w:tcW w:w="4738" w:type="dxa"/>
            <w:shd w:val="clear" w:color="auto" w:fill="auto"/>
          </w:tcPr>
          <w:p w14:paraId="0A5791D0" w14:textId="175C200F" w:rsidR="00D8774C" w:rsidRPr="002E31EE" w:rsidRDefault="00D8774C" w:rsidP="00D8774C">
            <w:pPr>
              <w:rPr>
                <w:rFonts w:cs="Times New Roman"/>
                <w:sz w:val="22"/>
              </w:rPr>
            </w:pPr>
            <w:r w:rsidRPr="009E2DCA">
              <w:rPr>
                <w:rFonts w:cs="Times New Roman"/>
                <w:sz w:val="22"/>
              </w:rPr>
              <w:t>Lūdzam MK noteikumu projektu attiecīgi precizēt un/vai tā anotācijā skaidrot, vai pēc MK noteikumu projekta stāšanās spēkā spēku zaudēs Ministru kabineta 2007. gada 28. augusta noteikumi Nr. 585 “Noteikumi par iedzīvotāju nodrošināšanu ar pārtiku valsts apdraudējuma gadījumā”.</w:t>
            </w:r>
          </w:p>
        </w:tc>
        <w:tc>
          <w:tcPr>
            <w:tcW w:w="3834" w:type="dxa"/>
            <w:shd w:val="clear" w:color="auto" w:fill="auto"/>
          </w:tcPr>
          <w:p w14:paraId="32C854A7" w14:textId="77777777" w:rsidR="00D8774C" w:rsidRDefault="00D8774C" w:rsidP="00D8774C">
            <w:pPr>
              <w:pStyle w:val="Sarakstarindkopa"/>
              <w:spacing w:after="120"/>
              <w:ind w:left="0"/>
              <w:contextualSpacing w:val="0"/>
              <w:rPr>
                <w:rFonts w:cs="Times New Roman"/>
                <w:b/>
                <w:sz w:val="22"/>
              </w:rPr>
            </w:pPr>
            <w:r w:rsidRPr="00235629">
              <w:rPr>
                <w:rFonts w:cs="Times New Roman"/>
                <w:b/>
                <w:sz w:val="22"/>
              </w:rPr>
              <w:t>Iebildums ņemt</w:t>
            </w:r>
            <w:r w:rsidR="0074394A">
              <w:rPr>
                <w:rFonts w:cs="Times New Roman"/>
                <w:b/>
                <w:sz w:val="22"/>
              </w:rPr>
              <w:t xml:space="preserve">s </w:t>
            </w:r>
            <w:r w:rsidRPr="00235629">
              <w:rPr>
                <w:rFonts w:cs="Times New Roman"/>
                <w:b/>
                <w:sz w:val="22"/>
              </w:rPr>
              <w:t>vērā.</w:t>
            </w:r>
          </w:p>
          <w:p w14:paraId="5C819E8C" w14:textId="37F75D8C" w:rsidR="00B257E3" w:rsidRPr="00B257E3" w:rsidRDefault="00B257E3" w:rsidP="00D8774C">
            <w:pPr>
              <w:pStyle w:val="Sarakstarindkopa"/>
              <w:spacing w:after="120"/>
              <w:ind w:left="0"/>
              <w:contextualSpacing w:val="0"/>
              <w:rPr>
                <w:rFonts w:cs="Times New Roman"/>
                <w:bCs/>
                <w:sz w:val="22"/>
              </w:rPr>
            </w:pPr>
          </w:p>
        </w:tc>
        <w:tc>
          <w:tcPr>
            <w:tcW w:w="3678" w:type="dxa"/>
            <w:shd w:val="clear" w:color="auto" w:fill="auto"/>
          </w:tcPr>
          <w:p w14:paraId="1E62D57B" w14:textId="77777777" w:rsidR="00B257E3" w:rsidRDefault="00D8774C" w:rsidP="00D8774C">
            <w:pPr>
              <w:spacing w:after="120"/>
              <w:rPr>
                <w:rFonts w:cs="Times New Roman"/>
                <w:bCs/>
                <w:sz w:val="22"/>
              </w:rPr>
            </w:pPr>
            <w:r w:rsidRPr="0073123E">
              <w:rPr>
                <w:rFonts w:cs="Times New Roman"/>
                <w:sz w:val="22"/>
              </w:rPr>
              <w:t xml:space="preserve">Skat. precizēto </w:t>
            </w:r>
            <w:r>
              <w:rPr>
                <w:rFonts w:cs="Times New Roman"/>
                <w:sz w:val="22"/>
              </w:rPr>
              <w:t>anotāciju</w:t>
            </w:r>
            <w:r w:rsidR="00B257E3">
              <w:rPr>
                <w:rFonts w:cs="Times New Roman"/>
                <w:sz w:val="22"/>
              </w:rPr>
              <w:t xml:space="preserve"> (</w:t>
            </w:r>
            <w:r w:rsidR="00B257E3" w:rsidRPr="00B257E3">
              <w:rPr>
                <w:rFonts w:cs="Times New Roman"/>
                <w:sz w:val="22"/>
              </w:rPr>
              <w:t>I. Tiesību akta projekta izstrādes nepieciešamība</w:t>
            </w:r>
            <w:r w:rsidR="00B257E3">
              <w:rPr>
                <w:rFonts w:cs="Times New Roman"/>
                <w:sz w:val="22"/>
              </w:rPr>
              <w:t>)</w:t>
            </w:r>
            <w:r>
              <w:rPr>
                <w:rFonts w:cs="Times New Roman"/>
                <w:sz w:val="22"/>
              </w:rPr>
              <w:t>.</w:t>
            </w:r>
            <w:r w:rsidR="00B257E3" w:rsidRPr="00B257E3">
              <w:rPr>
                <w:rFonts w:cs="Times New Roman"/>
                <w:bCs/>
                <w:sz w:val="22"/>
              </w:rPr>
              <w:t xml:space="preserve"> </w:t>
            </w:r>
          </w:p>
          <w:p w14:paraId="73AC445A" w14:textId="5722F367" w:rsidR="00D8774C" w:rsidRDefault="00B257E3" w:rsidP="00D8774C">
            <w:pPr>
              <w:spacing w:after="120"/>
              <w:rPr>
                <w:rFonts w:cs="Times New Roman"/>
                <w:sz w:val="22"/>
              </w:rPr>
            </w:pPr>
            <w:r>
              <w:rPr>
                <w:rFonts w:cs="Times New Roman"/>
                <w:bCs/>
                <w:sz w:val="22"/>
              </w:rPr>
              <w:t>“</w:t>
            </w:r>
            <w:r w:rsidRPr="00B257E3">
              <w:rPr>
                <w:rFonts w:cs="Times New Roman"/>
                <w:bCs/>
                <w:sz w:val="22"/>
              </w:rPr>
              <w:t>Līdz ar noteikumu projekta spēkā stāšanos spēku zaudēs MK noteikumi Nr. 585.</w:t>
            </w:r>
            <w:r>
              <w:rPr>
                <w:rFonts w:cs="Times New Roman"/>
                <w:bCs/>
                <w:sz w:val="22"/>
              </w:rPr>
              <w:t>”</w:t>
            </w:r>
          </w:p>
        </w:tc>
      </w:tr>
      <w:tr w:rsidR="006C1CAE" w:rsidRPr="00B70491" w14:paraId="4E419D9E" w14:textId="77777777" w:rsidTr="006C1CAE">
        <w:trPr>
          <w:gridAfter w:val="3"/>
          <w:wAfter w:w="7377" w:type="dxa"/>
        </w:trPr>
        <w:tc>
          <w:tcPr>
            <w:tcW w:w="15807" w:type="dxa"/>
            <w:gridSpan w:val="5"/>
            <w:shd w:val="clear" w:color="auto" w:fill="F7CAAC" w:themeFill="accent2" w:themeFillTint="66"/>
          </w:tcPr>
          <w:p w14:paraId="6A33549B" w14:textId="707BE2F9" w:rsidR="006C1CAE" w:rsidRPr="0073123E" w:rsidRDefault="006C1CAE" w:rsidP="006C1CAE">
            <w:pPr>
              <w:pStyle w:val="Sarakstarindkopa"/>
              <w:spacing w:after="120"/>
              <w:ind w:left="0"/>
              <w:contextualSpacing w:val="0"/>
              <w:jc w:val="center"/>
              <w:rPr>
                <w:rFonts w:cs="Times New Roman"/>
                <w:sz w:val="22"/>
              </w:rPr>
            </w:pPr>
            <w:r w:rsidRPr="001C4162">
              <w:rPr>
                <w:rFonts w:cs="Times New Roman"/>
                <w:b/>
                <w:bCs/>
                <w:szCs w:val="24"/>
              </w:rPr>
              <w:t>Pēc elektroniskās saskaņošanas (2</w:t>
            </w:r>
            <w:r>
              <w:rPr>
                <w:rFonts w:cs="Times New Roman"/>
                <w:b/>
                <w:bCs/>
                <w:szCs w:val="24"/>
              </w:rPr>
              <w:t>4</w:t>
            </w:r>
            <w:r w:rsidRPr="001C4162">
              <w:rPr>
                <w:rFonts w:cs="Times New Roman"/>
                <w:b/>
                <w:bCs/>
                <w:szCs w:val="24"/>
              </w:rPr>
              <w:t>.1</w:t>
            </w:r>
            <w:r>
              <w:rPr>
                <w:rFonts w:cs="Times New Roman"/>
                <w:b/>
                <w:bCs/>
                <w:szCs w:val="24"/>
              </w:rPr>
              <w:t>1</w:t>
            </w:r>
            <w:r w:rsidRPr="001C4162">
              <w:rPr>
                <w:rFonts w:cs="Times New Roman"/>
                <w:b/>
                <w:bCs/>
                <w:szCs w:val="24"/>
              </w:rPr>
              <w:t>.2021.)</w:t>
            </w:r>
          </w:p>
        </w:tc>
      </w:tr>
      <w:tr w:rsidR="006C1CAE" w:rsidRPr="00B70491" w14:paraId="45BEF5E9" w14:textId="77777777" w:rsidTr="00322E7D">
        <w:trPr>
          <w:gridAfter w:val="3"/>
          <w:wAfter w:w="7377" w:type="dxa"/>
        </w:trPr>
        <w:tc>
          <w:tcPr>
            <w:tcW w:w="15807" w:type="dxa"/>
            <w:gridSpan w:val="5"/>
            <w:shd w:val="clear" w:color="auto" w:fill="auto"/>
          </w:tcPr>
          <w:p w14:paraId="6DCBFD3D" w14:textId="3EC54003" w:rsidR="006C1CAE" w:rsidRPr="006C1CAE" w:rsidRDefault="006C1CAE" w:rsidP="006C1CAE">
            <w:pPr>
              <w:spacing w:after="120"/>
              <w:jc w:val="center"/>
              <w:rPr>
                <w:rFonts w:cs="Times New Roman"/>
                <w:b/>
                <w:bCs/>
                <w:sz w:val="22"/>
              </w:rPr>
            </w:pPr>
            <w:r w:rsidRPr="006C1CAE">
              <w:rPr>
                <w:rFonts w:cs="Times New Roman"/>
                <w:b/>
                <w:bCs/>
                <w:sz w:val="22"/>
              </w:rPr>
              <w:t>Veselības ministrija</w:t>
            </w:r>
          </w:p>
        </w:tc>
      </w:tr>
      <w:tr w:rsidR="006C1CAE" w:rsidRPr="00B70491" w14:paraId="3C70F8C6" w14:textId="77777777" w:rsidTr="00FB7453">
        <w:trPr>
          <w:gridAfter w:val="3"/>
          <w:wAfter w:w="7377" w:type="dxa"/>
        </w:trPr>
        <w:tc>
          <w:tcPr>
            <w:tcW w:w="921" w:type="dxa"/>
            <w:shd w:val="clear" w:color="auto" w:fill="auto"/>
          </w:tcPr>
          <w:p w14:paraId="58157BDF" w14:textId="4E559AD3" w:rsidR="006C1CAE" w:rsidRDefault="004431D3" w:rsidP="006C1CAE">
            <w:pPr>
              <w:pStyle w:val="Sarakstarindkopa"/>
              <w:spacing w:after="120"/>
              <w:ind w:left="0"/>
              <w:contextualSpacing w:val="0"/>
              <w:jc w:val="center"/>
              <w:rPr>
                <w:rFonts w:cs="Times New Roman"/>
                <w:sz w:val="22"/>
              </w:rPr>
            </w:pPr>
            <w:r>
              <w:rPr>
                <w:rFonts w:cs="Times New Roman"/>
                <w:sz w:val="22"/>
              </w:rPr>
              <w:t>4</w:t>
            </w:r>
            <w:r w:rsidR="00F625AD">
              <w:rPr>
                <w:rFonts w:cs="Times New Roman"/>
                <w:sz w:val="22"/>
              </w:rPr>
              <w:t>5</w:t>
            </w:r>
            <w:r>
              <w:rPr>
                <w:rFonts w:cs="Times New Roman"/>
                <w:sz w:val="22"/>
              </w:rPr>
              <w:t>.</w:t>
            </w:r>
          </w:p>
        </w:tc>
        <w:tc>
          <w:tcPr>
            <w:tcW w:w="2636" w:type="dxa"/>
            <w:shd w:val="clear" w:color="auto" w:fill="auto"/>
          </w:tcPr>
          <w:p w14:paraId="6DFA77D6" w14:textId="77777777" w:rsidR="008B31A5" w:rsidRDefault="008B31A5" w:rsidP="006C1CAE">
            <w:pPr>
              <w:spacing w:after="120"/>
              <w:rPr>
                <w:rFonts w:cs="Times New Roman"/>
                <w:sz w:val="22"/>
              </w:rPr>
            </w:pPr>
            <w:r>
              <w:rPr>
                <w:rFonts w:cs="Times New Roman"/>
                <w:sz w:val="22"/>
              </w:rPr>
              <w:t>Noteikumu projekta 2.punkts.</w:t>
            </w:r>
          </w:p>
          <w:p w14:paraId="28A44A6F" w14:textId="38494575" w:rsidR="006C1CAE" w:rsidRPr="00484C5E" w:rsidRDefault="006C1CAE" w:rsidP="006C1CAE">
            <w:pPr>
              <w:spacing w:after="120"/>
              <w:rPr>
                <w:rFonts w:cs="Times New Roman"/>
                <w:sz w:val="22"/>
              </w:rPr>
            </w:pPr>
            <w:r w:rsidRPr="00484C5E">
              <w:rPr>
                <w:rFonts w:cs="Times New Roman"/>
                <w:sz w:val="22"/>
              </w:rPr>
              <w:t>“2. Noteikumi nosaka vienas dienas normas šādām iedzīvotāju grupām valsts apdraudējuma gadījumā:</w:t>
            </w:r>
          </w:p>
          <w:p w14:paraId="41C85CF7" w14:textId="77777777" w:rsidR="006C1CAE" w:rsidRPr="00484C5E" w:rsidRDefault="006C1CAE" w:rsidP="006C1CAE">
            <w:pPr>
              <w:spacing w:after="120"/>
              <w:rPr>
                <w:rFonts w:cs="Times New Roman"/>
                <w:sz w:val="22"/>
              </w:rPr>
            </w:pPr>
            <w:r w:rsidRPr="00484C5E">
              <w:rPr>
                <w:rFonts w:cs="Times New Roman"/>
                <w:sz w:val="22"/>
              </w:rPr>
              <w:lastRenderedPageBreak/>
              <w:t>2.1.</w:t>
            </w:r>
            <w:r w:rsidRPr="00484C5E">
              <w:rPr>
                <w:rFonts w:cs="Times New Roman"/>
                <w:sz w:val="22"/>
              </w:rPr>
              <w:tab/>
              <w:t>valsts iekšienē pārvietotiem (evakuētiem) civiliedzīvotājiem;</w:t>
            </w:r>
          </w:p>
          <w:p w14:paraId="3EA34500" w14:textId="77777777" w:rsidR="006C1CAE" w:rsidRPr="00484C5E" w:rsidRDefault="006C1CAE" w:rsidP="006C1CAE">
            <w:pPr>
              <w:spacing w:after="120"/>
              <w:rPr>
                <w:rFonts w:cs="Times New Roman"/>
                <w:sz w:val="22"/>
              </w:rPr>
            </w:pPr>
            <w:r w:rsidRPr="00484C5E">
              <w:rPr>
                <w:rFonts w:cs="Times New Roman"/>
                <w:sz w:val="22"/>
              </w:rPr>
              <w:t>2.2.</w:t>
            </w:r>
            <w:r w:rsidRPr="00484C5E">
              <w:rPr>
                <w:rFonts w:cs="Times New Roman"/>
                <w:sz w:val="22"/>
              </w:rPr>
              <w:tab/>
              <w:t>pilnā valsts vai pašvaldības apgādībā esošiem iedzīvotājiem;</w:t>
            </w:r>
          </w:p>
          <w:p w14:paraId="4B3DEC5C" w14:textId="189ADF9A" w:rsidR="006C1CAE" w:rsidRDefault="006C1CAE" w:rsidP="006C1CAE">
            <w:pPr>
              <w:pStyle w:val="Sarakstarindkopa"/>
              <w:spacing w:after="120"/>
              <w:ind w:left="0"/>
              <w:contextualSpacing w:val="0"/>
              <w:rPr>
                <w:rFonts w:cs="Times New Roman"/>
                <w:sz w:val="22"/>
              </w:rPr>
            </w:pPr>
            <w:r w:rsidRPr="00484C5E">
              <w:rPr>
                <w:rFonts w:cs="Times New Roman"/>
                <w:sz w:val="22"/>
              </w:rPr>
              <w:t>2.3.</w:t>
            </w:r>
            <w:r w:rsidRPr="00484C5E">
              <w:rPr>
                <w:rFonts w:cs="Times New Roman"/>
                <w:sz w:val="22"/>
              </w:rPr>
              <w:tab/>
              <w:t>personālam, kas veic neatliekamos valsts apdraudējuma seku likvidēšanas pasākumus.”</w:t>
            </w:r>
          </w:p>
        </w:tc>
        <w:tc>
          <w:tcPr>
            <w:tcW w:w="4738" w:type="dxa"/>
            <w:shd w:val="clear" w:color="auto" w:fill="auto"/>
          </w:tcPr>
          <w:p w14:paraId="0880DF2E" w14:textId="77777777" w:rsidR="006C1CAE" w:rsidRPr="00484C5E" w:rsidRDefault="006C1CAE" w:rsidP="006C1CAE">
            <w:pPr>
              <w:rPr>
                <w:rFonts w:cs="Times New Roman"/>
                <w:sz w:val="22"/>
              </w:rPr>
            </w:pPr>
            <w:r w:rsidRPr="00484C5E">
              <w:rPr>
                <w:rFonts w:cs="Times New Roman"/>
                <w:sz w:val="22"/>
              </w:rPr>
              <w:lastRenderedPageBreak/>
              <w:t>Ņemot vērā, ka personāls, kas iesaistīts apdraudējumu seku likvidēšanā, strādā nepārtrauktā režīmā un veic vitāli svarīgas funkcijas, tam būtu jānosaka augstākā prioritārā grupa pārtikas nodrošinājumā, tādēļ lūdzam noteikumu projekta 2. punktu izteikt šādā redakcijā:</w:t>
            </w:r>
          </w:p>
          <w:p w14:paraId="52FE9F15" w14:textId="77777777" w:rsidR="006C1CAE" w:rsidRPr="00484C5E" w:rsidRDefault="006C1CAE" w:rsidP="006C1CAE">
            <w:pPr>
              <w:rPr>
                <w:rFonts w:cs="Times New Roman"/>
                <w:sz w:val="22"/>
              </w:rPr>
            </w:pPr>
            <w:r w:rsidRPr="00484C5E">
              <w:rPr>
                <w:rFonts w:cs="Times New Roman"/>
                <w:sz w:val="22"/>
              </w:rPr>
              <w:lastRenderedPageBreak/>
              <w:t>“2. Noteikumi nosaka prioritārās grupas, kurām attiecīgā prioritārā secībā tiek nodrošināta vienas dienas norma:</w:t>
            </w:r>
          </w:p>
          <w:p w14:paraId="0D29CB63" w14:textId="77777777" w:rsidR="006C1CAE" w:rsidRPr="00484C5E" w:rsidRDefault="006C1CAE" w:rsidP="006C1CAE">
            <w:pPr>
              <w:rPr>
                <w:rFonts w:cs="Times New Roman"/>
                <w:sz w:val="22"/>
              </w:rPr>
            </w:pPr>
            <w:r w:rsidRPr="00484C5E">
              <w:rPr>
                <w:rFonts w:cs="Times New Roman"/>
                <w:sz w:val="22"/>
              </w:rPr>
              <w:t>2.1. personālam, kas veic neatliekamos valsts apdraudējuma seku likvidēšanas pasākumus;</w:t>
            </w:r>
          </w:p>
          <w:p w14:paraId="176C57E1" w14:textId="77777777" w:rsidR="006C1CAE" w:rsidRPr="00484C5E" w:rsidRDefault="006C1CAE" w:rsidP="006C1CAE">
            <w:pPr>
              <w:rPr>
                <w:rFonts w:cs="Times New Roman"/>
                <w:sz w:val="22"/>
              </w:rPr>
            </w:pPr>
            <w:r w:rsidRPr="00484C5E">
              <w:rPr>
                <w:rFonts w:cs="Times New Roman"/>
                <w:sz w:val="22"/>
              </w:rPr>
              <w:t>2.2. valsts iekšienē pārvietotiem (evakuētiem) civiliedzīvotājiem;</w:t>
            </w:r>
          </w:p>
          <w:p w14:paraId="21A150CD" w14:textId="32740E15" w:rsidR="006C1CAE" w:rsidRPr="009E2DCA" w:rsidRDefault="006C1CAE" w:rsidP="006C1CAE">
            <w:pPr>
              <w:rPr>
                <w:rFonts w:cs="Times New Roman"/>
                <w:sz w:val="22"/>
              </w:rPr>
            </w:pPr>
            <w:r w:rsidRPr="00484C5E">
              <w:rPr>
                <w:rFonts w:cs="Times New Roman"/>
                <w:sz w:val="22"/>
              </w:rPr>
              <w:t>2.3. pilnā valsts vai pašvaldības apgādībā esošiem iedzīvotājiem.”</w:t>
            </w:r>
          </w:p>
        </w:tc>
        <w:tc>
          <w:tcPr>
            <w:tcW w:w="3834" w:type="dxa"/>
            <w:shd w:val="clear" w:color="auto" w:fill="auto"/>
          </w:tcPr>
          <w:p w14:paraId="44A597F9" w14:textId="7E7FDA79" w:rsidR="006C1CAE" w:rsidRPr="00235629" w:rsidRDefault="006C1CAE" w:rsidP="006C1CAE">
            <w:pPr>
              <w:pStyle w:val="Sarakstarindkopa"/>
              <w:spacing w:after="120"/>
              <w:ind w:left="0"/>
              <w:contextualSpacing w:val="0"/>
              <w:rPr>
                <w:rFonts w:cs="Times New Roman"/>
                <w:b/>
                <w:sz w:val="22"/>
              </w:rPr>
            </w:pPr>
            <w:r>
              <w:rPr>
                <w:b/>
                <w:bCs/>
                <w:sz w:val="22"/>
                <w:szCs w:val="20"/>
              </w:rPr>
              <w:lastRenderedPageBreak/>
              <w:t>Panākta vienošanās</w:t>
            </w:r>
            <w:r w:rsidR="00DB7039">
              <w:rPr>
                <w:b/>
                <w:bCs/>
                <w:sz w:val="22"/>
                <w:szCs w:val="20"/>
              </w:rPr>
              <w:t xml:space="preserve"> elektroniskās saskaņošanas laikā</w:t>
            </w:r>
            <w:r w:rsidRPr="0074394A">
              <w:rPr>
                <w:b/>
                <w:bCs/>
                <w:sz w:val="22"/>
                <w:szCs w:val="20"/>
              </w:rPr>
              <w:t>.</w:t>
            </w:r>
          </w:p>
        </w:tc>
        <w:tc>
          <w:tcPr>
            <w:tcW w:w="3678" w:type="dxa"/>
            <w:shd w:val="clear" w:color="auto" w:fill="auto"/>
          </w:tcPr>
          <w:p w14:paraId="0C6E7795" w14:textId="77777777" w:rsidR="006C1CAE" w:rsidRPr="00484C5E" w:rsidRDefault="006C1CAE" w:rsidP="006C1CAE">
            <w:pPr>
              <w:spacing w:after="120"/>
              <w:rPr>
                <w:rFonts w:cs="Times New Roman"/>
                <w:bCs/>
                <w:sz w:val="22"/>
              </w:rPr>
            </w:pPr>
            <w:r w:rsidRPr="00484C5E">
              <w:rPr>
                <w:rFonts w:cs="Times New Roman"/>
                <w:bCs/>
                <w:sz w:val="22"/>
              </w:rPr>
              <w:t>“2. Noteikumi nosaka vienas dienas normas šādām iedzīvotāju grupām valsts apdraudējuma gadījumā:</w:t>
            </w:r>
          </w:p>
          <w:p w14:paraId="04EE37F8" w14:textId="77777777" w:rsidR="006C1CAE" w:rsidRPr="00484C5E" w:rsidRDefault="006C1CAE" w:rsidP="006C1CAE">
            <w:pPr>
              <w:spacing w:after="120"/>
              <w:rPr>
                <w:rFonts w:cs="Times New Roman"/>
                <w:bCs/>
                <w:sz w:val="22"/>
              </w:rPr>
            </w:pPr>
            <w:r w:rsidRPr="00484C5E">
              <w:rPr>
                <w:rFonts w:cs="Times New Roman"/>
                <w:bCs/>
                <w:sz w:val="22"/>
              </w:rPr>
              <w:t>2.1.</w:t>
            </w:r>
            <w:r w:rsidRPr="00484C5E">
              <w:rPr>
                <w:rFonts w:cs="Times New Roman"/>
                <w:bCs/>
                <w:sz w:val="22"/>
              </w:rPr>
              <w:tab/>
              <w:t>valsts iekšienē pārvietotiem (evakuētiem) civiliedzīvotājiem;</w:t>
            </w:r>
          </w:p>
          <w:p w14:paraId="41E5D858" w14:textId="77777777" w:rsidR="006C1CAE" w:rsidRPr="00484C5E" w:rsidRDefault="006C1CAE" w:rsidP="006C1CAE">
            <w:pPr>
              <w:spacing w:after="120"/>
              <w:rPr>
                <w:rFonts w:cs="Times New Roman"/>
                <w:bCs/>
                <w:sz w:val="22"/>
              </w:rPr>
            </w:pPr>
            <w:r w:rsidRPr="00484C5E">
              <w:rPr>
                <w:rFonts w:cs="Times New Roman"/>
                <w:bCs/>
                <w:sz w:val="22"/>
              </w:rPr>
              <w:lastRenderedPageBreak/>
              <w:t>2.2.</w:t>
            </w:r>
            <w:r w:rsidRPr="00484C5E">
              <w:rPr>
                <w:rFonts w:cs="Times New Roman"/>
                <w:bCs/>
                <w:sz w:val="22"/>
              </w:rPr>
              <w:tab/>
              <w:t>pilnā valsts vai pašvaldības apgādībā esošu iestāžu iedzīvotājiem un personālam;</w:t>
            </w:r>
          </w:p>
          <w:p w14:paraId="1FC3FA95" w14:textId="29A98B1A" w:rsidR="006C1CAE" w:rsidRPr="0073123E" w:rsidRDefault="006C1CAE" w:rsidP="006C1CAE">
            <w:pPr>
              <w:spacing w:after="120"/>
              <w:rPr>
                <w:rFonts w:cs="Times New Roman"/>
                <w:sz w:val="22"/>
              </w:rPr>
            </w:pPr>
            <w:r w:rsidRPr="00484C5E">
              <w:rPr>
                <w:rFonts w:cs="Times New Roman"/>
                <w:bCs/>
                <w:sz w:val="22"/>
              </w:rPr>
              <w:t>2.3. personālam, kas veic valsts apdraudējuma seku likvidēšanas pasākumus.”</w:t>
            </w:r>
          </w:p>
        </w:tc>
      </w:tr>
      <w:tr w:rsidR="008B31A5" w:rsidRPr="00B70491" w14:paraId="60713413" w14:textId="77777777" w:rsidTr="00322E7D">
        <w:trPr>
          <w:gridAfter w:val="3"/>
          <w:wAfter w:w="7377" w:type="dxa"/>
        </w:trPr>
        <w:tc>
          <w:tcPr>
            <w:tcW w:w="15807" w:type="dxa"/>
            <w:gridSpan w:val="5"/>
            <w:shd w:val="clear" w:color="auto" w:fill="auto"/>
          </w:tcPr>
          <w:p w14:paraId="33FF33C1" w14:textId="3ABA3D9F" w:rsidR="008B31A5" w:rsidRPr="008B31A5" w:rsidRDefault="008B31A5" w:rsidP="008B31A5">
            <w:pPr>
              <w:spacing w:after="120"/>
              <w:jc w:val="center"/>
              <w:rPr>
                <w:rFonts w:cs="Times New Roman"/>
                <w:b/>
                <w:sz w:val="22"/>
              </w:rPr>
            </w:pPr>
            <w:r w:rsidRPr="008B31A5">
              <w:rPr>
                <w:rFonts w:cs="Times New Roman"/>
                <w:b/>
                <w:sz w:val="22"/>
              </w:rPr>
              <w:lastRenderedPageBreak/>
              <w:t xml:space="preserve">Vides </w:t>
            </w:r>
            <w:r>
              <w:rPr>
                <w:rFonts w:cs="Times New Roman"/>
                <w:b/>
                <w:sz w:val="22"/>
              </w:rPr>
              <w:t xml:space="preserve">aizsardzības </w:t>
            </w:r>
            <w:r w:rsidRPr="008B31A5">
              <w:rPr>
                <w:rFonts w:cs="Times New Roman"/>
                <w:b/>
                <w:sz w:val="22"/>
              </w:rPr>
              <w:t>un reģionālās attīstības ministrija</w:t>
            </w:r>
          </w:p>
        </w:tc>
      </w:tr>
      <w:tr w:rsidR="008B31A5" w:rsidRPr="00B70491" w14:paraId="5EB3B580" w14:textId="77777777" w:rsidTr="00FB7453">
        <w:trPr>
          <w:gridAfter w:val="3"/>
          <w:wAfter w:w="7377" w:type="dxa"/>
        </w:trPr>
        <w:tc>
          <w:tcPr>
            <w:tcW w:w="921" w:type="dxa"/>
            <w:shd w:val="clear" w:color="auto" w:fill="auto"/>
          </w:tcPr>
          <w:p w14:paraId="27A824A4" w14:textId="2E5291B2" w:rsidR="008B31A5" w:rsidRDefault="004431D3" w:rsidP="008B31A5">
            <w:pPr>
              <w:pStyle w:val="Sarakstarindkopa"/>
              <w:spacing w:after="120"/>
              <w:ind w:left="0"/>
              <w:contextualSpacing w:val="0"/>
              <w:jc w:val="center"/>
              <w:rPr>
                <w:rFonts w:cs="Times New Roman"/>
                <w:sz w:val="22"/>
              </w:rPr>
            </w:pPr>
            <w:r>
              <w:rPr>
                <w:rFonts w:cs="Times New Roman"/>
                <w:sz w:val="22"/>
              </w:rPr>
              <w:t>4</w:t>
            </w:r>
            <w:r w:rsidR="00F625AD">
              <w:rPr>
                <w:rFonts w:cs="Times New Roman"/>
                <w:sz w:val="22"/>
              </w:rPr>
              <w:t>6</w:t>
            </w:r>
            <w:r>
              <w:rPr>
                <w:rFonts w:cs="Times New Roman"/>
                <w:sz w:val="22"/>
              </w:rPr>
              <w:t>.</w:t>
            </w:r>
          </w:p>
        </w:tc>
        <w:tc>
          <w:tcPr>
            <w:tcW w:w="2636" w:type="dxa"/>
            <w:shd w:val="clear" w:color="auto" w:fill="auto"/>
          </w:tcPr>
          <w:p w14:paraId="78926311" w14:textId="54FDEF24" w:rsidR="008B31A5" w:rsidRDefault="008B31A5" w:rsidP="008B31A5">
            <w:pPr>
              <w:pStyle w:val="Sarakstarindkopa"/>
              <w:spacing w:after="120"/>
              <w:ind w:left="0"/>
              <w:contextualSpacing w:val="0"/>
              <w:rPr>
                <w:rFonts w:cs="Times New Roman"/>
                <w:sz w:val="22"/>
              </w:rPr>
            </w:pPr>
            <w:r>
              <w:rPr>
                <w:rFonts w:cs="Times New Roman"/>
                <w:sz w:val="22"/>
              </w:rPr>
              <w:t>Noteikumu projekta 1.pielikums.</w:t>
            </w:r>
          </w:p>
        </w:tc>
        <w:tc>
          <w:tcPr>
            <w:tcW w:w="4738" w:type="dxa"/>
            <w:shd w:val="clear" w:color="auto" w:fill="auto"/>
          </w:tcPr>
          <w:p w14:paraId="22EF8BEC" w14:textId="7A4A2CE6" w:rsidR="008B31A5" w:rsidRPr="009E2DCA" w:rsidRDefault="008B31A5" w:rsidP="008B31A5">
            <w:pPr>
              <w:rPr>
                <w:rFonts w:cs="Times New Roman"/>
                <w:sz w:val="22"/>
              </w:rPr>
            </w:pPr>
            <w:r>
              <w:rPr>
                <w:rFonts w:cs="Times New Roman"/>
                <w:sz w:val="22"/>
              </w:rPr>
              <w:t>A</w:t>
            </w:r>
            <w:r w:rsidRPr="008B31A5">
              <w:rPr>
                <w:rFonts w:cs="Times New Roman"/>
                <w:sz w:val="22"/>
              </w:rPr>
              <w:t>tkārtoti lūdzam MK noteikumu projektā (1. pielikums) aizstāt izmantoto terminoloģiju “datubāze” ar “valsts informācijas sistēma” attiecīgajā locījumā (pamatojums – Valsts informācijas sistēmu likums, Fizisko personu reģistra likums).</w:t>
            </w:r>
          </w:p>
        </w:tc>
        <w:tc>
          <w:tcPr>
            <w:tcW w:w="3834" w:type="dxa"/>
            <w:shd w:val="clear" w:color="auto" w:fill="auto"/>
          </w:tcPr>
          <w:p w14:paraId="5AD7A33E" w14:textId="706FAD4A" w:rsidR="008B31A5" w:rsidRPr="00235629" w:rsidRDefault="008B31A5" w:rsidP="008B31A5">
            <w:pPr>
              <w:pStyle w:val="Sarakstarindkopa"/>
              <w:spacing w:after="120"/>
              <w:ind w:left="0"/>
              <w:contextualSpacing w:val="0"/>
              <w:rPr>
                <w:rFonts w:cs="Times New Roman"/>
                <w:b/>
                <w:sz w:val="22"/>
              </w:rPr>
            </w:pPr>
            <w:r w:rsidRPr="00235629">
              <w:rPr>
                <w:rFonts w:cs="Times New Roman"/>
                <w:b/>
                <w:sz w:val="22"/>
              </w:rPr>
              <w:t>Iebildums ņemt</w:t>
            </w:r>
            <w:r>
              <w:rPr>
                <w:rFonts w:cs="Times New Roman"/>
                <w:b/>
                <w:sz w:val="22"/>
              </w:rPr>
              <w:t>s</w:t>
            </w:r>
            <w:r w:rsidRPr="00235629">
              <w:rPr>
                <w:rFonts w:cs="Times New Roman"/>
                <w:b/>
                <w:sz w:val="22"/>
              </w:rPr>
              <w:t xml:space="preserve"> vērā.</w:t>
            </w:r>
          </w:p>
        </w:tc>
        <w:tc>
          <w:tcPr>
            <w:tcW w:w="3678" w:type="dxa"/>
            <w:shd w:val="clear" w:color="auto" w:fill="auto"/>
          </w:tcPr>
          <w:p w14:paraId="1D9E5871" w14:textId="0757E05B" w:rsidR="008B31A5" w:rsidRPr="0073123E" w:rsidRDefault="008B31A5" w:rsidP="008B31A5">
            <w:pPr>
              <w:spacing w:after="120"/>
              <w:rPr>
                <w:rFonts w:cs="Times New Roman"/>
                <w:sz w:val="22"/>
              </w:rPr>
            </w:pPr>
            <w:r w:rsidRPr="00235629">
              <w:rPr>
                <w:rFonts w:cs="Times New Roman"/>
                <w:sz w:val="22"/>
              </w:rPr>
              <w:t>Skat. precizēto noteikumu projekt</w:t>
            </w:r>
            <w:r>
              <w:rPr>
                <w:rFonts w:cs="Times New Roman"/>
                <w:sz w:val="22"/>
              </w:rPr>
              <w:t>a</w:t>
            </w:r>
            <w:r w:rsidRPr="00235629">
              <w:rPr>
                <w:rFonts w:cs="Times New Roman"/>
                <w:sz w:val="22"/>
              </w:rPr>
              <w:t xml:space="preserve"> 1.pielikumu</w:t>
            </w:r>
            <w:r>
              <w:rPr>
                <w:rFonts w:cs="Times New Roman"/>
                <w:sz w:val="22"/>
              </w:rPr>
              <w:t>.</w:t>
            </w:r>
          </w:p>
        </w:tc>
      </w:tr>
      <w:tr w:rsidR="00A90FB0" w:rsidRPr="00B70491" w14:paraId="106EBB78" w14:textId="77777777" w:rsidTr="00A90FB0">
        <w:trPr>
          <w:gridAfter w:val="3"/>
          <w:wAfter w:w="7377" w:type="dxa"/>
        </w:trPr>
        <w:tc>
          <w:tcPr>
            <w:tcW w:w="15807" w:type="dxa"/>
            <w:gridSpan w:val="5"/>
            <w:shd w:val="clear" w:color="auto" w:fill="F7CAAC" w:themeFill="accent2" w:themeFillTint="66"/>
          </w:tcPr>
          <w:p w14:paraId="7BABFF51" w14:textId="6F7EEEAE" w:rsidR="00A90FB0" w:rsidRPr="00235629" w:rsidRDefault="00A90FB0" w:rsidP="00A90FB0">
            <w:pPr>
              <w:pStyle w:val="Sarakstarindkopa"/>
              <w:spacing w:after="120"/>
              <w:ind w:left="0"/>
              <w:contextualSpacing w:val="0"/>
              <w:jc w:val="center"/>
              <w:rPr>
                <w:rFonts w:cs="Times New Roman"/>
                <w:sz w:val="22"/>
              </w:rPr>
            </w:pPr>
            <w:r w:rsidRPr="00A90FB0">
              <w:rPr>
                <w:rFonts w:cs="Times New Roman"/>
                <w:b/>
                <w:bCs/>
                <w:szCs w:val="24"/>
              </w:rPr>
              <w:t>Pēc starpministriju (starpinstitūciju) sanāksmes (2</w:t>
            </w:r>
            <w:r>
              <w:rPr>
                <w:rFonts w:cs="Times New Roman"/>
                <w:b/>
                <w:bCs/>
                <w:szCs w:val="24"/>
              </w:rPr>
              <w:t>1</w:t>
            </w:r>
            <w:r w:rsidRPr="00A90FB0">
              <w:rPr>
                <w:rFonts w:cs="Times New Roman"/>
                <w:b/>
                <w:bCs/>
                <w:szCs w:val="24"/>
              </w:rPr>
              <w:t>.01.2022)</w:t>
            </w:r>
          </w:p>
        </w:tc>
      </w:tr>
      <w:tr w:rsidR="00A90FB0" w:rsidRPr="00B70491" w14:paraId="3300E8D4" w14:textId="77777777" w:rsidTr="00C8093A">
        <w:trPr>
          <w:gridAfter w:val="3"/>
          <w:wAfter w:w="7377" w:type="dxa"/>
        </w:trPr>
        <w:tc>
          <w:tcPr>
            <w:tcW w:w="15807" w:type="dxa"/>
            <w:gridSpan w:val="5"/>
            <w:shd w:val="clear" w:color="auto" w:fill="auto"/>
          </w:tcPr>
          <w:p w14:paraId="57ECD053" w14:textId="68068928" w:rsidR="00A90FB0" w:rsidRPr="00235629" w:rsidRDefault="00A90FB0" w:rsidP="00A90FB0">
            <w:pPr>
              <w:spacing w:after="120"/>
              <w:jc w:val="center"/>
              <w:rPr>
                <w:rFonts w:cs="Times New Roman"/>
                <w:sz w:val="22"/>
              </w:rPr>
            </w:pPr>
            <w:r w:rsidRPr="008B31A5">
              <w:rPr>
                <w:rFonts w:cs="Times New Roman"/>
                <w:b/>
                <w:sz w:val="22"/>
              </w:rPr>
              <w:t xml:space="preserve">Vides </w:t>
            </w:r>
            <w:r>
              <w:rPr>
                <w:rFonts w:cs="Times New Roman"/>
                <w:b/>
                <w:sz w:val="22"/>
              </w:rPr>
              <w:t xml:space="preserve">aizsardzības </w:t>
            </w:r>
            <w:r w:rsidRPr="008B31A5">
              <w:rPr>
                <w:rFonts w:cs="Times New Roman"/>
                <w:b/>
                <w:sz w:val="22"/>
              </w:rPr>
              <w:t>un reģionālās attīstības ministrija</w:t>
            </w:r>
          </w:p>
        </w:tc>
      </w:tr>
      <w:tr w:rsidR="00A90FB0" w:rsidRPr="00B70491" w14:paraId="7B22B3E1" w14:textId="77777777" w:rsidTr="00FB7453">
        <w:trPr>
          <w:gridAfter w:val="3"/>
          <w:wAfter w:w="7377" w:type="dxa"/>
        </w:trPr>
        <w:tc>
          <w:tcPr>
            <w:tcW w:w="921" w:type="dxa"/>
            <w:shd w:val="clear" w:color="auto" w:fill="auto"/>
          </w:tcPr>
          <w:p w14:paraId="330950A2" w14:textId="5885D5F1" w:rsidR="00A90FB0" w:rsidRDefault="00F60335" w:rsidP="008B31A5">
            <w:pPr>
              <w:pStyle w:val="Sarakstarindkopa"/>
              <w:spacing w:after="120"/>
              <w:ind w:left="0"/>
              <w:contextualSpacing w:val="0"/>
              <w:jc w:val="center"/>
              <w:rPr>
                <w:rFonts w:cs="Times New Roman"/>
                <w:sz w:val="22"/>
              </w:rPr>
            </w:pPr>
            <w:r>
              <w:rPr>
                <w:rFonts w:cs="Times New Roman"/>
                <w:sz w:val="22"/>
              </w:rPr>
              <w:t>4</w:t>
            </w:r>
            <w:r w:rsidR="00F625AD">
              <w:rPr>
                <w:rFonts w:cs="Times New Roman"/>
                <w:sz w:val="22"/>
              </w:rPr>
              <w:t>7</w:t>
            </w:r>
            <w:r>
              <w:rPr>
                <w:rFonts w:cs="Times New Roman"/>
                <w:sz w:val="22"/>
              </w:rPr>
              <w:t>.</w:t>
            </w:r>
          </w:p>
        </w:tc>
        <w:tc>
          <w:tcPr>
            <w:tcW w:w="2636" w:type="dxa"/>
            <w:shd w:val="clear" w:color="auto" w:fill="auto"/>
          </w:tcPr>
          <w:p w14:paraId="2A1AB74D" w14:textId="77777777" w:rsidR="00A90FB0" w:rsidRPr="00A90FB0" w:rsidRDefault="00A90FB0" w:rsidP="00A90FB0">
            <w:pPr>
              <w:spacing w:after="120"/>
              <w:rPr>
                <w:rFonts w:cs="Times New Roman"/>
                <w:sz w:val="22"/>
              </w:rPr>
            </w:pPr>
            <w:r w:rsidRPr="00A90FB0">
              <w:rPr>
                <w:rFonts w:cs="Times New Roman"/>
                <w:sz w:val="22"/>
              </w:rPr>
              <w:t xml:space="preserve">Noteikumu projekta 4.punkts </w:t>
            </w:r>
          </w:p>
          <w:p w14:paraId="07673005" w14:textId="5DF6DA17" w:rsidR="00A90FB0" w:rsidRDefault="00A90FB0" w:rsidP="00A90FB0">
            <w:pPr>
              <w:pStyle w:val="Sarakstarindkopa"/>
              <w:spacing w:after="120"/>
              <w:ind w:left="0"/>
              <w:contextualSpacing w:val="0"/>
              <w:rPr>
                <w:rFonts w:cs="Times New Roman"/>
                <w:sz w:val="22"/>
              </w:rPr>
            </w:pPr>
            <w:r w:rsidRPr="00A90FB0">
              <w:rPr>
                <w:rFonts w:cs="Times New Roman"/>
                <w:sz w:val="22"/>
              </w:rPr>
              <w:t>“4. Pārtikas nodrošinājuma plānošanu valsts apdraudējuma gadījumā organizē Zemkopības ministrija sadarbībā ar Vides aizsardzības un reģionālās attīstības ministriju un pašvaldībām.”</w:t>
            </w:r>
          </w:p>
        </w:tc>
        <w:tc>
          <w:tcPr>
            <w:tcW w:w="4738" w:type="dxa"/>
            <w:shd w:val="clear" w:color="auto" w:fill="auto"/>
          </w:tcPr>
          <w:p w14:paraId="42D24118" w14:textId="77777777" w:rsidR="00A90FB0" w:rsidRPr="00A90FB0" w:rsidRDefault="00A90FB0" w:rsidP="00A90FB0">
            <w:pPr>
              <w:rPr>
                <w:rFonts w:cs="Times New Roman"/>
                <w:b/>
                <w:bCs/>
                <w:sz w:val="22"/>
              </w:rPr>
            </w:pPr>
            <w:r w:rsidRPr="00A90FB0">
              <w:rPr>
                <w:rFonts w:cs="Times New Roman"/>
                <w:b/>
                <w:bCs/>
                <w:sz w:val="22"/>
              </w:rPr>
              <w:t>04.11.2021. VARAM atzinums</w:t>
            </w:r>
          </w:p>
          <w:p w14:paraId="3B3B7D84" w14:textId="2537371D" w:rsidR="00A90FB0" w:rsidRDefault="00A90FB0" w:rsidP="00A90FB0">
            <w:pPr>
              <w:rPr>
                <w:rFonts w:cs="Times New Roman"/>
                <w:sz w:val="22"/>
              </w:rPr>
            </w:pPr>
            <w:r w:rsidRPr="00A90FB0">
              <w:rPr>
                <w:rFonts w:cs="Times New Roman"/>
                <w:sz w:val="22"/>
              </w:rPr>
              <w:t>Lūdzam anotācijā skaidrot, kā praktiski izpaudīsies sadarbība no VARAM un pašvaldību puses, kas ir paredzēta MK noteikumu projekta 4. punktā, kurā noteikts, ka pārtikas nodrošinājuma plānošanu valsts apdraudējuma gadījumā organizē Zemkopības ministrija sadarbībā ar VARAM un pašvaldībām. Nepieciešamības gadījumā lūdzam attiecīgi precizēt arī MK noteikumu projektu.</w:t>
            </w:r>
          </w:p>
          <w:p w14:paraId="5D85C473" w14:textId="77777777" w:rsidR="00A90FB0" w:rsidRPr="00A90FB0" w:rsidRDefault="00A90FB0" w:rsidP="00A90FB0">
            <w:pPr>
              <w:rPr>
                <w:rFonts w:cs="Times New Roman"/>
                <w:b/>
                <w:bCs/>
                <w:sz w:val="22"/>
              </w:rPr>
            </w:pPr>
            <w:r w:rsidRPr="00A90FB0">
              <w:rPr>
                <w:rFonts w:cs="Times New Roman"/>
                <w:b/>
                <w:bCs/>
                <w:sz w:val="22"/>
              </w:rPr>
              <w:t>29.11.2021. VARAM atzinums</w:t>
            </w:r>
          </w:p>
          <w:p w14:paraId="6FCE5394" w14:textId="77777777" w:rsidR="00A90FB0" w:rsidRPr="00A90FB0" w:rsidRDefault="00A90FB0" w:rsidP="00A90FB0">
            <w:pPr>
              <w:rPr>
                <w:rFonts w:cs="Times New Roman"/>
                <w:sz w:val="22"/>
              </w:rPr>
            </w:pPr>
            <w:r w:rsidRPr="00A90FB0">
              <w:rPr>
                <w:rFonts w:cs="Times New Roman"/>
                <w:sz w:val="22"/>
              </w:rPr>
              <w:t xml:space="preserve">Ministru kabineta 2007. gada 28. augusta noteikumu Nr. 585 “Noteikumi par iedzīvotāju nodrošināšanu ar pārtiku valsts apdraudējuma gadījumā” 4. punkts nosaka, ka: “4. Pārtikas nodrošinājuma plānošanu valsts apdraudējuma </w:t>
            </w:r>
            <w:r w:rsidRPr="00A90FB0">
              <w:rPr>
                <w:rFonts w:cs="Times New Roman"/>
                <w:sz w:val="22"/>
              </w:rPr>
              <w:lastRenderedPageBreak/>
              <w:t>gadījumā organizē Zemkopības ministrija sadarbībā ar Reģionālās attīstības un pašvaldību lietu ministriju un pašvaldībām.”. Līdz ar to spēkā esošā regulējuma 4. punkts pēc būtības ir ietverts MK noteikumu projekta 4. punktā. VARAM uzskata, ka 2007. gadā toreizējās Reģionālās attīstības un pašvaldību lietu ministrijas iesaiste iedzīvotāju</w:t>
            </w:r>
          </w:p>
          <w:p w14:paraId="596952DE" w14:textId="77777777" w:rsidR="00A90FB0" w:rsidRPr="00A90FB0" w:rsidRDefault="00A90FB0" w:rsidP="00A90FB0">
            <w:pPr>
              <w:rPr>
                <w:rFonts w:cs="Times New Roman"/>
                <w:sz w:val="22"/>
              </w:rPr>
            </w:pPr>
            <w:r w:rsidRPr="00A90FB0">
              <w:rPr>
                <w:rFonts w:cs="Times New Roman"/>
                <w:sz w:val="22"/>
              </w:rPr>
              <w:t>nodrošināšanu ar pārtiku valsts apdraudējuma gadījumā tika noteikta, ņemot vērā lielo pašvaldību skaitu valstī - 552  pašvaldības. Tāpat, VARAM uzskata, ka uz Mobilizācijas likuma pamata izdotajiem Ministru kabineta noteikumiem attiecībā par iedzīvotāju nodrošināšanu ar rūpniecības precēm vai pārtiku valsts apdraudējuma gadījumā, jābūt veidotiem pēc vienotas pieejas, lai novērstu iespējamus pārpratumus pašvaldībās tos piemērojot. Tāpēc lūdzam kontekstā izvērtēt arī Ministru kabineta 2015. gada 22. decembra noteikumos Nr. 755 “Noteikumi par iedzīvotāju nodrošināšanu ar pirmās nepieciešamības rūpniecības precēm valsts apdraudējuma gadījumā” noteikto pieeju.</w:t>
            </w:r>
          </w:p>
          <w:p w14:paraId="389D0376" w14:textId="77777777" w:rsidR="00A90FB0" w:rsidRPr="00A90FB0" w:rsidRDefault="00A90FB0" w:rsidP="00A90FB0">
            <w:pPr>
              <w:rPr>
                <w:rFonts w:cs="Times New Roman"/>
                <w:sz w:val="22"/>
              </w:rPr>
            </w:pPr>
            <w:r w:rsidRPr="00A90FB0">
              <w:rPr>
                <w:rFonts w:cs="Times New Roman"/>
                <w:sz w:val="22"/>
              </w:rPr>
              <w:t>Ņemot vērā iepriekšminēto, atkārtoti lūdzam anotācijā skaidrot praktiskos sadarbības aspektus ar VARAM, kas ir paredzēti MK noteikumu projekta 4. punktā, kurā noteikts, ka pārtikas nodrošinājuma plānošanu valsts apdraudējuma gadījumā organizē Zemkopības ministrija sadarbībā ar VARAM un pašvaldībām, vai arī lūdzam svītrot MK noteikumu projekta 4. punktā vārdus “Vides aizsardzības un reģionālās attīstības ministriju un”, attiecīgi precizējot MK noteikumu projektu.</w:t>
            </w:r>
          </w:p>
          <w:p w14:paraId="1CA9E924" w14:textId="19F348A9" w:rsidR="00A90FB0" w:rsidRDefault="00A90FB0" w:rsidP="00A90FB0">
            <w:pPr>
              <w:rPr>
                <w:rFonts w:cs="Times New Roman"/>
                <w:sz w:val="22"/>
              </w:rPr>
            </w:pPr>
            <w:r w:rsidRPr="00A90FB0">
              <w:rPr>
                <w:rFonts w:cs="Times New Roman"/>
                <w:sz w:val="22"/>
              </w:rPr>
              <w:t xml:space="preserve">Lūdzam svītrot anotācijas I. sadaļas 2. punktā esošo skaidrojumu, ka VARAM kompetencē ir uzraudzīt to, kā pašvaldības īsteno tām noteiktās funkcijas (tostarp, dzeramā ūdens nodrošināšana iedzīvotājiem). Atbilstoši likuma “Par </w:t>
            </w:r>
            <w:r w:rsidRPr="00A90FB0">
              <w:rPr>
                <w:rFonts w:cs="Times New Roman"/>
                <w:sz w:val="22"/>
              </w:rPr>
              <w:lastRenderedPageBreak/>
              <w:t>pašvaldībām” 15. panta pirmās daļas 1. punktam ūdensapgāde ir viena no pašvaldību autonomajām funkcijām. Vēršam uzmanību, ka VARAM kompetencē neietilpst pašvaldību autonomo funkciju un kompetenču uzraudzība. Tā kā saskaņā ar likuma “Par pašvaldībām” 5. panta pirmo daļu pašvaldības savas kompetences un likuma ietvaros darbojas patstāvīgi, tad atbilstoši normatīvajos aktos noteiktajai kompetencei VARAM nav tiesīga sniegt pašvaldībām saistošus norādījumus attiecībā par to autonomo funkciju izpildi.</w:t>
            </w:r>
          </w:p>
        </w:tc>
        <w:tc>
          <w:tcPr>
            <w:tcW w:w="3834" w:type="dxa"/>
            <w:shd w:val="clear" w:color="auto" w:fill="auto"/>
          </w:tcPr>
          <w:p w14:paraId="2D76D443" w14:textId="58D2507B" w:rsidR="00A90FB0" w:rsidRDefault="00A90FB0" w:rsidP="00A90FB0">
            <w:pPr>
              <w:pStyle w:val="Sarakstarindkopa"/>
              <w:spacing w:after="120"/>
              <w:ind w:left="0"/>
              <w:contextualSpacing w:val="0"/>
              <w:jc w:val="center"/>
              <w:rPr>
                <w:rFonts w:cs="Times New Roman"/>
                <w:b/>
                <w:sz w:val="22"/>
              </w:rPr>
            </w:pPr>
            <w:r>
              <w:rPr>
                <w:rFonts w:cs="Times New Roman"/>
                <w:b/>
                <w:sz w:val="22"/>
              </w:rPr>
              <w:lastRenderedPageBreak/>
              <w:t>Sanāksmē panākta vienošanās.</w:t>
            </w:r>
          </w:p>
          <w:p w14:paraId="17666078" w14:textId="36EB1DBB" w:rsidR="00A90FB0" w:rsidRDefault="00A90FB0" w:rsidP="00A90FB0">
            <w:pPr>
              <w:pStyle w:val="Sarakstarindkopa"/>
              <w:spacing w:after="120"/>
              <w:ind w:left="0"/>
              <w:contextualSpacing w:val="0"/>
              <w:rPr>
                <w:rFonts w:cs="Times New Roman"/>
                <w:b/>
                <w:sz w:val="22"/>
              </w:rPr>
            </w:pPr>
            <w:r>
              <w:rPr>
                <w:rFonts w:cs="Times New Roman"/>
                <w:b/>
                <w:sz w:val="22"/>
              </w:rPr>
              <w:t>ZM skaidrojums uz 21.01.2022 sanāksmi:</w:t>
            </w:r>
          </w:p>
          <w:p w14:paraId="2EF92744" w14:textId="77777777" w:rsidR="00A90FB0" w:rsidRPr="00115273" w:rsidRDefault="00A90FB0" w:rsidP="00C0267A">
            <w:pPr>
              <w:rPr>
                <w:rFonts w:cs="Times New Roman"/>
                <w:bCs/>
                <w:sz w:val="22"/>
              </w:rPr>
            </w:pPr>
            <w:r w:rsidRPr="00A90FB0">
              <w:rPr>
                <w:rFonts w:cs="Times New Roman"/>
                <w:bCs/>
                <w:sz w:val="22"/>
              </w:rPr>
              <w:t>Vēršam uzmanību uz noteikumu projekta sasaisti ar Iekšlietu ministrijas izstrādāto un apstiprināto plānu "Valsts civilās aizsardzības plāns", kurā VARAM ir paredzēti uzdevumi pārtikas nodrošinājuma jomā. Piemēram, Valsts civilās aizsardzības plāna 33.pielikumā “Katastrofas pārvaldīšanas pasākumi kara, militāra iebrukuma vai to draudu gadījumā” VARAM ir</w:t>
            </w:r>
            <w:r w:rsidRPr="00115273">
              <w:rPr>
                <w:rFonts w:cs="Times New Roman"/>
                <w:bCs/>
                <w:sz w:val="22"/>
              </w:rPr>
              <w:t xml:space="preserve"> norādīta kā viena no institūcijām, kura tieši var tikt </w:t>
            </w:r>
            <w:r w:rsidRPr="00115273">
              <w:rPr>
                <w:rFonts w:cs="Times New Roman"/>
                <w:bCs/>
                <w:sz w:val="22"/>
              </w:rPr>
              <w:lastRenderedPageBreak/>
              <w:t xml:space="preserve">iesaistīta pasākuma “1.3. Pārtikas nodrošinājuma plānošana” realizācijā. Tāpat VARAM kopā ar ZM ir noteiktas par pasākuma “1.10. Izstrādāt kārtību, kādā nodrošināma pārtikas izsniegšana iedzīvotājiem pašvaldības administratīvajā teritorijā” un pasākuma “2.8.Pārtikas izsniegšana (t.sk. piegāde) iedzīvotājiem, kā arī izsniegtās pārtikas uzskaite” izpildi atbildīgajām institūcijām, proti, institūcijām, kas iesaista un koordinē nepieciešamos resursus un ekspertīzi attiecīgā pasākumu veikšanai. </w:t>
            </w:r>
          </w:p>
          <w:p w14:paraId="27641E2B" w14:textId="77777777" w:rsidR="00A90FB0" w:rsidRPr="00115273" w:rsidRDefault="00A90FB0" w:rsidP="00C0267A">
            <w:pPr>
              <w:rPr>
                <w:rFonts w:cs="Times New Roman"/>
                <w:bCs/>
                <w:sz w:val="22"/>
              </w:rPr>
            </w:pPr>
            <w:r w:rsidRPr="00115273">
              <w:rPr>
                <w:rFonts w:cs="Times New Roman"/>
                <w:bCs/>
                <w:sz w:val="22"/>
              </w:rPr>
              <w:t xml:space="preserve">Vienlaikus norādām, ka Civilās aizsardzības sistēmas darbību kara, militāra iebrukuma vai to draudu gadījumā koordinē Iekšlietu ministrija sadarbībā ar Valsts ugunsdzēsības un glābšanas dienestu, izveidojot Civilās aizsardzības Operatīvās vadības centru (CAOVC). CAOVC sastāv no deleģētiem nozaru ekspertiem, kas balstoties uz savām kompetencēm, apvienojas darbam dažādās jomās atbilstoši risināmiem jautājumiem. CAOVC sastāvā ZM un VARAM ir noteiktas kā atbildīgās institūcijas par pārtikas un ūdens nodrošinājuma jomas jautājumiem. </w:t>
            </w:r>
          </w:p>
          <w:p w14:paraId="46E60F84" w14:textId="77777777" w:rsidR="00A90FB0" w:rsidRPr="00115273" w:rsidRDefault="00A90FB0" w:rsidP="00C0267A">
            <w:pPr>
              <w:rPr>
                <w:rFonts w:cs="Times New Roman"/>
                <w:bCs/>
                <w:sz w:val="22"/>
              </w:rPr>
            </w:pPr>
            <w:r w:rsidRPr="00115273">
              <w:rPr>
                <w:rFonts w:cs="Times New Roman"/>
                <w:bCs/>
                <w:sz w:val="22"/>
              </w:rPr>
              <w:t xml:space="preserve">Papildus ZM skaidro, ka ar izstrādāto noteikumu projektu ir plānots nostiprināt kārtību, kādā nodrošināma pārtikas izsniegšana iedzīvotājiem pašvaldības administratīvajā teritorijā. Pamatojoties uz Civilās aizsardzības un katastrofas pārvaldīšanas likumā noteikto, </w:t>
            </w:r>
            <w:r w:rsidRPr="00115273">
              <w:rPr>
                <w:rFonts w:cs="Times New Roman"/>
                <w:bCs/>
                <w:sz w:val="22"/>
              </w:rPr>
              <w:lastRenderedPageBreak/>
              <w:t>pašvaldības domes ir pilnvarotas nodrošināt iedzīvotāju evakuāciju no katastrofas apdraudētajām vai skartajām teritorijām, šo iedzīvotāju uzskaiti, pagaidu izmitināšanu, ēdināšanu un sociālo aprūpi. Līdz ar to pašvaldības primāri ir atbildīgas par savā teritorijā esošo iedzīvotāju nodrošināšanu ar pārtiku un ūdeni</w:t>
            </w:r>
            <w:r w:rsidRPr="00115273">
              <w:rPr>
                <w:rFonts w:cs="Times New Roman"/>
                <w:b/>
                <w:sz w:val="22"/>
              </w:rPr>
              <w:t xml:space="preserve"> </w:t>
            </w:r>
            <w:r w:rsidRPr="00115273">
              <w:rPr>
                <w:rFonts w:cs="Times New Roman"/>
                <w:bCs/>
                <w:sz w:val="22"/>
              </w:rPr>
              <w:t>ārkārtējās situācijas laikā. Savukārt pārtikas apgādes pārtraukšanas gadījumos pašvaldību sadarbības teritorijas civilās aizsardzības komisija (PSTCAK) atbild par informācijas apkopošanu par pašvaldības izmitināšanas vietās izvietotajiem evakuētajiem iedzīvotājiem, kā arī par pašvaldības teritorijā esošajās iestādēs patstāvīgo (skolnieku, bērnu, pacientu, ieslodzīto u.c.) skaitu, un šīs informācijas nodošanu  Civilās aizsardzības Operatīvās vadības centram (CAOVC). Pamatojoties uz CAOVC apkopoto informāciju par visām skartajām pašvaldībām, Zemkopības ministrija veiks aprēķinus par nepieciešamo produktu apjomu atbilstoši  noteikumu</w:t>
            </w:r>
            <w:r w:rsidRPr="00115273">
              <w:rPr>
                <w:rFonts w:cs="Times New Roman"/>
                <w:b/>
                <w:sz w:val="22"/>
              </w:rPr>
              <w:t xml:space="preserve"> </w:t>
            </w:r>
            <w:r w:rsidRPr="00115273">
              <w:rPr>
                <w:rFonts w:cs="Times New Roman"/>
                <w:bCs/>
                <w:sz w:val="22"/>
              </w:rPr>
              <w:t xml:space="preserve">projektā noteiktajām vienas dienas normām un iesniegs pieprasījumus ražotājiem. Savukārt, lai nodrošinātu pārtikas produktu transportēšanu no ražotājiem uz pašvaldībām iedzīvotāju apgādei ar pārtiku valsts apdraudējuma gadījumā, paredzēts slēgt līgumus ar loģistikas pakalpojumu sniedzējiem par noteiktu preču transportēšanu no ražotājiem līdz izdales punktam attiecīgajā pašvaldībā vai līgumu </w:t>
            </w:r>
            <w:r w:rsidRPr="00115273">
              <w:rPr>
                <w:rFonts w:cs="Times New Roman"/>
                <w:bCs/>
                <w:sz w:val="22"/>
              </w:rPr>
              <w:lastRenderedPageBreak/>
              <w:t>slēgšanu ar komersantiem par preču ražošanu un piegādi (pēc atsevišķa MK lēmuma), paredzot papildu samaksu par loģistikas pakalpojuma nodrošināšanu (aptuveni 10% no kopējās  līgumā iekļauto preču vērtības). Attiecīgi PSTCAK organizētu piegādātās pārtikas uzskaiti un sadali.</w:t>
            </w:r>
          </w:p>
          <w:p w14:paraId="02EE2821" w14:textId="77777777" w:rsidR="00A90FB0" w:rsidRPr="00115273" w:rsidRDefault="00A90FB0" w:rsidP="00C0267A">
            <w:pPr>
              <w:rPr>
                <w:rFonts w:cs="Times New Roman"/>
                <w:bCs/>
                <w:sz w:val="22"/>
              </w:rPr>
            </w:pPr>
            <w:r w:rsidRPr="00115273">
              <w:rPr>
                <w:rFonts w:cs="Times New Roman"/>
                <w:bCs/>
                <w:sz w:val="22"/>
              </w:rPr>
              <w:t>Ņemot vērā iepriekš minēto, ZM nepiekrīt svītrot VARAM no 4.punkta tvēruma, kas nosaka, ka pārtikas nodrošinājuma plānošanu valsts apdraudējuma gadījumā organizē Zemkopības ministrija sadarbībā ar VARAM un pašvaldībām.  Tāpat ZM nepiekrīt svītrot anotācijas I. sadaļas 2. punktā esošo skaidrojumu, bet gan  rosina vienoties par pusēm pieņemamu redakciju.</w:t>
            </w:r>
          </w:p>
          <w:p w14:paraId="0586200E" w14:textId="77777777" w:rsidR="00A90FB0" w:rsidRPr="00115273" w:rsidRDefault="00A90FB0" w:rsidP="00C0267A">
            <w:pPr>
              <w:rPr>
                <w:rFonts w:cs="Times New Roman"/>
                <w:bCs/>
                <w:sz w:val="22"/>
              </w:rPr>
            </w:pPr>
            <w:r w:rsidRPr="00115273">
              <w:rPr>
                <w:rFonts w:cs="Times New Roman"/>
                <w:bCs/>
                <w:sz w:val="22"/>
              </w:rPr>
              <w:t xml:space="preserve">Anotācijā ietverts sekojošs skaidrojums:  </w:t>
            </w:r>
          </w:p>
          <w:p w14:paraId="0588770F" w14:textId="77777777" w:rsidR="00A90FB0" w:rsidRPr="00115273" w:rsidRDefault="00A90FB0" w:rsidP="00C0267A">
            <w:pPr>
              <w:rPr>
                <w:rFonts w:cs="Times New Roman"/>
                <w:b/>
                <w:sz w:val="22"/>
              </w:rPr>
            </w:pPr>
            <w:r w:rsidRPr="00115273">
              <w:rPr>
                <w:rFonts w:cs="Times New Roman"/>
                <w:bCs/>
                <w:sz w:val="22"/>
              </w:rPr>
              <w:t>“VARAM kompetencē ir uzraudzīt to, kā pašvaldības īsteno tām noteiktās funkcijas (tostarp, dzeramā ūdens nodrošināšana iedzīvotājiem), tad VARAM iesaiste ir nepieciešama dzeramā ūdens piegādes, ko nodrošina pašvaldību ūdenssaimniecības, traucējumu gadījumā, pēc nepieciešamības iesaistoties aktuālu jautājumu koordinēšanā un risināšanā, lai pēc iespējas savlaicīgāk tiku novērsti radušies traucējumi saistībā ar dzeramā ūdens apgādi.</w:t>
            </w:r>
          </w:p>
          <w:p w14:paraId="5F4C26DF" w14:textId="77777777" w:rsidR="00A90FB0" w:rsidRPr="00115273" w:rsidRDefault="00A90FB0" w:rsidP="00822492">
            <w:pPr>
              <w:rPr>
                <w:rFonts w:cs="Times New Roman"/>
                <w:bCs/>
                <w:sz w:val="22"/>
              </w:rPr>
            </w:pPr>
            <w:r w:rsidRPr="00115273">
              <w:rPr>
                <w:rFonts w:cs="Times New Roman"/>
                <w:bCs/>
                <w:sz w:val="22"/>
              </w:rPr>
              <w:t xml:space="preserve">Noteikumu projekta 4.punkts attiecībā uz pārtikas nodrošinājuma plānošanu paredz to, ka pārtikas piegādes katrā gadījumā  tiktu savstarpēji koordinētas starp </w:t>
            </w:r>
            <w:r w:rsidRPr="00115273">
              <w:rPr>
                <w:rFonts w:cs="Times New Roman"/>
                <w:bCs/>
                <w:sz w:val="22"/>
              </w:rPr>
              <w:lastRenderedPageBreak/>
              <w:t>iesaistītajām pusēm, ņemot vērā konkrēto situāciju, caur Valsts civilās aizsardzības Operatīvās vadības centru, integrējot šajā procesā arī Pašvaldību sadarbības teritoriju civilās aizsardzības komisijas.</w:t>
            </w:r>
          </w:p>
          <w:p w14:paraId="077C1EF2" w14:textId="77777777" w:rsidR="00A90FB0" w:rsidRPr="00115273" w:rsidRDefault="00A90FB0" w:rsidP="00822492">
            <w:pPr>
              <w:rPr>
                <w:rFonts w:cs="Times New Roman"/>
                <w:bCs/>
                <w:sz w:val="22"/>
              </w:rPr>
            </w:pPr>
            <w:r w:rsidRPr="00115273">
              <w:rPr>
                <w:rFonts w:cs="Times New Roman"/>
                <w:bCs/>
                <w:sz w:val="22"/>
              </w:rPr>
              <w:t>Pamatojoties uz Civilās aizsardzības un katastrofas pārvaldīšanas likumā noteikto pašvaldības domes ir pilnvarotas nodrošināt iedzīvotāju evakuāciju no katastrofas apdraudētajām vai skartajām teritorijām, šo iedzīvotāju uzskaiti, pagaidu izmitināšanu, ēdināšanu un sociālo aprūpi. Līdz ar to pašvaldības primāri ir atbildīgas par savā teritorijā esošo iedzīvotāju nodrošināšanu ar pārtiku un ūdeni ārkārtējās situācijas laikā.</w:t>
            </w:r>
          </w:p>
          <w:p w14:paraId="3FBBE602" w14:textId="77777777" w:rsidR="00A90FB0" w:rsidRPr="00115273" w:rsidRDefault="00A90FB0" w:rsidP="00822492">
            <w:pPr>
              <w:rPr>
                <w:rFonts w:cs="Times New Roman"/>
                <w:bCs/>
                <w:sz w:val="22"/>
              </w:rPr>
            </w:pPr>
            <w:r w:rsidRPr="00115273">
              <w:rPr>
                <w:rFonts w:cs="Times New Roman"/>
                <w:bCs/>
                <w:sz w:val="22"/>
              </w:rPr>
              <w:t xml:space="preserve">Savukārt pārtikas apgādes pārtraukšanas gadījumos, Pašvaldību sadarbības teritorijas civilās aizsardzības komisija apkopos informāciju par pašvaldības teritorijā esošo iedzīvotāju nodrošināšanai ar pārtiku un šīs informācijas nodošanu Valsts civilās aizsardzības Operatīvās vadības centram. </w:t>
            </w:r>
          </w:p>
          <w:p w14:paraId="3D61BBD5" w14:textId="6E1FD75E" w:rsidR="00A90FB0" w:rsidRPr="00235629" w:rsidRDefault="00A90FB0" w:rsidP="00C0267A">
            <w:pPr>
              <w:pStyle w:val="Sarakstarindkopa"/>
              <w:ind w:left="0"/>
              <w:contextualSpacing w:val="0"/>
              <w:rPr>
                <w:rFonts w:cs="Times New Roman"/>
                <w:b/>
                <w:sz w:val="22"/>
              </w:rPr>
            </w:pPr>
            <w:r w:rsidRPr="00115273">
              <w:rPr>
                <w:rFonts w:cs="Times New Roman"/>
                <w:bCs/>
                <w:sz w:val="22"/>
              </w:rPr>
              <w:t>Pamatojoties uz Valsts civilās aizsardzības Operatīvās vadības centra apkopoto informāciju par visām skartajām</w:t>
            </w:r>
            <w:r w:rsidRPr="00A90FB0">
              <w:rPr>
                <w:rFonts w:cs="Times New Roman"/>
                <w:b/>
                <w:sz w:val="22"/>
              </w:rPr>
              <w:t xml:space="preserve"> </w:t>
            </w:r>
            <w:r w:rsidRPr="00115273">
              <w:rPr>
                <w:rFonts w:cs="Times New Roman"/>
                <w:bCs/>
                <w:sz w:val="22"/>
              </w:rPr>
              <w:t>pašvaldībām, Zemkopības ministrija veiks aprēķinus par nepieciešamo produktu apjomu atbilstoši  noteikumu projektā noteiktajām vienas dienas normām un iesniegs pieprasījumus ražotājiem.”</w:t>
            </w:r>
          </w:p>
        </w:tc>
        <w:tc>
          <w:tcPr>
            <w:tcW w:w="3678" w:type="dxa"/>
            <w:shd w:val="clear" w:color="auto" w:fill="auto"/>
          </w:tcPr>
          <w:p w14:paraId="02DB9EAF" w14:textId="5349FE8E" w:rsidR="00115273" w:rsidRDefault="00115273" w:rsidP="00115273">
            <w:pPr>
              <w:spacing w:after="120"/>
              <w:rPr>
                <w:rFonts w:cs="Times New Roman"/>
                <w:sz w:val="22"/>
              </w:rPr>
            </w:pPr>
            <w:r w:rsidRPr="00115273">
              <w:rPr>
                <w:rFonts w:cs="Times New Roman"/>
                <w:sz w:val="22"/>
              </w:rPr>
              <w:lastRenderedPageBreak/>
              <w:t>“4. Pārtikas nodrošinājuma plānošanu valsts apdraudējuma gadījumā organizē Zemkopības ministrija sadarbībā ar pašvaldībām.”</w:t>
            </w:r>
          </w:p>
          <w:p w14:paraId="6A798757" w14:textId="77777777" w:rsidR="00115273" w:rsidRDefault="00115273" w:rsidP="00115273">
            <w:pPr>
              <w:spacing w:after="120"/>
              <w:rPr>
                <w:rFonts w:cs="Times New Roman"/>
                <w:sz w:val="22"/>
              </w:rPr>
            </w:pPr>
          </w:p>
          <w:p w14:paraId="39F30568" w14:textId="77012B00" w:rsidR="00115273" w:rsidRDefault="00115273" w:rsidP="00115273">
            <w:pPr>
              <w:spacing w:after="120"/>
              <w:rPr>
                <w:rFonts w:cs="Times New Roman"/>
                <w:sz w:val="22"/>
              </w:rPr>
            </w:pPr>
            <w:r w:rsidRPr="00115273">
              <w:rPr>
                <w:rFonts w:cs="Times New Roman"/>
                <w:sz w:val="22"/>
              </w:rPr>
              <w:t>Papildināt</w:t>
            </w:r>
            <w:r>
              <w:rPr>
                <w:rFonts w:cs="Times New Roman"/>
                <w:sz w:val="22"/>
              </w:rPr>
              <w:t>s</w:t>
            </w:r>
            <w:r w:rsidRPr="00115273">
              <w:rPr>
                <w:rFonts w:cs="Times New Roman"/>
                <w:sz w:val="22"/>
              </w:rPr>
              <w:t xml:space="preserve"> 9. punkt</w:t>
            </w:r>
            <w:r>
              <w:rPr>
                <w:rFonts w:cs="Times New Roman"/>
                <w:sz w:val="22"/>
              </w:rPr>
              <w:t xml:space="preserve">s ar </w:t>
            </w:r>
            <w:r w:rsidRPr="00115273">
              <w:rPr>
                <w:rFonts w:cs="Times New Roman"/>
                <w:sz w:val="22"/>
              </w:rPr>
              <w:t>9.5 apakšpunktu šādā redakcijā:</w:t>
            </w:r>
          </w:p>
          <w:p w14:paraId="75E6BF63" w14:textId="4A1C4795" w:rsidR="00115273" w:rsidRPr="00115273" w:rsidRDefault="00115273" w:rsidP="00115273">
            <w:pPr>
              <w:spacing w:after="120"/>
              <w:rPr>
                <w:rFonts w:cs="Times New Roman"/>
                <w:sz w:val="22"/>
              </w:rPr>
            </w:pPr>
            <w:r>
              <w:rPr>
                <w:rFonts w:cs="Times New Roman"/>
                <w:sz w:val="22"/>
              </w:rPr>
              <w:t>“</w:t>
            </w:r>
            <w:r w:rsidRPr="00115273">
              <w:rPr>
                <w:rFonts w:cs="Times New Roman"/>
                <w:sz w:val="22"/>
              </w:rPr>
              <w:t>9. Pašvaldība valsts apdraudējuma gadījumā:</w:t>
            </w:r>
          </w:p>
          <w:p w14:paraId="304941C9" w14:textId="77777777" w:rsidR="00115273" w:rsidRPr="00115273" w:rsidRDefault="00115273" w:rsidP="00115273">
            <w:pPr>
              <w:spacing w:after="120"/>
              <w:rPr>
                <w:rFonts w:cs="Times New Roman"/>
                <w:sz w:val="22"/>
              </w:rPr>
            </w:pPr>
            <w:r w:rsidRPr="00115273">
              <w:rPr>
                <w:rFonts w:cs="Times New Roman"/>
                <w:sz w:val="22"/>
              </w:rPr>
              <w:t>9.1. ar plašsaziņas līdzekļu starpniecību informē iedzīvotājus par pārtikas izsniegšanas kārtību un izsniegšanas punktiem;</w:t>
            </w:r>
          </w:p>
          <w:p w14:paraId="056D8993" w14:textId="77777777" w:rsidR="00115273" w:rsidRPr="00115273" w:rsidRDefault="00115273" w:rsidP="00115273">
            <w:pPr>
              <w:spacing w:after="120"/>
              <w:rPr>
                <w:rFonts w:cs="Times New Roman"/>
                <w:sz w:val="22"/>
              </w:rPr>
            </w:pPr>
            <w:r w:rsidRPr="00115273">
              <w:rPr>
                <w:rFonts w:cs="Times New Roman"/>
                <w:sz w:val="22"/>
              </w:rPr>
              <w:lastRenderedPageBreak/>
              <w:t>9.2. apstiprina pārtikas izsniegšanas punktu vadītājus un nepieciešamo darbinieku skaitu pārtikas izsniegšanas organizēšanai punktā;</w:t>
            </w:r>
          </w:p>
          <w:p w14:paraId="56437FCD" w14:textId="77777777" w:rsidR="00115273" w:rsidRPr="00115273" w:rsidRDefault="00115273" w:rsidP="00115273">
            <w:pPr>
              <w:spacing w:after="120"/>
              <w:rPr>
                <w:rFonts w:cs="Times New Roman"/>
                <w:sz w:val="22"/>
              </w:rPr>
            </w:pPr>
            <w:r w:rsidRPr="00115273">
              <w:rPr>
                <w:rFonts w:cs="Times New Roman"/>
                <w:sz w:val="22"/>
              </w:rPr>
              <w:t>9.3. organizē izsniegtās pārtikas uzskaiti;</w:t>
            </w:r>
          </w:p>
          <w:p w14:paraId="768ACC89" w14:textId="77777777" w:rsidR="00115273" w:rsidRPr="00115273" w:rsidRDefault="00115273" w:rsidP="00115273">
            <w:pPr>
              <w:spacing w:after="120"/>
              <w:rPr>
                <w:rFonts w:cs="Times New Roman"/>
                <w:sz w:val="22"/>
              </w:rPr>
            </w:pPr>
            <w:r w:rsidRPr="00115273">
              <w:rPr>
                <w:rFonts w:cs="Times New Roman"/>
                <w:sz w:val="22"/>
              </w:rPr>
              <w:t>9.4. ja nepieciešams, organizē transportu pārtikas piegādei iedzīvotājiem;</w:t>
            </w:r>
          </w:p>
          <w:p w14:paraId="0E1BDCE1" w14:textId="77777777" w:rsidR="00A90FB0" w:rsidRDefault="00115273" w:rsidP="00115273">
            <w:pPr>
              <w:spacing w:after="120"/>
              <w:rPr>
                <w:rFonts w:cs="Times New Roman"/>
                <w:b/>
                <w:bCs/>
                <w:sz w:val="22"/>
              </w:rPr>
            </w:pPr>
            <w:r w:rsidRPr="00115273">
              <w:rPr>
                <w:rFonts w:cs="Times New Roman"/>
                <w:b/>
                <w:bCs/>
                <w:sz w:val="22"/>
              </w:rPr>
              <w:t>9.5. ja nepieciešams, organizē transportu ūdensapgādei iedzīvotājiem, ņemot vērā pašvaldībai pieejamos vietējos dzeramā ūdens resursus.”</w:t>
            </w:r>
          </w:p>
          <w:p w14:paraId="6B87C6D4" w14:textId="4B7162D5" w:rsidR="00115273" w:rsidRPr="00115273" w:rsidRDefault="00115273" w:rsidP="00115273">
            <w:pPr>
              <w:spacing w:after="120"/>
              <w:rPr>
                <w:rFonts w:cs="Times New Roman"/>
                <w:sz w:val="22"/>
              </w:rPr>
            </w:pPr>
            <w:r>
              <w:rPr>
                <w:rFonts w:cs="Times New Roman"/>
                <w:sz w:val="22"/>
              </w:rPr>
              <w:t xml:space="preserve">Vienlaikus </w:t>
            </w:r>
            <w:r w:rsidRPr="00115273">
              <w:rPr>
                <w:rFonts w:cs="Times New Roman"/>
                <w:sz w:val="22"/>
              </w:rPr>
              <w:t>anotācij</w:t>
            </w:r>
            <w:r>
              <w:rPr>
                <w:rFonts w:cs="Times New Roman"/>
                <w:sz w:val="22"/>
              </w:rPr>
              <w:t>a papildināta ar šādu skaidrojumu</w:t>
            </w:r>
            <w:r w:rsidRPr="00115273">
              <w:rPr>
                <w:rFonts w:cs="Times New Roman"/>
                <w:sz w:val="22"/>
              </w:rPr>
              <w:t xml:space="preserve">: </w:t>
            </w:r>
          </w:p>
          <w:p w14:paraId="26F4B81B" w14:textId="3DBDE1CA" w:rsidR="00115273" w:rsidRPr="00115273" w:rsidRDefault="00115273" w:rsidP="00115273">
            <w:pPr>
              <w:spacing w:after="120"/>
              <w:rPr>
                <w:rFonts w:cs="Times New Roman"/>
                <w:sz w:val="22"/>
              </w:rPr>
            </w:pPr>
            <w:r>
              <w:rPr>
                <w:rFonts w:cs="Times New Roman"/>
                <w:sz w:val="22"/>
              </w:rPr>
              <w:t>“</w:t>
            </w:r>
            <w:r w:rsidRPr="00115273">
              <w:rPr>
                <w:rFonts w:cs="Times New Roman"/>
                <w:sz w:val="22"/>
              </w:rPr>
              <w:t xml:space="preserve">Likums “Par pašvaldībām” nosaka, ka viena no pašvaldības autonomajām funkcijām ir organizēt iedzīvotājiem ūdensapgādi neatkarīgi no tā, kā īpašumā atrodas dzīvojamais fonds. Ņemot vērā to, ka pašvaldība organizē iedzīvotājiem ūdensapgādi un pašvaldības rīcībā ir informācija par ūdens resursiem savas pašvaldības teritorijā, kā arī tā var iegūt informāciju par pieejamiem ūdens resursiem blakus esošu pašvaldību teritorijās, pašvaldības pienākums būtu turpināt organizēt un nodrošināt iedzīvotājiem ūdensapgādi, ja dažādu iemeslu dēļ valsts apdraudējumu gadījumā iedzīvotājiem vispārējā kārtībā pieejamā ūdensapgāde tiktu traucēta </w:t>
            </w:r>
            <w:r w:rsidRPr="00115273">
              <w:rPr>
                <w:rFonts w:cs="Times New Roman"/>
                <w:sz w:val="22"/>
              </w:rPr>
              <w:lastRenderedPageBreak/>
              <w:t>vai dzeramais ūdens nebūtu pieejams atbilstošā kvalitātē.</w:t>
            </w:r>
            <w:r>
              <w:rPr>
                <w:rFonts w:cs="Times New Roman"/>
                <w:sz w:val="22"/>
              </w:rPr>
              <w:t>”</w:t>
            </w:r>
          </w:p>
          <w:p w14:paraId="696FA53B" w14:textId="5DF54F6C" w:rsidR="00115273" w:rsidRPr="00115273" w:rsidRDefault="00115273" w:rsidP="00115273">
            <w:pPr>
              <w:spacing w:after="120"/>
              <w:rPr>
                <w:rFonts w:cs="Times New Roman"/>
                <w:b/>
                <w:bCs/>
                <w:sz w:val="22"/>
              </w:rPr>
            </w:pPr>
          </w:p>
        </w:tc>
      </w:tr>
      <w:tr w:rsidR="00F60335" w:rsidRPr="00B70491" w14:paraId="5503FC02" w14:textId="77777777" w:rsidTr="00FB7453">
        <w:trPr>
          <w:gridAfter w:val="3"/>
          <w:wAfter w:w="7377" w:type="dxa"/>
        </w:trPr>
        <w:tc>
          <w:tcPr>
            <w:tcW w:w="921" w:type="dxa"/>
            <w:shd w:val="clear" w:color="auto" w:fill="auto"/>
          </w:tcPr>
          <w:p w14:paraId="60BBC16B" w14:textId="435162A9" w:rsidR="00F60335" w:rsidRDefault="00F625AD" w:rsidP="008B31A5">
            <w:pPr>
              <w:pStyle w:val="Sarakstarindkopa"/>
              <w:spacing w:after="120"/>
              <w:ind w:left="0"/>
              <w:contextualSpacing w:val="0"/>
              <w:jc w:val="center"/>
              <w:rPr>
                <w:rFonts w:cs="Times New Roman"/>
                <w:sz w:val="22"/>
              </w:rPr>
            </w:pPr>
            <w:r>
              <w:rPr>
                <w:rFonts w:cs="Times New Roman"/>
                <w:sz w:val="22"/>
              </w:rPr>
              <w:lastRenderedPageBreak/>
              <w:t>48</w:t>
            </w:r>
            <w:r w:rsidR="00F60335">
              <w:rPr>
                <w:rFonts w:cs="Times New Roman"/>
                <w:sz w:val="22"/>
              </w:rPr>
              <w:t>.</w:t>
            </w:r>
          </w:p>
        </w:tc>
        <w:tc>
          <w:tcPr>
            <w:tcW w:w="2636" w:type="dxa"/>
            <w:shd w:val="clear" w:color="auto" w:fill="auto"/>
          </w:tcPr>
          <w:p w14:paraId="23F14352" w14:textId="77777777" w:rsidR="00F60335" w:rsidRPr="00F60335" w:rsidRDefault="00F60335" w:rsidP="00F60335">
            <w:pPr>
              <w:spacing w:after="120"/>
              <w:rPr>
                <w:rFonts w:cs="Times New Roman"/>
                <w:sz w:val="22"/>
              </w:rPr>
            </w:pPr>
            <w:r w:rsidRPr="00F60335">
              <w:rPr>
                <w:rFonts w:cs="Times New Roman"/>
                <w:sz w:val="22"/>
              </w:rPr>
              <w:t>Noteikumu projekta 11.punkts</w:t>
            </w:r>
          </w:p>
          <w:p w14:paraId="1DF812BF" w14:textId="79B053AA" w:rsidR="00F60335" w:rsidRPr="00A90FB0" w:rsidRDefault="00F60335" w:rsidP="00F60335">
            <w:pPr>
              <w:spacing w:after="120"/>
              <w:rPr>
                <w:rFonts w:cs="Times New Roman"/>
                <w:sz w:val="22"/>
              </w:rPr>
            </w:pPr>
            <w:r w:rsidRPr="00F60335">
              <w:rPr>
                <w:rFonts w:cs="Times New Roman"/>
                <w:sz w:val="22"/>
              </w:rPr>
              <w:lastRenderedPageBreak/>
              <w:t>“11. Vides aizsardzības un reģionālās attīstības ministrija uzrauga pašvaldību darbību iedzīvotāju nodrošināšanā ar pārtiku valsts apdraudējuma gadījumā.”</w:t>
            </w:r>
          </w:p>
        </w:tc>
        <w:tc>
          <w:tcPr>
            <w:tcW w:w="4738" w:type="dxa"/>
            <w:shd w:val="clear" w:color="auto" w:fill="auto"/>
          </w:tcPr>
          <w:p w14:paraId="4A0A1A3F" w14:textId="77777777" w:rsidR="00F60335" w:rsidRPr="00A90FB0" w:rsidRDefault="00F60335" w:rsidP="00F60335">
            <w:pPr>
              <w:rPr>
                <w:rFonts w:cs="Times New Roman"/>
                <w:b/>
                <w:bCs/>
                <w:sz w:val="22"/>
              </w:rPr>
            </w:pPr>
            <w:r w:rsidRPr="00A90FB0">
              <w:rPr>
                <w:rFonts w:cs="Times New Roman"/>
                <w:b/>
                <w:bCs/>
                <w:sz w:val="22"/>
              </w:rPr>
              <w:lastRenderedPageBreak/>
              <w:t>04.11.2021. VARAM atzinums</w:t>
            </w:r>
          </w:p>
          <w:p w14:paraId="34469751" w14:textId="79952666" w:rsidR="00F60335" w:rsidRDefault="00F60335" w:rsidP="00A90FB0">
            <w:pPr>
              <w:rPr>
                <w:rFonts w:cs="Times New Roman"/>
                <w:sz w:val="22"/>
              </w:rPr>
            </w:pPr>
            <w:r w:rsidRPr="00F60335">
              <w:rPr>
                <w:rFonts w:cs="Times New Roman"/>
                <w:sz w:val="22"/>
              </w:rPr>
              <w:t xml:space="preserve">Lūdzam MK noteikumu projektā vai anotācijā skaidrot, kādas praktiskas uzraudzības funkcijas un </w:t>
            </w:r>
            <w:r w:rsidRPr="00F60335">
              <w:rPr>
                <w:rFonts w:cs="Times New Roman"/>
                <w:sz w:val="22"/>
              </w:rPr>
              <w:lastRenderedPageBreak/>
              <w:t>darbības no VARAM puses ir paredzētas atbilstoši MK noteikumu projekta 11. punktam, kurā noteikts, ka VARAM uzrauga pašvaldību darbību iedzīvotāju nodrošināšanā ar pārtiku valsts apdraudējuma gadījumā.</w:t>
            </w:r>
          </w:p>
          <w:p w14:paraId="1327D14D" w14:textId="77777777" w:rsidR="00F60335" w:rsidRPr="00A90FB0" w:rsidRDefault="00F60335" w:rsidP="00F60335">
            <w:pPr>
              <w:rPr>
                <w:rFonts w:cs="Times New Roman"/>
                <w:b/>
                <w:bCs/>
                <w:sz w:val="22"/>
              </w:rPr>
            </w:pPr>
            <w:r w:rsidRPr="00A90FB0">
              <w:rPr>
                <w:rFonts w:cs="Times New Roman"/>
                <w:b/>
                <w:bCs/>
                <w:sz w:val="22"/>
              </w:rPr>
              <w:t>29.11.2021. VARAM atzinums</w:t>
            </w:r>
          </w:p>
          <w:p w14:paraId="50F3D9F1" w14:textId="5075AAD7" w:rsidR="00F60335" w:rsidRPr="00F60335" w:rsidRDefault="00F60335" w:rsidP="00A90FB0">
            <w:pPr>
              <w:rPr>
                <w:rFonts w:cs="Times New Roman"/>
                <w:sz w:val="22"/>
              </w:rPr>
            </w:pPr>
            <w:r w:rsidRPr="00F60335">
              <w:rPr>
                <w:rFonts w:cs="Times New Roman"/>
                <w:sz w:val="22"/>
              </w:rPr>
              <w:t>Lūdzam izteikt MK noteikumu projekta 11. punktu šādā redakcijā: “Zemkopības ministrija informē Vides aizsardzības un reģionālās attīstības ministriju par konstatētajiem pārkāpumiem pašvaldības darbībā šo noteikumu ietvaros noteikto uzdevumu izpildē atbilstoši likumā "Par pašvaldībām" noteiktajai kārtībai.” VARAM ieskatā MK noteikumu projekta 11. punktā noteiktā uzraudzība par pārtikas nodrošināšanu valsts apdraudējuma gadījumā ir piekritīga Zemkopības ministrijai, kura ir atbildīgā iestāde par pārtikas nodrošināšanas organizēšanu. Savukārt VARAM funkcija pārraudzīt pašvaldību darbības likumību, kā arī pašvaldībām likumos un citos normatīvajos aktos noteikto uzdevumu izpildi atbilstoši pašvaldību darbību regulējošajos normatīvajos aktos noteiktajai kompetencei, jau ir noteikta Ministru kabineta 2011. gada 29. marta noteikumu Nr. 233 “Vides aizsardzības un reģionālās attīstības ministrijas nolikums” 4.4. apakšpunktā. Iepriekšminētā VARAM piedāvātā MK noteikumu projekta 11. punkta redakcija ir identiska Ministru kabineta 2015. gada 22. decembra noteikumu Nr. 755 “Noteikumi par iedzīvotāju nodrošināšanu ar pirmās nepieciešamības rūpniecības precēm valsts apdraudējuma gadījumā” 5.12.2. apakšpunktā noteiktajam.</w:t>
            </w:r>
          </w:p>
        </w:tc>
        <w:tc>
          <w:tcPr>
            <w:tcW w:w="3834" w:type="dxa"/>
            <w:shd w:val="clear" w:color="auto" w:fill="auto"/>
          </w:tcPr>
          <w:p w14:paraId="141A4E1D" w14:textId="77777777" w:rsidR="00F60335" w:rsidRDefault="00F60335" w:rsidP="00F60335">
            <w:pPr>
              <w:pStyle w:val="Sarakstarindkopa"/>
              <w:spacing w:after="120"/>
              <w:ind w:left="0"/>
              <w:contextualSpacing w:val="0"/>
              <w:jc w:val="center"/>
              <w:rPr>
                <w:rFonts w:cs="Times New Roman"/>
                <w:b/>
                <w:sz w:val="22"/>
              </w:rPr>
            </w:pPr>
            <w:r>
              <w:rPr>
                <w:rFonts w:cs="Times New Roman"/>
                <w:b/>
                <w:sz w:val="22"/>
              </w:rPr>
              <w:lastRenderedPageBreak/>
              <w:t>Sanāksmē panākta vienošanās.</w:t>
            </w:r>
          </w:p>
          <w:p w14:paraId="35FCC100" w14:textId="330721C5" w:rsidR="00F60335" w:rsidRDefault="00F60335" w:rsidP="00F60335">
            <w:pPr>
              <w:pStyle w:val="Sarakstarindkopa"/>
              <w:spacing w:after="120"/>
              <w:ind w:left="0"/>
              <w:contextualSpacing w:val="0"/>
              <w:rPr>
                <w:rFonts w:cs="Times New Roman"/>
                <w:b/>
                <w:sz w:val="22"/>
              </w:rPr>
            </w:pPr>
            <w:r>
              <w:rPr>
                <w:rFonts w:cs="Times New Roman"/>
                <w:b/>
                <w:sz w:val="22"/>
              </w:rPr>
              <w:lastRenderedPageBreak/>
              <w:t xml:space="preserve">ZM skaidrojums uz 21.01.2022 sanāksmi: </w:t>
            </w:r>
            <w:r w:rsidRPr="00F82A53">
              <w:rPr>
                <w:sz w:val="22"/>
              </w:rPr>
              <w:t>Skat. ZM skaidrojumu pie izziņas I</w:t>
            </w:r>
            <w:r>
              <w:rPr>
                <w:sz w:val="22"/>
              </w:rPr>
              <w:t>I</w:t>
            </w:r>
            <w:r w:rsidRPr="00F82A53">
              <w:rPr>
                <w:sz w:val="22"/>
              </w:rPr>
              <w:t xml:space="preserve"> sadaļas </w:t>
            </w:r>
            <w:r>
              <w:rPr>
                <w:sz w:val="22"/>
              </w:rPr>
              <w:t>4</w:t>
            </w:r>
            <w:r w:rsidR="00F625AD">
              <w:rPr>
                <w:sz w:val="22"/>
              </w:rPr>
              <w:t>7</w:t>
            </w:r>
            <w:r w:rsidRPr="00F82A53">
              <w:rPr>
                <w:sz w:val="22"/>
              </w:rPr>
              <w:t>.punkta.</w:t>
            </w:r>
          </w:p>
        </w:tc>
        <w:tc>
          <w:tcPr>
            <w:tcW w:w="3678" w:type="dxa"/>
            <w:shd w:val="clear" w:color="auto" w:fill="auto"/>
          </w:tcPr>
          <w:p w14:paraId="3C84FDA8" w14:textId="54AC4EF2" w:rsidR="00F60335" w:rsidRPr="00115273" w:rsidRDefault="00F60335" w:rsidP="00115273">
            <w:pPr>
              <w:spacing w:after="120"/>
              <w:rPr>
                <w:rFonts w:cs="Times New Roman"/>
                <w:sz w:val="22"/>
              </w:rPr>
            </w:pPr>
            <w:r w:rsidRPr="00F60335">
              <w:rPr>
                <w:rFonts w:cs="Times New Roman"/>
                <w:sz w:val="22"/>
              </w:rPr>
              <w:lastRenderedPageBreak/>
              <w:t>“</w:t>
            </w:r>
            <w:r>
              <w:rPr>
                <w:rFonts w:cs="Times New Roman"/>
                <w:sz w:val="22"/>
              </w:rPr>
              <w:t xml:space="preserve">11. </w:t>
            </w:r>
            <w:r w:rsidRPr="00F60335">
              <w:rPr>
                <w:rFonts w:cs="Times New Roman"/>
                <w:sz w:val="22"/>
              </w:rPr>
              <w:t xml:space="preserve">Zemkopības ministrija informē Vides aizsardzības un reģionālās attīstības ministriju par konstatētajiem </w:t>
            </w:r>
            <w:r w:rsidRPr="00F60335">
              <w:rPr>
                <w:rFonts w:cs="Times New Roman"/>
                <w:sz w:val="22"/>
              </w:rPr>
              <w:lastRenderedPageBreak/>
              <w:t>pārkāpumiem pašvaldības darbībā šo noteikumu ietvaros noteikto uzdevumu izpildē atbilstoši likumā "Par pašvaldībām" noteiktajai kārtībai.”</w:t>
            </w:r>
          </w:p>
        </w:tc>
      </w:tr>
    </w:tbl>
    <w:p w14:paraId="7CF4792D" w14:textId="77777777" w:rsidR="006C5DB4" w:rsidRPr="00B70491" w:rsidRDefault="006C5DB4" w:rsidP="006C5DB4">
      <w:pPr>
        <w:spacing w:after="120"/>
        <w:rPr>
          <w:rFonts w:cs="Times New Roman"/>
          <w:sz w:val="22"/>
        </w:rPr>
      </w:pPr>
    </w:p>
    <w:tbl>
      <w:tblPr>
        <w:tblW w:w="9287" w:type="dxa"/>
        <w:tblInd w:w="8" w:type="dxa"/>
        <w:tblLayout w:type="fixed"/>
        <w:tblLook w:val="00A0" w:firstRow="1" w:lastRow="0" w:firstColumn="1" w:lastColumn="0" w:noHBand="0" w:noVBand="0"/>
      </w:tblPr>
      <w:tblGrid>
        <w:gridCol w:w="3108"/>
        <w:gridCol w:w="6179"/>
      </w:tblGrid>
      <w:tr w:rsidR="00680BA8" w:rsidRPr="00B70491" w14:paraId="1F35EF1D" w14:textId="77777777" w:rsidTr="00204AF0">
        <w:tc>
          <w:tcPr>
            <w:tcW w:w="3108" w:type="dxa"/>
          </w:tcPr>
          <w:p w14:paraId="584A9A58" w14:textId="77777777" w:rsidR="00FE63FF" w:rsidRPr="00B70491" w:rsidRDefault="00FE63FF" w:rsidP="001E5C94">
            <w:pPr>
              <w:pStyle w:val="naiskr"/>
              <w:spacing w:before="0" w:after="120"/>
              <w:rPr>
                <w:sz w:val="22"/>
                <w:szCs w:val="22"/>
              </w:rPr>
            </w:pPr>
            <w:r w:rsidRPr="00B70491">
              <w:rPr>
                <w:sz w:val="22"/>
                <w:szCs w:val="22"/>
              </w:rPr>
              <w:t>Atbildīgā amatpersona</w:t>
            </w:r>
          </w:p>
        </w:tc>
        <w:tc>
          <w:tcPr>
            <w:tcW w:w="6179" w:type="dxa"/>
          </w:tcPr>
          <w:p w14:paraId="411008FF" w14:textId="77777777" w:rsidR="00FE63FF" w:rsidRPr="00B70491" w:rsidRDefault="00FE63FF" w:rsidP="001E5C94">
            <w:pPr>
              <w:pStyle w:val="naiskr"/>
              <w:spacing w:before="0" w:after="120"/>
              <w:ind w:firstLine="720"/>
              <w:rPr>
                <w:sz w:val="22"/>
                <w:szCs w:val="22"/>
              </w:rPr>
            </w:pPr>
            <w:r w:rsidRPr="00B70491">
              <w:rPr>
                <w:sz w:val="22"/>
                <w:szCs w:val="22"/>
              </w:rPr>
              <w:t>  </w:t>
            </w:r>
          </w:p>
        </w:tc>
      </w:tr>
      <w:tr w:rsidR="00FE63FF" w:rsidRPr="00B70491" w14:paraId="04A53CA4" w14:textId="77777777" w:rsidTr="00204AF0">
        <w:tc>
          <w:tcPr>
            <w:tcW w:w="3108" w:type="dxa"/>
          </w:tcPr>
          <w:p w14:paraId="7322E228" w14:textId="77777777" w:rsidR="00FE63FF" w:rsidRPr="00B70491" w:rsidRDefault="00FE63FF" w:rsidP="001E5C94">
            <w:pPr>
              <w:pStyle w:val="naiskr"/>
              <w:spacing w:before="0" w:after="120"/>
              <w:ind w:firstLine="720"/>
              <w:rPr>
                <w:sz w:val="22"/>
                <w:szCs w:val="22"/>
              </w:rPr>
            </w:pPr>
          </w:p>
        </w:tc>
        <w:tc>
          <w:tcPr>
            <w:tcW w:w="6179" w:type="dxa"/>
            <w:tcBorders>
              <w:top w:val="single" w:sz="6" w:space="0" w:color="000000"/>
            </w:tcBorders>
          </w:tcPr>
          <w:p w14:paraId="1C4B0255" w14:textId="77777777" w:rsidR="00FE63FF" w:rsidRPr="00B70491" w:rsidRDefault="00FE63FF" w:rsidP="001E5C94">
            <w:pPr>
              <w:pStyle w:val="naisc"/>
              <w:spacing w:before="0" w:after="120"/>
              <w:ind w:firstLine="720"/>
              <w:rPr>
                <w:sz w:val="22"/>
                <w:szCs w:val="22"/>
              </w:rPr>
            </w:pPr>
            <w:r w:rsidRPr="00B70491">
              <w:rPr>
                <w:sz w:val="22"/>
                <w:szCs w:val="22"/>
              </w:rPr>
              <w:t>(paraksts)</w:t>
            </w:r>
          </w:p>
        </w:tc>
      </w:tr>
    </w:tbl>
    <w:p w14:paraId="67C9EAA5" w14:textId="77777777" w:rsidR="00FE63FF" w:rsidRPr="00B70491" w:rsidRDefault="00FE63FF" w:rsidP="001E5C94">
      <w:pPr>
        <w:pStyle w:val="naisf"/>
        <w:spacing w:before="0" w:after="120"/>
        <w:ind w:firstLine="720"/>
        <w:rPr>
          <w:sz w:val="22"/>
          <w:szCs w:val="22"/>
        </w:rPr>
      </w:pPr>
      <w:r w:rsidRPr="00B70491">
        <w:rPr>
          <w:sz w:val="22"/>
          <w:szCs w:val="22"/>
        </w:rPr>
        <w:lastRenderedPageBreak/>
        <w:t>Piezīme. * Dokumenta rekvizītu "paraksts" neaizpilda, ja elektroniskais dokuments ir sagatavots atbilstoši normatīvajiem aktiem par elektronisko dokumentu noformēšanu.</w:t>
      </w:r>
    </w:p>
    <w:p w14:paraId="3163C607" w14:textId="77777777" w:rsidR="00FE63FF" w:rsidRPr="00B70491" w:rsidRDefault="00FE63FF" w:rsidP="001E5C94">
      <w:pPr>
        <w:pStyle w:val="naisf"/>
        <w:spacing w:before="0" w:after="120"/>
        <w:ind w:firstLine="3402"/>
        <w:jc w:val="left"/>
        <w:rPr>
          <w:sz w:val="22"/>
          <w:szCs w:val="22"/>
        </w:rPr>
      </w:pPr>
      <w:r w:rsidRPr="00B70491">
        <w:rPr>
          <w:sz w:val="22"/>
          <w:szCs w:val="22"/>
        </w:rPr>
        <w:t>L</w:t>
      </w:r>
      <w:r w:rsidR="009F71F0" w:rsidRPr="00B70491">
        <w:rPr>
          <w:sz w:val="22"/>
          <w:szCs w:val="22"/>
        </w:rPr>
        <w:t>īga</w:t>
      </w:r>
      <w:r w:rsidRPr="00B70491">
        <w:rPr>
          <w:sz w:val="22"/>
          <w:szCs w:val="22"/>
        </w:rPr>
        <w:t xml:space="preserve"> </w:t>
      </w:r>
      <w:r w:rsidR="009F71F0" w:rsidRPr="00B70491">
        <w:rPr>
          <w:sz w:val="22"/>
          <w:szCs w:val="22"/>
        </w:rPr>
        <w:t>Sējāne</w:t>
      </w:r>
    </w:p>
    <w:tbl>
      <w:tblPr>
        <w:tblW w:w="0" w:type="auto"/>
        <w:tblLook w:val="00A0" w:firstRow="1" w:lastRow="0" w:firstColumn="1" w:lastColumn="0" w:noHBand="0" w:noVBand="0"/>
      </w:tblPr>
      <w:tblGrid>
        <w:gridCol w:w="8268"/>
      </w:tblGrid>
      <w:tr w:rsidR="00680BA8" w:rsidRPr="00B70491" w14:paraId="276C40D2" w14:textId="77777777" w:rsidTr="00204AF0">
        <w:tc>
          <w:tcPr>
            <w:tcW w:w="8268" w:type="dxa"/>
            <w:tcBorders>
              <w:top w:val="single" w:sz="4" w:space="0" w:color="000000"/>
            </w:tcBorders>
          </w:tcPr>
          <w:p w14:paraId="5BB0C46C" w14:textId="77777777" w:rsidR="00FE63FF" w:rsidRPr="00B70491" w:rsidRDefault="00FE63FF" w:rsidP="001E5C94">
            <w:pPr>
              <w:spacing w:after="120"/>
              <w:jc w:val="center"/>
              <w:rPr>
                <w:rFonts w:cs="Times New Roman"/>
                <w:sz w:val="22"/>
              </w:rPr>
            </w:pPr>
            <w:r w:rsidRPr="00B70491">
              <w:rPr>
                <w:rFonts w:cs="Times New Roman"/>
                <w:sz w:val="22"/>
              </w:rPr>
              <w:t>(par projektu atbildīgās amatpersonas vārds un uzvārds)</w:t>
            </w:r>
          </w:p>
        </w:tc>
      </w:tr>
      <w:tr w:rsidR="00680BA8" w:rsidRPr="00B70491" w14:paraId="2CD53654" w14:textId="77777777" w:rsidTr="00204AF0">
        <w:tc>
          <w:tcPr>
            <w:tcW w:w="8268" w:type="dxa"/>
            <w:tcBorders>
              <w:bottom w:val="single" w:sz="4" w:space="0" w:color="000000"/>
            </w:tcBorders>
          </w:tcPr>
          <w:p w14:paraId="7EFF8D1B" w14:textId="77777777" w:rsidR="00FE63FF" w:rsidRPr="00B70491" w:rsidRDefault="009F71F0" w:rsidP="001E5C94">
            <w:pPr>
              <w:spacing w:after="120"/>
              <w:jc w:val="center"/>
              <w:rPr>
                <w:rFonts w:cs="Times New Roman"/>
                <w:sz w:val="22"/>
              </w:rPr>
            </w:pPr>
            <w:r w:rsidRPr="00B70491">
              <w:rPr>
                <w:rFonts w:cs="Times New Roman"/>
                <w:sz w:val="22"/>
              </w:rPr>
              <w:t>Tirgus un tiešā atbalsta d</w:t>
            </w:r>
            <w:r w:rsidR="00FE63FF" w:rsidRPr="00B70491">
              <w:rPr>
                <w:rFonts w:cs="Times New Roman"/>
                <w:sz w:val="22"/>
              </w:rPr>
              <w:t xml:space="preserve">epartamenta </w:t>
            </w:r>
            <w:r w:rsidRPr="00B70491">
              <w:rPr>
                <w:rFonts w:cs="Times New Roman"/>
                <w:sz w:val="22"/>
              </w:rPr>
              <w:t>Pārtikas nozares nodaļas vadītāja vietniece</w:t>
            </w:r>
          </w:p>
        </w:tc>
      </w:tr>
      <w:tr w:rsidR="00680BA8" w:rsidRPr="00B70491" w14:paraId="1B91C088" w14:textId="77777777" w:rsidTr="00204AF0">
        <w:tc>
          <w:tcPr>
            <w:tcW w:w="8268" w:type="dxa"/>
            <w:tcBorders>
              <w:top w:val="single" w:sz="4" w:space="0" w:color="000000"/>
            </w:tcBorders>
          </w:tcPr>
          <w:p w14:paraId="0A91EF30" w14:textId="77777777" w:rsidR="00FE63FF" w:rsidRPr="00B70491" w:rsidRDefault="00FE63FF" w:rsidP="001E5C94">
            <w:pPr>
              <w:spacing w:after="120"/>
              <w:jc w:val="center"/>
              <w:rPr>
                <w:rFonts w:cs="Times New Roman"/>
                <w:sz w:val="22"/>
              </w:rPr>
            </w:pPr>
            <w:r w:rsidRPr="00B70491">
              <w:rPr>
                <w:rFonts w:cs="Times New Roman"/>
                <w:sz w:val="22"/>
              </w:rPr>
              <w:t>(amats)</w:t>
            </w:r>
          </w:p>
        </w:tc>
      </w:tr>
      <w:tr w:rsidR="00680BA8" w:rsidRPr="00B70491" w14:paraId="633D4706" w14:textId="77777777" w:rsidTr="00204AF0">
        <w:tc>
          <w:tcPr>
            <w:tcW w:w="8268" w:type="dxa"/>
            <w:tcBorders>
              <w:bottom w:val="single" w:sz="4" w:space="0" w:color="000000"/>
            </w:tcBorders>
          </w:tcPr>
          <w:p w14:paraId="4193EECF" w14:textId="77777777" w:rsidR="00FE63FF" w:rsidRPr="00B70491" w:rsidRDefault="00FE63FF" w:rsidP="001E5C94">
            <w:pPr>
              <w:spacing w:after="120"/>
              <w:jc w:val="center"/>
              <w:rPr>
                <w:rFonts w:cs="Times New Roman"/>
                <w:sz w:val="22"/>
              </w:rPr>
            </w:pPr>
            <w:r w:rsidRPr="00B70491">
              <w:rPr>
                <w:rFonts w:cs="Times New Roman"/>
                <w:sz w:val="22"/>
              </w:rPr>
              <w:t xml:space="preserve">Tālr.: </w:t>
            </w:r>
            <w:r w:rsidR="009F71F0" w:rsidRPr="00B70491">
              <w:rPr>
                <w:rFonts w:cs="Times New Roman"/>
                <w:sz w:val="22"/>
              </w:rPr>
              <w:t>67027162</w:t>
            </w:r>
          </w:p>
        </w:tc>
      </w:tr>
      <w:tr w:rsidR="00680BA8" w:rsidRPr="00B70491" w14:paraId="1FCB5A2C" w14:textId="77777777" w:rsidTr="00204AF0">
        <w:tc>
          <w:tcPr>
            <w:tcW w:w="8268" w:type="dxa"/>
            <w:tcBorders>
              <w:top w:val="single" w:sz="4" w:space="0" w:color="000000"/>
            </w:tcBorders>
          </w:tcPr>
          <w:p w14:paraId="40DAAA7D" w14:textId="77777777" w:rsidR="00FE63FF" w:rsidRPr="00B70491" w:rsidRDefault="00FE63FF" w:rsidP="001E5C94">
            <w:pPr>
              <w:spacing w:after="120"/>
              <w:jc w:val="center"/>
              <w:rPr>
                <w:rFonts w:cs="Times New Roman"/>
                <w:sz w:val="22"/>
              </w:rPr>
            </w:pPr>
            <w:r w:rsidRPr="00B70491">
              <w:rPr>
                <w:rFonts w:cs="Times New Roman"/>
                <w:sz w:val="22"/>
              </w:rPr>
              <w:t>(tālruņa numurs)</w:t>
            </w:r>
          </w:p>
        </w:tc>
      </w:tr>
      <w:tr w:rsidR="00680BA8" w:rsidRPr="00B70491" w14:paraId="11606FDD" w14:textId="77777777" w:rsidTr="00204AF0">
        <w:tc>
          <w:tcPr>
            <w:tcW w:w="8268" w:type="dxa"/>
            <w:tcBorders>
              <w:bottom w:val="single" w:sz="4" w:space="0" w:color="000000"/>
            </w:tcBorders>
          </w:tcPr>
          <w:p w14:paraId="574F1EE1" w14:textId="77777777" w:rsidR="00FE63FF" w:rsidRPr="00B70491" w:rsidRDefault="00012A65" w:rsidP="001E5C94">
            <w:pPr>
              <w:spacing w:after="120"/>
              <w:jc w:val="center"/>
              <w:rPr>
                <w:rFonts w:cs="Times New Roman"/>
                <w:sz w:val="22"/>
              </w:rPr>
            </w:pPr>
            <w:hyperlink r:id="rId8" w:history="1">
              <w:r w:rsidR="005E0734" w:rsidRPr="00B70491">
                <w:rPr>
                  <w:rStyle w:val="Hipersaite"/>
                  <w:rFonts w:cs="Times New Roman"/>
                  <w:sz w:val="22"/>
                </w:rPr>
                <w:t>Liga.Sejane@zm.gov.lv</w:t>
              </w:r>
            </w:hyperlink>
          </w:p>
        </w:tc>
      </w:tr>
      <w:tr w:rsidR="00FE63FF" w:rsidRPr="00B70491" w14:paraId="6FF21956" w14:textId="77777777" w:rsidTr="00204AF0">
        <w:tc>
          <w:tcPr>
            <w:tcW w:w="8268" w:type="dxa"/>
            <w:tcBorders>
              <w:top w:val="single" w:sz="4" w:space="0" w:color="000000"/>
            </w:tcBorders>
          </w:tcPr>
          <w:p w14:paraId="3BB027C2" w14:textId="77777777" w:rsidR="00FE63FF" w:rsidRPr="00B70491" w:rsidRDefault="00FE63FF" w:rsidP="001E5C94">
            <w:pPr>
              <w:spacing w:after="120"/>
              <w:jc w:val="center"/>
              <w:rPr>
                <w:rFonts w:cs="Times New Roman"/>
                <w:sz w:val="22"/>
              </w:rPr>
            </w:pPr>
            <w:r w:rsidRPr="00B70491">
              <w:rPr>
                <w:rFonts w:cs="Times New Roman"/>
                <w:sz w:val="22"/>
              </w:rPr>
              <w:t>(e-pasta adrese)</w:t>
            </w:r>
          </w:p>
        </w:tc>
      </w:tr>
    </w:tbl>
    <w:p w14:paraId="35C2EC9B" w14:textId="77777777" w:rsidR="00711C90" w:rsidRPr="00B70491" w:rsidRDefault="00711C90" w:rsidP="001E5C94">
      <w:pPr>
        <w:spacing w:after="120"/>
        <w:jc w:val="left"/>
        <w:rPr>
          <w:rFonts w:cs="Times New Roman"/>
          <w:sz w:val="22"/>
        </w:rPr>
      </w:pPr>
    </w:p>
    <w:sectPr w:rsidR="00711C90" w:rsidRPr="00B70491" w:rsidSect="00F10285">
      <w:headerReference w:type="default" r:id="rId9"/>
      <w:footerReference w:type="default" r:id="rId10"/>
      <w:footerReference w:type="first" r:id="rId11"/>
      <w:pgSz w:w="16838" w:h="11906" w:orient="landscape"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74831" w14:textId="77777777" w:rsidR="0058694A" w:rsidRDefault="0058694A" w:rsidP="00B45525">
      <w:r>
        <w:separator/>
      </w:r>
    </w:p>
  </w:endnote>
  <w:endnote w:type="continuationSeparator" w:id="0">
    <w:p w14:paraId="57246944" w14:textId="77777777" w:rsidR="0058694A" w:rsidRDefault="0058694A" w:rsidP="00B45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C7784" w14:textId="065AD558" w:rsidR="0058694A" w:rsidRPr="00A867D6" w:rsidRDefault="0058694A" w:rsidP="00FE63FF">
    <w:pPr>
      <w:pStyle w:val="Kjene"/>
      <w:rPr>
        <w:rFonts w:eastAsia="Arial Unicode MS" w:cs="Times New Roman"/>
        <w:sz w:val="20"/>
        <w:szCs w:val="20"/>
        <w:lang w:val="en-GB"/>
      </w:rPr>
    </w:pPr>
    <w:r w:rsidRPr="00FE63FF">
      <w:rPr>
        <w:rFonts w:eastAsia="Arial Unicode MS" w:cs="Times New Roman"/>
        <w:sz w:val="20"/>
        <w:szCs w:val="20"/>
        <w:lang w:val="en-GB"/>
      </w:rPr>
      <w:t>ZMizz_</w:t>
    </w:r>
    <w:r w:rsidR="00012A65">
      <w:rPr>
        <w:rFonts w:eastAsia="Arial Unicode MS" w:cs="Times New Roman"/>
        <w:sz w:val="20"/>
        <w:szCs w:val="20"/>
        <w:lang w:val="en-GB"/>
      </w:rPr>
      <w:t>10</w:t>
    </w:r>
    <w:r>
      <w:rPr>
        <w:rFonts w:eastAsia="Arial Unicode MS" w:cs="Times New Roman"/>
        <w:sz w:val="20"/>
        <w:szCs w:val="20"/>
        <w:lang w:val="en-GB"/>
      </w:rPr>
      <w:t>0</w:t>
    </w:r>
    <w:r w:rsidR="0017241A">
      <w:rPr>
        <w:rFonts w:eastAsia="Arial Unicode MS" w:cs="Times New Roman"/>
        <w:sz w:val="20"/>
        <w:szCs w:val="20"/>
        <w:lang w:val="en-GB"/>
      </w:rPr>
      <w:t>2</w:t>
    </w:r>
    <w:r>
      <w:rPr>
        <w:rFonts w:eastAsia="Arial Unicode MS" w:cs="Times New Roman"/>
        <w:sz w:val="20"/>
        <w:szCs w:val="20"/>
        <w:lang w:val="en-GB"/>
      </w:rPr>
      <w:t>22</w:t>
    </w:r>
    <w:r w:rsidRPr="00FE63FF">
      <w:rPr>
        <w:rFonts w:eastAsia="Arial Unicode MS" w:cs="Times New Roman"/>
        <w:sz w:val="20"/>
        <w:szCs w:val="20"/>
        <w:lang w:val="en-GB"/>
      </w:rPr>
      <w:t>_</w:t>
    </w:r>
    <w:r>
      <w:rPr>
        <w:rFonts w:eastAsia="Arial Unicode MS" w:cs="Times New Roman"/>
        <w:sz w:val="20"/>
        <w:szCs w:val="20"/>
        <w:lang w:val="en-GB"/>
      </w:rPr>
      <w:t>partika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E8486" w14:textId="5DFAC0EA" w:rsidR="0058694A" w:rsidRPr="0044374A" w:rsidRDefault="0058694A" w:rsidP="00FE63FF">
    <w:pPr>
      <w:pStyle w:val="Kjene"/>
      <w:rPr>
        <w:rFonts w:eastAsia="Arial Unicode MS" w:cs="Times New Roman"/>
        <w:sz w:val="20"/>
        <w:szCs w:val="20"/>
        <w:lang w:val="en-GB"/>
      </w:rPr>
    </w:pPr>
    <w:r w:rsidRPr="00FE63FF">
      <w:rPr>
        <w:rFonts w:eastAsia="Arial Unicode MS" w:cs="Times New Roman"/>
        <w:sz w:val="20"/>
        <w:szCs w:val="20"/>
        <w:lang w:val="en-GB"/>
      </w:rPr>
      <w:t>ZMizz_</w:t>
    </w:r>
    <w:r w:rsidR="00012A65">
      <w:rPr>
        <w:rFonts w:eastAsia="Arial Unicode MS" w:cs="Times New Roman"/>
        <w:sz w:val="20"/>
        <w:szCs w:val="20"/>
        <w:lang w:val="en-GB"/>
      </w:rPr>
      <w:t>10</w:t>
    </w:r>
    <w:r>
      <w:rPr>
        <w:rFonts w:eastAsia="Arial Unicode MS" w:cs="Times New Roman"/>
        <w:sz w:val="20"/>
        <w:szCs w:val="20"/>
        <w:lang w:val="en-GB"/>
      </w:rPr>
      <w:t>0</w:t>
    </w:r>
    <w:r w:rsidR="0017241A">
      <w:rPr>
        <w:rFonts w:eastAsia="Arial Unicode MS" w:cs="Times New Roman"/>
        <w:sz w:val="20"/>
        <w:szCs w:val="20"/>
        <w:lang w:val="en-GB"/>
      </w:rPr>
      <w:t>2</w:t>
    </w:r>
    <w:r>
      <w:rPr>
        <w:rFonts w:eastAsia="Arial Unicode MS" w:cs="Times New Roman"/>
        <w:sz w:val="20"/>
        <w:szCs w:val="20"/>
        <w:lang w:val="en-GB"/>
      </w:rPr>
      <w:t>22</w:t>
    </w:r>
    <w:r w:rsidRPr="00FE63FF">
      <w:rPr>
        <w:rFonts w:eastAsia="Arial Unicode MS" w:cs="Times New Roman"/>
        <w:sz w:val="20"/>
        <w:szCs w:val="20"/>
        <w:lang w:val="en-GB"/>
      </w:rPr>
      <w:t>_</w:t>
    </w:r>
    <w:r>
      <w:rPr>
        <w:rFonts w:eastAsia="Arial Unicode MS" w:cs="Times New Roman"/>
        <w:sz w:val="20"/>
        <w:szCs w:val="20"/>
        <w:lang w:val="en-GB"/>
      </w:rPr>
      <w:t>partika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4DC91" w14:textId="77777777" w:rsidR="0058694A" w:rsidRDefault="0058694A" w:rsidP="00B45525">
      <w:r>
        <w:separator/>
      </w:r>
    </w:p>
  </w:footnote>
  <w:footnote w:type="continuationSeparator" w:id="0">
    <w:p w14:paraId="53EF3AAD" w14:textId="77777777" w:rsidR="0058694A" w:rsidRDefault="0058694A" w:rsidP="00B45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4232135"/>
      <w:docPartObj>
        <w:docPartGallery w:val="Page Numbers (Top of Page)"/>
        <w:docPartUnique/>
      </w:docPartObj>
    </w:sdtPr>
    <w:sdtEndPr>
      <w:rPr>
        <w:sz w:val="24"/>
        <w:szCs w:val="24"/>
      </w:rPr>
    </w:sdtEndPr>
    <w:sdtContent>
      <w:p w14:paraId="0CF00707" w14:textId="77777777" w:rsidR="0058694A" w:rsidRPr="00FE63FF" w:rsidRDefault="0058694A">
        <w:pPr>
          <w:pStyle w:val="Galvene"/>
          <w:jc w:val="center"/>
          <w:rPr>
            <w:sz w:val="24"/>
            <w:szCs w:val="24"/>
          </w:rPr>
        </w:pPr>
        <w:r w:rsidRPr="00FE63FF">
          <w:rPr>
            <w:sz w:val="24"/>
            <w:szCs w:val="24"/>
          </w:rPr>
          <w:fldChar w:fldCharType="begin"/>
        </w:r>
        <w:r w:rsidRPr="00FE63FF">
          <w:rPr>
            <w:sz w:val="24"/>
            <w:szCs w:val="24"/>
          </w:rPr>
          <w:instrText>PAGE   \* MERGEFORMAT</w:instrText>
        </w:r>
        <w:r w:rsidRPr="00FE63FF">
          <w:rPr>
            <w:sz w:val="24"/>
            <w:szCs w:val="24"/>
          </w:rPr>
          <w:fldChar w:fldCharType="separate"/>
        </w:r>
        <w:r>
          <w:rPr>
            <w:noProof/>
            <w:sz w:val="24"/>
            <w:szCs w:val="24"/>
          </w:rPr>
          <w:t>18</w:t>
        </w:r>
        <w:r w:rsidRPr="00FE63FF">
          <w:rPr>
            <w:sz w:val="24"/>
            <w:szCs w:val="24"/>
          </w:rPr>
          <w:fldChar w:fldCharType="end"/>
        </w:r>
      </w:p>
    </w:sdtContent>
  </w:sdt>
  <w:p w14:paraId="6F4A4519" w14:textId="77777777" w:rsidR="0058694A" w:rsidRDefault="0058694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921B2"/>
    <w:multiLevelType w:val="hybridMultilevel"/>
    <w:tmpl w:val="684C9898"/>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121D139B"/>
    <w:multiLevelType w:val="multilevel"/>
    <w:tmpl w:val="95601C5E"/>
    <w:lvl w:ilvl="0">
      <w:start w:val="1"/>
      <w:numFmt w:val="decimal"/>
      <w:lvlText w:val="%1."/>
      <w:lvlJc w:val="left"/>
      <w:pPr>
        <w:ind w:left="-945" w:hanging="495"/>
      </w:pPr>
      <w:rPr>
        <w:rFonts w:hint="default"/>
      </w:rPr>
    </w:lvl>
    <w:lvl w:ilvl="1">
      <w:start w:val="1"/>
      <w:numFmt w:val="decimal"/>
      <w:lvlText w:val="%1.%2."/>
      <w:lvlJc w:val="left"/>
      <w:pPr>
        <w:ind w:left="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400" w:hanging="1800"/>
      </w:pPr>
      <w:rPr>
        <w:rFonts w:hint="default"/>
      </w:rPr>
    </w:lvl>
    <w:lvl w:ilvl="8">
      <w:start w:val="1"/>
      <w:numFmt w:val="decimal"/>
      <w:lvlText w:val="%1.%2.%3.%4.%5.%6.%7.%8.%9."/>
      <w:lvlJc w:val="left"/>
      <w:pPr>
        <w:ind w:left="6480" w:hanging="2160"/>
      </w:pPr>
      <w:rPr>
        <w:rFonts w:hint="default"/>
      </w:rPr>
    </w:lvl>
  </w:abstractNum>
  <w:abstractNum w:abstractNumId="2" w15:restartNumberingAfterBreak="0">
    <w:nsid w:val="160D14E8"/>
    <w:multiLevelType w:val="hybridMultilevel"/>
    <w:tmpl w:val="9730930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173467AA"/>
    <w:multiLevelType w:val="hybridMultilevel"/>
    <w:tmpl w:val="F9B640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AE3117"/>
    <w:multiLevelType w:val="hybridMultilevel"/>
    <w:tmpl w:val="D52E0128"/>
    <w:lvl w:ilvl="0" w:tplc="45C87AA6">
      <w:start w:val="1"/>
      <w:numFmt w:val="decimal"/>
      <w:lvlText w:val="%1."/>
      <w:lvlJc w:val="left"/>
      <w:pPr>
        <w:ind w:left="720" w:hanging="360"/>
      </w:pPr>
      <w:rPr>
        <w:rFonts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AED0218"/>
    <w:multiLevelType w:val="hybridMultilevel"/>
    <w:tmpl w:val="69CAE0A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35B5129A"/>
    <w:multiLevelType w:val="hybridMultilevel"/>
    <w:tmpl w:val="883A81C4"/>
    <w:lvl w:ilvl="0" w:tplc="0DE2E3BE">
      <w:start w:val="4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7976BBE"/>
    <w:multiLevelType w:val="hybridMultilevel"/>
    <w:tmpl w:val="C576C89C"/>
    <w:lvl w:ilvl="0" w:tplc="0426000F">
      <w:start w:val="3"/>
      <w:numFmt w:val="decimal"/>
      <w:lvlText w:val="%1."/>
      <w:lvlJc w:val="left"/>
      <w:pPr>
        <w:ind w:left="360" w:hanging="360"/>
      </w:pPr>
      <w:rPr>
        <w:rFonts w:eastAsia="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38DC2237"/>
    <w:multiLevelType w:val="hybridMultilevel"/>
    <w:tmpl w:val="C19C07D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42EB0136"/>
    <w:multiLevelType w:val="hybridMultilevel"/>
    <w:tmpl w:val="C6A06CE2"/>
    <w:lvl w:ilvl="0" w:tplc="C95C83D4">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3764D16"/>
    <w:multiLevelType w:val="hybridMultilevel"/>
    <w:tmpl w:val="D990E6D4"/>
    <w:lvl w:ilvl="0" w:tplc="1048DC08">
      <w:start w:val="1"/>
      <w:numFmt w:val="upperRoman"/>
      <w:lvlText w:val="%1."/>
      <w:lvlJc w:val="left"/>
      <w:pPr>
        <w:ind w:left="1080" w:hanging="72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9093444"/>
    <w:multiLevelType w:val="hybridMultilevel"/>
    <w:tmpl w:val="9718D75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4B8D1DC5"/>
    <w:multiLevelType w:val="hybridMultilevel"/>
    <w:tmpl w:val="76D8B94E"/>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4D0E4F56"/>
    <w:multiLevelType w:val="hybridMultilevel"/>
    <w:tmpl w:val="F93035BE"/>
    <w:lvl w:ilvl="0" w:tplc="40845BFC">
      <w:start w:val="1"/>
      <w:numFmt w:val="decimal"/>
      <w:lvlText w:val="%1."/>
      <w:lvlJc w:val="left"/>
      <w:pPr>
        <w:ind w:left="720" w:hanging="360"/>
      </w:pPr>
      <w:rPr>
        <w:rFonts w:ascii="Arial" w:eastAsia="Calibri" w:hAnsi="Arial" w:cs="Arial"/>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59473667"/>
    <w:multiLevelType w:val="hybridMultilevel"/>
    <w:tmpl w:val="C1A8D1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1C633E6"/>
    <w:multiLevelType w:val="hybridMultilevel"/>
    <w:tmpl w:val="21CE2B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44212FC"/>
    <w:multiLevelType w:val="hybridMultilevel"/>
    <w:tmpl w:val="5D304E52"/>
    <w:lvl w:ilvl="0" w:tplc="90C0AE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67810CD0"/>
    <w:multiLevelType w:val="hybridMultilevel"/>
    <w:tmpl w:val="B90A4036"/>
    <w:lvl w:ilvl="0" w:tplc="0426000F">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9FD4BA9"/>
    <w:multiLevelType w:val="hybridMultilevel"/>
    <w:tmpl w:val="40265DD6"/>
    <w:lvl w:ilvl="0" w:tplc="557A9ABC">
      <w:start w:val="1"/>
      <w:numFmt w:val="decimal"/>
      <w:lvlText w:val="%1."/>
      <w:lvlJc w:val="left"/>
      <w:pPr>
        <w:ind w:left="927" w:hanging="360"/>
      </w:pPr>
      <w:rPr>
        <w:rFonts w:hint="default"/>
        <w:color w:val="000000" w:themeColor="text1"/>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6C5D023C"/>
    <w:multiLevelType w:val="hybridMultilevel"/>
    <w:tmpl w:val="D38402DE"/>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6C9D136A"/>
    <w:multiLevelType w:val="multilevel"/>
    <w:tmpl w:val="D528200A"/>
    <w:lvl w:ilvl="0">
      <w:start w:val="2"/>
      <w:numFmt w:val="decimal"/>
      <w:lvlText w:val="%1."/>
      <w:lvlJc w:val="left"/>
      <w:pPr>
        <w:ind w:left="360" w:hanging="360"/>
      </w:pPr>
      <w:rPr>
        <w:rFonts w:hint="default"/>
        <w:u w:val="none"/>
      </w:rPr>
    </w:lvl>
    <w:lvl w:ilvl="1">
      <w:start w:val="1"/>
      <w:numFmt w:val="decimal"/>
      <w:lvlText w:val="%1.%2."/>
      <w:lvlJc w:val="left"/>
      <w:pPr>
        <w:ind w:left="855" w:hanging="360"/>
      </w:pPr>
      <w:rPr>
        <w:rFonts w:hint="default"/>
        <w:u w:val="none"/>
      </w:rPr>
    </w:lvl>
    <w:lvl w:ilvl="2">
      <w:start w:val="1"/>
      <w:numFmt w:val="decimal"/>
      <w:lvlText w:val="%1.%2.%3."/>
      <w:lvlJc w:val="left"/>
      <w:pPr>
        <w:ind w:left="1710" w:hanging="720"/>
      </w:pPr>
      <w:rPr>
        <w:rFonts w:hint="default"/>
        <w:u w:val="none"/>
      </w:rPr>
    </w:lvl>
    <w:lvl w:ilvl="3">
      <w:start w:val="1"/>
      <w:numFmt w:val="decimal"/>
      <w:lvlText w:val="%1.%2.%3.%4."/>
      <w:lvlJc w:val="left"/>
      <w:pPr>
        <w:ind w:left="2205" w:hanging="720"/>
      </w:pPr>
      <w:rPr>
        <w:rFonts w:hint="default"/>
        <w:u w:val="none"/>
      </w:rPr>
    </w:lvl>
    <w:lvl w:ilvl="4">
      <w:start w:val="1"/>
      <w:numFmt w:val="decimal"/>
      <w:lvlText w:val="%1.%2.%3.%4.%5."/>
      <w:lvlJc w:val="left"/>
      <w:pPr>
        <w:ind w:left="3060" w:hanging="1080"/>
      </w:pPr>
      <w:rPr>
        <w:rFonts w:hint="default"/>
        <w:u w:val="none"/>
      </w:rPr>
    </w:lvl>
    <w:lvl w:ilvl="5">
      <w:start w:val="1"/>
      <w:numFmt w:val="decimal"/>
      <w:lvlText w:val="%1.%2.%3.%4.%5.%6."/>
      <w:lvlJc w:val="left"/>
      <w:pPr>
        <w:ind w:left="3555" w:hanging="1080"/>
      </w:pPr>
      <w:rPr>
        <w:rFonts w:hint="default"/>
        <w:u w:val="none"/>
      </w:rPr>
    </w:lvl>
    <w:lvl w:ilvl="6">
      <w:start w:val="1"/>
      <w:numFmt w:val="decimal"/>
      <w:lvlText w:val="%1.%2.%3.%4.%5.%6.%7."/>
      <w:lvlJc w:val="left"/>
      <w:pPr>
        <w:ind w:left="4410" w:hanging="1440"/>
      </w:pPr>
      <w:rPr>
        <w:rFonts w:hint="default"/>
        <w:u w:val="none"/>
      </w:rPr>
    </w:lvl>
    <w:lvl w:ilvl="7">
      <w:start w:val="1"/>
      <w:numFmt w:val="decimal"/>
      <w:lvlText w:val="%1.%2.%3.%4.%5.%6.%7.%8."/>
      <w:lvlJc w:val="left"/>
      <w:pPr>
        <w:ind w:left="4905" w:hanging="1440"/>
      </w:pPr>
      <w:rPr>
        <w:rFonts w:hint="default"/>
        <w:u w:val="none"/>
      </w:rPr>
    </w:lvl>
    <w:lvl w:ilvl="8">
      <w:start w:val="1"/>
      <w:numFmt w:val="decimal"/>
      <w:lvlText w:val="%1.%2.%3.%4.%5.%6.%7.%8.%9."/>
      <w:lvlJc w:val="left"/>
      <w:pPr>
        <w:ind w:left="5760" w:hanging="1800"/>
      </w:pPr>
      <w:rPr>
        <w:rFonts w:hint="default"/>
        <w:u w:val="none"/>
      </w:rPr>
    </w:lvl>
  </w:abstractNum>
  <w:abstractNum w:abstractNumId="21" w15:restartNumberingAfterBreak="0">
    <w:nsid w:val="6E1F6CDA"/>
    <w:multiLevelType w:val="hybridMultilevel"/>
    <w:tmpl w:val="AEF0E1A0"/>
    <w:lvl w:ilvl="0" w:tplc="3A82095E">
      <w:start w:val="2"/>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7405262F"/>
    <w:multiLevelType w:val="hybridMultilevel"/>
    <w:tmpl w:val="7E586F44"/>
    <w:lvl w:ilvl="0" w:tplc="0426000F">
      <w:start w:val="2"/>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74675330"/>
    <w:multiLevelType w:val="hybridMultilevel"/>
    <w:tmpl w:val="49409904"/>
    <w:lvl w:ilvl="0" w:tplc="04260001">
      <w:start w:val="1"/>
      <w:numFmt w:val="bullet"/>
      <w:lvlText w:val=""/>
      <w:lvlJc w:val="left"/>
      <w:pPr>
        <w:ind w:left="720" w:hanging="360"/>
      </w:pPr>
      <w:rPr>
        <w:rFonts w:ascii="Symbol"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63353D2"/>
    <w:multiLevelType w:val="hybridMultilevel"/>
    <w:tmpl w:val="E83C094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7DFB4F83"/>
    <w:multiLevelType w:val="hybridMultilevel"/>
    <w:tmpl w:val="FAA2AD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
  </w:num>
  <w:num w:numId="6">
    <w:abstractNumId w:val="7"/>
  </w:num>
  <w:num w:numId="7">
    <w:abstractNumId w:val="2"/>
  </w:num>
  <w:num w:numId="8">
    <w:abstractNumId w:val="24"/>
  </w:num>
  <w:num w:numId="9">
    <w:abstractNumId w:val="16"/>
  </w:num>
  <w:num w:numId="10">
    <w:abstractNumId w:val="4"/>
  </w:num>
  <w:num w:numId="11">
    <w:abstractNumId w:val="5"/>
  </w:num>
  <w:num w:numId="12">
    <w:abstractNumId w:val="3"/>
  </w:num>
  <w:num w:numId="13">
    <w:abstractNumId w:val="8"/>
  </w:num>
  <w:num w:numId="14">
    <w:abstractNumId w:val="14"/>
  </w:num>
  <w:num w:numId="15">
    <w:abstractNumId w:val="22"/>
  </w:num>
  <w:num w:numId="16">
    <w:abstractNumId w:val="18"/>
  </w:num>
  <w:num w:numId="17">
    <w:abstractNumId w:val="25"/>
  </w:num>
  <w:num w:numId="18">
    <w:abstractNumId w:val="17"/>
  </w:num>
  <w:num w:numId="19">
    <w:abstractNumId w:val="20"/>
  </w:num>
  <w:num w:numId="20">
    <w:abstractNumId w:val="23"/>
  </w:num>
  <w:num w:numId="21">
    <w:abstractNumId w:val="11"/>
  </w:num>
  <w:num w:numId="22">
    <w:abstractNumId w:val="19"/>
  </w:num>
  <w:num w:numId="23">
    <w:abstractNumId w:val="21"/>
  </w:num>
  <w:num w:numId="24">
    <w:abstractNumId w:val="0"/>
  </w:num>
  <w:num w:numId="25">
    <w:abstractNumId w:val="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0"/>
  <w:activeWritingStyle w:appName="MSWord" w:lang="en-GB" w:vendorID="64" w:dllVersion="6" w:nlCheck="1" w:checkStyle="1"/>
  <w:activeWritingStyle w:appName="MSWord" w:lang="en-GB" w:vendorID="64" w:dllVersion="0" w:nlCheck="1" w:checkStyle="0"/>
  <w:activeWritingStyle w:appName="MSWord" w:lang="en-GB" w:vendorID="64" w:dllVersion="4096"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637"/>
    <w:rsid w:val="0000122C"/>
    <w:rsid w:val="00001750"/>
    <w:rsid w:val="00003697"/>
    <w:rsid w:val="00012A65"/>
    <w:rsid w:val="000133E6"/>
    <w:rsid w:val="00014C81"/>
    <w:rsid w:val="00023325"/>
    <w:rsid w:val="00025CC8"/>
    <w:rsid w:val="00026E8A"/>
    <w:rsid w:val="00032853"/>
    <w:rsid w:val="000379B5"/>
    <w:rsid w:val="0004112D"/>
    <w:rsid w:val="00043927"/>
    <w:rsid w:val="00056790"/>
    <w:rsid w:val="000573B8"/>
    <w:rsid w:val="0006259C"/>
    <w:rsid w:val="00064B02"/>
    <w:rsid w:val="000658A9"/>
    <w:rsid w:val="0006626A"/>
    <w:rsid w:val="000662BA"/>
    <w:rsid w:val="0007212C"/>
    <w:rsid w:val="0008136F"/>
    <w:rsid w:val="000876DE"/>
    <w:rsid w:val="00094CCD"/>
    <w:rsid w:val="000B3915"/>
    <w:rsid w:val="000C3AFC"/>
    <w:rsid w:val="000C4D66"/>
    <w:rsid w:val="000D03CD"/>
    <w:rsid w:val="000D0DBB"/>
    <w:rsid w:val="000D2581"/>
    <w:rsid w:val="000E1EAC"/>
    <w:rsid w:val="000E57C2"/>
    <w:rsid w:val="000F4B5E"/>
    <w:rsid w:val="00104F06"/>
    <w:rsid w:val="001050A5"/>
    <w:rsid w:val="00106DA8"/>
    <w:rsid w:val="001114C7"/>
    <w:rsid w:val="00112D07"/>
    <w:rsid w:val="00115273"/>
    <w:rsid w:val="001314DC"/>
    <w:rsid w:val="00142404"/>
    <w:rsid w:val="001446D2"/>
    <w:rsid w:val="00146544"/>
    <w:rsid w:val="001501D8"/>
    <w:rsid w:val="00153B11"/>
    <w:rsid w:val="00155491"/>
    <w:rsid w:val="00162909"/>
    <w:rsid w:val="0016459C"/>
    <w:rsid w:val="00170B56"/>
    <w:rsid w:val="0017241A"/>
    <w:rsid w:val="00173FE6"/>
    <w:rsid w:val="00176109"/>
    <w:rsid w:val="00177730"/>
    <w:rsid w:val="00180E78"/>
    <w:rsid w:val="00182213"/>
    <w:rsid w:val="00183D6B"/>
    <w:rsid w:val="00191CAF"/>
    <w:rsid w:val="00193C03"/>
    <w:rsid w:val="00194232"/>
    <w:rsid w:val="001949A6"/>
    <w:rsid w:val="00195BBD"/>
    <w:rsid w:val="001A163A"/>
    <w:rsid w:val="001A16C1"/>
    <w:rsid w:val="001A28B8"/>
    <w:rsid w:val="001A4BC8"/>
    <w:rsid w:val="001A6140"/>
    <w:rsid w:val="001B04E4"/>
    <w:rsid w:val="001B21C0"/>
    <w:rsid w:val="001B2AB1"/>
    <w:rsid w:val="001B4144"/>
    <w:rsid w:val="001B72D2"/>
    <w:rsid w:val="001B7A31"/>
    <w:rsid w:val="001C096B"/>
    <w:rsid w:val="001C4162"/>
    <w:rsid w:val="001C447D"/>
    <w:rsid w:val="001C5F44"/>
    <w:rsid w:val="001D54B0"/>
    <w:rsid w:val="001E387B"/>
    <w:rsid w:val="001E5A27"/>
    <w:rsid w:val="001E5C94"/>
    <w:rsid w:val="001E7ADC"/>
    <w:rsid w:val="001F08DE"/>
    <w:rsid w:val="001F4DFA"/>
    <w:rsid w:val="002015F2"/>
    <w:rsid w:val="0020186F"/>
    <w:rsid w:val="00201CA7"/>
    <w:rsid w:val="0020342B"/>
    <w:rsid w:val="00204AF0"/>
    <w:rsid w:val="002067AF"/>
    <w:rsid w:val="00210723"/>
    <w:rsid w:val="00210A02"/>
    <w:rsid w:val="00224870"/>
    <w:rsid w:val="00224B17"/>
    <w:rsid w:val="00225A92"/>
    <w:rsid w:val="00226795"/>
    <w:rsid w:val="00227E8D"/>
    <w:rsid w:val="00233FA2"/>
    <w:rsid w:val="002348DC"/>
    <w:rsid w:val="00234F31"/>
    <w:rsid w:val="00235629"/>
    <w:rsid w:val="00245346"/>
    <w:rsid w:val="0024754E"/>
    <w:rsid w:val="00251342"/>
    <w:rsid w:val="00252615"/>
    <w:rsid w:val="002544FF"/>
    <w:rsid w:val="00262B65"/>
    <w:rsid w:val="0026461D"/>
    <w:rsid w:val="00264F76"/>
    <w:rsid w:val="00271D3F"/>
    <w:rsid w:val="002730AC"/>
    <w:rsid w:val="00277F32"/>
    <w:rsid w:val="00280A29"/>
    <w:rsid w:val="00284875"/>
    <w:rsid w:val="00285C2B"/>
    <w:rsid w:val="00287951"/>
    <w:rsid w:val="00287AE5"/>
    <w:rsid w:val="002A21AB"/>
    <w:rsid w:val="002A31BF"/>
    <w:rsid w:val="002A5432"/>
    <w:rsid w:val="002B124D"/>
    <w:rsid w:val="002C34B3"/>
    <w:rsid w:val="002D14A5"/>
    <w:rsid w:val="002D6EA9"/>
    <w:rsid w:val="002D7277"/>
    <w:rsid w:val="002E1D0B"/>
    <w:rsid w:val="002E31EE"/>
    <w:rsid w:val="002E61C9"/>
    <w:rsid w:val="002F2D6F"/>
    <w:rsid w:val="002F327E"/>
    <w:rsid w:val="002F5C28"/>
    <w:rsid w:val="002F63A5"/>
    <w:rsid w:val="002F63E3"/>
    <w:rsid w:val="002F7391"/>
    <w:rsid w:val="00312046"/>
    <w:rsid w:val="0031375B"/>
    <w:rsid w:val="00321889"/>
    <w:rsid w:val="00322E7D"/>
    <w:rsid w:val="0032456E"/>
    <w:rsid w:val="00326548"/>
    <w:rsid w:val="003278F2"/>
    <w:rsid w:val="003357FF"/>
    <w:rsid w:val="00336899"/>
    <w:rsid w:val="00344B0D"/>
    <w:rsid w:val="00346EE2"/>
    <w:rsid w:val="00352AAF"/>
    <w:rsid w:val="00354103"/>
    <w:rsid w:val="00354195"/>
    <w:rsid w:val="00363E81"/>
    <w:rsid w:val="00364EBB"/>
    <w:rsid w:val="00367F2A"/>
    <w:rsid w:val="00370A08"/>
    <w:rsid w:val="003727E7"/>
    <w:rsid w:val="00380B6A"/>
    <w:rsid w:val="00381821"/>
    <w:rsid w:val="00381F78"/>
    <w:rsid w:val="00391B17"/>
    <w:rsid w:val="00393010"/>
    <w:rsid w:val="00395993"/>
    <w:rsid w:val="003A149E"/>
    <w:rsid w:val="003A2525"/>
    <w:rsid w:val="003A4DAB"/>
    <w:rsid w:val="003B303A"/>
    <w:rsid w:val="003B5884"/>
    <w:rsid w:val="003B6710"/>
    <w:rsid w:val="003B7767"/>
    <w:rsid w:val="003C1E1C"/>
    <w:rsid w:val="003C620C"/>
    <w:rsid w:val="003D461E"/>
    <w:rsid w:val="003D4D5D"/>
    <w:rsid w:val="003D673D"/>
    <w:rsid w:val="003D7D64"/>
    <w:rsid w:val="003E5E22"/>
    <w:rsid w:val="003E7826"/>
    <w:rsid w:val="003F4F59"/>
    <w:rsid w:val="003F50EF"/>
    <w:rsid w:val="004005D6"/>
    <w:rsid w:val="00400B42"/>
    <w:rsid w:val="00403B40"/>
    <w:rsid w:val="00410B98"/>
    <w:rsid w:val="00411BE3"/>
    <w:rsid w:val="00425687"/>
    <w:rsid w:val="0042634B"/>
    <w:rsid w:val="00427F59"/>
    <w:rsid w:val="004364AB"/>
    <w:rsid w:val="004369E8"/>
    <w:rsid w:val="0043792D"/>
    <w:rsid w:val="00442905"/>
    <w:rsid w:val="004431D3"/>
    <w:rsid w:val="0044374A"/>
    <w:rsid w:val="0044416E"/>
    <w:rsid w:val="00446E48"/>
    <w:rsid w:val="0045059C"/>
    <w:rsid w:val="00455A08"/>
    <w:rsid w:val="00457513"/>
    <w:rsid w:val="00461EB9"/>
    <w:rsid w:val="00466F5A"/>
    <w:rsid w:val="0047415C"/>
    <w:rsid w:val="004848FB"/>
    <w:rsid w:val="00484C5E"/>
    <w:rsid w:val="004850E8"/>
    <w:rsid w:val="00492EE9"/>
    <w:rsid w:val="004948DD"/>
    <w:rsid w:val="00496B97"/>
    <w:rsid w:val="0049779D"/>
    <w:rsid w:val="004A08F8"/>
    <w:rsid w:val="004B2C24"/>
    <w:rsid w:val="004C2125"/>
    <w:rsid w:val="004C5CA7"/>
    <w:rsid w:val="004C6C9C"/>
    <w:rsid w:val="004D2024"/>
    <w:rsid w:val="004D3F2B"/>
    <w:rsid w:val="004E0F1D"/>
    <w:rsid w:val="004E2FEE"/>
    <w:rsid w:val="004E5495"/>
    <w:rsid w:val="004F0629"/>
    <w:rsid w:val="004F2E3E"/>
    <w:rsid w:val="004F5725"/>
    <w:rsid w:val="00501202"/>
    <w:rsid w:val="00503C8F"/>
    <w:rsid w:val="005063EC"/>
    <w:rsid w:val="00515055"/>
    <w:rsid w:val="005171D7"/>
    <w:rsid w:val="00517BE5"/>
    <w:rsid w:val="005212D8"/>
    <w:rsid w:val="00526F47"/>
    <w:rsid w:val="005273CE"/>
    <w:rsid w:val="00527B35"/>
    <w:rsid w:val="00530228"/>
    <w:rsid w:val="0053180A"/>
    <w:rsid w:val="00535875"/>
    <w:rsid w:val="0053704F"/>
    <w:rsid w:val="0054569C"/>
    <w:rsid w:val="00547803"/>
    <w:rsid w:val="00554EEB"/>
    <w:rsid w:val="00564872"/>
    <w:rsid w:val="00565952"/>
    <w:rsid w:val="00571466"/>
    <w:rsid w:val="00571AC8"/>
    <w:rsid w:val="00583A43"/>
    <w:rsid w:val="0058694A"/>
    <w:rsid w:val="00590E93"/>
    <w:rsid w:val="0059345D"/>
    <w:rsid w:val="0059506F"/>
    <w:rsid w:val="00596E09"/>
    <w:rsid w:val="00597982"/>
    <w:rsid w:val="005A19D2"/>
    <w:rsid w:val="005A32A3"/>
    <w:rsid w:val="005A3835"/>
    <w:rsid w:val="005A5612"/>
    <w:rsid w:val="005A724A"/>
    <w:rsid w:val="005B1AD1"/>
    <w:rsid w:val="005B2890"/>
    <w:rsid w:val="005C47FA"/>
    <w:rsid w:val="005D0805"/>
    <w:rsid w:val="005D2F5E"/>
    <w:rsid w:val="005D2F68"/>
    <w:rsid w:val="005D416E"/>
    <w:rsid w:val="005D48DF"/>
    <w:rsid w:val="005E0734"/>
    <w:rsid w:val="005E1F80"/>
    <w:rsid w:val="005E5351"/>
    <w:rsid w:val="005E63C6"/>
    <w:rsid w:val="005F1616"/>
    <w:rsid w:val="005F3EBD"/>
    <w:rsid w:val="005F48ED"/>
    <w:rsid w:val="005F6CAF"/>
    <w:rsid w:val="00601248"/>
    <w:rsid w:val="0060248F"/>
    <w:rsid w:val="00603BDB"/>
    <w:rsid w:val="00604BB3"/>
    <w:rsid w:val="006053AE"/>
    <w:rsid w:val="00610204"/>
    <w:rsid w:val="00610604"/>
    <w:rsid w:val="00611C6C"/>
    <w:rsid w:val="00612841"/>
    <w:rsid w:val="006223DC"/>
    <w:rsid w:val="00623A42"/>
    <w:rsid w:val="00623C6F"/>
    <w:rsid w:val="006263A7"/>
    <w:rsid w:val="00626DA7"/>
    <w:rsid w:val="00634F3C"/>
    <w:rsid w:val="006403A4"/>
    <w:rsid w:val="00641586"/>
    <w:rsid w:val="006417AA"/>
    <w:rsid w:val="006518D6"/>
    <w:rsid w:val="006576A9"/>
    <w:rsid w:val="0066155A"/>
    <w:rsid w:val="00662760"/>
    <w:rsid w:val="00663575"/>
    <w:rsid w:val="00665808"/>
    <w:rsid w:val="00666D3F"/>
    <w:rsid w:val="006708A6"/>
    <w:rsid w:val="006721FA"/>
    <w:rsid w:val="006730F3"/>
    <w:rsid w:val="006736E0"/>
    <w:rsid w:val="00676D6D"/>
    <w:rsid w:val="00680BA8"/>
    <w:rsid w:val="006826B9"/>
    <w:rsid w:val="006973C5"/>
    <w:rsid w:val="006A0250"/>
    <w:rsid w:val="006B1AD5"/>
    <w:rsid w:val="006B5A6E"/>
    <w:rsid w:val="006C1CAE"/>
    <w:rsid w:val="006C26F9"/>
    <w:rsid w:val="006C586C"/>
    <w:rsid w:val="006C5DB4"/>
    <w:rsid w:val="006D483E"/>
    <w:rsid w:val="006D4F20"/>
    <w:rsid w:val="006D5A7A"/>
    <w:rsid w:val="006E09FD"/>
    <w:rsid w:val="006E2233"/>
    <w:rsid w:val="006E2362"/>
    <w:rsid w:val="006E3414"/>
    <w:rsid w:val="006E7187"/>
    <w:rsid w:val="006F11D7"/>
    <w:rsid w:val="00700687"/>
    <w:rsid w:val="00702776"/>
    <w:rsid w:val="007031FC"/>
    <w:rsid w:val="007055F6"/>
    <w:rsid w:val="0070796C"/>
    <w:rsid w:val="0071037C"/>
    <w:rsid w:val="007118F8"/>
    <w:rsid w:val="00711C90"/>
    <w:rsid w:val="007172FA"/>
    <w:rsid w:val="007174D9"/>
    <w:rsid w:val="00724817"/>
    <w:rsid w:val="00726D56"/>
    <w:rsid w:val="0073123E"/>
    <w:rsid w:val="00734AAD"/>
    <w:rsid w:val="00742364"/>
    <w:rsid w:val="0074394A"/>
    <w:rsid w:val="00745071"/>
    <w:rsid w:val="00745675"/>
    <w:rsid w:val="00750B37"/>
    <w:rsid w:val="00765A1B"/>
    <w:rsid w:val="00774FF7"/>
    <w:rsid w:val="0077500E"/>
    <w:rsid w:val="00776E5C"/>
    <w:rsid w:val="00780BDC"/>
    <w:rsid w:val="00781C54"/>
    <w:rsid w:val="007850A6"/>
    <w:rsid w:val="007900CE"/>
    <w:rsid w:val="00792DB7"/>
    <w:rsid w:val="00793FB9"/>
    <w:rsid w:val="00794E1E"/>
    <w:rsid w:val="00795AB6"/>
    <w:rsid w:val="00795FCB"/>
    <w:rsid w:val="007963D8"/>
    <w:rsid w:val="00796B6D"/>
    <w:rsid w:val="007A1376"/>
    <w:rsid w:val="007A5FDC"/>
    <w:rsid w:val="007A7B52"/>
    <w:rsid w:val="007B3D0C"/>
    <w:rsid w:val="007B7798"/>
    <w:rsid w:val="007C174F"/>
    <w:rsid w:val="007C1865"/>
    <w:rsid w:val="007C1C53"/>
    <w:rsid w:val="007C265A"/>
    <w:rsid w:val="007C2E0F"/>
    <w:rsid w:val="007C6AE1"/>
    <w:rsid w:val="007C72D6"/>
    <w:rsid w:val="007C7AFA"/>
    <w:rsid w:val="007D11D0"/>
    <w:rsid w:val="007D1D1B"/>
    <w:rsid w:val="007D4400"/>
    <w:rsid w:val="007D5751"/>
    <w:rsid w:val="007D5ECF"/>
    <w:rsid w:val="007E0591"/>
    <w:rsid w:val="007E30FB"/>
    <w:rsid w:val="007F0CDA"/>
    <w:rsid w:val="007F3A2C"/>
    <w:rsid w:val="007F49E2"/>
    <w:rsid w:val="007F5A64"/>
    <w:rsid w:val="00800566"/>
    <w:rsid w:val="00805288"/>
    <w:rsid w:val="00807D88"/>
    <w:rsid w:val="00812009"/>
    <w:rsid w:val="00815345"/>
    <w:rsid w:val="008218CF"/>
    <w:rsid w:val="00822492"/>
    <w:rsid w:val="00827525"/>
    <w:rsid w:val="0083118D"/>
    <w:rsid w:val="00833834"/>
    <w:rsid w:val="00846BCD"/>
    <w:rsid w:val="008503ED"/>
    <w:rsid w:val="00854136"/>
    <w:rsid w:val="00860648"/>
    <w:rsid w:val="00860B13"/>
    <w:rsid w:val="00862920"/>
    <w:rsid w:val="00862DC3"/>
    <w:rsid w:val="0087126D"/>
    <w:rsid w:val="00872CD2"/>
    <w:rsid w:val="008730D7"/>
    <w:rsid w:val="00874C6D"/>
    <w:rsid w:val="008802F6"/>
    <w:rsid w:val="0089092A"/>
    <w:rsid w:val="0089094B"/>
    <w:rsid w:val="00890955"/>
    <w:rsid w:val="00891175"/>
    <w:rsid w:val="008911A1"/>
    <w:rsid w:val="008934A9"/>
    <w:rsid w:val="008938FE"/>
    <w:rsid w:val="00895002"/>
    <w:rsid w:val="00895246"/>
    <w:rsid w:val="008960C5"/>
    <w:rsid w:val="008A2960"/>
    <w:rsid w:val="008A409C"/>
    <w:rsid w:val="008B0064"/>
    <w:rsid w:val="008B08FF"/>
    <w:rsid w:val="008B31A5"/>
    <w:rsid w:val="008B3F06"/>
    <w:rsid w:val="008B6161"/>
    <w:rsid w:val="008C7020"/>
    <w:rsid w:val="008D16EA"/>
    <w:rsid w:val="008D1EB8"/>
    <w:rsid w:val="008D2BA7"/>
    <w:rsid w:val="008D6A94"/>
    <w:rsid w:val="008E298D"/>
    <w:rsid w:val="008E333B"/>
    <w:rsid w:val="008E477F"/>
    <w:rsid w:val="008E6A06"/>
    <w:rsid w:val="008F406A"/>
    <w:rsid w:val="00905A01"/>
    <w:rsid w:val="00913596"/>
    <w:rsid w:val="00916AE9"/>
    <w:rsid w:val="00924B70"/>
    <w:rsid w:val="00924FD3"/>
    <w:rsid w:val="00927787"/>
    <w:rsid w:val="009340B6"/>
    <w:rsid w:val="00942420"/>
    <w:rsid w:val="00945822"/>
    <w:rsid w:val="00946C0A"/>
    <w:rsid w:val="009536B4"/>
    <w:rsid w:val="00956F22"/>
    <w:rsid w:val="00961FBB"/>
    <w:rsid w:val="00963064"/>
    <w:rsid w:val="00963657"/>
    <w:rsid w:val="00970FC0"/>
    <w:rsid w:val="00971577"/>
    <w:rsid w:val="00976A71"/>
    <w:rsid w:val="00980726"/>
    <w:rsid w:val="00980AB3"/>
    <w:rsid w:val="009821E7"/>
    <w:rsid w:val="009944B9"/>
    <w:rsid w:val="00994669"/>
    <w:rsid w:val="00994E39"/>
    <w:rsid w:val="009A01BC"/>
    <w:rsid w:val="009B0BC8"/>
    <w:rsid w:val="009B6E93"/>
    <w:rsid w:val="009C433D"/>
    <w:rsid w:val="009C5637"/>
    <w:rsid w:val="009C618B"/>
    <w:rsid w:val="009C6C43"/>
    <w:rsid w:val="009E0B9E"/>
    <w:rsid w:val="009E2DCA"/>
    <w:rsid w:val="009E51B4"/>
    <w:rsid w:val="009E528F"/>
    <w:rsid w:val="009E7827"/>
    <w:rsid w:val="009F639B"/>
    <w:rsid w:val="009F71F0"/>
    <w:rsid w:val="00A022F2"/>
    <w:rsid w:val="00A06B85"/>
    <w:rsid w:val="00A076BC"/>
    <w:rsid w:val="00A158BD"/>
    <w:rsid w:val="00A1700A"/>
    <w:rsid w:val="00A208C8"/>
    <w:rsid w:val="00A20CD1"/>
    <w:rsid w:val="00A23791"/>
    <w:rsid w:val="00A23EF7"/>
    <w:rsid w:val="00A26D89"/>
    <w:rsid w:val="00A27EFC"/>
    <w:rsid w:val="00A30141"/>
    <w:rsid w:val="00A37842"/>
    <w:rsid w:val="00A40312"/>
    <w:rsid w:val="00A4531E"/>
    <w:rsid w:val="00A467B7"/>
    <w:rsid w:val="00A46EFC"/>
    <w:rsid w:val="00A534F0"/>
    <w:rsid w:val="00A54870"/>
    <w:rsid w:val="00A60D52"/>
    <w:rsid w:val="00A63102"/>
    <w:rsid w:val="00A6556E"/>
    <w:rsid w:val="00A679F3"/>
    <w:rsid w:val="00A75A1E"/>
    <w:rsid w:val="00A7750C"/>
    <w:rsid w:val="00A81849"/>
    <w:rsid w:val="00A833F0"/>
    <w:rsid w:val="00A851B1"/>
    <w:rsid w:val="00A867D6"/>
    <w:rsid w:val="00A900A0"/>
    <w:rsid w:val="00A90FB0"/>
    <w:rsid w:val="00A92B06"/>
    <w:rsid w:val="00A963AC"/>
    <w:rsid w:val="00AB359D"/>
    <w:rsid w:val="00AB5162"/>
    <w:rsid w:val="00AC1183"/>
    <w:rsid w:val="00AC5426"/>
    <w:rsid w:val="00AD1738"/>
    <w:rsid w:val="00AD212F"/>
    <w:rsid w:val="00AD2BC5"/>
    <w:rsid w:val="00AD331B"/>
    <w:rsid w:val="00AD5FF1"/>
    <w:rsid w:val="00AE1A96"/>
    <w:rsid w:val="00AE200E"/>
    <w:rsid w:val="00AE469B"/>
    <w:rsid w:val="00AE5572"/>
    <w:rsid w:val="00AE64BB"/>
    <w:rsid w:val="00AE798F"/>
    <w:rsid w:val="00AE7D1C"/>
    <w:rsid w:val="00AF0A48"/>
    <w:rsid w:val="00AF2036"/>
    <w:rsid w:val="00AF5F64"/>
    <w:rsid w:val="00AF66CA"/>
    <w:rsid w:val="00B02860"/>
    <w:rsid w:val="00B03BC8"/>
    <w:rsid w:val="00B11AF6"/>
    <w:rsid w:val="00B1394D"/>
    <w:rsid w:val="00B14392"/>
    <w:rsid w:val="00B147DE"/>
    <w:rsid w:val="00B20405"/>
    <w:rsid w:val="00B20F8D"/>
    <w:rsid w:val="00B251F9"/>
    <w:rsid w:val="00B254EA"/>
    <w:rsid w:val="00B257E3"/>
    <w:rsid w:val="00B327C3"/>
    <w:rsid w:val="00B34A21"/>
    <w:rsid w:val="00B350D0"/>
    <w:rsid w:val="00B45525"/>
    <w:rsid w:val="00B4769E"/>
    <w:rsid w:val="00B47D24"/>
    <w:rsid w:val="00B6290C"/>
    <w:rsid w:val="00B62F32"/>
    <w:rsid w:val="00B6504F"/>
    <w:rsid w:val="00B667FC"/>
    <w:rsid w:val="00B67989"/>
    <w:rsid w:val="00B67F28"/>
    <w:rsid w:val="00B70491"/>
    <w:rsid w:val="00B70A0D"/>
    <w:rsid w:val="00B71104"/>
    <w:rsid w:val="00B719F3"/>
    <w:rsid w:val="00B740BD"/>
    <w:rsid w:val="00B75637"/>
    <w:rsid w:val="00B8161E"/>
    <w:rsid w:val="00B8556A"/>
    <w:rsid w:val="00B94407"/>
    <w:rsid w:val="00BA42B7"/>
    <w:rsid w:val="00BA6F14"/>
    <w:rsid w:val="00BA74EC"/>
    <w:rsid w:val="00BB0272"/>
    <w:rsid w:val="00BB0A56"/>
    <w:rsid w:val="00BB440C"/>
    <w:rsid w:val="00BC236E"/>
    <w:rsid w:val="00BC30E4"/>
    <w:rsid w:val="00BC64A8"/>
    <w:rsid w:val="00BC69E9"/>
    <w:rsid w:val="00BC7009"/>
    <w:rsid w:val="00BD2494"/>
    <w:rsid w:val="00BD6153"/>
    <w:rsid w:val="00BE1208"/>
    <w:rsid w:val="00BE5BB8"/>
    <w:rsid w:val="00BE62DF"/>
    <w:rsid w:val="00BF036D"/>
    <w:rsid w:val="00BF34BD"/>
    <w:rsid w:val="00BF5AC7"/>
    <w:rsid w:val="00C00D9A"/>
    <w:rsid w:val="00C0267A"/>
    <w:rsid w:val="00C05745"/>
    <w:rsid w:val="00C07F86"/>
    <w:rsid w:val="00C1075C"/>
    <w:rsid w:val="00C111AB"/>
    <w:rsid w:val="00C11AB4"/>
    <w:rsid w:val="00C138AD"/>
    <w:rsid w:val="00C15B37"/>
    <w:rsid w:val="00C162FB"/>
    <w:rsid w:val="00C1780B"/>
    <w:rsid w:val="00C220EB"/>
    <w:rsid w:val="00C27D65"/>
    <w:rsid w:val="00C309F3"/>
    <w:rsid w:val="00C330F6"/>
    <w:rsid w:val="00C341E3"/>
    <w:rsid w:val="00C41B8B"/>
    <w:rsid w:val="00C50840"/>
    <w:rsid w:val="00C70778"/>
    <w:rsid w:val="00C727F1"/>
    <w:rsid w:val="00C729DE"/>
    <w:rsid w:val="00C8118F"/>
    <w:rsid w:val="00C8414E"/>
    <w:rsid w:val="00C87298"/>
    <w:rsid w:val="00C93EFE"/>
    <w:rsid w:val="00C94D68"/>
    <w:rsid w:val="00C94F7E"/>
    <w:rsid w:val="00C97A91"/>
    <w:rsid w:val="00CA12F3"/>
    <w:rsid w:val="00CB6129"/>
    <w:rsid w:val="00CC192D"/>
    <w:rsid w:val="00CC54A1"/>
    <w:rsid w:val="00CD19E8"/>
    <w:rsid w:val="00CD2BBB"/>
    <w:rsid w:val="00CD2C45"/>
    <w:rsid w:val="00CE1952"/>
    <w:rsid w:val="00CE58A4"/>
    <w:rsid w:val="00CE7721"/>
    <w:rsid w:val="00CF3677"/>
    <w:rsid w:val="00CF36E9"/>
    <w:rsid w:val="00CF6F2D"/>
    <w:rsid w:val="00CF76BF"/>
    <w:rsid w:val="00D04031"/>
    <w:rsid w:val="00D05953"/>
    <w:rsid w:val="00D11300"/>
    <w:rsid w:val="00D15C6C"/>
    <w:rsid w:val="00D172E8"/>
    <w:rsid w:val="00D217DA"/>
    <w:rsid w:val="00D24F66"/>
    <w:rsid w:val="00D27B1D"/>
    <w:rsid w:val="00D40E7A"/>
    <w:rsid w:val="00D44D45"/>
    <w:rsid w:val="00D455A0"/>
    <w:rsid w:val="00D46105"/>
    <w:rsid w:val="00D511E1"/>
    <w:rsid w:val="00D5474D"/>
    <w:rsid w:val="00D549AA"/>
    <w:rsid w:val="00D605A5"/>
    <w:rsid w:val="00D60BF9"/>
    <w:rsid w:val="00D660AA"/>
    <w:rsid w:val="00D71333"/>
    <w:rsid w:val="00D7344B"/>
    <w:rsid w:val="00D84834"/>
    <w:rsid w:val="00D86CBF"/>
    <w:rsid w:val="00D8774C"/>
    <w:rsid w:val="00D878F5"/>
    <w:rsid w:val="00D9034F"/>
    <w:rsid w:val="00D91E05"/>
    <w:rsid w:val="00D92864"/>
    <w:rsid w:val="00D94A98"/>
    <w:rsid w:val="00D97AB6"/>
    <w:rsid w:val="00DA36E6"/>
    <w:rsid w:val="00DA7B55"/>
    <w:rsid w:val="00DB16F8"/>
    <w:rsid w:val="00DB295D"/>
    <w:rsid w:val="00DB4D5B"/>
    <w:rsid w:val="00DB7039"/>
    <w:rsid w:val="00DC5763"/>
    <w:rsid w:val="00DC7D31"/>
    <w:rsid w:val="00DD3B48"/>
    <w:rsid w:val="00DD4F3C"/>
    <w:rsid w:val="00DF00C4"/>
    <w:rsid w:val="00DF0BD2"/>
    <w:rsid w:val="00DF19C3"/>
    <w:rsid w:val="00DF44BE"/>
    <w:rsid w:val="00E0049C"/>
    <w:rsid w:val="00E01947"/>
    <w:rsid w:val="00E04741"/>
    <w:rsid w:val="00E15127"/>
    <w:rsid w:val="00E22A69"/>
    <w:rsid w:val="00E2323A"/>
    <w:rsid w:val="00E26A8B"/>
    <w:rsid w:val="00E352CB"/>
    <w:rsid w:val="00E402F1"/>
    <w:rsid w:val="00E4539C"/>
    <w:rsid w:val="00E50DDB"/>
    <w:rsid w:val="00E51E07"/>
    <w:rsid w:val="00E53F9A"/>
    <w:rsid w:val="00E54806"/>
    <w:rsid w:val="00E5677C"/>
    <w:rsid w:val="00E62EB4"/>
    <w:rsid w:val="00E636F0"/>
    <w:rsid w:val="00E65C92"/>
    <w:rsid w:val="00E662DA"/>
    <w:rsid w:val="00E66CB0"/>
    <w:rsid w:val="00E66F1D"/>
    <w:rsid w:val="00E67202"/>
    <w:rsid w:val="00E707EA"/>
    <w:rsid w:val="00E71D7D"/>
    <w:rsid w:val="00E8136D"/>
    <w:rsid w:val="00E84C0D"/>
    <w:rsid w:val="00E86535"/>
    <w:rsid w:val="00E90CD9"/>
    <w:rsid w:val="00EA44E0"/>
    <w:rsid w:val="00EA7B3A"/>
    <w:rsid w:val="00EB104A"/>
    <w:rsid w:val="00EB24BA"/>
    <w:rsid w:val="00EB556F"/>
    <w:rsid w:val="00EB5F8F"/>
    <w:rsid w:val="00EB7E58"/>
    <w:rsid w:val="00EC07ED"/>
    <w:rsid w:val="00EC323F"/>
    <w:rsid w:val="00EC425D"/>
    <w:rsid w:val="00EC4A56"/>
    <w:rsid w:val="00EC537D"/>
    <w:rsid w:val="00EC5B25"/>
    <w:rsid w:val="00ED385E"/>
    <w:rsid w:val="00EE39A2"/>
    <w:rsid w:val="00EE496E"/>
    <w:rsid w:val="00EF424E"/>
    <w:rsid w:val="00EF4EBF"/>
    <w:rsid w:val="00F0070D"/>
    <w:rsid w:val="00F035C5"/>
    <w:rsid w:val="00F10285"/>
    <w:rsid w:val="00F11E66"/>
    <w:rsid w:val="00F124B0"/>
    <w:rsid w:val="00F146F2"/>
    <w:rsid w:val="00F1654A"/>
    <w:rsid w:val="00F17B9C"/>
    <w:rsid w:val="00F2713C"/>
    <w:rsid w:val="00F30006"/>
    <w:rsid w:val="00F314BB"/>
    <w:rsid w:val="00F32D75"/>
    <w:rsid w:val="00F34AED"/>
    <w:rsid w:val="00F35792"/>
    <w:rsid w:val="00F40EEB"/>
    <w:rsid w:val="00F43CC5"/>
    <w:rsid w:val="00F44453"/>
    <w:rsid w:val="00F46B1D"/>
    <w:rsid w:val="00F473F6"/>
    <w:rsid w:val="00F5333B"/>
    <w:rsid w:val="00F53818"/>
    <w:rsid w:val="00F548B7"/>
    <w:rsid w:val="00F5739C"/>
    <w:rsid w:val="00F57CAB"/>
    <w:rsid w:val="00F60335"/>
    <w:rsid w:val="00F60A61"/>
    <w:rsid w:val="00F61653"/>
    <w:rsid w:val="00F625AD"/>
    <w:rsid w:val="00F62C3B"/>
    <w:rsid w:val="00F64129"/>
    <w:rsid w:val="00F70D52"/>
    <w:rsid w:val="00F76F7C"/>
    <w:rsid w:val="00F77352"/>
    <w:rsid w:val="00F8135F"/>
    <w:rsid w:val="00F8214D"/>
    <w:rsid w:val="00F82A53"/>
    <w:rsid w:val="00F92918"/>
    <w:rsid w:val="00F96494"/>
    <w:rsid w:val="00FA2B24"/>
    <w:rsid w:val="00FA3177"/>
    <w:rsid w:val="00FA5F8A"/>
    <w:rsid w:val="00FB1686"/>
    <w:rsid w:val="00FB7453"/>
    <w:rsid w:val="00FC04B1"/>
    <w:rsid w:val="00FC22F1"/>
    <w:rsid w:val="00FC63B7"/>
    <w:rsid w:val="00FC737D"/>
    <w:rsid w:val="00FD25B9"/>
    <w:rsid w:val="00FD25D4"/>
    <w:rsid w:val="00FD38E9"/>
    <w:rsid w:val="00FD5188"/>
    <w:rsid w:val="00FD52C8"/>
    <w:rsid w:val="00FE1BA1"/>
    <w:rsid w:val="00FE44BC"/>
    <w:rsid w:val="00FE54A8"/>
    <w:rsid w:val="00FE63FF"/>
    <w:rsid w:val="00FF1372"/>
    <w:rsid w:val="00FF5E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13700B2"/>
  <w15:docId w15:val="{3B63DE03-0A35-446E-B6E7-03452D89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12046"/>
    <w:pPr>
      <w:ind w:left="720"/>
      <w:contextualSpacing/>
    </w:pPr>
  </w:style>
  <w:style w:type="table" w:styleId="Reatabula">
    <w:name w:val="Table Grid"/>
    <w:basedOn w:val="Parastatabula"/>
    <w:uiPriority w:val="39"/>
    <w:rsid w:val="00EC5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nhideWhenUsed/>
    <w:rsid w:val="004C6C9C"/>
    <w:rPr>
      <w:color w:val="0000FF"/>
      <w:u w:val="single"/>
    </w:rPr>
  </w:style>
  <w:style w:type="paragraph" w:styleId="Paraststmeklis">
    <w:name w:val="Normal (Web)"/>
    <w:basedOn w:val="Parasts"/>
    <w:uiPriority w:val="99"/>
    <w:rsid w:val="00CB6129"/>
    <w:pPr>
      <w:spacing w:before="75" w:after="75"/>
      <w:jc w:val="left"/>
    </w:pPr>
    <w:rPr>
      <w:rFonts w:eastAsia="Times New Roman" w:cs="Times New Roman"/>
      <w:szCs w:val="24"/>
      <w:lang w:eastAsia="lv-LV"/>
    </w:rPr>
  </w:style>
  <w:style w:type="paragraph" w:customStyle="1" w:styleId="tv2131">
    <w:name w:val="tv2131"/>
    <w:basedOn w:val="Parasts"/>
    <w:rsid w:val="00CB6129"/>
    <w:pPr>
      <w:spacing w:line="360" w:lineRule="auto"/>
      <w:ind w:firstLine="300"/>
      <w:jc w:val="left"/>
    </w:pPr>
    <w:rPr>
      <w:rFonts w:eastAsia="Times New Roman" w:cs="Times New Roman"/>
      <w:color w:val="414142"/>
      <w:sz w:val="20"/>
      <w:szCs w:val="20"/>
      <w:lang w:eastAsia="lv-LV"/>
    </w:rPr>
  </w:style>
  <w:style w:type="paragraph" w:styleId="Galvene">
    <w:name w:val="header"/>
    <w:basedOn w:val="Parasts"/>
    <w:link w:val="GalveneRakstz"/>
    <w:rsid w:val="007900CE"/>
    <w:pPr>
      <w:tabs>
        <w:tab w:val="center" w:pos="4153"/>
        <w:tab w:val="right" w:pos="8306"/>
      </w:tabs>
    </w:pPr>
    <w:rPr>
      <w:rFonts w:eastAsia="Times New Roman" w:cs="Times New Roman"/>
      <w:sz w:val="18"/>
      <w:szCs w:val="20"/>
    </w:rPr>
  </w:style>
  <w:style w:type="character" w:customStyle="1" w:styleId="GalveneRakstz">
    <w:name w:val="Galvene Rakstz."/>
    <w:basedOn w:val="Noklusjumarindkopasfonts"/>
    <w:link w:val="Galvene"/>
    <w:uiPriority w:val="99"/>
    <w:rsid w:val="007900CE"/>
    <w:rPr>
      <w:rFonts w:eastAsia="Times New Roman" w:cs="Times New Roman"/>
      <w:sz w:val="18"/>
      <w:szCs w:val="20"/>
    </w:rPr>
  </w:style>
  <w:style w:type="paragraph" w:styleId="Kjene">
    <w:name w:val="footer"/>
    <w:basedOn w:val="Parasts"/>
    <w:link w:val="KjeneRakstz"/>
    <w:uiPriority w:val="99"/>
    <w:unhideWhenUsed/>
    <w:rsid w:val="00B45525"/>
    <w:pPr>
      <w:tabs>
        <w:tab w:val="center" w:pos="4153"/>
        <w:tab w:val="right" w:pos="8306"/>
      </w:tabs>
    </w:pPr>
  </w:style>
  <w:style w:type="character" w:customStyle="1" w:styleId="KjeneRakstz">
    <w:name w:val="Kājene Rakstz."/>
    <w:basedOn w:val="Noklusjumarindkopasfonts"/>
    <w:link w:val="Kjene"/>
    <w:uiPriority w:val="99"/>
    <w:rsid w:val="00B45525"/>
  </w:style>
  <w:style w:type="paragraph" w:customStyle="1" w:styleId="naislab">
    <w:name w:val="naislab"/>
    <w:basedOn w:val="Parasts"/>
    <w:rsid w:val="00E2323A"/>
    <w:pPr>
      <w:spacing w:before="100" w:beforeAutospacing="1" w:after="100" w:afterAutospacing="1"/>
      <w:jc w:val="right"/>
    </w:pPr>
    <w:rPr>
      <w:rFonts w:eastAsia="Arial Unicode MS" w:cs="Times New Roman"/>
      <w:szCs w:val="24"/>
      <w:lang w:val="en-GB"/>
    </w:rPr>
  </w:style>
  <w:style w:type="paragraph" w:customStyle="1" w:styleId="msonormal0">
    <w:name w:val="msonormal"/>
    <w:basedOn w:val="Parasts"/>
    <w:rsid w:val="00745675"/>
    <w:pPr>
      <w:spacing w:before="100" w:beforeAutospacing="1" w:after="100" w:afterAutospacing="1"/>
      <w:jc w:val="left"/>
    </w:pPr>
    <w:rPr>
      <w:rFonts w:eastAsia="Times New Roman" w:cs="Times New Roman"/>
      <w:szCs w:val="24"/>
      <w:lang w:eastAsia="lv-LV"/>
    </w:rPr>
  </w:style>
  <w:style w:type="paragraph" w:styleId="Balonteksts">
    <w:name w:val="Balloon Text"/>
    <w:basedOn w:val="Parasts"/>
    <w:link w:val="BalontekstsRakstz"/>
    <w:uiPriority w:val="99"/>
    <w:semiHidden/>
    <w:unhideWhenUsed/>
    <w:rsid w:val="00A208C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8C8"/>
    <w:rPr>
      <w:rFonts w:ascii="Segoe UI" w:hAnsi="Segoe UI" w:cs="Segoe UI"/>
      <w:sz w:val="18"/>
      <w:szCs w:val="18"/>
    </w:rPr>
  </w:style>
  <w:style w:type="paragraph" w:customStyle="1" w:styleId="naisf">
    <w:name w:val="naisf"/>
    <w:basedOn w:val="Parasts"/>
    <w:rsid w:val="00FE63FF"/>
    <w:pPr>
      <w:spacing w:before="75" w:after="75"/>
      <w:ind w:firstLine="375"/>
    </w:pPr>
    <w:rPr>
      <w:rFonts w:eastAsia="Times New Roman" w:cs="Times New Roman"/>
      <w:szCs w:val="24"/>
      <w:lang w:eastAsia="lv-LV"/>
    </w:rPr>
  </w:style>
  <w:style w:type="paragraph" w:customStyle="1" w:styleId="naiskr">
    <w:name w:val="naiskr"/>
    <w:basedOn w:val="Parasts"/>
    <w:rsid w:val="00FE63FF"/>
    <w:pPr>
      <w:spacing w:before="75" w:after="75"/>
      <w:jc w:val="left"/>
    </w:pPr>
    <w:rPr>
      <w:rFonts w:eastAsia="Times New Roman" w:cs="Times New Roman"/>
      <w:szCs w:val="24"/>
      <w:lang w:eastAsia="lv-LV"/>
    </w:rPr>
  </w:style>
  <w:style w:type="paragraph" w:customStyle="1" w:styleId="naisc">
    <w:name w:val="naisc"/>
    <w:basedOn w:val="Parasts"/>
    <w:rsid w:val="00FE63FF"/>
    <w:pPr>
      <w:spacing w:before="75" w:after="75"/>
      <w:jc w:val="center"/>
    </w:pPr>
    <w:rPr>
      <w:rFonts w:eastAsia="Times New Roman" w:cs="Times New Roman"/>
      <w:szCs w:val="24"/>
      <w:lang w:eastAsia="lv-LV"/>
    </w:rPr>
  </w:style>
  <w:style w:type="paragraph" w:styleId="Vresteksts">
    <w:name w:val="footnote text"/>
    <w:basedOn w:val="Parasts"/>
    <w:link w:val="VrestekstsRakstz"/>
    <w:uiPriority w:val="99"/>
    <w:semiHidden/>
    <w:unhideWhenUsed/>
    <w:rsid w:val="00AF0A48"/>
    <w:pPr>
      <w:widowControl w:val="0"/>
      <w:jc w:val="left"/>
    </w:pPr>
    <w:rPr>
      <w:rFonts w:eastAsia="Calibri" w:cs="Times New Roman"/>
      <w:sz w:val="20"/>
      <w:szCs w:val="20"/>
      <w:lang w:eastAsia="lv-LV"/>
    </w:rPr>
  </w:style>
  <w:style w:type="character" w:customStyle="1" w:styleId="VrestekstsRakstz">
    <w:name w:val="Vēres teksts Rakstz."/>
    <w:basedOn w:val="Noklusjumarindkopasfonts"/>
    <w:link w:val="Vresteksts"/>
    <w:uiPriority w:val="99"/>
    <w:semiHidden/>
    <w:rsid w:val="00AF0A48"/>
    <w:rPr>
      <w:rFonts w:eastAsia="Calibri" w:cs="Times New Roman"/>
      <w:sz w:val="20"/>
      <w:szCs w:val="20"/>
      <w:lang w:eastAsia="lv-LV"/>
    </w:rPr>
  </w:style>
  <w:style w:type="character" w:styleId="Vresatsauce">
    <w:name w:val="footnote reference"/>
    <w:basedOn w:val="Noklusjumarindkopasfonts"/>
    <w:uiPriority w:val="99"/>
    <w:semiHidden/>
    <w:unhideWhenUsed/>
    <w:rsid w:val="00AF0A48"/>
    <w:rPr>
      <w:vertAlign w:val="superscript"/>
    </w:rPr>
  </w:style>
  <w:style w:type="paragraph" w:customStyle="1" w:styleId="tv213">
    <w:name w:val="tv213"/>
    <w:basedOn w:val="Parasts"/>
    <w:rsid w:val="00AF0A48"/>
    <w:pPr>
      <w:spacing w:before="100" w:beforeAutospacing="1" w:after="100" w:afterAutospacing="1"/>
      <w:jc w:val="left"/>
    </w:pPr>
    <w:rPr>
      <w:rFonts w:eastAsia="Times New Roman" w:cs="Times New Roman"/>
      <w:szCs w:val="24"/>
      <w:lang w:eastAsia="lv-LV"/>
    </w:rPr>
  </w:style>
  <w:style w:type="character" w:customStyle="1" w:styleId="UnresolvedMention1">
    <w:name w:val="Unresolved Mention1"/>
    <w:basedOn w:val="Noklusjumarindkopasfonts"/>
    <w:uiPriority w:val="99"/>
    <w:semiHidden/>
    <w:unhideWhenUsed/>
    <w:rsid w:val="009F71F0"/>
    <w:rPr>
      <w:color w:val="605E5C"/>
      <w:shd w:val="clear" w:color="auto" w:fill="E1DFDD"/>
    </w:rPr>
  </w:style>
  <w:style w:type="paragraph" w:styleId="Bezatstarpm">
    <w:name w:val="No Spacing"/>
    <w:uiPriority w:val="1"/>
    <w:qFormat/>
    <w:rsid w:val="00F53818"/>
  </w:style>
  <w:style w:type="character" w:styleId="Komentraatsauce">
    <w:name w:val="annotation reference"/>
    <w:basedOn w:val="Noklusjumarindkopasfonts"/>
    <w:uiPriority w:val="99"/>
    <w:semiHidden/>
    <w:unhideWhenUsed/>
    <w:rsid w:val="00B254EA"/>
    <w:rPr>
      <w:sz w:val="16"/>
      <w:szCs w:val="16"/>
    </w:rPr>
  </w:style>
  <w:style w:type="paragraph" w:styleId="Komentrateksts">
    <w:name w:val="annotation text"/>
    <w:basedOn w:val="Parasts"/>
    <w:link w:val="KomentratekstsRakstz"/>
    <w:uiPriority w:val="99"/>
    <w:semiHidden/>
    <w:unhideWhenUsed/>
    <w:rsid w:val="00B254EA"/>
    <w:rPr>
      <w:sz w:val="20"/>
      <w:szCs w:val="20"/>
    </w:rPr>
  </w:style>
  <w:style w:type="character" w:customStyle="1" w:styleId="KomentratekstsRakstz">
    <w:name w:val="Komentāra teksts Rakstz."/>
    <w:basedOn w:val="Noklusjumarindkopasfonts"/>
    <w:link w:val="Komentrateksts"/>
    <w:uiPriority w:val="99"/>
    <w:semiHidden/>
    <w:rsid w:val="00B254EA"/>
    <w:rPr>
      <w:sz w:val="20"/>
      <w:szCs w:val="20"/>
    </w:rPr>
  </w:style>
  <w:style w:type="paragraph" w:styleId="Komentratma">
    <w:name w:val="annotation subject"/>
    <w:basedOn w:val="Komentrateksts"/>
    <w:next w:val="Komentrateksts"/>
    <w:link w:val="KomentratmaRakstz"/>
    <w:uiPriority w:val="99"/>
    <w:semiHidden/>
    <w:unhideWhenUsed/>
    <w:rsid w:val="00B254EA"/>
    <w:rPr>
      <w:b/>
      <w:bCs/>
    </w:rPr>
  </w:style>
  <w:style w:type="character" w:customStyle="1" w:styleId="KomentratmaRakstz">
    <w:name w:val="Komentāra tēma Rakstz."/>
    <w:basedOn w:val="KomentratekstsRakstz"/>
    <w:link w:val="Komentratma"/>
    <w:uiPriority w:val="99"/>
    <w:semiHidden/>
    <w:rsid w:val="00B254EA"/>
    <w:rPr>
      <w:b/>
      <w:bCs/>
      <w:sz w:val="20"/>
      <w:szCs w:val="20"/>
    </w:rPr>
  </w:style>
  <w:style w:type="paragraph" w:customStyle="1" w:styleId="naisnod">
    <w:name w:val="naisnod"/>
    <w:basedOn w:val="Parasts"/>
    <w:uiPriority w:val="99"/>
    <w:rsid w:val="00183D6B"/>
    <w:pPr>
      <w:spacing w:before="150" w:after="150"/>
      <w:jc w:val="center"/>
    </w:pPr>
    <w:rPr>
      <w:rFonts w:eastAsia="Times New Roman" w:cs="Times New Roman"/>
      <w:b/>
      <w:bCs/>
      <w:szCs w:val="24"/>
      <w:lang w:eastAsia="lv-LV"/>
    </w:rPr>
  </w:style>
  <w:style w:type="character" w:styleId="Neatrisintapieminana">
    <w:name w:val="Unresolved Mention"/>
    <w:basedOn w:val="Noklusjumarindkopasfonts"/>
    <w:uiPriority w:val="99"/>
    <w:semiHidden/>
    <w:unhideWhenUsed/>
    <w:rsid w:val="00862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781775">
      <w:bodyDiv w:val="1"/>
      <w:marLeft w:val="0"/>
      <w:marRight w:val="0"/>
      <w:marTop w:val="0"/>
      <w:marBottom w:val="0"/>
      <w:divBdr>
        <w:top w:val="none" w:sz="0" w:space="0" w:color="auto"/>
        <w:left w:val="none" w:sz="0" w:space="0" w:color="auto"/>
        <w:bottom w:val="none" w:sz="0" w:space="0" w:color="auto"/>
        <w:right w:val="none" w:sz="0" w:space="0" w:color="auto"/>
      </w:divBdr>
    </w:div>
    <w:div w:id="290521975">
      <w:bodyDiv w:val="1"/>
      <w:marLeft w:val="0"/>
      <w:marRight w:val="0"/>
      <w:marTop w:val="0"/>
      <w:marBottom w:val="0"/>
      <w:divBdr>
        <w:top w:val="none" w:sz="0" w:space="0" w:color="auto"/>
        <w:left w:val="none" w:sz="0" w:space="0" w:color="auto"/>
        <w:bottom w:val="none" w:sz="0" w:space="0" w:color="auto"/>
        <w:right w:val="none" w:sz="0" w:space="0" w:color="auto"/>
      </w:divBdr>
    </w:div>
    <w:div w:id="454913080">
      <w:bodyDiv w:val="1"/>
      <w:marLeft w:val="0"/>
      <w:marRight w:val="0"/>
      <w:marTop w:val="0"/>
      <w:marBottom w:val="0"/>
      <w:divBdr>
        <w:top w:val="none" w:sz="0" w:space="0" w:color="auto"/>
        <w:left w:val="none" w:sz="0" w:space="0" w:color="auto"/>
        <w:bottom w:val="none" w:sz="0" w:space="0" w:color="auto"/>
        <w:right w:val="none" w:sz="0" w:space="0" w:color="auto"/>
      </w:divBdr>
    </w:div>
    <w:div w:id="740370544">
      <w:bodyDiv w:val="1"/>
      <w:marLeft w:val="0"/>
      <w:marRight w:val="0"/>
      <w:marTop w:val="0"/>
      <w:marBottom w:val="0"/>
      <w:divBdr>
        <w:top w:val="none" w:sz="0" w:space="0" w:color="auto"/>
        <w:left w:val="none" w:sz="0" w:space="0" w:color="auto"/>
        <w:bottom w:val="none" w:sz="0" w:space="0" w:color="auto"/>
        <w:right w:val="none" w:sz="0" w:space="0" w:color="auto"/>
      </w:divBdr>
    </w:div>
    <w:div w:id="1237859155">
      <w:bodyDiv w:val="1"/>
      <w:marLeft w:val="0"/>
      <w:marRight w:val="0"/>
      <w:marTop w:val="0"/>
      <w:marBottom w:val="0"/>
      <w:divBdr>
        <w:top w:val="none" w:sz="0" w:space="0" w:color="auto"/>
        <w:left w:val="none" w:sz="0" w:space="0" w:color="auto"/>
        <w:bottom w:val="none" w:sz="0" w:space="0" w:color="auto"/>
        <w:right w:val="none" w:sz="0" w:space="0" w:color="auto"/>
      </w:divBdr>
    </w:div>
    <w:div w:id="1361470815">
      <w:bodyDiv w:val="1"/>
      <w:marLeft w:val="0"/>
      <w:marRight w:val="0"/>
      <w:marTop w:val="0"/>
      <w:marBottom w:val="0"/>
      <w:divBdr>
        <w:top w:val="none" w:sz="0" w:space="0" w:color="auto"/>
        <w:left w:val="none" w:sz="0" w:space="0" w:color="auto"/>
        <w:bottom w:val="none" w:sz="0" w:space="0" w:color="auto"/>
        <w:right w:val="none" w:sz="0" w:space="0" w:color="auto"/>
      </w:divBdr>
    </w:div>
    <w:div w:id="1427649944">
      <w:bodyDiv w:val="1"/>
      <w:marLeft w:val="0"/>
      <w:marRight w:val="0"/>
      <w:marTop w:val="0"/>
      <w:marBottom w:val="0"/>
      <w:divBdr>
        <w:top w:val="none" w:sz="0" w:space="0" w:color="auto"/>
        <w:left w:val="none" w:sz="0" w:space="0" w:color="auto"/>
        <w:bottom w:val="none" w:sz="0" w:space="0" w:color="auto"/>
        <w:right w:val="none" w:sz="0" w:space="0" w:color="auto"/>
      </w:divBdr>
    </w:div>
    <w:div w:id="1510683097">
      <w:bodyDiv w:val="1"/>
      <w:marLeft w:val="0"/>
      <w:marRight w:val="0"/>
      <w:marTop w:val="0"/>
      <w:marBottom w:val="0"/>
      <w:divBdr>
        <w:top w:val="none" w:sz="0" w:space="0" w:color="auto"/>
        <w:left w:val="none" w:sz="0" w:space="0" w:color="auto"/>
        <w:bottom w:val="none" w:sz="0" w:space="0" w:color="auto"/>
        <w:right w:val="none" w:sz="0" w:space="0" w:color="auto"/>
      </w:divBdr>
    </w:div>
    <w:div w:id="1607157732">
      <w:bodyDiv w:val="1"/>
      <w:marLeft w:val="0"/>
      <w:marRight w:val="0"/>
      <w:marTop w:val="0"/>
      <w:marBottom w:val="0"/>
      <w:divBdr>
        <w:top w:val="none" w:sz="0" w:space="0" w:color="auto"/>
        <w:left w:val="none" w:sz="0" w:space="0" w:color="auto"/>
        <w:bottom w:val="none" w:sz="0" w:space="0" w:color="auto"/>
        <w:right w:val="none" w:sz="0" w:space="0" w:color="auto"/>
      </w:divBdr>
    </w:div>
    <w:div w:id="1720931970">
      <w:bodyDiv w:val="1"/>
      <w:marLeft w:val="0"/>
      <w:marRight w:val="0"/>
      <w:marTop w:val="0"/>
      <w:marBottom w:val="0"/>
      <w:divBdr>
        <w:top w:val="none" w:sz="0" w:space="0" w:color="auto"/>
        <w:left w:val="none" w:sz="0" w:space="0" w:color="auto"/>
        <w:bottom w:val="none" w:sz="0" w:space="0" w:color="auto"/>
        <w:right w:val="none" w:sz="0" w:space="0" w:color="auto"/>
      </w:divBdr>
    </w:div>
    <w:div w:id="1796950410">
      <w:bodyDiv w:val="1"/>
      <w:marLeft w:val="0"/>
      <w:marRight w:val="0"/>
      <w:marTop w:val="0"/>
      <w:marBottom w:val="0"/>
      <w:divBdr>
        <w:top w:val="none" w:sz="0" w:space="0" w:color="auto"/>
        <w:left w:val="none" w:sz="0" w:space="0" w:color="auto"/>
        <w:bottom w:val="none" w:sz="0" w:space="0" w:color="auto"/>
        <w:right w:val="none" w:sz="0" w:space="0" w:color="auto"/>
      </w:divBdr>
    </w:div>
    <w:div w:id="186150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Sejane@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B9798-C3C2-43FF-9FD6-BAB0FD625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1737</TotalTime>
  <Pages>34</Pages>
  <Words>46559</Words>
  <Characters>26540</Characters>
  <Application>Microsoft Office Word</Application>
  <DocSecurity>0</DocSecurity>
  <Lines>221</Lines>
  <Paragraphs>145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Ministru kabineta noteikumu projektu</vt:lpstr>
      <vt:lpstr>Par Ministru kabineta noteikumu projektu</vt:lpstr>
    </vt:vector>
  </TitlesOfParts>
  <Company>Zemkopības ministrija</Company>
  <LinksUpToDate>false</LinksUpToDate>
  <CharactersWithSpaces>72954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Izziņa</dc:subject>
  <dc:creator>Liga.Sejane@zm.gov.lv</dc:creator>
  <dc:description>Gurecka 67027162
Liga.Sejane@zm.gov.lv</dc:description>
  <cp:lastModifiedBy>Līga Sējāne</cp:lastModifiedBy>
  <cp:revision>142</cp:revision>
  <cp:lastPrinted>2019-11-27T16:04:00Z</cp:lastPrinted>
  <dcterms:created xsi:type="dcterms:W3CDTF">2021-09-23T19:13:00Z</dcterms:created>
  <dcterms:modified xsi:type="dcterms:W3CDTF">2022-02-10T09:29:00Z</dcterms:modified>
</cp:coreProperties>
</file>