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4.4.1.specifiskā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(turpmāk – Noteikumi Nr. 108) 100. punktam Ministru kabineta noteikumu projekta 1.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noteikumu projekta 1. punktu atbilstoši Eiropas Savienības fondu 2021.-2027. gada plānošanas perioda vadības likuma 19. panta 6. un 13. punktā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prasības sabiedrībā balstītu sociālo pakalpojumu inovāciju ideju pieteikumu un sabiedrībā balstītu sociālo pakalpojumu inovāciju projektu pieteikumu iesniedzējiem un Eiropas Sociālā fonda Plus gala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aizstājot vārdus “gala finansējuma saņēmējiem” ar vārdiem “gala labuma guvējiem”, ja attiecināms, vai citu terminu, lai nodrošinātu atbilstību ES fondu normatīvajos aktos noteiktajai terminoloģijai. Skaidrojam, ka atbilstoši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Eiropas Savienības fondu 2021.-2027.gada plānošanas perioda vadības likumam nav paredzēts termins “gala finansējuma saņēmēji”. Attiecīgus precizējumus lūdzam veikt visā MK noteikumu projekta tekstā, kā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“gala finansējuma saņēmējs” MK noteikumu projektā aizstāts ar terminu “gala labuma guvējs”. Redakcionāli precizējumi veikti gan MK noteikumu projektā, gan anotācijā (ex-ante). Vienlaikus MK noteikumu anotācijā skaidrots, ka ar terminu “gala labuma guvējs” tiek saprasts gala finansējuma saņēmējs, nevis 4.4.1.1. pasākuma “Atbalsts jaunām pieejām sabiedrībā balstītu sociālo pakalpojumu sniegšanā (turpmāk – 4.4.1.1.pasākums) mērķa grupas personas, kas saņems sociālo inovāciju ietvaros sniegtos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15 780 000  </w:t>
            </w:r>
            <w:r w:rsidR="00000000" w:rsidRPr="00000000" w:rsidDel="00000000">
              <w:rPr>
                <w:i w:val="1"/>
                <w:rtl w:val="0"/>
              </w:rPr>
              <w:t xml:space="preserve">euro</w:t>
            </w:r>
            <w:r w:rsidR="00000000" w:rsidRPr="00000000" w:rsidDel="00000000">
              <w:rPr>
                <w:rtl w:val="0"/>
              </w:rPr>
              <w:t xml:space="preserve">, tai skaitā Eiropas Sociālā fonda Plus finansējums – 13 413 000 </w:t>
            </w:r>
            <w:r w:rsidR="00000000" w:rsidRPr="00000000" w:rsidDel="00000000">
              <w:rPr>
                <w:i w:val="1"/>
                <w:rtl w:val="0"/>
              </w:rPr>
              <w:t xml:space="preserve">euro</w:t>
            </w:r>
            <w:r w:rsidR="00000000" w:rsidRPr="00000000" w:rsidDel="00000000">
              <w:rPr>
                <w:rtl w:val="0"/>
              </w:rPr>
              <w:t xml:space="preserve"> un valsts budžeta finansējums 2 367 000  </w:t>
            </w:r>
            <w:r w:rsidR="00000000" w:rsidRPr="00000000" w:rsidDel="00000000">
              <w:rPr>
                <w:i w:val="1"/>
                <w:rtl w:val="0"/>
              </w:rPr>
              <w:t xml:space="preserve">euro</w:t>
            </w:r>
            <w:r w:rsidR="00000000" w:rsidRPr="00000000" w:rsidDel="00000000">
              <w:rPr>
                <w:rtl w:val="0"/>
              </w:rPr>
              <w:t xml:space="preserve">. Pasākumam pieejamais finansējums ir 12 659 208 </w:t>
            </w:r>
            <w:r w:rsidR="00000000" w:rsidRPr="00000000" w:rsidDel="00000000">
              <w:rPr>
                <w:i w:val="1"/>
                <w:rtl w:val="0"/>
              </w:rPr>
              <w:t xml:space="preserve">euro</w:t>
            </w:r>
            <w:r w:rsidR="00000000" w:rsidRPr="00000000" w:rsidDel="00000000">
              <w:rPr>
                <w:rtl w:val="0"/>
              </w:rPr>
              <w:t xml:space="preserve">, tai skaitā Eiropas Sociālā fonda Plus  finansējums –  10 760 327 </w:t>
            </w:r>
            <w:r w:rsidR="00000000" w:rsidRPr="00000000" w:rsidDel="00000000">
              <w:rPr>
                <w:i w:val="1"/>
                <w:rtl w:val="0"/>
              </w:rPr>
              <w:t xml:space="preserve">euro</w:t>
            </w:r>
            <w:r w:rsidR="00000000" w:rsidRPr="00000000" w:rsidDel="00000000">
              <w:rPr>
                <w:rtl w:val="0"/>
              </w:rPr>
              <w:t xml:space="preserve"> un valsts budžeta finansējums 1 898 881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9.punktā noteikto, ka maksimālais attiecināmais Eiropas Sociālā fonda Plus finansējuma apmērs nepārsniedz 85 procentus no projekta kopējā attiecināmā finansējuma, lūdzam Eiropas Sociālā fonda Plus  finansējumu norādīt –  10 760 326 euro un valsts budžeta finansējums 1 898 882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4.4.1.1.pasākumam plānotais un pieejamais finansējums, t.sk. Eiropas Sociālā fonda Plus (turpmāk – ESF Plus) un valsts budžeta proporcionālais sadalījums, ievērojot, ka ESF Plus finansējums nepārsniedz 85%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2 250 000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sociālās inovācijas idejas pieteikuma un sociālās inovācijas projekta pieteikumu iesniedzējs ir valsts pārvaldes un pašvaldību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Eiropas Sociālā fonda Plus gala finansējuma saņēmējs (turpmāk – gala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vai skaidrot, kādā kārtībā tiek iesniegti sociālās inovācijas idejas un sociālās inovācijas projekta pieteikumi.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kādā tiek iesniegti sociālo inovāciju ideju un sociālo inovāciju projektu pieteikumi, ir skaidrota MK noteikumu 27., 28. un 29.punktā.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finansējuma saņēmēja projekta vadības un  īstenošanas personāla atlīdzības izmaksas,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sniegtā informācija par iemesliem, kāpēc vienkāršoto izmaksu piemērošana nav iespējama, ir argumentēta attiecībā uz vienotās likmes piemērošanu, vienlaikus, tā kā anotācijā ir norādīti nepieciešamie amati projekta vadības un īstenošanas nodrošināšanai, saskatām, ka būtu iespējams izstrādāt un piemērot vienības izmaksu standarta likmi personāla atlīdzības izmaksu segšanai, likmju aprēķinu balstot uz Valsts un pašvaldību institūciju amatpersonu un darbinieku atlīdzības likumu, MK noteikumiem Nr.262 “Valsts un pašvaldību institūciju amatu katalogs, amatu klasifikācijas un amatu apraksta izstrādāšanas kārtība” un Sabiedrības integrācijas fonda darba samaksas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plānotās finansējuma saņēmēja (Sabiedrības integrācijas fonda (turpmāk – SIF)) amata vietas norādītas indikatīvi, jo šobrīd, nezinot sociālo inovāciju projektu specifiku, nevar definēt, kāda veida satura eksperti būs nepieciešami. Ņemot vērā minēto, šobrīd nav iespējams precīzi noteikt vienu vienību un tās izmaksas (t.i., indentificēt precīzus projekta vadības un īstenošanas personāla amatus, saimi un attiecīgi arī atlīdzību). Vienlaikus projekta īstenošanas gaitā, uzkrājoties objektīvai faktisko izmaksu informācijai, tiks atkārtoti izvērtētas vienkāršoto izmaksu piemērošanas iespējas un, ja būs nepieciešams un iespējams, tiks izstrādāta attiecīga vienas vienības izmaksu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finansējuma saņēmēja projekta vadības un  īstenošanas personāla atlīdzības izmaksas, atbilstoši Valsts un pašvaldību institūciju amatpersonu un darbinieku atlīdzības likumā noteiktajam, izņemot virsstundas. Ja personāla iesaiste projektā ir nodrošināta saskaņā ar daļlaika izmaksu attiecināmības principu, attiecināma ir ne mazāk kā 30 procentu noslodze no normāla darba laika;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finanšu atbalsts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minēto - "plāno kā vienu izmaksu pozīciju" saprotams, ka paredzēts izmantot vienkāršoto izmaksu veidu - fiksētas summas maksājumu? Vēršam uzmanību, ka šajā gadījumā izstrādājama vienkāršoto izmaksu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nosacījums par finanšu atbalsta plānošanu kā vienu izmaksu pozīciju paredzēts finansējuma saņēmējam projekta iesniegumā iekļautās informācijas atspoguļošanai projekta budžetā, proti, ka viss inovācijām paredzētais finansējums norādāms vienā izmaksu pozīcijā. Uzskatām, ka projekta iesniegumā nav nepieciešams atspoguļot detalizētāku finanšu atbalsta izmaksu informāciju. Tā tiks nodrošināta gala labuma guvēju projektos. Taču, lai nodrošinātu informācijas nepārprotamību, MK noteikumu 19.2. apakšpunkts [iepriekš 15.2. apakšpunkts]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finanšu atbalsts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projekta iesniegumā plāno kā vienu izmaksu pozīciju;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finanšu atbalsts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plāno kā vienu izmaksu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ko saprot ar terminu "finanšu atbalsts". Vai ir domāts MK noteikumu projekta 27.2.5.apakšpunktā noteiktais de minimis atbalsts un tā piešķiršanas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terminu “finanšu atbalsts” ir domāts </w:t>
            </w:r>
            <w:r w:rsidR="00000000" w:rsidRPr="00000000" w:rsidDel="00000000">
              <w:rPr>
                <w:i w:val="1"/>
                <w:rtl w:val="0"/>
              </w:rPr>
              <w:t xml:space="preserve">de minimis</w:t>
            </w:r>
            <w:r w:rsidR="00000000" w:rsidRPr="00000000" w:rsidDel="00000000">
              <w:rPr>
                <w:rtl w:val="0"/>
              </w:rPr>
              <w:t xml:space="preserve"> atbalsts saimnieciskās darbības veicējiem un grants valsts un pašvaldību iestādēm. MK noteikumu V sadaļā ir skaidrots, kādos gadījumos tiks piešķirts </w:t>
            </w:r>
            <w:r w:rsidR="00000000" w:rsidRPr="00000000" w:rsidDel="00000000">
              <w:rPr>
                <w:i w:val="1"/>
                <w:rtl w:val="0"/>
              </w:rPr>
              <w:t xml:space="preserve">de minimis</w:t>
            </w:r>
            <w:r w:rsidR="00000000" w:rsidRPr="00000000" w:rsidDel="00000000">
              <w:rPr>
                <w:rtl w:val="0"/>
              </w:rPr>
              <w:t xml:space="preserve"> atbalsts. Taču, lai nodrošinātu vienlīdzīgas finanšu atbalsta saņemšanas iespējas gan valsts un pašvaldību iestādēm, gan saimnieciskās darbības veicējiem, atbalsta apmērs noteikts visiem vienāds, proti, nepārsniedzot </w:t>
            </w:r>
            <w:r w:rsidR="00000000" w:rsidRPr="00000000" w:rsidDel="00000000">
              <w:rPr>
                <w:i w:val="1"/>
                <w:rtl w:val="0"/>
              </w:rPr>
              <w:t xml:space="preserve">de minimis</w:t>
            </w:r>
            <w:r w:rsidR="00000000" w:rsidRPr="00000000" w:rsidDel="00000000">
              <w:rPr>
                <w:rtl w:val="0"/>
              </w:rPr>
              <w:t xml:space="preserve"> noteikto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finanšu atbalsts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ko finansējuma saņēmējs projekta iesniegumā plāno kā vienu izmaksu pozīciju;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iepirkumu līgumu izmaksas 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15.3.1.apakšpunktu papildināt ar atsauci uz 13.8.apakšpunta darbības īstenošanu, kuras ietvaros plānots slēgt ieprikumu līgumus par 16.punkta pakalpojumu/aprīkojuma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19.3.1. apakšpunkts [iepriekš 15.3.1.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19.3.1. 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15.3.3. ārvalstu komandējumu un darba braucienu izmaksas finansējuma saņēmēja projekta īstenošanas personālam un projekta vadītājam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noteikumu 15.3.3.apakšpunkta dzēst [...un darba braucienu] vai papildināt anotāciju ar pamatojumu minētās aktivitātes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sadaļas "Risinājuma apraksts" 2. un 5.punktu papildināt ar pamatojumu ārvalstu komandējumu nepieciešamībai. Skaidrojam, ka noteikumu 13.2.apakšpunkta darbība ir vērsta uz pasākumiem potenciālajiem sociālo inovāciju pieteicējiem un noteikumu 13.5.apakšpunkta darbības ietvaros ir plānota sociālo inovāciju projektu īstenošanas rezultātu novērtēšana.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19.3.3. apakšpunkts [iepriekš 15.3.3. apakšpunkts] redakcionāli precizēts. Vienlaikus arī precizētas atbalstāmās darbības, kuru īstenošanai nepieciešami ārvalstu komandējumi.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17.1. un 17.5. apakšpunktā minētās atbalstāmās darbības īstenos finansējuma saņēmēja projekta īstenošanas personāls sadarbībā ar finansējuma saņēmēja izvēlētu pakalpojuma sniedzēju, un to, ka pasākuma specifika nosaka nepieciešamību pēc jaunākās pieredzes un informācijas nemitīgas aktualizēšanas, ir būtiski nodrošināt iespēju finansējuma saņēmēja projekta īstenošanas personālam gūt pieredzi, balstītu citu valstu labās prakses piemēros. Eiropas Savienības inovāciju kompetences centrs aicina SIF uz saviem savstarpējās mācīšanās pasākumiem un sadarbojas ar EK BuiCaSus projekta īstenotājiem kā dalībvalsts sociālo inovāciju (to plašākā nozīmē) idejas virzītājiem. Šāda savstarpējā informācijas un pieredzes apmaiņa ir ļoti būtiska gan sabiedrībā balstītu sociālo pakalpojumu inovāciju definīcijas un pazīmju izstrādē, gan arī 4.4.1.1. pasākuma ietvaros īstenoto iepriekš minēto inovāciju rezultātu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kabinetā tiks pieņemts SIF informatīvais ziņojums un SIF tiks noteikts par Latvijas nacionālo Sociālo inovāciju kompetenču centru un tas tiks finansēts no valsts budžeta līdzekļiem, šī ārvalstu komandējumu izmaksu pozīcija no MK noteikumiem tiks svītrota, lai nepieļautu dubultfinansējuma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19.3.3. ārvalstu komandējumu izmaksas finansējuma saņēmēja projekta īstenošanas personālam un projekta vadītājam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Ārvalstu komandējumu izmaksas aprēķina un atlīdzina saskaņā ar normatīvajiem aktiem par kārtību, kādā atlīdzināmi ar komandējumiem saistītie 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darba vietas aprīkojuma iegādei vai nomai, tai skaitā aprīkojuma uzturēšanai vai remontam, finansējuma saņēmēja projekta vadības un īstenošanas personālam jaunu darba vietu radīšanai vai esošo darba vietu atjaunošanai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vārdus "vai esošo darba vietu atjaunošanai" aizstāt ar vārdiem "vai gadījumos, ja esošo darba vietu aprīkojums ir nolietojies un tiek norakstīts".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20.1. apakšpunkts [iepriekš 16.1. apakšpunkts] redakcionāli precizēts, svītrojot “vai esošo darba vietu atjaunošanai" un aizstājot to ar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paredzot darba vietas aprīkojuma izmaksas darbiniekiem, kuriem ir daļlaika noslodze, tiks ievērots Vadlīniju Nr.1.2. “Vadlīnijas attiecināmo izmaksu noteikšanai Eiropas Savienības kohēzijas politikas programmas 2021. – 2027.gada plānošanas periodā” 33. punktā noteiktais, tai skaitā, ņemts vērā nodarbinātā iesaistes periods projektā pret projekta kopējo īstenošanas ilgumu. Ar minēto informāciju papildināta MK noteikumu projekta anotācija. Tiešu darba vietas aprīkojuma izmaksu samērīguma vērtēšanu pret daļlaika noslodzi minētās vadlīnijas neparedz.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darba vietas aprīkojuma iegādei vai nomai, tai skaitā aprīkojuma uzturēšanai vai remontam, finansējuma saņēmēja projekta vadības un īstenošanas personālam jaunu darba vietu radīšanai vai gadījumos, ja esošo darba vietu aprīkojums ir nolietojies un tiek norakstīts, var paredzēt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saņēmējam projekta īstenošanā deleģēts uzdevums sniegt atbalstu gala labuma guvējiem, lūdzam papildināt MK noteikumu projektu ar nosacījumu, ka finansējuma saņēmējs izvērtē gala labuma guvējus atbilstoši Eiropas Savienības fondu 2021.—2027. gada plānošanas perioda vadības likuma 22. punktā minētajiem izslēgšanas nosacījumiem, kā rezultātā finansējuma saņēmējs būtu tiesīgs noraidīt gala labuma guvēja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30.6. apakšpunkts [iepriekš 27.5. apakšpunkts] redakcionāli precizēts, papildinot nosacījumu ar prasību, ka finansējuma saņēmējs izvērtē gala labuma guvējus atbilstoši Eiropas Savienības fondu 2021.—2027. gada plānošanas perioda vadības likumā minētajiem izslēgšanas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Sabiedrības integrācijas fonda padome (turpmāk – padome) uzrauga projekta īstenošanu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integrācijas fonda darbību regulē Sabiedrības integrācijas fonda likums un nolikums,  un šajos normatīvajos aktos ir paredzēta Fonda Padomes kompetence kā Fonda lēmējorgānam,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redakciju, ņemot vērā, ka Fondu pārvalda Padome, norādot Padomes tiesības uzraudzības īstenošanā, kā arī atbilstoši Fonda nolikuma 2.9.punktam - Padome apstiprina projektu konkursu nolikumu, komisijas sastāvu un komisijas nolikumu, ja ārējos normatīvajos aktos nav noteikts citādi. Atbilstoši Fonda nolikuma  2.10. punktam – Fonda padome apstiprina projektu konkursa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Sabiedrības integrācijas fonda padome (turpmāk – padome) uzrauga projekta īstenošanu un veic citas darbības atbilstoši Sabiedrības integrācijas fonda darbību regulējošiem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19. oktobra starpinstitūciju saskaņošanas sanāksmē un 2023.gada 3. novembra SIF padomes sēdē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4.4.1.1.pasākuma MK noteikumu regulējuma izstrādē ir ņemts vērā SIF likums un nolikums, ciktāl tas ir attiecināms uz šo pasākumu. Vienlaikus 4.4.1.1.pasākuma MK noteikumi paredz citu kārtību par jautājumiem, ko arī pieļauj SIF nolikums (piemēram, attiecībā uz sociālo inovāciju ideju atlases un sociālo inovāciju projektu pieteikumu atlases nolikumu), piemērojot ES fondu sistēmā praktizēto projektu iesniegumu atlases (t.sk. vērtēšanas) un lēmumu pieņemšanas kārtību.  Tā kā ES fondu sistēmā (ne Eiropas Savienības fondu 2021.—2027. gada plānošanas perioda vadības likumā, ne MK 13.07.2023. noteikumos Nr.408  “Kārtība, kādā Eiropas Savienības fondu vadībā iesaistītās institūcijas nodrošina šo fondu ieviešanu 2021.–2027. gada plānošanas periodā”) specifisko atbalsta mērķu pasākumu īstenošanā nav paredzēta projektu konkursa rezultātu apstiprināšana, arī 4.4.1.1.pasākuma sociālo inovāciju ideju un sociālo inovāciju projektu pieteikumu atlasē šāda darbība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lai nedublētu SIF normatīvo regulējumu attiecībā uz SIF padomi 20. punkts no MK noteikumu projekta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Padomes sastāvā esošās biedrības un nodibinājumi nevar piedalīties pasākumā kā šo noteikumu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nevar piekrist šādam ierobežojumam attiecībā uz biedrībām un nodibinājumiem. Šāds ierobežojums būtiski ietekmē jomas organizāciju (stakeholder) kvalitatīvu un profesionālu pienesumu pasākuma attīstībā. Turklāt Sabiedrības integrācijas fonda nolikuma 20.punktā likumdevējs ir paredzējis fonda padomes locekļu rīcību interešu konflikta iespējamības gadījumā, proti: “20. Ja kāda jautājuma izskatīšanā fonda padomes loceklim ir iespēja nonākt interešu konfliktā, viņam ir pienākums nekavējoties par to informēt fonda padomes priekšsēdētāju un fonda sekretariātu. Attiecīgais Fonda padomes loceklis atturas no viedokļa paušanas konkrētajā jautājumā un balsošanas, un to fiksē fonda padomes sēdes protokolā.” Tāpat Fonda ieskatā šo noteikumu 21.punktā ietvertais ierobežojums nav samērīgs gadījumos, ja biedrība vai nodibinājums, kas ir padomes sastāvā, neplāno piedalīties pasākuma 13.4.atbalstāmajā darbībā, t.i. tā nevar iesaistīties arī citās minētajās pasākuma darbībās.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uzsvērt, ka 13.2.punkta pasākums plānots kā izpratnes veicināšanas, veiktspējas stiprināšanas pasākumi, kas jāīsteno mijiedarbībā ar jomas speciālistiem, lai sasniegtu pēc iespējas labāku pieredzē balstītu rezultātu un šajā gadījumā jomas pieredzējušo dalībnieku iesaiste ir ļoti nozīmīga. Savukārt 13.3. apakšpunktā minētā pasākuma ietvaros pieņemamajos lēmumos attiecīgo biedrību un nodibinājumu pārstāvji, kas ir Fonda Padomes sastāvā, izmantos likumdevēja paredzēto interešu konflikta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prezicēt punkta redakciju vai to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biedrību un nodibinājumu pārstāvjiem, kas ir Padomes sastāvā, ir iespēja nonākt interešu konfliktā, tiem ir pienākums nekavējoties par to informēt Fonda Padomes priekšsēdētāju un Fonda sekretariātu. Attiecīgais Fonda Padomes loceklis atturas no viedokļa paušanas konkrētajā jautājumā un balsošanas, un to fiksē Fonda Padomes sēdes protokolā.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Atsaucoties uz 2023. gada starpinstitūciju sanāksmē un 2023. gada 3. novembra SIF padomes sēdē panākto vienošanos attiecībā uz lēmumu pieņemšanas kārtību 4.4.1.1. pasākuma īstenošanas procesā, skaidrojam, ka LM ieskatā biedrībām un nodibinājumiem, kas ir SIF padomes sastāvā, būtu iespēja ātrāk savā rīcībā iegūt svarīgu informāciju attiecībā uz sociālo inovāciju īstenošanas nosacījumu, tādējādi radot sev priekšrocību attiecībā pret pārējiem potenciālajiem sociālo inovāciju īstenotājiem, pārkāpjot vispārpieņemtus godīgu konkurenci nosakošus pamatprincipus. Tādēļ un lai novērstu interešu konflikta riska iespējamību uzskatām, ka noteiktais ierobežojums ir samērīgs un atbilstošs. Ņemot vērā iepriekš minēto un atbilstoši precizētajiem 4.4.1.1. pasākuma īstenošanas nosacījumiem,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nodrošina, ka Sabiedrības integrācijas fonda padome, ņemot vērā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kā arī informē sociālās inovācijas pieteicēju par pieņemto lēmumu un, apstiprināšanas gadījumā, informē par tālākām rīcībām sociālās inovācijas projekta pieteikuma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70. panta otrā daļa jau noteic, ka administratīvo aktu paziņo adresātam Paziņošanas likumā noteiktajā kārtībā, kā arī to, ka atbilstoši Ministru kabineta 2009. gada 3. februāra noteikumu Nr. 108 "Normatīvo aktu projektu sagatavošanas noteikumi" 3.2. apakšpunktam normatīvā akta projektā neraksta normas, kas dublē augstāka vai tāda paša spēka normatīvā akta tiesību normās ietverto normatīvo regulējumu, lūdzam svītrot noteikumu projekta 29.5. apakšpunktā vārdus "kā arī informē sociālās inovācijas pieteicēju par pieņemto lēmumu" un noteikumu projekta 30.7. apakšpunktā vārdus "kā arī informē sociālo inovāciju pieteicēju par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29.5. un 30.7. apakšpunkts redakscionāli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nodrošina, ka Sabiedrības integrācijas fonda padome, ņemot vērā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un, apstiprināšanas gadījumā, informē par tālākām rīcībām sociālās inovācijas projekta pieteikuma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pēc sociālo inovāciju ideju atlases nolikuma saskaņošanas uzraudzības grupā, izsludina atklātu sociālo inovāciju ideju atlasi, visu nepieciešamo informāciju publicējot finansējuma saņēmēja oficiālajā tīmekļvietnē un paredzot sociālo inovāciju idejas pieteikuma sagatavošanai un iesniegšanai 12 mēnešu periodu. Viens sociālās inovācijas pieteikuma iesniedzējs var iesniegt vienu sociālās inovācijas idejas pieteikumu. Pieteikuma noraidīšanas gadījumā, sociālās inovācijas pieteicējs var iesniegt citas sociālās inovācijas idejas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26.3.apakšpunkta redakciju, pamatojoties uz Sabiedrības integrācijas fonda nolikuma 2.9.punktā noteikto, nosakot, ka nolikums tiek apstiprināts Padomē. Lūdzam redakciju precizēt, lai nodrošinātu vienkāršāk uztveramu un pieejamāku procesu gala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pēc sociālo inovāciju projektu pieteikumu atlases nolikuma saskaņošanas Uzraudzības grupā un apstiprināšanas Padomē, izsludina atklātu sociālo inovāciju ideju atlasi, visu nepieciešamo informāciju publicējot finansējuma saņēmēja oficiālajā tīmekļvietnē un paredzot sociālo inovāciju idejas pieteikuma sagatavošanai un iesniegšanai 12 mēnešu periodu. Viens sociālās inovācijas pieteikuma iesniedzējs var iesniegt vienu sociālās inovācijas idejas pieteikumu. Pieteikuma noraidīšanas gadījumā, sociālās inovācijas pieteicējs var iesniegt citas sociālās inovācijas idejas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19. oktobra starpinstitūciju saskaņošanas sanāksmē un 2023.gada 3. novembra SIF padomes sēdē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integrācijas fonda nolikuma 2.9. apakšpunkts nosaka, ka fonda padome apstiprina projektu konkursa nolikumu, komisijas sastāvu un komisijas nolikumu, ja ārējos normatīvajos aktos nav noteikts citādi. Attiecīgi iepriekšminētais regulējums pieļauj ārējā normatīvajā aktā (šajā gadījumā 4.4.1.1.pasākuma MK noteikumos) noteikt citu kārtību sociālo inovāciju ideju  pieteikumu atlases nolikuma saskaņošanai.  Šāda nolikuma saskaņošanas kārtība izvēlēta, jo uzskatām, ka Uzraudzības grupa var sniegt lielāku ieguldījumu minētā nolikuma izstrādes un saskaņošanas procesā (šis ir specifisks labklājības nozares pakalpojumu attīstības un inovāciju pasākums), kā arī šāda kārtība mazina administratīvo slogu fonda Padomei, kas sastāv no augsta līmeņa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un ka pieteikuma noraidīšanas gadījumā, sociālās inovācijas pieteicējs var iesniegt citas sociālās inovācijas idejas pieteikumu. Finansējuma saņēmējs informāciju par sociālo inovāciju ideju atlasi publicē oficiālajā tīmekļvietnē, paredzot sociālo inovāciju idejas pieteikuma sagatavošanai un iesniegšanai 12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ka Sabiedrības integrācijas fonda sekretariāts, ņemot vērā šo noteikumu </w:t>
            </w:r>
            <w:r w:rsidR="00000000" w:rsidRPr="00000000" w:rsidDel="00000000">
              <w:rPr>
                <w:rtl w:val="0"/>
              </w:rPr>
              <w:t xml:space="preserve">26.4.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kā arī informē sociālās inovācijas pieteicēju par pieņemto lēmumu un, apstiprināšanas gadījumā, lūdz sagatavot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lēmumu pieņemšanas prakse un Sabiedrības integrācijas fonda likuma (turpmāk - Likums) 12.panta pirmā daļa noteic, ka Fonda Padome izveido un apstiprina vērtēšanas komisiju, kura “ [..] izvērtē iesniegtos sabiedrības integrācijas un publiskā un nevalstiskā sektora attīstības projektus un saskaņā ar normatīvajiem aktiem un Fonda nolikumu iesaka tos Fondam apstiprināt vai noraidīt.”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Komisijai, izvērtējot ideju atlases pieteikumus un projektu pieteikumus, kā arī Padomei pieņemot lēmumu pēc rekomendējošā atzinuma saņemšanas, tiks nodrošināta saprotama un maksimāli caurspīdīga lēmumu pieņemšanas procedūra, nodrošinot, ka lēmumi netiek pieņemti vienpersoniski.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2.panta otrā daļa noteic, ka Fonda lēmējorgāns ir Fonda padome. Likuma 10.panta piektās daļas 5.apakšpunkts noteic, ka Fonda padome lemj par Fondam piešķirto valsts budžeta līdzekļu ilgtermiņa saistībām, Eiropas Savienības politiku instrumentu un pārējās ārvalstu finanšu palīdzības līdzfinansētajos projektos un pasākumos, savukārt 6.apakšpunkts noteic, ka Fonda padome lemj par konkursu nolikuma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Sabiedrības integrācijas fonda nolikumā (turpmāk - Nolikums) noteikti Fonda padomes pienākumi un tiesības konkursu īstenošanā, kas ietver nolikumu apstiprināšanu un lēmumu par projektu apstiprināšanu pieņemšanu (skat. Nolikuma 2.punktā norādītās tiesības, t.sk. 2.10.punkts noteic, ka Fonda padome apstiprina projektu konkursa rezultātus). Norma, kas paredz atsevišķu attieksmi saistībā ar Eiropas Savienības fondiem, proti, Likuma 12.panta sestā daļa, attiecināma tikai uz Fonda īpaši izveidotām komisijām, kas nav paredzētas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konkursu rezultātu apstiprināšanu Nolikuma 2.10.apakšpunktā atruna “ja ārējos normatīvajos aktos nav noteikts citādi” nav iekļauta, līdz ar to projektu konkursu rezultātu apstiprināšana jebkurā gadījumā ir Fonda padomes kompetence un tikai Fonda padome var pieņemt lēmumu par konkursa rezultātu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uzskatāms, ka noteikumu projektā noteiktās lēmumu pieņemšanas procesa izmaiņas Fonda darbībā veido tiesību normu kolīziju un pretrunu ar Likumu un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līdzšinējai kārtībai, kādā Fonds piešķir līdzfinansējumu nevalstiskajām organizācijām (Ministru kabineta 2012.gada 29.maija noteikumu Nr.374 “Līdzfinansējuma piešķiršanas, vadības, uzraudzības un kontroles kārtība sabiedrības integrācijas veicināšanai un nevalstiskā sektora attīstības programmu un projektu īstenošanai” 23.punkts), tieši Fonda padome pieņem lēmumu par katra projekta iesnieguma apstiprināšanu, apstiprināšanu ar nosacījumiem vai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attiecināms arī uz lēmumu pārsūdzību, kas noteikta Likuma 15.pantā.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ka padome, ņemot vērā šo noteikumu 26.4. apakšpunktā minēto vērtēšanas komisijas vērtējumu, pieņem lēmumu par sociālās inovācijas idejas pieteikuma apstiprināšanu vai sociālās inovācijas idejas pieteikuma noraidīšanu, kā arī informē sociālās inovācijas pieteicēju par pieņemto lēmumu un, apstiprināšanas gadījumā, lūdz sagatavot sociālās inovācijas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19. oktobra starpinstitūciju saskaņošanas sanāksmē un 2023.gada 3. novembra SIF padomes sēdē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SIF likuma 12. panta sestajai daļa projektus, kurus finansē no Eiropas Savienības politiku instrumentiem vai ārvalstu finanšu palīdzības, izvērtē saskaņā ar attiecīgos instrumentus vai finanšu palīdzību reglamentējošiem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SIF nolikuma 23.9. apakšpunkts nosaka SIF sekretariāta direktora tiesības pieņemt pārvaldes lēmumus un izdot administratīvos aktus saskaņā ar fonda padomes pilnvarojumu vai ārējiem normatīvajiem aktiem (lēmumi par sociālo inovāciju ideju pieteikumiem un sociālo inovāciju projektu pieteikumiem atkarībā no pieteicēja būs pārvaldes lēmumi vai administratīvie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ārējie normatīvie akti var noteikt citu projektu pieteikumu vērtēšanas un lēmumu pieņemšanas kārtību, kas arī 4.4.1.1.pasākuma MK noteikumos ir paredzēta. Atšķirīga kārtība no līdzšinēji SIF praktizētās kārtības ir paredzēta, lai vienkāršotu vērtēšanas procesu un mazinātu administratīvo slogu SIF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4.4.1.1.pasākuma MK noteikumu 28.2. apakšpunkts [iepriekš 25.2. apakšpunkts] paredz finansējuma saņēmēja pienākumu izveidot sociālo inovāciju ideju pieteikumu un sociālo inovāciju projektu pieteikumu vērtēšanas komisiju, nosakot arī tajā iekļaujamo sastāvu. Šī ir uzskatāma par īpaši izveidojamu komisiju, kas nodrošinās caurspīdīgu, objektīvu sociālo inovāciju ideju pieteikumu un sociālo inovāciju projektu pieteikumu vērtēšanu. Uz komisijas atzinuma pamata, SIF direktors pieņems attiecīgu lēmumu par sociālās inovācijas pieteikumu vai sociālās inovācijas projekta pieteikumu.  Tā kā tas tiks balstīts uz vērtēšanas komisijas atzinumu, SIF direktora lēmumu nevar uzskatīt par vienpersonisku.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jāatzīmē, ka saskaņā ar SIF likuma 10.panta piektās daļas 9.punktu, SIF padome lemj par apstrīdētajiem SIF sekretariāta administratīvajiem aktiem un faktisko rīcību, kas arī  pamato SIF sekretariāta direktora tiesības pieņemt attiecīgus lēmumus, kurus var apstrīdēt SIF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konkursu rezultātu apstiprināšanu skaidrojums sniegts izziņas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4.4.1.1.pasākuma MK noteikumos noteiktais sociālās inovācijas pieteikumu vai sociālās inovācijas projektu pieteikumu vērtēšanas process ir noteikts, ievērojot SIF likumā un nolikumā noteikto un vienlaikus vienkāršojot vērtēšanas procesu, un mazinot administratīvo slogu SIF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nodrošina, ka Sabiedrības integrācijas fonda padome, ņemot vērā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un, apstiprināšanas gadījumā, informē par tālākām rīcībām sociālās inovācijas projekta pieteikuma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ka Sabiedrības integrācijas fonda sekretariāts, ņemot vērā šo noteikumu </w:t>
            </w:r>
            <w:r w:rsidR="00000000" w:rsidRPr="00000000" w:rsidDel="00000000">
              <w:rPr>
                <w:rtl w:val="0"/>
              </w:rPr>
              <w:t xml:space="preserve">26.4.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kā arī informē sociālās inovācijas pieteicēju par pieņemto lēmumu un, apstiprināšanas gadījumā, lūdz sagatavot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lēmumu pieņem Sabiedrības integrācijas fonda sekretariāts, vēršam uzmanību, ka šāds pienākums būtu attiecināms finansējuma saņēmējam.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kas izveido Sabiedrības integrācijas fonda sekretariātu un kādam tam ir loma.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SIF sekretariāta izveidošanu lūdzam skatīt SIF likumu un nolikumu. Skaidrojums par SIF sekretariāta lēmumu pieņemšanas pamatojumu sniegts izziņas 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nodrošina, ka Sabiedrības integrācijas fonda padome, ņemot vērā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idejas pieteikuma apstiprināšanu vai sociālās inovācijas idejas pieteikuma noraidīšanu un, apstiprināšanas gadījumā, informē par tālākām rīcībām sociālās inovācijas projekta pieteikuma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Nosacījumu izpildes gadījumā finansējuma saņēmējs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30.9. apakšpunkts noteic, ka noteikumu projekta 30.7. apakšpunktā minēto </w:t>
            </w:r>
            <w:r w:rsidR="00000000" w:rsidRPr="00000000" w:rsidDel="00000000">
              <w:rPr>
                <w:u w:val="single"/>
                <w:rtl w:val="0"/>
              </w:rPr>
              <w:t xml:space="preserve">lēmumu par sociālās inovācijas projekta pieteikuma apstiprināšanu ar nosacījumu</w:t>
            </w:r>
            <w:r w:rsidR="00000000" w:rsidRPr="00000000" w:rsidDel="00000000">
              <w:rPr>
                <w:rtl w:val="0"/>
              </w:rPr>
              <w:t xml:space="preserve"> (turpmāk – lēmums ar nosacījumu) pieņem, ja sociālās inovācijas pieteicējam jāveic finansējuma saņēmēja noteiktās darbības, lai nodrošinātu sociālās inovācijas projekta pieteikuma atbilstību noteikumu projekta 30.2. apakšpunktā minētajā sociālo inovāciju projektu pieteikumu atlases nolikumā noteiktajiem kritērijiem un to piemērošanas metodikā noteiktajiem nosacījumiem. Nosacījumu izpildes gadījumā finansējuma saņēmējs izdod atzinumu par lēmumā ar nosacījumu noteikto nosacījumu izpildi. Vienlaikus noteikumu projekta 30.9. apakšpunkts noteic, ka, ja kāds no lēmumā noteiktajiem nosacījumiem nav izpildīts vai nav izpildīts šajā lēmumā noteiktajā termiņā, </w:t>
            </w:r>
            <w:r w:rsidR="00000000" w:rsidRPr="00000000" w:rsidDel="00000000">
              <w:rPr>
                <w:u w:val="single"/>
                <w:rtl w:val="0"/>
              </w:rPr>
              <w:t xml:space="preserve">sociālo inovāciju projekta pieteikums ir uzskatāms par noraidītu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pirmajai daļai,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Tādējādi, ja, piemēram, lēmumā ar nosacījumu ir noteikts, ka lēmums stājas spēkā brīdī, kad nosacījums ir izpildīts, tad kamēr adresāts lēmumā noteikto nosacījumu neizpilda, lēmums spēkā nestājas. Savukārt, ja lēmums ar nosacījumu stājas spēkā vispārējā kārtībā, tad gadījumā, ja adresāts šo nosacījumu neizpilda vai neizpilda noteiktajā termiņā, Sabiedrības integrācijas fonda padomei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30.9.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30.9.apakšpunktā ietvertais regulējums pārņemts no Eiropas Savienības fondu 2021.—2027. gada plānošanas perioda vadības likuma, t.i., 25.panta piektās daļas, kas arī nosaka, ka gadījumā, ja projekta iesniedzējs neizpilda lēmumā par projekta iesnieguma apstiprināšanu ar nosacījumu ietvertos nosacījumus vai neizpilda tos lēmumā noteiktajā termiņā, projekta iesniegums uzskatāms par noraidītu.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Nosacījumu izpildes gadījumā finansējuma saņēmējs izdod atzinumu par lēmumā noteikto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minētos Sabiedrības integrācijas fonda padomes pieņemtos lēmumus un faktisko rīcību var pārsūdzēt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29.5. un 30.7. apakšpunkts neparedz regulējumu attiecībā uz Sabiedrības integrācijas fonda padomes faktisko rīcību. Ievērojot minēto, lūdzam atbilstoši precizēt noteikumu projekta 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31.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minētos Sabiedrības integrācijas fonda padomes pieņemtos lēmumus var pārsūdzēt Sabiedrības integrācijas fonda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27.2.5. punkta apakšpunktos minētās izmaksu pozīcijas (piemēram, iestādes sabiedrisko aktivitāšu īstenošana, pārējie neklasificētie pakalpojumi, ēdināšana, tehnoloģiskās iekārtas un mašīnas utt.) sekmēs pasākuma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projektā vai projekta iesnieguma veidlapā (gala finansējuma saņēmējam) noteikt pienākumu sagatavot pamatojumu par šķērsfinansējuma izmaksu saikni ar pamatfonda līdzfinansētajām aktivitātēm, kā arī šādu izmaksu nepieciešamību sekmīgai pamatfonda līdzfinansēto aktivitāšu ieviešanai. Gala finansējuma saņēmēja projekta iesnieguma vērtēšanas kritērijos jāiekļauj kritērijs(-i), pēc kura(-iem) vērtē projekta iesniegumā paredzētā šķērsfinansējuma apmēra pamatotību un saikni ar pamatfonda finansētajām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gala finansējuma saņēmēju izmaksas noteiktas indikatīvi, uz pieņēmumu pamata, izmantojot MK 27.12.2005.  noteikumos Nr.1031 “Noteikumi par budžetu izdevumu klasifikāciju atbilstoši ekonomiskajām kategorijām” noteiktās izdevumu kategorijas un to skaidrojumu. Jāatzīmē, ka  šobrīd nav zināms, kādas sociālās inovācijas sabiedrībā balstītu sociālo pakalpojumu jomā tiks radītas un kādi inovatīvi pakalpojumi piedāvāti, tāpēc iespējamo izmaksu saraksts noteikts iespējami plaši. Izmaksu pamatojums saistībā ar inovācijas mērķi būs jāsniedz gala labuma guvējiem.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gala labuma guvējam projekta pieteikuma veidlapas aizpildīšanas metodikā tiks noteikts pienākums sagatavot pamatojumu par šķērsfinansējuma izmaksu saikni ar ESF Plus līdzfinansētajām darbībām, kā arī šādu izmaksu nepieciešamību inovācijas mērķa un rezultāta sasniegšanai. Tāpat tiks paredzēts atbilstošs kritērijs šīs informācijas novērtēšanai.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neizpildās Regulas Nr. 2021/1060 53.panta 2.punkta nosacījums par obligātu vienkāršoto izmaksu piemērošanu gala labuma guvējiem. Vēršam uzmanību, ka obligāta vienkāršoto izmaksu piemērošana ir gadījumos, ja FS sniedz atbalstu gala labuma guvējam, kuru projekti/līgumi ietekmē rādītāju pasē noteikto darbības līmeni un tā iznākuma rādītāju un kopējais finansējums ir līdz 200 000 EUR (ieskaitot).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4.4.1.1. pasākumā finansējuma saņēmējs ir SIF, kas nodrošinās 4.4.1.1. pasākumā paredzēto atbalstāmo darbību īstenošanu, t.sk. līgumu slēgšanu ar gala labuma guvējiem sabiedrībā balstītu sociālo pakalpojumu inovāciju īstenošanai par kopējo finansējumu – indikatīvi  8 250 000 euro.  Līdz ar to uzskatām, ka Regulas Nr. 2021/1060  53. panta 2.punkta nosacījums ir vērtējams pret SIF kā finansējuma saņēmēju, nevis gala labuma guvējiem. Tādēļ uz 4.1.1.1. pasākumu obligāta vienkāršoto izmaksu piemērošana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Eiropas Komisija plāno palielināt maksimālo de minimis atbalsta apmēru no 200 000 euro līdz 275 000 euro, kas ir lielāka summa kā noteikts Regulas Nr. 2021/1060  53. panta 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normas skaidrībai precizēt to tā, lai ir skaidrs, ka de minimis atbalsts attiecas uz gala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29.2.5.  apakšpunkts [iepriekš 27.2.5.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27.2.5.27. netiešajām izmaksām septiņu procentu apmērā, ko gala finansējuma saņēmējs plāno kā vienu izmaksu pozīciju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27.2.5.27.apakšpunktu, nosakot, ka netiešās izmaksas ir 7% no tiešajām attiecināmajām izmaksām, nevis no kopējā finanšu atbalsta (atbilstoši Regulas Nr. 2021/1060 54.panta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vienādu pieeju visos 4.4.1.1. pasākuma līmeņos, gala labuma guvējiem netiešās izmaksas tiks noteiktas pēc tāda paša principa kā finansējuma saņēmējam, proti 15% apmērā no personāla izmaksām. MK noteikumu projekta 29.2.5.27. apakšpunkts [iepriekš 27.2.5.27.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30.2.5.27. netiešajām izmaksām 15 procentu apmērā no šo noteikumu </w:t>
            </w:r>
            <w:r w:rsidR="00000000" w:rsidRPr="00000000" w:rsidDel="00000000">
              <w:rPr>
                <w:rtl w:val="0"/>
              </w:rPr>
              <w:t xml:space="preserve">30.2.5.1.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27.2.5.28. pievienotās vērtības nodokļa, kas tiešā veidā saistīts ar sociālās inovācijas projektu, izmaksu segšanai saskaņā ar Regulas Nr. 2021/1060 64. panta 1. punkta “c” apakšpunktā ietvertajiem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precizēt, lai nodrošinātu sasaisti ar šo noteikumu projekta 18.punktā noteikto, ka pievienotās vērtības nodokļa izmaksu segšana ir attiecināma, ja tas nav atgūstams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29.2.5.28. apakšpunkts [iepriekš 27.2.5.28. apakšpunkts]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30.2.5.28. pievienotās vērtības nodokļa, kas tiešā veidā saistīts ar sociālās inovācijas projektu, izmaksu segšanai saskaņā ar Regulas Nr. 2021/1060 64. panta 1. punkta “c” apakšpunktā ietvertajiem nosacījumiem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minētajām izmaksu pozīcijām ir attiecināmas, ja tās nav atgūstamas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27.2.6. šo noteikumu </w:t>
            </w:r>
            <w:r w:rsidR="00000000" w:rsidRPr="00000000" w:rsidDel="00000000">
              <w:rPr>
                <w:rtl w:val="0"/>
              </w:rPr>
              <w:t xml:space="preserve">27.2.5.19.</w:t>
            </w:r>
            <w:r w:rsidR="00000000" w:rsidRPr="00000000" w:rsidDel="00000000">
              <w:rPr>
                <w:rtl w:val="0"/>
              </w:rPr>
              <w:t xml:space="preserve">, </w:t>
            </w:r>
            <w:r w:rsidR="00000000" w:rsidRPr="00000000" w:rsidDel="00000000">
              <w:rPr>
                <w:rtl w:val="0"/>
              </w:rPr>
              <w:t xml:space="preserve">27.2.5.20.</w:t>
            </w:r>
            <w:r w:rsidR="00000000" w:rsidRPr="00000000" w:rsidDel="00000000">
              <w:rPr>
                <w:rtl w:val="0"/>
              </w:rPr>
              <w:t xml:space="preserve">, </w:t>
            </w:r>
            <w:r w:rsidR="00000000" w:rsidRPr="00000000" w:rsidDel="00000000">
              <w:rPr>
                <w:rtl w:val="0"/>
              </w:rPr>
              <w:t xml:space="preserve">27.2.5.21.</w:t>
            </w:r>
            <w:r w:rsidR="00000000" w:rsidRPr="00000000" w:rsidDel="00000000">
              <w:rPr>
                <w:rtl w:val="0"/>
              </w:rPr>
              <w:t xml:space="preserve">, </w:t>
            </w:r>
            <w:r w:rsidR="00000000" w:rsidRPr="00000000" w:rsidDel="00000000">
              <w:rPr>
                <w:rtl w:val="0"/>
              </w:rPr>
              <w:t xml:space="preserve">27.2.5.22.</w:t>
            </w:r>
            <w:r w:rsidR="00000000" w:rsidRPr="00000000" w:rsidDel="00000000">
              <w:rPr>
                <w:rtl w:val="0"/>
              </w:rPr>
              <w:t xml:space="preserve">, </w:t>
            </w:r>
            <w:r w:rsidR="00000000" w:rsidRPr="00000000" w:rsidDel="00000000">
              <w:rPr>
                <w:rtl w:val="0"/>
              </w:rPr>
              <w:t xml:space="preserve">27.2.5.23.</w:t>
            </w:r>
            <w:r w:rsidR="00000000" w:rsidRPr="00000000" w:rsidDel="00000000">
              <w:rPr>
                <w:rtl w:val="0"/>
              </w:rPr>
              <w:t xml:space="preserve">, </w:t>
            </w:r>
            <w:r w:rsidR="00000000" w:rsidRPr="00000000" w:rsidDel="00000000">
              <w:rPr>
                <w:rtl w:val="0"/>
              </w:rPr>
              <w:t xml:space="preserve">27.2.5.24.</w:t>
            </w:r>
            <w:r w:rsidR="00000000" w:rsidRPr="00000000" w:rsidDel="00000000">
              <w:rPr>
                <w:rtl w:val="0"/>
              </w:rPr>
              <w:t xml:space="preserve">, </w:t>
            </w:r>
            <w:r w:rsidR="00000000" w:rsidRPr="00000000" w:rsidDel="00000000">
              <w:rPr>
                <w:rtl w:val="0"/>
              </w:rPr>
              <w:t xml:space="preserve">27.2.5.25.</w:t>
            </w:r>
            <w:r w:rsidR="00000000" w:rsidRPr="00000000" w:rsidDel="00000000">
              <w:rPr>
                <w:rtl w:val="0"/>
              </w:rPr>
              <w:t xml:space="preserve"> un </w:t>
            </w:r>
            <w:r w:rsidR="00000000" w:rsidRPr="00000000" w:rsidDel="00000000">
              <w:rPr>
                <w:rtl w:val="0"/>
              </w:rPr>
              <w:t xml:space="preserve">27.2.5.26.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šķērsfinansējuma apmēru, norādot, ka tas nepārsniedz 18% no 4.4.1.1.pasākuma ESF+ finansējuma, atbilstoši programmā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šķērsfinansējuma apmērs nevar pārsniegt 15% no 4.4. prioritātes ESF+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šķērsfinansējums tiks paredzēts tikai sociālo inovāciju īstenotājiem, t.i. 30 sabiedrībā balstītu sociālo pakalpojumu inovāciju īstenošanai. Pieņemot, ka katra sociālā inovācija būs de minimis atbalsta maksimālajā apmērā, indikatīvais šķērsfinansējuma apmērs būs 1 485 000 euro jeb ~ 10% no 4.4.1.1. pasākuma ESF Plus finansējuma. Taču, lai nodrošinātu procentuālo izmaksu ierobežojumu nepārprotamību, MK noteikumu projekts papildināts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SIF kā finansējuma saņēmējam šķērfinansējums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30.2.6. 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27.2.6. šo noteikumu </w:t>
            </w:r>
            <w:r w:rsidR="00000000" w:rsidRPr="00000000" w:rsidDel="00000000">
              <w:rPr>
                <w:rtl w:val="0"/>
              </w:rPr>
              <w:t xml:space="preserve">27.2.5.19.</w:t>
            </w:r>
            <w:r w:rsidR="00000000" w:rsidRPr="00000000" w:rsidDel="00000000">
              <w:rPr>
                <w:rtl w:val="0"/>
              </w:rPr>
              <w:t xml:space="preserve">, </w:t>
            </w:r>
            <w:r w:rsidR="00000000" w:rsidRPr="00000000" w:rsidDel="00000000">
              <w:rPr>
                <w:rtl w:val="0"/>
              </w:rPr>
              <w:t xml:space="preserve">27.2.5.20.</w:t>
            </w:r>
            <w:r w:rsidR="00000000" w:rsidRPr="00000000" w:rsidDel="00000000">
              <w:rPr>
                <w:rtl w:val="0"/>
              </w:rPr>
              <w:t xml:space="preserve">, </w:t>
            </w:r>
            <w:r w:rsidR="00000000" w:rsidRPr="00000000" w:rsidDel="00000000">
              <w:rPr>
                <w:rtl w:val="0"/>
              </w:rPr>
              <w:t xml:space="preserve">27.2.5.21.</w:t>
            </w:r>
            <w:r w:rsidR="00000000" w:rsidRPr="00000000" w:rsidDel="00000000">
              <w:rPr>
                <w:rtl w:val="0"/>
              </w:rPr>
              <w:t xml:space="preserve">, </w:t>
            </w:r>
            <w:r w:rsidR="00000000" w:rsidRPr="00000000" w:rsidDel="00000000">
              <w:rPr>
                <w:rtl w:val="0"/>
              </w:rPr>
              <w:t xml:space="preserve">27.2.5.22.</w:t>
            </w:r>
            <w:r w:rsidR="00000000" w:rsidRPr="00000000" w:rsidDel="00000000">
              <w:rPr>
                <w:rtl w:val="0"/>
              </w:rPr>
              <w:t xml:space="preserve">, </w:t>
            </w:r>
            <w:r w:rsidR="00000000" w:rsidRPr="00000000" w:rsidDel="00000000">
              <w:rPr>
                <w:rtl w:val="0"/>
              </w:rPr>
              <w:t xml:space="preserve">27.2.5.23.</w:t>
            </w:r>
            <w:r w:rsidR="00000000" w:rsidRPr="00000000" w:rsidDel="00000000">
              <w:rPr>
                <w:rtl w:val="0"/>
              </w:rPr>
              <w:t xml:space="preserve">, </w:t>
            </w:r>
            <w:r w:rsidR="00000000" w:rsidRPr="00000000" w:rsidDel="00000000">
              <w:rPr>
                <w:rtl w:val="0"/>
              </w:rPr>
              <w:t xml:space="preserve">27.2.5.24.</w:t>
            </w:r>
            <w:r w:rsidR="00000000" w:rsidRPr="00000000" w:rsidDel="00000000">
              <w:rPr>
                <w:rtl w:val="0"/>
              </w:rPr>
              <w:t xml:space="preserve">, </w:t>
            </w:r>
            <w:r w:rsidR="00000000" w:rsidRPr="00000000" w:rsidDel="00000000">
              <w:rPr>
                <w:rtl w:val="0"/>
              </w:rPr>
              <w:t xml:space="preserve">27.2.5.25.</w:t>
            </w:r>
            <w:r w:rsidR="00000000" w:rsidRPr="00000000" w:rsidDel="00000000">
              <w:rPr>
                <w:rtl w:val="0"/>
              </w:rPr>
              <w:t xml:space="preserve"> un </w:t>
            </w:r>
            <w:r w:rsidR="00000000" w:rsidRPr="00000000" w:rsidDel="00000000">
              <w:rPr>
                <w:rtl w:val="0"/>
              </w:rPr>
              <w:t xml:space="preserve">27.2.5.26.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projekta ilgtspējas nodrošināšanu un projekta iesniedzēja spēju turpināt darbību pēc projekta īstenošanas (gadījumā, ja gala finansējuma saņēmējs ieplānos šķērsfinansējumu ERAF tipa darbībām), ņemot vērā, ka noteikumu projekts paredz šķērsfinansējumu materiāliem ERAF tipa ieguldījumiem, t.sk. kapitālajam remontam un rekonstrukcijai; licencēm, koncesiju un patentu, preču zīmju un līdzīgu tiesību iegādei,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noteikumu projektā ir plānotas darbības ar infrastruktūru, tad noteikumu projektā ir iekļaujams punkts, kas nosaka gala finansējuma saņēmēja apbūves un īpašumtiesības uz konkrēto objektu vai īpašumu, kurā plānots veikt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IKT ieguldījumu gadījumā ir jāpārliecinās,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4.4.1.1.pasākuma ietvaros paredzēts šķērsfinansējums ERAF atbalsta jomas darbībām, 4.4.1.1.pasākuma specifikas dēļ nav paredzēti ilgtspējas nosacījumi attiecībā uz gala labuma guvēju sociālās inovācijas ietvaros īstenotās darbības turpināšanu pēc projekta īstenošanas. Inovāciju būtība ir pārbaudīt jaunus risinājumus, pieejas utml. pakalpojumu īstenošanā. Izmēģinājuma fāzē sociālā inovācija var neizrādīsies ilgtspējīga, vienlaikus gan ir iespējams gūt mācības, secinājumus un atziņas izmantošanai tālākā sociālo pakalpojumu plānošanā un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gala labuma guvēja apbūves un īpašuma tiesībām skaidrojam, ka MK noteikumu projekts redakcionāli precizēts, papildinot ar jaunu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kas attiecas uz ieguldījumiem IKT jomā (ja tādi tiks veikti), skaidrojam – ja šāda tipa sabiedrībā balstītu sociālo pakalpojumu inovācija tiks piedāvāta publiskās pārvaldes īpašumā esošiem digitālajiem risinājumiem, īpašuma tiesības uz pirmkodiem un intelektuālo īpašumu, kā arī digitālā risinājuma modificēšanas/ pielāgošanas tiesības tiks saglabātas publiskās pārvaldes īpašumā. Taču, kas attiecas uz komersantiem un citiem saimnieciskās darbības veicējiem, vēršam uzmanību, ka šajā gadījumā finanšu atbalsts tiks sniegts de minimis veidā, kas nozīmē, ka tiesības uz jaunizveidoto pakalpojumu vai jaunu pieeju esoša pakalpojuma sniegšanā, t.sk. īpašuma tiesības uz pirmkodiem un intelektuālo īpašumu, patur pats sabiedrībā balstītu sociālo pakalpojumu inovācijas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30.2.6. 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27.2.6. šo noteikumu </w:t>
            </w:r>
            <w:r w:rsidR="00000000" w:rsidRPr="00000000" w:rsidDel="00000000">
              <w:rPr>
                <w:rtl w:val="0"/>
              </w:rPr>
              <w:t xml:space="preserve">27.2.5.19.</w:t>
            </w:r>
            <w:r w:rsidR="00000000" w:rsidRPr="00000000" w:rsidDel="00000000">
              <w:rPr>
                <w:rtl w:val="0"/>
              </w:rPr>
              <w:t xml:space="preserve">, </w:t>
            </w:r>
            <w:r w:rsidR="00000000" w:rsidRPr="00000000" w:rsidDel="00000000">
              <w:rPr>
                <w:rtl w:val="0"/>
              </w:rPr>
              <w:t xml:space="preserve">27.2.5.20.</w:t>
            </w:r>
            <w:r w:rsidR="00000000" w:rsidRPr="00000000" w:rsidDel="00000000">
              <w:rPr>
                <w:rtl w:val="0"/>
              </w:rPr>
              <w:t xml:space="preserve">, </w:t>
            </w:r>
            <w:r w:rsidR="00000000" w:rsidRPr="00000000" w:rsidDel="00000000">
              <w:rPr>
                <w:rtl w:val="0"/>
              </w:rPr>
              <w:t xml:space="preserve">27.2.5.21.</w:t>
            </w:r>
            <w:r w:rsidR="00000000" w:rsidRPr="00000000" w:rsidDel="00000000">
              <w:rPr>
                <w:rtl w:val="0"/>
              </w:rPr>
              <w:t xml:space="preserve">, </w:t>
            </w:r>
            <w:r w:rsidR="00000000" w:rsidRPr="00000000" w:rsidDel="00000000">
              <w:rPr>
                <w:rtl w:val="0"/>
              </w:rPr>
              <w:t xml:space="preserve">27.2.5.22.</w:t>
            </w:r>
            <w:r w:rsidR="00000000" w:rsidRPr="00000000" w:rsidDel="00000000">
              <w:rPr>
                <w:rtl w:val="0"/>
              </w:rPr>
              <w:t xml:space="preserve">, </w:t>
            </w:r>
            <w:r w:rsidR="00000000" w:rsidRPr="00000000" w:rsidDel="00000000">
              <w:rPr>
                <w:rtl w:val="0"/>
              </w:rPr>
              <w:t xml:space="preserve">27.2.5.23.</w:t>
            </w:r>
            <w:r w:rsidR="00000000" w:rsidRPr="00000000" w:rsidDel="00000000">
              <w:rPr>
                <w:rtl w:val="0"/>
              </w:rPr>
              <w:t xml:space="preserve">, </w:t>
            </w:r>
            <w:r w:rsidR="00000000" w:rsidRPr="00000000" w:rsidDel="00000000">
              <w:rPr>
                <w:rtl w:val="0"/>
              </w:rPr>
              <w:t xml:space="preserve">27.2.5.24.</w:t>
            </w:r>
            <w:r w:rsidR="00000000" w:rsidRPr="00000000" w:rsidDel="00000000">
              <w:rPr>
                <w:rtl w:val="0"/>
              </w:rPr>
              <w:t xml:space="preserve">, </w:t>
            </w:r>
            <w:r w:rsidR="00000000" w:rsidRPr="00000000" w:rsidDel="00000000">
              <w:rPr>
                <w:rtl w:val="0"/>
              </w:rPr>
              <w:t xml:space="preserve">27.2.5.25.</w:t>
            </w:r>
            <w:r w:rsidR="00000000" w:rsidRPr="00000000" w:rsidDel="00000000">
              <w:rPr>
                <w:rtl w:val="0"/>
              </w:rPr>
              <w:t xml:space="preserve"> un </w:t>
            </w:r>
            <w:r w:rsidR="00000000" w:rsidRPr="00000000" w:rsidDel="00000000">
              <w:rPr>
                <w:rtl w:val="0"/>
              </w:rPr>
              <w:t xml:space="preserve">27.2.5.26.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7.punktu, norādot finansējuma avotu šķērsfinansējumam.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šķērsfinansējuma avots ir tas pats, kas visam 4.4.1.1. pasākumam kopumā, proti, ESF Plus. Precizēts noteikumu projekta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30.2.6. šo noteikumu </w:t>
            </w:r>
            <w:r w:rsidR="00000000" w:rsidRPr="00000000" w:rsidDel="00000000">
              <w:rPr>
                <w:rtl w:val="0"/>
              </w:rPr>
              <w:t xml:space="preserve">30.2.5.19.</w:t>
            </w:r>
            <w:r w:rsidR="00000000" w:rsidRPr="00000000" w:rsidDel="00000000">
              <w:rPr>
                <w:rtl w:val="0"/>
              </w:rPr>
              <w:t xml:space="preserve">, </w:t>
            </w:r>
            <w:r w:rsidR="00000000" w:rsidRPr="00000000" w:rsidDel="00000000">
              <w:rPr>
                <w:rtl w:val="0"/>
              </w:rPr>
              <w:t xml:space="preserve">30.2.5.20.</w:t>
            </w:r>
            <w:r w:rsidR="00000000" w:rsidRPr="00000000" w:rsidDel="00000000">
              <w:rPr>
                <w:rtl w:val="0"/>
              </w:rPr>
              <w:t xml:space="preserve">, </w:t>
            </w:r>
            <w:r w:rsidR="00000000" w:rsidRPr="00000000" w:rsidDel="00000000">
              <w:rPr>
                <w:rtl w:val="0"/>
              </w:rPr>
              <w:t xml:space="preserve">30.2.5.21.</w:t>
            </w:r>
            <w:r w:rsidR="00000000" w:rsidRPr="00000000" w:rsidDel="00000000">
              <w:rPr>
                <w:rtl w:val="0"/>
              </w:rPr>
              <w:t xml:space="preserve">, </w:t>
            </w:r>
            <w:r w:rsidR="00000000" w:rsidRPr="00000000" w:rsidDel="00000000">
              <w:rPr>
                <w:rtl w:val="0"/>
              </w:rPr>
              <w:t xml:space="preserve">30.2.5.22.</w:t>
            </w:r>
            <w:r w:rsidR="00000000" w:rsidRPr="00000000" w:rsidDel="00000000">
              <w:rPr>
                <w:rtl w:val="0"/>
              </w:rPr>
              <w:t xml:space="preserve">, </w:t>
            </w:r>
            <w:r w:rsidR="00000000" w:rsidRPr="00000000" w:rsidDel="00000000">
              <w:rPr>
                <w:rtl w:val="0"/>
              </w:rPr>
              <w:t xml:space="preserve">30.2.5.23.</w:t>
            </w:r>
            <w:r w:rsidR="00000000" w:rsidRPr="00000000" w:rsidDel="00000000">
              <w:rPr>
                <w:rtl w:val="0"/>
              </w:rPr>
              <w:t xml:space="preserve">, </w:t>
            </w:r>
            <w:r w:rsidR="00000000" w:rsidRPr="00000000" w:rsidDel="00000000">
              <w:rPr>
                <w:rtl w:val="0"/>
              </w:rPr>
              <w:t xml:space="preserve">30.2.5.24.</w:t>
            </w:r>
            <w:r w:rsidR="00000000" w:rsidRPr="00000000" w:rsidDel="00000000">
              <w:rPr>
                <w:rtl w:val="0"/>
              </w:rPr>
              <w:t xml:space="preserve">, </w:t>
            </w:r>
            <w:r w:rsidR="00000000" w:rsidRPr="00000000" w:rsidDel="00000000">
              <w:rPr>
                <w:rtl w:val="0"/>
              </w:rPr>
              <w:t xml:space="preserve">30.2.5.25.</w:t>
            </w:r>
            <w:r w:rsidR="00000000" w:rsidRPr="00000000" w:rsidDel="00000000">
              <w:rPr>
                <w:rtl w:val="0"/>
              </w:rPr>
              <w:t xml:space="preserve"> un </w:t>
            </w:r>
            <w:r w:rsidR="00000000" w:rsidRPr="00000000" w:rsidDel="00000000">
              <w:rPr>
                <w:rtl w:val="0"/>
              </w:rPr>
              <w:t xml:space="preserve">30.2.5.26. </w:t>
            </w:r>
            <w:r w:rsidR="00000000" w:rsidRPr="00000000" w:rsidDel="00000000">
              <w:rPr>
                <w:rtl w:val="0"/>
              </w:rPr>
              <w:t xml:space="preserve">apakšpunktā</w:t>
            </w:r>
            <w:r w:rsidR="00000000" w:rsidRPr="00000000" w:rsidDel="00000000">
              <w:rPr>
                <w:rtl w:val="0"/>
              </w:rPr>
              <w:t xml:space="preserve"> noteiktās izmaksas sociālās inovācijas projekta pieteikumā plāno kā šķērsfinansējumu, un tās nepārsniedz 18 procentus no kopējā finanšu atbalsta;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pēc sociālo inovāciju projektu pieteikumu atlases nolikuma saskaņošanas uzraudzības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27.3.apakšpunkta redakciju, pamatojoties uz Sabiedrības integrācijas fonda nolikuma 2.9.punktā noteikto, nosakot, ka nolikums tiek apstiprināts Padomē. Lūdzam redakciju precizēt, lai nodrošinātu vienkāršāk uztveramu un pieejamāku procesu gala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pēc sociālo inovāciju projektu pieteikumu atlases nolikuma saskaņošanas uzraudzības grupā un apstiprināšanas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19. oktobra starpinstitūciju saskaņošanas sanāksmē un 2023.gada 3. novembra SIF padomes sēdē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SIF nolikuma 2.9. apakšpunktā noteikts, ka padome apstiprina projektu konkursa nolikumu, komisijas sastāvu un komisijas nolikumu, ja ārējos normatīvajos aktos nav noteikts citādi. Attiecīgi iepriekšminētais regulējums pieļauj ārējā normatīvā aktā (šajā gadījumā 4.4.1.1.pasākuma MK noteikumos) noteikt citu kārtību sociālo inovāciju projektu pieteikumu atlases nolikuma saskaņošanai.  Šāda nolikuma saskaņošanas kārtība izvēlēta, jo uzskatām, ka Uzraudzības grupa var sniegt lielāku ieguldījumu minētā nolikuma izstrādes un saskaņošanas procesā (šis ir specifisks labklājības nozares pakalpojumu attīstības un inovāciju pasākums), kā arī šāda kārtība mazina administratīvo slogu fonda Padomei, kas sastāv no augsta līmeņa amatpersonām.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pēc sociālo inovāciju projektu pieteikumu atlases nolikuma saskaņošanas uzraudzības grupā un apstiprināšanas Sabiedrības integrācijas fonda padomē: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27.3.1. uzaicina sociālās inovācijas pieteicēju, kura pieteikto sociālās inovācijas idejas pieteikumu Sabiedrības integrācijas fonda sekretariāts ir apstiprinājis, iesniegt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ieskatā 27.3.1. apakšpunkts dublē 26.5.apakšpunktā  minēto normatīvo regulējumu - “[..] kā arī informē sociālās inovācijas pieteicēju par pieņemto lēmumu un, apstiprināšanas gadījumā, lūdz sagatavot sociālās inovācijas projekta pieteikumu”. Atbilstoši Ministru kabineta 2009.gada 3.februāra noteikumu Nr.108 “Normatīvo aktu projektu sagatavošanas noteikumi” 3.3.punktā noteiktajam, lūdzam dzēst 27.3.1.apakšpunktu.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28.5.apakšpunkts [iepriekš 26.5 apakšpunkts], nosakot, ka sociālās inovācijas pieteikuma apstiprināšanas gadījumā finansējuma saņēmējs informē par tālākām rīcībām sociālās inovācijas projekta pieteikuma sagatavošanai, piemēram, informē par sociālās inovācijas projekta pieteikuma nolikuma izstrādes procesu un to, ka uzaicinājums iesniegt projekta pieteikumu tiks nosūtīts atsevišķi pēc nolikuma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30.3.1. uzaicina sociālās inovācijas pieteicēju, kura pieteikto sociālās inovācijas idejas pieteikumu Sabiedrības integrācijas fonda padome ir apstiprinājusi, iesniegt sociālās inovācijas projekta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27.3.2. organizē atklātu sociālo inovāciju projektu pieteikumu atlasi par sabiedrībā balstītu sociālo pakalpojumu sniegšanu, kas saistīti ar šādām 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ar kādu nolūku ir plānotas projektu pieteikumu divas plūsmas - (1) ar ideju priekšatlasi, kurā var piedalīties visi interesenti un (2) pieteikšanās par 27.3.2. punktā definētajām tēmām, bez ideju priekšatlases.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gadījumā konkurēs projekti ar augstu ideju gatavības pakāpi (izgājuši priekšatlasi) un tie, kuru idejas nav iepriekš izvērtētas, kas apgrūtinās vērtēšanas procesu un tā caurspīdīgumu.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organizēt vienotu ideju/projektu atlasi (ar vai bez priekšatlases), balstoties uz vienotiem nosacījumiem, izvērtējot iespēju 27.3.2. punktā definētājām tēmām piešķirt papildu punktus projektu vērtēšanas procesā, ņemot vērā, ka finansējums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pieeja tiek īstenota tādēļ, ka sociālajā jomā inovācijas tiks īstenotas pirmo reizi. Tādēļ, ņemot vērā citu Eiropas Savienības valstu labo praksi un pieredzi un lai nodrošinātu maksimāli efektīvu inovāciju ieviešanu sabiedrībā balstītu sociālo pakalpojumu jomā, sociālās inovācijas tiks īstenotas, izmantojot divas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ir sociālo inovāciju ideju priekšatlase. Kā rāda citu valstu pieredze, inovācijas var būt jebkas jaunais, inovatīvais, iepriekš neizmantotais un nezināmais. Jēdziens “inovācija” ir pārāk plašs, lai jau sākotnējā etapā varētu noteikt, cik nozīmīga, noderīga vai ilgtspējīga ir piedāvātā inovācija. Tādēļ LM ieskatā sabiedrībā balstītu sociālo pakalpojumu inovācijas par jebkādu, sākotnēji pat grūti identificējamu tēmu, vispirms nepieciešams izvērtēt idejas līmenī – vai nozarē inovācija ir nepieciešama, vai tā ir jēgpilna, atbilstoša noteiktajai mērķa grupai un vai tā ir ilgtspējīga. Līdz ar to, sākotnēji piedāvājot tikai ideju, potenciālajam inovatoram nebūs nepieciešams patērēt nevajadzīgi daudz laika un resursu, ja izrādītos, ka šādai inovācijai nav potenciāla. Taču tajā pat laikā var tikt piedāvātas tādas inovācijas, kuru īstenošana var veicināt sociālās jomas izaugsmi un pilnveidošanu, kā arī sabiedrībā balstītu sociālo pakalpojumu pieejamības palielināšanos. Šīs pieejas pamatdoma ir laikus saskatīt un nodalīt jēgpilnas un īstenojamas inovācijas no nereālām vai nelietderīgām, noskaidrot, vai nozarē šo jautājumu vispār nepieciešams 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to, ka  labklājības nozarē jau ir identificēti konkrēti problēmjautājumi sabiedrībā balstītu sociālo pakalpojumu jomā, kuru risināšanā vitāli nepieciešams meklēt jaunus, inovatīvus risinājumus, potenciālie inovatori tiks aicināti iesniegt sociālo inovāciju projektu pieteikumus par konkrētu, jau identificētu tēmu. Tas nozīmē, ka idejas līmenī jau ir definēts problēmjautājums, ko atliek risināt, un tam nav nepieciešama idejas priekšatlase.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30.3.2. organizē atklātu sociālo inovāciju projektu pieteikumu atlasi par sabiedrībā balstītu sociālo pakalpojumu sniegšanu, kas saistīti ar šādām 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nodrošina, ka Sabiedrības integrācijas fonda sekretariāts, ņemot vērā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projekta pieteikuma apstiprināšanu, apstiprināšanu ar nosacījumu vai sociālās inovācijas projekta pieteikuma noraidīšanu, kā arī informē sociālo inovāciju pieteicēju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iebilduma pamatojumu pie noteikumu projekta 26.5.punkta.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nodrošina, ka padome, ņemot vērā šo noteikumu 27.5. apakšpunktā minēto vērtēšanas komisijas vērtējumu, pieņem lēmumu par sociālās inovācijas projekta pieteikuma apstiprināšanu, apstiprināšanu ar nosacījumu vai sociālās inovācijas projekta pieteikuma noraidīšanu, kā arī informē sociālo inovāciju pieteicēju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19. oktobra starpinstitūciju saskaņošanas sanāksmē un 2023.gada 3. novembra SIF padomes sēdē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sniegto skaidrojumu par sociālo inovāciju ideju pieteikumu un sociālo inovāciju projektu pieteikumu vērtēšanas un lēmuma pieņemšanas kārtību un procesu izziņas 13. un 14.punktā.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nodrošina, ka Sabiedrības integrācijas fonda padome, ņemot vērā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sociālās inovācijas projekta pieteikuma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nodrošina, ka Sabiedrības integrācijas fonda sekretariāts, ņemot vērā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minēto vērtēšanas komisijas vērtējumu, pieņem lēmumu par sociālās inovācijas projekta pieteikuma apstiprināšanu, apstiprināšanu ar nosacījumu vai sociālās inovācijas projekta pieteikuma noraidīšanu, kā arī informē sociālo inovāciju pieteicēju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26.5. un 26.6. apakšpunktā nav paredzēts pieņemt lēmumu par sociālās inovācijas projekta pieteikuma apstiprināšanu ar nosacījumu. Ņemot vērā minēto, lūdzam papildināt noteikumu projekta 26.5.vun 26.6. apakšpunktus, paredzot iespēju pieņemt lēmumu par sociālās inovācijas projekta pieteikuma apstiprināšanu ar nosacījumu, vai lūdzam noteikumu projekta 27.6. apakšpunktā svītrot iespēju pieņemt lēmumu par sociālās inovācijas projekta pieteikuma apstiprināšanu ar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28.5. un 28.6. apakšpunkts [iepriekš 26.5. un 26.6. apakšpunkts] attiecas uz sociālo inovāciju ideju apstiprināšanu vai noraidīšanu, kas neparedz apstiprināšanu ar nosacījumu. Ja sociālās inovācijas ideja ir atbalstāma (tiek atzīta par īstenojamu), tā tiek apstiprināta un tās pieteicējs tiks aicināts iesniegt sociālās inovācijas projekta pieteikumu. Savukārt, ja sociālās inovācijas ideja vērtēšanas procesā tiek atzīta par neīstenojamu (nelietderīgu), tā tiek noraidīta. Šajā stadijā nav iespējams noteikt precizējumus un attiecīgi pieņemt lēmumu ar nosacījumu. Savukārt sociālās inovācijas projekta pieteikuma gadījumā ir nepieciešams paredzēt iespēju pieņemt lēmumu par projekta pieteikuma apstiprināšanu ar nosacījumu, jo var būt nepieciešamība projekta pieteikumu, kas jau satur plašāku aprakstu un informāciju par sociālo inovāciju, precizēt vai sniegt papildu skaidrojumus par tajā sniegto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 nodrošina, ka Sabiedrības integrācijas fonda padome, ņemot vērā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minēto vērtēšanas komisijas vērtējumu, apstiprina projektu pieteikumu rezultātus un pieņem lēmumu par sociālās inovācijas projekta pieteikuma apstiprināšanu, apstiprināšanu ar nosacījumu vai sociālās inovācijas projekta pieteikuma noraidīšanu;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 šo noteikumu </w:t>
            </w:r>
            <w:r w:rsidR="00000000" w:rsidRPr="00000000" w:rsidDel="00000000">
              <w:rPr>
                <w:rtl w:val="0"/>
              </w:rPr>
              <w:t xml:space="preserve">27.6.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Nosacījumi izpildes gadījumā finansējuma saņēmējs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noteikumu projekta ietvaros ir paredzēts apstrīdēt Sabiedrības integrācijas fonda sekretariāta pieņemtos lēmumus vai faktisko rīcību, gadījumā, kad lēmums pieņemts ar nosacījumu un kāds no lēmumā noteiktajiem nosacījumiem nav izpildīts vai nav izpildīts lēmumā noteiktajā termiņā. Šobrīd no noteikumu projekta nav saprotams lēmuma apstrīdēšanas termiņa sākuma brīdis, kā arī nav saprotams, vai projekta iesniedzējam ir jāapstrīd pieņemtais lēmums ar nosacījumu vai lēmums par nosacījuma neizpildi, termiņa nokavējumu.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skaidri nosakot kārtību kādā pieņemams un apstrīdams lēmums ar nosacījumu nosacījuma neizpildes vai termiņa kavējuma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ietvertais tiesiskais regulējums ir veidots, ņemot vērā Eiropas Savienības fondu 2021.—2027. gada plānošanas perioda vadības likuma 27. pantu, proti, SIF pieņemtos lēmumu par sociālo ideju pieteikumu apstiprināšanu vai noraidīšanu, kā arī sociālo ideju projektu pieteikumu apstiprināšanu, apstiprināšanu ar nosacījumu vai noraidīšanu var apstrīdēt SIF padomē Sabiedrības integrācijas fonda likuma 15. panta pirmās daļas noteiktajā kārtībā. Skaidrojam, ka Eiropas Savienības fondu 2021.—2027. gada plānošanas perioda vadības likumā nav paredzēts apstrīdēt lēmumu par nosacījuma neizpildi. Šādā gadījumā, ja netiek izpildīts nosacījums, tiek pieņemts lēmums par projekta iesnieguma noraidīšanu, un tādā gadījumā tiek apstrīdēts šis 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sociālās inovācijas projekta pieteikuma apstiprināšanu ar nosacījumu pieņem, ja sociālās inovācijas pieteicējam ir jāveic finansējuma saņēmēja noteiktās darbības, lai nodrošinātu sociālās inovācijas projekta pieteikuma atbilstību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Ja kāds no lēmumā noteiktajiem nosacījumiem nav izpildīts vai nav izpildīts lēmumā noteiktajā termiņā, sociālo inovāciju projekta pieteikums ir uzskatāms par noraidītu. Nosacījumu izpildes gadījumā finansējuma saņēmējs izdod atzinumu par lēmumā noteikto nosacījumu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27.6. </w:t>
            </w:r>
            <w:r w:rsidR="00000000" w:rsidRPr="00000000" w:rsidDel="00000000">
              <w:rPr>
                <w:rtl w:val="0"/>
              </w:rPr>
              <w:t xml:space="preserve">apakšpunktā</w:t>
            </w:r>
            <w:r w:rsidR="00000000" w:rsidRPr="00000000" w:rsidDel="00000000">
              <w:rPr>
                <w:rtl w:val="0"/>
              </w:rPr>
              <w:t xml:space="preserve"> minētos Sabiedrības integrācijas fonda sekretariāta pieņemtos lēmumus un faktisko rīcību var apstrīdēt un pārsūdzēt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Sabiedrības integrācijas fonda likuma 15.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sekretariāta administratīvos aktus un faktisko rīcību var apstrīdēt Fonda padomē, ja ārējā normatīvajā aktā nav noteikta cita apstrīdēšanas kārtība. Jautājuma izskatīšanā Fonda padomes sēdē piedalās par konkrēto valsts budžeta programmu atbildīgais ministrs vai viņa pilnvarota persona un arī persona, kura apstrīdējusi administratīvo aktu vai faktisko rīcību. Fonda padomes administratīvos aktus un faktisko rīcību var pārsūdzēt administratīvajā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26.5. un 27.6. apakšpunktā minēto padomes lēmumu var pārsūdzēt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19. oktobra starpinstitūciju saskaņošanas sanāksmē un 2023.gada 3. novembra SIF padomes sēdē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14.punktu, kādēļ lēmumus par sociālo inovāciju ideju pieteikumu apstiprināšanu vai noraidīšanu, kā arī sociālo inovāciju projektu pieteikumu apstiprināšanu, apstiprināšanu ar nosacījumu vai noraidīšanu pieņem SIF sekretariāts. Ņemot vērā iepriekš minēto un atsaucoties uz SIF likuma 10. panta piektās daļas 9. punktu, kas nosaka, ka Fonda padome sēdēs klātienē lemj par apstrīdētajiem Fonda sekretariāta administratīvajiem aktiem un faktisko rīcību, iepriekš minētos fonda sekretariāta lēmumus apstrīd SIF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29.5.</w:t>
            </w:r>
            <w:r w:rsidR="00000000" w:rsidRPr="00000000" w:rsidDel="00000000">
              <w:rPr>
                <w:rtl w:val="0"/>
              </w:rPr>
              <w:t xml:space="preserve"> un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minētos Sabiedrības integrācijas fonda padomes pieņemtos lēmumus var pārsūdzēt Sabiedrības integrācijas fonda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veic personu atbilstības iesaistei sociālo pakalpojumu aprobācijā pārbaudi un dalībnieku uzskaiti, kā arī iesniedz finansējuma saņēmējam dokumentu, kas apliecina dalībnieku dalību iepriekš minētajos pasākumos, kurā norāda dalībnieka vārdu, uzvārdu un citu personu datus nesaturošu informāciju, tai skaitā atbilstību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 kas nepieciešama maksājuma pieprasījumu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30.2. punkts cita starpā noteic, ka finansējuma saņēmējam iesniedz dokumentu, kurā norāda citu personu datus nesaturošu informāciju, tai skaitā atbilstību kādai no šo noteikumu 3. punktā minētajai mērķa grupai. Savukārt 3. punktā minētas tādas mērķa grupas, kā, piemēram, bērni ar invaliditāti vai personas ar demeci, kas Datu regulas 4. panta 15. punkta izpratnē uzskatāmi par veselības datiem. Līdz ar to informācija par personas atbilstību mērķa grupai nevar tikt uzskatīta par personas datus nesaturošu informāciju, ņemot vērā, ka tie ir veselības dati. Ievērojot minēto, lūdzam svītrot no minētā punkta frāzi "citu personu datus nesaturošu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tiesību norma ietver frāzi "tai skaitā". Ņemot vērā, ka no minētā nav saprotams, kāda vēl cita informācija tiks norādīta un vai tā ietvers personas datus, gadījumā, ja informācija satur personas datus, lūdzam to uzskaitīt.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iespējams svītrot no punkta redakcijas frāzi "citu personu datus nesaturošu informāciju", jo gala labuma guvējam var būt nepieciešamība ievākt citu personas datus nesaturošu informāciju, piemēram, adresi, telefona numuru u.c. par vietu, kur pakalpojums tiek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vārdiem “[..]tai skaitā atbilstību kādai no šo noteikumu 3. punktā minētajai mērķa grupai[..]” ir paredzēts norādīt personas dalībai nepieciešamo atbilstības statusu – atbilst/neatbilst.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nodrošinātu šīs prasības nepārprotamību, MK noteikumu 32.4. apakšpunkts [iepriekš 30.2 apakšpunkts] redakcionāli precizēts, iekļaujot papildu datu veidu, kā arī ar nepieciešamo informāciju tiks papildināta MK noteikumu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veic personu atbilstības pārbaudi iesaistei sociālo pakalpojumu aprobācijā un dalībnieku uzskaiti, kā arī iesniedz finansējuma saņēmējam dokumentu, kas apliecina dalībnieku dalību aprobācijā, kurā norāda dalībnieka vārdu, uzvārdu, vai persona atbilst kādai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mērķa grupām, kā arī citu personas datus nesaturošu informāciju, kas nepieciešama maksājuma pieprasījumu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iepirkumu līgumos, kurus finansējuma saņēmējs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 un gala finansējuma saņēmējs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34.3.apakšpunktu papildināt ar atsauci uz 13.8.apakšpunta darbības īstenošanu, kuras ietvaros plānots slēgt iepirkumu līgumus par 16.punkta pakalpojumu/aprīkojuma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iepirkuma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nodrošina informācijas un publicitātes, kā arī vizuālās identitātes pasākumus, kas noteikti regulas Nr. 2021/1060 47. un 50. pantā un atbilstoši normatīvajiem aktiem par kārtību, kādā Eiropas Savienības fondu vadībā iesaistītās institūcijas nodrošina šo fondu ieviešanu 2021. – 2027. gada plānošanas periodā un ES fondu 2021. – 2027. gada plānošanas perioda un Atveseļošanas fonda komunikācijas un dizaina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ES kohēzijas politikas programmas 2021.–2027.gadam 7.pielikumu 4.4.1.1.pasākums ir norādīts kā stratēģiski svarīgs, lūdzam papildināt noteikumus, ka finansējuma saņēmējs izstrādā projekta komunikācijas plānu, kā arī organizē vismaz vienu informatīvo pasākumu vai aktivitāti, tajā iesaistot EK pārstāvniecību Latvijā, AI, VI un 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37.3. apakšpunkts [iepriekš 34.4.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ir divu līmeņu atbalsta projekts, kurā finanšu saņēmējs nodrošina atbalsta piešķiršanu granta formā personām, kas nav projekta finansējuma saņēmēji un pieņem lēmumu par atbalsta piešķiršanu, finanšu saņēmējam jānodrošina Eiropas Parlamenta un Padomes  2018. gada 18.jūlija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prasību izpildi, lūdzam papildināt projekta 35.punktu, norādot uz Ministru kabineta 2017. gada 17. oktobra noteikumu Nr. 630 "Noteikumi par iekšējās kontroles sistēmas pamatprasībām korupcijas un interešu konflikta riska novēršanai publiskas personas institūcijā" prasību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35.1.Finansējuma saņēmējam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35.1.1. preventīvus pasākumus un konstatēšanas pasākumus interešu konflikta riska kontrolei, t. sk. paziņošanas procedūru, labošanas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35.1.2.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35.1.3.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35.1.4.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prasība, izstrādājot iekšējās kontroles sistēmu, paredzēt, ka  publisku personu institūcijās ir jānodrošina iekšējās kontroles sistēmas korupcijas riska novēršanai izveide, pilnveidošana un uzturēšana, SIF kā finansējuma saņēmējam ir saistoša saskaņā ar MK 2017. gada 27. oktobra noteikumos Nr. 630 “Noteikumi par iekšējās kontroles sistēmas pamatprasībām korupcijas un interešu konflikta riska novēršanai publiskas personas institūcijā” noteikto. Ņemot vērā iepriekš minēto, LM ieskatā nav nepieciešams šajos noteikumos dublēt citos normatīvajos aktos noteiktās prasības un papildināt noteikuma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Īstenojot projektu,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informēti par korupcijas un interešu konflikta novēršanas jautājumiem un krāpšanas pazīmēm, pienākumu ziņot par konstatētājām aizdomām, kā arī ir informēti par ziņotāju aizsardzību atbilstoši Trauksmes celšanas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noteikumos par specifiskā mērķa īstenošanu jāiekļauj prasību, ka finansējuma saņēmējs izstrādā nosacījumus, kā tas pārliecinās par interešu konflikta (ievērojot Eiropas Parlamenta un Padomes 2021. gada 24. jūnija Regulai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61. pantā noteikto), krāpšanas un korupcijas risku neesamību, tai skaitā gala labuma guvēju līmenī. Attiecīgi lūdzam papildināt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37.1. apakšpunkts [iepriekš 35.1. apakšpunkts] redakcionāli precizēts, iekļaujot prasīto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pasākumus interešu konflikta riska kontrolei atbalsta piešķiršanas procedūrā un publiskajos iepirkumos - preventīvus pasākumus un konstatēšanas pasākumus interešu konflikta riska kontrolei, tai skaitā paziņošanas procedūru, labošanas pasākumus - tai skaitā ietverot informāciju par interešu konflikta novēršanu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61.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Finanšu atbalstu, ko finansējuma saņēmējs (turpmāk – atbalsta sniedzējs) dotācijas veidā piešķir gala finansējuma saņēmējam (turpmāk – atbalsta saņēmējs)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38.punktā precizēt atsauci uz šo noteikumu 13.4. apakšpunktu. Skaidrojam, ka saskaņā ar anotācijā un noteikumos norādīto, de minimis atbalstu piešķir tikai par šo noteikumu 13.4.apakšpunktā minētās darbības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40. punkts [iepriekš 38.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w:t>
            </w:r>
            <w:r w:rsidR="00000000" w:rsidRPr="00000000" w:rsidDel="00000000">
              <w:rPr>
                <w:rtl w:val="0"/>
              </w:rPr>
              <w:t xml:space="preserve">,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izvērtējumam par pretendenta atbilstību de minimis atbalsta nosacījumiem ir jābūt veiktam uz de minimis atbalsta piešķiršanas brīdi, kas noteikts noteikumu projekta 46.punktā, t.i., De minimis atbalsta piešķiršanas brīdis ir šo noteikumu 17.4. apakšpunktā minētās atbalstāmās darbības īstenošanai noslēgtā līguma ar atbalsta pretendentu spēkā stāšanās diena. Attiecīgi šobrīd nav skaidrs, vai noteikumu projekta 42.punktā minētais ir attiecināms uz de minimis atbalsta piešķiršanas brīdi. Ievērojot minēto, lūdzam precizēt noteikumu projekta 42.punkta ievaddaļu tā, lai būtu nepārprotami skaidrs, ka pretendenta atbilstība de minimis atbalsta nosacījumiem ir izvērtēta arī uz de minimis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MK noteikumu projekta 42. punkta ievaddaļa, 42.5.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w:t>
            </w:r>
            <w:r w:rsidR="00000000" w:rsidRPr="00000000" w:rsidDel="00000000">
              <w:rPr>
                <w:rtl w:val="0"/>
              </w:rPr>
              <w:t xml:space="preserve">, kā arī uz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 atbalsta piešķiršanas brīdi,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Pieņemot lēmumu par </w:t>
            </w:r>
            <w:r w:rsidR="00000000" w:rsidRPr="00000000" w:rsidDel="00000000">
              <w:rPr>
                <w:i w:val="1"/>
                <w:rtl w:val="0"/>
              </w:rPr>
              <w:t xml:space="preserve">de minimis</w:t>
            </w:r>
            <w:r w:rsidR="00000000" w:rsidRPr="00000000" w:rsidDel="00000000">
              <w:rPr>
                <w:rtl w:val="0"/>
              </w:rPr>
              <w:t xml:space="preserve"> atbalsta piešķiršanu, ko atbalsta sniedzējs dotācijas veidā piešķir atbalsta saņēmējam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projekta 43.punktā ir noteikts de minimis atbalsta piešķiršanas brīdis, t.i., </w:t>
            </w:r>
            <w:r w:rsidR="00000000" w:rsidRPr="00000000" w:rsidDel="00000000">
              <w:rPr>
                <w:i w:val="1"/>
                <w:rtl w:val="0"/>
              </w:rPr>
              <w:t xml:space="preserve">de minimis atbalsta piešķiršanas brīdis ir šo noteikumu 13.4. apakšpunktā minētās atbalstāmās darbības īstenošanai noslēgtā līguma ar atbalsta saņēmēju spēkā stāšanās diena</w:t>
            </w:r>
            <w:r w:rsidR="00000000" w:rsidRPr="00000000" w:rsidDel="00000000">
              <w:rPr>
                <w:rtl w:val="0"/>
              </w:rPr>
              <w:t xml:space="preserve">, lūdzam precizēt noteikumu projekta 39.punkta redakciju, lai ir skaidrs, ka de minimis prasības tiks vērtētas ne tikai pieņemot lēmumu par de minimis atbalsta piešķiršanu, bet arī šo noteikumu 13.4. apakšpunktā minētās atbalstāmās darbības īstenošanai noslēgtā līguma ar atbalsta saņēmēju spēkā stāšanās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41. punkts [iepriekš 39. punkts] redakcionāli precizēts, papildinot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Pieņemot lēmumu par </w:t>
            </w:r>
            <w:r w:rsidR="00000000" w:rsidRPr="00000000" w:rsidDel="00000000">
              <w:rPr>
                <w:i w:val="1"/>
                <w:rtl w:val="0"/>
              </w:rPr>
              <w:t xml:space="preserve">de minimis</w:t>
            </w:r>
            <w:r w:rsidR="00000000" w:rsidRPr="00000000" w:rsidDel="00000000">
              <w:rPr>
                <w:rtl w:val="0"/>
              </w:rPr>
              <w:t xml:space="preserve"> atbalsta piešķiršanu</w:t>
            </w:r>
            <w:r w:rsidR="00000000" w:rsidRPr="00000000" w:rsidDel="00000000">
              <w:rPr>
                <w:rtl w:val="0"/>
              </w:rPr>
              <w:t xml:space="preserve">​</w:t>
            </w:r>
            <w:r w:rsidR="00000000" w:rsidRPr="00000000" w:rsidDel="00000000">
              <w:rPr>
                <w:rtl w:val="0"/>
              </w:rPr>
              <w:t xml:space="preserve">, kā arī uz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 atbalsta piešķiršanas brīdi, ievēro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tiek pārkāptas šajos noteikumos noteiktās komercdarbības atbalsta kontroles normas, tostarp nosacījumi, kas izriet no Komisijas regulas Nr.1407/2013,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atbalsta gadījumā atgūst visu projekta ietvaros saņemto de minimis atbalstu kopā ar procentiem no līdzekļiem, lūdzam precizēt šo normu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atbalsta saņēmējam ir pienākums atmaksāt atbalsta sniedzējam </w:t>
            </w:r>
            <w:r w:rsidR="00000000" w:rsidRPr="00000000" w:rsidDel="00000000">
              <w:rPr>
                <w:u w:val="single"/>
                <w:rtl w:val="0"/>
              </w:rPr>
              <w:t xml:space="preserve">visu</w:t>
            </w:r>
            <w:r w:rsidR="00000000" w:rsidRPr="00000000" w:rsidDel="00000000">
              <w:rPr>
                <w:rtl w:val="0"/>
              </w:rPr>
              <w:t xml:space="preserve"> projekta ietvaros saņemto </w:t>
            </w:r>
            <w:r w:rsidR="00000000" w:rsidRPr="00000000" w:rsidDel="00000000">
              <w:rPr>
                <w:u w:val="single"/>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46. punkts [iepriekš 44.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tiek pārkāpti Komisijas regulas Nr.1407/2013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pašreizējā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"4.4.1.1. pasākuma ietvaros  iepriekš minēto 1., 2. un 5. (ja nepieciešams piesaistīt ekspertus) atbalstāmo darbību īstenos finansējuma saņēmēja projekta īstenošanas personāls un finansējuma saņēmēja piesaistīts pakalpojuma sniedzējs, 3. un 7. atbalstāmo darbību – finansējuma saņēmēja projekta īstenošanas personāls, 4. atbalstāmo darbību – gala finansējuma saņēmējs, savukārt 6. atbalstāmo darbību īstenos finansējuma saņēmēja piesaistīts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anotāciju atbilstoši noteikumu projekta tekstam.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pasākuma ietvaros  iepriekš minēto 1., 2. un 5. (ja nepieciešams piesaistīt ekspertus) atbalstāmo darbību īstenos finansējuma saņēmēja projekta īstenošanas personāls un finansējuma saņēmēja piesaistīts pakalpojuma sniedzējs, 3. un 7. atbalstāmo darbību – finansējuma saņēmēja projekta īstenošanas personāls, 4. atbalstāmo darbību – gala finansējuma saņēmējs, savukārt 6. atbalstāmo darbību īstenos finansējuma saņēmēja projekta īstenošanas personāls un finansējuma saņēmēja piesaistīts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pašreizējā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sociālās inovācijas  definīcijas un pazīmju, sociālo inovāciju ideju pieteikumu vērtēšanas kritēriju un sociālo inovāciju projektu pieteikumu vērtēšanas kritēriju un to piemērošanas metodiku izstrāde.</w:t>
            </w:r>
            <w:r w:rsidR="00000000" w:rsidRPr="00000000" w:rsidDel="00000000">
              <w:rPr>
                <w:i w:val="1"/>
                <w:rtl w:val="0"/>
              </w:rPr>
              <w:t xml:space="preserve">Kā jau iepriekš tika minēts, inovāciju, t.sk. sociālo inovāciju, īstenošana Latvijā notiek arī šobrīd, bet lielā daļā gadījumu, iespējams, tā netiek saukta par inovāciju, jo līdz šim nav izstrādātas skaidras pazīmes un definīcija, kas ir sociālā inovācija. Tādēļ ir svarīgi to skaidri noteikt un definēt, lai potenciālie inovāciju īstenotāji aktīvi paustu savas idejas un attīstītu sabiedrībā balstītus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ir noteikts, ka noteikumu projekts izstrādāts sabiedrībā balstītu sociālo pakalpojumu inovāciju (turpmāk – sociālās inovācijas) īstenošanai, tomēr uzskatām, ka minētajā rindkopā būtu atkārtoti jānorāda, ka definīcijas, pazīmju izstrāde netieksies uz sociālajām inovācijām to plašākajā izpratnē, bet gan tikai uz  sabiedrībā balstītu sociālo pakalpojumu inovāciju.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pašreizējā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"Sociālo inovāciju kompetences centri – kapacitātes celšana ilgtspējīgai sabiedrībai" kā Latvijas pārstāvis un ir piedalījies  sociālās inovācijas kompetences centra prototipa izstrādē un tā darbības aprobēšanā."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faktiskajai situācijai. Projekta "Sociālo inovāciju kompetences centri – kapacitātes celšana ilgtspējīgai sabiedrībai" nav veikta sociālās inovācijas kompetences centra prototipa izstrāde un tā darbības aprobēšana.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"Sociālo inovāciju kompetences centri – kapacitātes celšana ilgtspējīgai sabiedrībai" kā Latvijas pārstāvis un ir piedalījies  sociālās inovācijas kompetences centra izveides stratēģijas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plānotā pasākuma struktūru, t.i., ka SIF īsteno valsts deleģēto funkciju un tas pats nebūs de minimis atbalsta saņēmējs, ka tas nodrošinās projektu izvērtēšanu un de minimis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norādīto informāciju par projekta īstenošanas personālu, ņemot vērā sniegto skaidrojumu,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grāmatvedi, finansistu, iepirkuma speciālistu/juristu un sabiedrisko attiecību speciālistu pārcelt pie projekta vadības personāla.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saturiskos ekspertus un vērtētājus norādīt kā projekta īstenošanas personālu, pamatojoties uz noteikumu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aprakstu ar informāciju par vērtētāju plānoto noslodzi.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SIF projekta vadības un īstenošanas personālu precizēta. Vienlaikus skaidrojam, ka detālāku informāciju par plānoto vērtētāju noslodzi, kā tā jau ir norādīta, šobrīd sniegt nav iespējams, proti, saturiskie eksperti un vērtētāji atbalstāmo darbību jomās tiks piesaistīti pēc nepieciešamības, ņemot vērā iesniegto sociālo ideju un sociālo inovāciju projektu  pieteikumu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precizēt 4.4.1.1. pasākuma kopējo plānoto finansējumu (ESF+ un valsts budžeta līdzfinansējums) no 15 000 000 euro uz 15 780 000 euro un fondu finansējumu no 12 750 000 euro (ar elastības finansējumu) uz 13 413 000 euro, saskaņā ar noteikumu 7.punktā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4.4.1.1. pasākuma kopējais plānotais finansējums anotācijas sadaļā “Risinājuma apraksts” norādīts korekti.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"Risinājuma apraksts" papildināt ar atbalstāmās darbības "Informācijas un publicitātes pasākumi par projekta īstenošanu"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kā gala finansējuma saņēmēji pārliecināsies par inovatīvā sociālā pakalpojuma aprobācijā iesaistāmo personu atbilstību noteikumu 3.punktā minētajām mērķa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novērtējumam par plānoto ietekmi uz tautsaimniecību ,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sadaļa “Tiesiskā regulējuma ietekme uz tautsaimniecību”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"Tiesību akta projekta ietekme uz valsts budžetu un pašvaldību budžetiem" 6.punktā precizēt ESF+ finansējum no 13 410 000 euro uz 13 413 000 euro saskaņā ar noteikumu projekta 7.punktā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3. sadaļas 6.punkts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paredz pasākumu, kas norādīts programmas sadaļā “Plānoto stratēģiski svarīgo darbību saraksts un to plānotais laika grafiks”, lūdzam atbilstoši vadlīniju Nr. 1.4. "Vadlīnijas Ministru kabineta noteikumu par specifiskā atbalsta mērķa īstenošanu izstrādei Eiropas Savienības fondu 2021.—2027. gada plānošanas periodā" 18.punktam identificēt konkrētus stratēģiskas nozīmes projektus vai norādīt, kā tie tiks identificēti līdz attiecīgās projektu iesniegumu atlases uzsākšanai, vienlaikus norādot dokumentu, kurā tie tiks identificēti.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Savienības kohēzijas programmā noteiktajam, 4.4.1.1. pasākums kopumā ir stratēģiskas nozīmes projekts, kurā kā finansējums saņēmējs noteikts SIF, kas sniegs finanšu atbalstu sabiedrībā balstītu sociālo pakalpojumu inovāciju īstenotājiem. SIF arī īstenos attiecīgus informācijas un komunikācijas pasākumus, kas īstenojami stratēģiskas nozīmes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ielu bērni un jaunieši;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jēdziena "ielu bērni un jaunieši"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Bērnu tiesību aizsardzības likuma 1. panta 14. punktā ir definēts, ka ielas bērni ir bērni, kuriem ir nepietiekama saikne ar ģimeni un kuri lielāko daļu laika pavada uz ielas vai citos bērna attīstībai nepiemērotos apstākļos. Savukārt Jaunatnes likuma 1. pants nosaka, ka jaunieši ir personas no 13 līdz 25 gadiem. Atbilstoši šo likumu normām izriet, ka šajā mērķa grupā ietilps bērni un jaunieši (personas no 13 līdz 25 gadu vecumam), kuri lielāko daļu laika pavada uz ielas vai citos bērna attīstībai nepiemērotos apstākļos. Un, tā kā jēdziena definīcija jau dota citos normatīvajos aktos, neuzskatām par nepieciešamu to  dublēt 4.4.1.1.pasākuma MK noteikumu dokumentācijā.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ielu bērni un jaunieši;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iznākuma rādītājs – komersanti, tai skaitā sociālie uzņēmumi, kas saņēmuši atbalstu – 5, bet projekta iesniegumā šo noteikumu 7. punktā pieejamā finansējuma ietvaros plāno – 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"Vadlīnijām Ministru kabineta noteikumu par specifiskā atbalsta mērķa īstenošanu izstrādei Eiropas Savienības fondu 2021.—2027. gada plānošanas periodā" ir paredzēti tikai trīs rādītāju veidi (nacionālais, iznākuma un rezultāta), lūdzam dzēst vārdu "iznākuma" noteikumu projekts 4.3. un 4.4.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uzskaitīt informāciju par dalībniekiem, ņemot vērā, noteikumu projekta 4.4. punktā paredzēto rādītāju - personas, kuras saņēmušas inovatīvus sabiedrībā balstītus sociālos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4.3. apakšpunkts redakcionāli precizēts. Tāpat vēlamies atzīmēt, ka MK noteikumu 32.4. apakšpunkts nosaka gala labuma guvējiem par pienākumu veikt dalībnieku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nacionālais rādītājs – komersanti, tai skaitā sociālie uzņēmumi, kas saņēmuši atbalstu – 5, bet projekta iesniegumā plāno – 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iesniegšanas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w:t>
            </w:r>
            <w:r w:rsidR="00000000" w:rsidRPr="00000000" w:rsidDel="00000000">
              <w:rPr>
                <w:u w:val="single"/>
                <w:rtl w:val="0"/>
              </w:rPr>
              <w:t xml:space="preserve"> </w:t>
            </w:r>
            <w:r w:rsidR="00000000" w:rsidRPr="00000000" w:rsidDel="00000000">
              <w:rPr>
                <w:u w:val="single"/>
                <w:rtl w:val="0"/>
              </w:rPr>
              <w:t xml:space="preserve">ierobežotu projektu iesniegumu atlases veidā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Pasākumu īsteno ierobežotas projektu iesniegumu atlases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15 780 000  </w:t>
            </w:r>
            <w:r w:rsidR="00000000" w:rsidRPr="00000000" w:rsidDel="00000000">
              <w:rPr>
                <w:i w:val="1"/>
                <w:rtl w:val="0"/>
              </w:rPr>
              <w:t xml:space="preserve">euro</w:t>
            </w:r>
            <w:r w:rsidR="00000000" w:rsidRPr="00000000" w:rsidDel="00000000">
              <w:rPr>
                <w:rtl w:val="0"/>
              </w:rPr>
              <w:t xml:space="preserve">, tai skaitā Eiropas Sociālā fonda Plus finansējums – 13 413 000 </w:t>
            </w:r>
            <w:r w:rsidR="00000000" w:rsidRPr="00000000" w:rsidDel="00000000">
              <w:rPr>
                <w:i w:val="1"/>
                <w:rtl w:val="0"/>
              </w:rPr>
              <w:t xml:space="preserve">euro</w:t>
            </w:r>
            <w:r w:rsidR="00000000" w:rsidRPr="00000000" w:rsidDel="00000000">
              <w:rPr>
                <w:rtl w:val="0"/>
              </w:rPr>
              <w:t xml:space="preserve"> un valsts budžeta finansējums 2 367 000  </w:t>
            </w:r>
            <w:r w:rsidR="00000000" w:rsidRPr="00000000" w:rsidDel="00000000">
              <w:rPr>
                <w:i w:val="1"/>
                <w:rtl w:val="0"/>
              </w:rPr>
              <w:t xml:space="preserve">euro</w:t>
            </w:r>
            <w:r w:rsidR="00000000" w:rsidRPr="00000000" w:rsidDel="00000000">
              <w:rPr>
                <w:rtl w:val="0"/>
              </w:rPr>
              <w:t xml:space="preserve">. Pasākumam pieejamais finansējums ir 12 659 208 </w:t>
            </w:r>
            <w:r w:rsidR="00000000" w:rsidRPr="00000000" w:rsidDel="00000000">
              <w:rPr>
                <w:i w:val="1"/>
                <w:rtl w:val="0"/>
              </w:rPr>
              <w:t xml:space="preserve">euro</w:t>
            </w:r>
            <w:r w:rsidR="00000000" w:rsidRPr="00000000" w:rsidDel="00000000">
              <w:rPr>
                <w:rtl w:val="0"/>
              </w:rPr>
              <w:t xml:space="preserve">, tai skaitā Eiropas Sociālā fonda Plus  finansējums –  10 760 327 </w:t>
            </w:r>
            <w:r w:rsidR="00000000" w:rsidRPr="00000000" w:rsidDel="00000000">
              <w:rPr>
                <w:i w:val="1"/>
                <w:rtl w:val="0"/>
              </w:rPr>
              <w:t xml:space="preserve">euro</w:t>
            </w:r>
            <w:r w:rsidR="00000000" w:rsidRPr="00000000" w:rsidDel="00000000">
              <w:rPr>
                <w:rtl w:val="0"/>
              </w:rPr>
              <w:t xml:space="preserve"> un valsts budžeta finansējums 1 898 881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plānotā pārdale no 4.4. prioritātes uz 4.3. prioritāti nav saskaņota un tās īstenošanai ir nepieciešami Programmas grozījumi, kuri ir saskaņojami ar Eiropas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anotācijas sadaļā “Risinājuma apraksts” ir sniegta informācija par plānoto finansējuma pārdali, kā arī tas, ka priekšlikumi grozījumiem programmā ir sagatavoti un iesniegti vadošajā iestādē 11.08.2023.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2 250 000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15 780 000  </w:t>
            </w:r>
            <w:r w:rsidR="00000000" w:rsidRPr="00000000" w:rsidDel="00000000">
              <w:rPr>
                <w:i w:val="1"/>
                <w:rtl w:val="0"/>
              </w:rPr>
              <w:t xml:space="preserve">euro</w:t>
            </w:r>
            <w:r w:rsidR="00000000" w:rsidRPr="00000000" w:rsidDel="00000000">
              <w:rPr>
                <w:rtl w:val="0"/>
              </w:rPr>
              <w:t xml:space="preserve">, tai skaitā Eiropas Sociālā fonda Plus finansējums – 13 413 000 </w:t>
            </w:r>
            <w:r w:rsidR="00000000" w:rsidRPr="00000000" w:rsidDel="00000000">
              <w:rPr>
                <w:i w:val="1"/>
                <w:rtl w:val="0"/>
              </w:rPr>
              <w:t xml:space="preserve">euro</w:t>
            </w:r>
            <w:r w:rsidR="00000000" w:rsidRPr="00000000" w:rsidDel="00000000">
              <w:rPr>
                <w:rtl w:val="0"/>
              </w:rPr>
              <w:t xml:space="preserve"> un valsts budžeta finansējums 2 367 000  </w:t>
            </w:r>
            <w:r w:rsidR="00000000" w:rsidRPr="00000000" w:rsidDel="00000000">
              <w:rPr>
                <w:i w:val="1"/>
                <w:rtl w:val="0"/>
              </w:rPr>
              <w:t xml:space="preserve">euro</w:t>
            </w:r>
            <w:r w:rsidR="00000000" w:rsidRPr="00000000" w:rsidDel="00000000">
              <w:rPr>
                <w:rtl w:val="0"/>
              </w:rPr>
              <w:t xml:space="preserve">. Pasākumam pieejamais finansējums ir 12 659 208 </w:t>
            </w:r>
            <w:r w:rsidR="00000000" w:rsidRPr="00000000" w:rsidDel="00000000">
              <w:rPr>
                <w:i w:val="1"/>
                <w:rtl w:val="0"/>
              </w:rPr>
              <w:t xml:space="preserve">euro</w:t>
            </w:r>
            <w:r w:rsidR="00000000" w:rsidRPr="00000000" w:rsidDel="00000000">
              <w:rPr>
                <w:rtl w:val="0"/>
              </w:rPr>
              <w:t xml:space="preserve">, tai skaitā Eiropas Sociālā fonda Plus  finansējums –  10 760 327 </w:t>
            </w:r>
            <w:r w:rsidR="00000000" w:rsidRPr="00000000" w:rsidDel="00000000">
              <w:rPr>
                <w:i w:val="1"/>
                <w:rtl w:val="0"/>
              </w:rPr>
              <w:t xml:space="preserve">euro</w:t>
            </w:r>
            <w:r w:rsidR="00000000" w:rsidRPr="00000000" w:rsidDel="00000000">
              <w:rPr>
                <w:rtl w:val="0"/>
              </w:rPr>
              <w:t xml:space="preserve"> un valsts budžeta finansējums 1 898 881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punktu, kas nosaka atbildīgās iestādes tiesības pēc Eiropas Komisijas lēmuma par vidusposma pārskatu un tajā sniegto informāciju par programmas ieviešanas progresu ierosināt no 2026. gada 1. janvāra palielināt pieejamo finansējumu līdz MK noteikumos par speficikā atbalsta mērķa īstenošanu plānotā kopējā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iespēju izdalīt pēdējo teikumu (pieejamas finansējums) atsevišķā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redakcionāli precizēts un papildināts ar nepieciešamo informāciju (MKN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kopējais finansējums ir 15 000 000  </w:t>
            </w:r>
            <w:r w:rsidR="00000000" w:rsidRPr="00000000" w:rsidDel="00000000">
              <w:rPr>
                <w:i w:val="1"/>
                <w:rtl w:val="0"/>
              </w:rPr>
              <w:t xml:space="preserve">euro</w:t>
            </w:r>
            <w:r w:rsidR="00000000" w:rsidRPr="00000000" w:rsidDel="00000000">
              <w:rPr>
                <w:rtl w:val="0"/>
              </w:rPr>
              <w:t xml:space="preserve">, tai skaitā Eiropas Sociālā fonda Plus finansējums – 12 750 000 </w:t>
            </w:r>
            <w:r w:rsidR="00000000" w:rsidRPr="00000000" w:rsidDel="00000000">
              <w:rPr>
                <w:i w:val="1"/>
                <w:rtl w:val="0"/>
              </w:rPr>
              <w:t xml:space="preserve">euro</w:t>
            </w:r>
            <w:r w:rsidR="00000000" w:rsidRPr="00000000" w:rsidDel="00000000">
              <w:rPr>
                <w:rtl w:val="0"/>
              </w:rPr>
              <w:t xml:space="preserve"> un valsts budžeta finansējums 2 250 000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ir noteikts elastības finansējums 2 997 727 </w:t>
            </w:r>
            <w:r w:rsidR="00000000" w:rsidRPr="00000000" w:rsidDel="00000000">
              <w:rPr>
                <w:i w:val="1"/>
                <w:rtl w:val="0"/>
              </w:rPr>
              <w:t xml:space="preserve">euro</w:t>
            </w:r>
            <w:r w:rsidR="00000000" w:rsidRPr="00000000" w:rsidDel="00000000">
              <w:rPr>
                <w:rtl w:val="0"/>
              </w:rPr>
              <w:t xml:space="preserve"> apmērā. Līdz elastības finansējuma piešķiršanai projekta iesniegumā pasākuma īstenošanai kopējo pasākumam pieejamo finansējumu plāno ne vairāk kā 12 002 273 </w:t>
            </w:r>
            <w:r w:rsidR="00000000" w:rsidRPr="00000000" w:rsidDel="00000000">
              <w:rPr>
                <w:i w:val="1"/>
                <w:rtl w:val="0"/>
              </w:rPr>
              <w:t xml:space="preserve">euro </w:t>
            </w:r>
            <w:r w:rsidR="00000000" w:rsidRPr="00000000" w:rsidDel="00000000">
              <w:rPr>
                <w:rtl w:val="0"/>
              </w:rPr>
              <w:t xml:space="preserve">apmērā, tai skaitā Eiropas Sociālā fonda Plus finansējumu – 10 201 932 </w:t>
            </w:r>
            <w:r w:rsidR="00000000" w:rsidRPr="00000000" w:rsidDel="00000000">
              <w:rPr>
                <w:i w:val="1"/>
                <w:rtl w:val="0"/>
              </w:rPr>
              <w:t xml:space="preserve">euro </w:t>
            </w:r>
            <w:r w:rsidR="00000000" w:rsidRPr="00000000" w:rsidDel="00000000">
              <w:rPr>
                <w:rtl w:val="0"/>
              </w:rPr>
              <w:t xml:space="preserve">apmērā, valsts budžeta līdzfinansējumu – 1 800 341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elastības finansējumu no 2 997 727 euro uz 2 997 728 euro, lai 4.4. prioritātes un fonda līmenī būtu iespējams nodrošināt Programmā noteikto kopējo elastības finansējuma apjomu. Attiecīgi nepieciešams veikt saistītās izmaiņas noteikumu projekta 9. punktā, ka pasākumā Eiropas Sociālā fonda Plus finansējuma ietvaros pieejams šķērsfinansējums Eiropas Reģionālā attīstības fonda atbalsta jomas izmaksām sabiedrībā balstītu sociālo pakalpojumu inovāciju īstenošanai, kas nepārsniedz 2 160 408 euro jeb 18 procentus no pasākumam pieejamā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noteikts elastības finansējums 2 997 728 euro apmērā. Līdz elastības finansējuma piešķiršanai projekta iesniegumā pasākuma īstenošanai kopējo pasākumam pieejamo finansējumu plāno ne vairāk kā 12 002 272 euro apmērā, tai skaitā Eiropas Sociālā fonda Plus finansējumu – 10 201 931 euro apmērā, valsts budžeta līdzfinansējumu – 1 800 341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ir noteikts elastības finansējums 2 997 728 </w:t>
            </w:r>
            <w:r w:rsidR="00000000" w:rsidRPr="00000000" w:rsidDel="00000000">
              <w:rPr>
                <w:i w:val="1"/>
                <w:rtl w:val="0"/>
              </w:rPr>
              <w:t xml:space="preserve">euro</w:t>
            </w:r>
            <w:r w:rsidR="00000000" w:rsidRPr="00000000" w:rsidDel="00000000">
              <w:rPr>
                <w:rtl w:val="0"/>
              </w:rPr>
              <w:t xml:space="preserve"> apmērā. Līdz elastības finansējuma piešķiršanai projekta iesniegumā pasākuma īstenošanai kopējo pasākumam pieejamo finansējumu plāno ne vairāk kā 12 002 272 </w:t>
            </w:r>
            <w:r w:rsidR="00000000" w:rsidRPr="00000000" w:rsidDel="00000000">
              <w:rPr>
                <w:i w:val="1"/>
                <w:rtl w:val="0"/>
              </w:rPr>
              <w:t xml:space="preserve">euro </w:t>
            </w:r>
            <w:r w:rsidR="00000000" w:rsidRPr="00000000" w:rsidDel="00000000">
              <w:rPr>
                <w:rtl w:val="0"/>
              </w:rPr>
              <w:t xml:space="preserve">apmērā, tai skaitā Eiropas Sociālā fonda Plus finansējumu – 10 201 931 </w:t>
            </w:r>
            <w:r w:rsidR="00000000" w:rsidRPr="00000000" w:rsidDel="00000000">
              <w:rPr>
                <w:i w:val="1"/>
                <w:rtl w:val="0"/>
              </w:rPr>
              <w:t xml:space="preserve">euro </w:t>
            </w:r>
            <w:r w:rsidR="00000000" w:rsidRPr="00000000" w:rsidDel="00000000">
              <w:rPr>
                <w:rtl w:val="0"/>
              </w:rPr>
              <w:t xml:space="preserve">apmērā, valsts budžeta līdzfinansējumu – 1 800 341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"un finansējuma saņēmējam" ņemot vērā no nodaļas izrietošo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II. Sadaļas nosaukums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finansējuma saņēmējam un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Eiropas Sociālā fonda Plus finansējuma saņēmējs (turpmāk – finansējuma saņēmējs). Finansējuma saņēmējs īsteno daudzpakāpju projektu – nodrošina projekta īstenošanu, kā arī sabiedrībā balstītu sociālo pakalpojumu inovāciju (turpmāk – sociālās inovācijas) ideju pieteikumu priekšatlasi (turpmāk – ideju atlase) un sociālo inovāciju projektu pieteikumu atlasi un gala finansējuma saņēmēju īstenoto sociālo inovāciju projektu finansēšanu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MK noteikumu projekta 11. punkta izdalīt pēdējo teikumu jaunā punktā, ņemot vērā, ka minētais teikums nosaka </w:t>
            </w:r>
            <w:r w:rsidR="00000000" w:rsidRPr="00000000" w:rsidDel="00000000">
              <w:rPr>
                <w:u w:val="single"/>
                <w:rtl w:val="0"/>
              </w:rPr>
              <w:t xml:space="preserve">finansējuma saņēmēja </w:t>
            </w:r>
            <w:r w:rsidR="00000000" w:rsidRPr="00000000" w:rsidDel="00000000">
              <w:rPr>
                <w:rtl w:val="0"/>
              </w:rPr>
              <w:t xml:space="preserve">uzdevumu un pienākumus.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 punkts [iepriekš 11. 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ir atvasināta publisko tiesību juridiskā persona, kas atbilstoši Sabiedrības integrācijas fonda likumam veicina sabiedrības integrāciju un atbalsta publiskā un nevalstiskā sektora attīstības programmu un projektu īstenošanu – Sabiedrības integrācijas fonds. Projekta iesniedzējs, kura projekta iesniegums ir apstiprināts, ir finansējuma saņēmējs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sociālās inovācijas idejas pieteikuma un sociālās inovācijas projekta pieteikumu iesniedzējs ir valsts pārvaldes un pašvaldību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Eiropas Sociālā fonda Plus gala finansējuma saņēmējs (turpmāk – gala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gala finansējuma saņēmējs uzņemas segt sadārdzinājumu, ja tāds radīsies (nav attiecināms uz gadījumiem, kad gala finansējuma saņēmējs ir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jautājumi, kas saistīti ar finansējuma apmēru un piešķiršanas kārtību, t.sk. sadārdzinājumu, ja tāds rastos, tiks atrunāti līgumā vai vienošanās starp finansējuma saņēmēju un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sociālās inovācijas idejas pieteikuma un sociālās inovācijas projekta pieteikumu iesniedzējs ir valsts pārvaldes un pašvaldību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Eiropas Sociālā fonda Plus gala finansējuma saņēmējs (turpmāk – gala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pārcelt noteikumu 12. punktu uz citu nodaļu, ņemot vērā, ka punkts attiecas uz projekta pieteikumu iesniegšanu nevis projekta iesnieguma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sadaļa “Prasības projekta iesniedzējam un finansējuma saņēmējam” paredz prasības arī gala labuma guvējam, tādēļ redakcionāli precizēts sadaļas nosaukums. Uzskatām, ka prasībām visiem daudzpakāpju projekta atbalsta saņēmējiem (finansējuma saņēmējam un gala labuma guvējiem) ir jābūt ietvertām vienā MK noteikumu projekta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sociālās inovācijas idejas pieteikuma un sociālās inovācijas projekta pieteikuma iesniedzējs ir valsts pārvaldes un pašvaldības iestāde, atvasināta publiska persona, biedrība, nodibinājums un komersants, tai skaitā sociālais uzņēmums (turpmāk – sociālās inovācijas pieteicējs). Sociālās inovācijas pieteicējs, kuram šajos noteikumos noteiktajā kārtībā ir apstiprināts sociālās inovācijas projekta pieteikums un ir noslēgts līgums par sociālās inovācijas projekta īstenošanu, ir gala labuma guvējs.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sociālās inovācijas definīcijas un pazīmju, sociālo inovāciju ideju pieteikumu, kā arī vērtēšanas kritēriju un sociālo inovāciju projektu pieteikumu vērtēšanas kritēriju (turpmāk abi kopā – kritēriji) un to piemērošanas metodiku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13.1.apakšpunktu, ņemot vērā, ka atbalstāmā darbība paredz sociālo inovāciju ideju pieteikumu vērtēšanas kritēriju definēšanu, nevis – ideju pieteikumu definēšanu un pieteikumu vērtēšanas kritēriju definēšanu.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sociālās inovācijas definīcijas un pazīmju, sociālo inovāciju ideju pieteikumu vērtēšanas kritēriju un sociālo inovāciju projektu pieteikumu vērtēšanas kritēriju (turpmāk abi kopā – kritēriji) un to piemērošanas metodiku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17.1. apakšpunkts [iepriekš 13.1.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sociālās inovācijas definīcijas un pazīmju, kā arī sociālo inovāciju ideju pieteikumu vērtēšanas kritēriju un sociālo inovāciju projektu pieteikumu vērtēšanas kritēriju (turpmāk abi kopā – kritēriji) un to piemērošanas metodiku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15.3.1. iepirkumu līgumu izmaksas šo noteikumu </w:t>
            </w:r>
            <w:r w:rsidR="00000000" w:rsidRPr="00000000" w:rsidDel="00000000">
              <w:rPr>
                <w:rtl w:val="0"/>
              </w:rPr>
              <w:t xml:space="preserve">13.1.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15.3.1.apakšpunktu, norādot [..šo noteikumu 13.1., 13.2., 13.5.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19.3.1. apakšpunkts [15.3.1.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19.3.1. iepirkumu līgumu izmaksas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15.3.2. iekšzemes komandējumu un darba braucienu izmaksas finansējuma saņēmēja projekta vadības un īstenošanas personālam šo noteikumu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13.8.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metodiku pilnos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ieteikumam, proti, ka atbilstoši Ministru kabineta 2009. gada 3. februāra noteikumu Nr. 108 "Normatīvo aktu projektu sagatavošanas noteikumi" 136. punktā noteiktajam, noteikumu projektā neietver atsauces uz zemāka juridiskā spēka normatīvo aktu un lai nodrošinātu vienotu pieeju LM pārziņas specifisko atbalsta mērķu pasākumu īstenošanas noteikumos, metodiku pilnie nosaukumi minēti tikai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19.3.2. iekšzemes komandējumu un darba braucienu izmaksas finansējuma saņēmēja projekta vadības un īstenošanas personālam šo noteikumu </w:t>
            </w:r>
            <w:r w:rsidR="00000000" w:rsidRPr="00000000" w:rsidDel="00000000">
              <w:rPr>
                <w:rtl w:val="0"/>
              </w:rPr>
              <w:t xml:space="preserve">17.4.</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iekšzemes komandējumu izmaksām un 1 km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Aicinām papildināt noteikumu projektu ar pienākumu finansējuma saņēmējam veikt izvērtējumu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Precizēts atbilstoši 28.11.2023. saņemtajam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vienai sociālai inovāciju īstenošanai plānoto maksimālo finansējumu, kas  nesasniegs 1 000 000 </w:t>
            </w:r>
            <w:r w:rsidR="00000000" w:rsidRPr="00000000" w:rsidDel="00000000">
              <w:rPr>
                <w:i w:val="1"/>
                <w:rtl w:val="0"/>
              </w:rPr>
              <w:t xml:space="preserve">euro </w:t>
            </w:r>
            <w:r w:rsidR="00000000" w:rsidRPr="00000000" w:rsidDel="00000000">
              <w:rPr>
                <w:rtl w:val="0"/>
              </w:rPr>
              <w:t xml:space="preserve">slieksni, kā to paredz MK 2023.gada 13.jūlija protokollēmuma Nr.36 85. § 3.punktā noteiktais, kā arī to, ka 4.4.1.1. pasākuma projekta ietvaros tiek paredzēts atklāta konkursa elements, uz kā balstoties tiks izvēlēti labākie apakšprojekti sociālo inovāciju īstenošanai, TA projektā gala labuma guvējiem netiek paredzēts veikt izmaksu un ieguvumu analīzi. Ņemot vērā iepriekš minēto, MK noteikumu projektā svītrots uzdevums gala labuma guvējiem sagatavot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4.4.1.1. pasākuma novitāti (saturiski jauns pasākums) un to, ka nav vēsturisku  datu, uz kā pamata izdarīt tālākus pieņēmumus izmaksu un ieguvumu analīzei, kā arī 4.4.1.1. pasākuma īstenošanas struktūru, kas, kā iepriekš minēts, paredz atklāta konkursa elementu 4.4.1.1. pasākuma sociālo inovāciju īstenošanā (t.i., nav iepriekš iespējams prognozēt, kādas sociālās inovācijas tiks piedāvātas un atbalstītas), arī finansējuma saņēmējam MK noteikumu projektā netiek noteikts pienākums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zaļo publisko iepirkumu, lai veicinātu Eiropas Zaļā kursa un klimata pārmaiņu mērķu sasniegšanu, gadījumā, ja projektā šķērsfinansējuma ietvaros tiks paredzēta publiskās infrastruktūras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redakcionāli precizēts 36.2. apakšpunkts, kas ietver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Pasākuma īstenošanas pārvaldības ietvaros Labklājības ministrijas izveidota uzraudzības grupa (turpmāk – uzraudzības grupa) veic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ar  Labklājības ministriju MK notiekumu projekta 19. punktā tiek saprasta atbildīgā iestāde, vai nozares ministrija? Attiecīgu precizējumu lūdzam veikt arī MK noteikumu projekta 26.2.apakšpunktā.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anotācijas 1.3. sadaļas “Pašreizējā situācija, problēmas un risinājumi” apakš sadaļā “Risinājumu apraksts” ir papildināta ar informāciju, kas nosaka Labklājības ministrijas kā nozares ministrijas kompetenci, veicot uzraudzības grupas funkcijas un vērtēšanas komisijas dalībnieku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īstenošanas pārvaldības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Sabiedrības integrācijas fonda padomes sastāvā esošās biedrības un nodibinājumi nevar piedalīties pasākumā kā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ieskatā, ja fonda padomes sastāvā esošās biedrības un nodibinājumi nevar piedalīties pasākumā kā šo noteikumu 17.4. apakšpunktā minētās atbalstāmās darbības īstenotāji, proti, attiecīgās biedrības un nodibinājumi nevar piedalīties sociālo inovāciju projektu īstenošanā, tad nav pamata liegt padomē esošajām biedrībām un nodibinājumiem dalību sociālās inovācijas definīcijas un pazīmju, kā arī sociālo inovāciju ideju pieteikumu vērtēšanas kritēriju un sociālo inovāciju projektu pieteikumu vērtēšanas kritēriju un to piemērošanas metodiku izstrādē, kā arī sociālo inovāciju ideju atlasē un sociālo inovāciju projektu pieteikumu atlasē. Ja padomes sastāvā esošās biedrības un nodibinājumi nesniedz projektu pieteikumus sociālo inovāciju projektu īstenošanai, tad neveidojas Labklājības ministrijas skaidrojumā minētais interešu konflikts vai konkurences priekšrocības, izstrādājot sociālās inovācijas definīciju, kritērijus, kā arī veicot projektu pieteikumu atlasi. Tādējādi lūdzam izteikt 24.punktu jaunā redakcijā, paredzot, ka fonda padomes sastāvā esošās biedrības un nodibinājumi nevar piedalīties pasākumā kā sociālo projektu īstenotāji.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Sabiedrības integrācijas fonda padomes sastāvā esošās biedrības un nodibinājumi nevar piedalīties pasākumā kā šo noteikumu 17.4. apakšpunktā minētās atbalstāmās darbības īstenotāji.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24. punkts precizēts. Piekrītam, ka biedrības, kas ir SIF padomē, drīkst iesaistīties sociālās inovācijas definīcijas un pazīmju, kā arī sociālo inovāciju ideju pieteikumu vērtēšanas kritēriju un sociālo inovāciju projektu pieteikumu vērtēšanas kritēriju un to piemērošanas metodiku izstrādē (MK noteikumu projekta 17.1. apakšpunktā minētā atbalstāmā darbība), kā to paredz MK noteikumu projekta 26.punkts, kā arī būt sociālo inovāciju ideju atlases un sociālo inovāciju projektu pieteikumu atlases vērtēšanas komisijā (MK noteikumu 17.3. apakšpunktā minētā atbalstāmā darbība), kā to paredz MK noteikumu projekta 29.2.apakšpunkts.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Sabiedrības integrācijas fonda padomes sastāvā esošās biedrības un nodibinājumi nevar piedalīties pasākumā kā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Sabiedrības integrācijas fonda padome (turpmāk – padome) uzrauga projekta īstenošanu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un kā izveido Sabiedrības integrācijas fonda padomi?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SIF padomes izveidošanas kārtība un darbība ir noteikta SIF likumā un SIF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īstenošanā, nevar piedalīties pasākumā kā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ieskatā ar 22.punktu noteikts nesamērīgs ierobežojums, ņemot vērā to, ka iesaistīto pušu diskusijas saturam ir ļoti nepieciešamas. Atbilstoši noteikumu projekta 23.punktam, 13.1. apakšpunkta  pasākumā paredzēts pēc iespējas iesaistīt arī biedrību, nodibinājumu un sociālo pakalpojumu sniedzēju pārstāvjus un rīkojot publiskas apspriedes par sociālo inovāciju definēšanu.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skatīt pēc analoģijas ar Publisko iepirkumu likuma 18.panta otro daļu, kas noteic, ka pirms iepirkuma sākšanas pasūtītājs var rīkot apspriedi ar piegādātājiem, lai sagatavotu iepirkumu un informētu piegādātājus par iepirkuma plānu un prasībām, nesaredzot interešu konflikta rašanās iespējas vai konkurences ierobežošanu.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noteikto ierobežojumu vai dzēst 22.punktu.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novērstu interešu konflikta risku, uzskatām, ka noteiktais ierobežojums ir samērīgs. Proti, netiek liegta  minēto organizāciju dalība publiskās apspriedēs un diskusijās, taču tās nevar būt piesaistītie eksperti vai pakalpojumu sniedzēji kritēriju un metodikas izstrādē un būt arī gala labuma saņēmēji, kurus nosaka, pēc šo ekspertu vai pakalpojumu sniedzēju izstrādātajiem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tā kā MK noteikumos 17.3. apakšpunktā minēto atbalstāmo darbību īstenos finansējuma saņēmēja projekta īstenošanas personāls, šis apakšpunkts no MK noteikumu projekta 24. punkta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Nacionāla, reģionāla vai vietēja mēroga valsts pārvaldes vai sabiedrisko pakalpojumu iestādes, biedrības, nodibinājumi, sociālo pakalpojumu sniedzēji un komersanti, tai skaitā sociālie uzņēmumi, kas piedalās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minētās atbalstāmās darbības īstenošanā, nevar piedalīties pasākumā kā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24.punktā norādītajās aktivitātēs var piedalīties tikai tie, kas iesnieguši sociālo inovāciju projektu pieteikumu, vai arī tie, kas plāno iesniegt projektu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26. punktā [iepriekš 24. punkts] norādītajās aktivitātēs varēs piedalīties visi potenciālie ekosistēmas dalībnieki. Šīs aktivitātes tiks rīkotas pirms sociālo inovāciju ideju pieteikumu un sociālo inovāciju projektu pieteikumu iesniegšanas nolūkā veicināt potenciālo dalībnieku iesaisti 4.4.1.1. pasākumā kā sociālo inovāciju īstenotājiem. Attiecīga informācija sniegta arī MK noteikumu anotācijā pie atbalstāmās darbības apraksta.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minēto atbalstāmo darbību īsteno finansējuma saņēmēja projekta īstenošanas personāls un finansējuma saņēmēja izvēlēts pakalpojuma sniedzējs, kas organizē un nodrošina sociālo inovāciju pieteicējiem: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Potenciālajam gala finansējuma saņēmējam ir jābūt pieejamai pilnīgai informācijai, t.i. ar skaidriem nosacījumiem divpakāpju atlasei pirms pieteikuma iesniegšanas. Sabiedrības integrācijas fonda ieskatā šajā pasākumā ir jānodrošina pēc iespējas vienkāršs un saprotams atlases process, kas nodrošina procesa caurspīdīgumu trešajām pusēm. Lai nodrošinātu procesa izsekojamību un iesniedzējiem būtu pietiekama, skaidra un paredzama informācija projekta sagatavošanai, aicinām sociālo inovāciju ideju atlases un sociālo inovāciju projektu pieteikumu atlases nolikumu finansējuma saņēmējam izstrādāt un publicēt kā vienu dokumentu, paredzot divpakāpju atlases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shēma tiek izmantota Sabiedrības integrācijas fondā īstenotajās programmās jau ilglaicīgi, tā ir pārskatāma, finansējuma saņēmējiem saprotama, caurspīdīga, ar atbilstoši samazinātu administratīvo slogu, kā arī pierādīta kā efektīvi funkcionējoša. Turklāt jo sarežģītāks būs atbalsta saņemšanas process, jo pastāv lielāka kļūdu vai neprecizitāšu iespēja, tādēļ pasākuma īstenošanas procesā ir svarīgi ņemt vērā arī gala finansējuma saņēmēja viedokli – lai process ir saprotams, pēc iespējas vienkāršs un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precizēt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4.4.1.1. pasākumu plānots īstenot, izmantojot divas atšķirīgas pieejas – sociālo inovāciju ideju priekšatlase, kam apstiprinājuma gadījumā seko projekta pieteikuma iesniegšana. Šī pieeja dod iespēju potenciālajam sociālo inovāciju īstenotājam piedāvāt oriģinālas idejas sabiedrībā balstītu sociālo pakalpojumu jomā. Šīs pieejas būtība ir tā, ka potenciālais inovators idejas līmenī piedāvā problēmu, kas jārisina un ieskicē, kā to varētu darīt. Taču šajā gadījumā pastāv risks, ka plānotā inovācija var izrādīties nelietderīga, finansiāli neefektīva vai nerealizējama citu faktoru dēļ. Tādēļ ir svarīgi idejas līmenī identificēt iespējamos riskus un atlasīt tikai tās idejas, kam ir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 pieeja paredz piedāvāt inovatīvus risinājumus par jau definētiem problēmjautājumiem sabiedrībā balstītu sociālo pakalpojumu jomā. Tas nozīmē, ka ir zināmi risināmie jautājumi, bet tiek sagaidīts risinājums, kā to darīt. Tā ir galvenā atšķirība starp abām pieejam – pirmajā variantā potenciālais inovators piedāvā problēmjautājumu/virzienu/tēmu, kur nepieciešams inovatīvs risinājums un, ja to apstiprina, tad projekta pieteikumā piedāvā, kā to darīt. Savukārt otrā pieeja paredz uzreiz risinājuma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sociālo inovāciju ideju pieteikumu atlases nolikumā un sociālo inovāciju projektu pieteikumu atlases nolikumā ietverami atšķirīgi nosacījumi un, lai pieteicējiem būtu skaidri nosacījumi, tie nosakāmi  atsevišķos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izstrādā sociālo inovāciju ideju atlases nolikumu, kurā ietver informāciju par sociālo inovāciju ideju pieteikumu iesniegšanas un vērtēšanas kārtību, ideju atlases vērtēšanas kritērijus, šo kritēriju piemērošanas metodiku un citu sociālo inovāciju ideju atlasei nepieciešamo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izmaksas, nodrošinot dubultā finansējuma riska neesamību, ņemot vērā netiešajās attiecināmajās izmaksās iekļautās pozīcijas. Vienlaikus aicinām izvērtēt, vai Vadošās iestādes izstrādātā metodika "Vienas vienības izmaksu standarta likmes aprēķina un piemērošanas metodika iekšzemes komandējumu izmaksām darbības programmas “Izaugsme un nodarbinātība” un Eiropas Savienības kohēzijas politikas programmas 2021.–2027.gadam īstenošanai"" nav piemērojama 30.2.5.16.apakšpunktā norādītajām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pārskatītas sociālās inovācijas īstenošanai noteiktās izmaksas un šobrīd nav identificēti dubultās finansēšanas riski ar netiešajām izmaksām. Papildus jāatzīmē, ka arī sociālo  inovāciju pieteikumu vērtēšanas procesā tiks vērtēts, vai izmaksas ir tieši vai netieši saistītas ar sociālās inovācijas īstenošanu. Attiecībā uz 30.2.5.16. apakšpunktā minētajām degvielas izmaksām papildināts, ka tām piemēro vadošās iestādes metodiku 1 km izmaksām darbības programmas “Izaugsme un nodarbinātība” un Eiropas Savienības kohēzijas politikas programmas 2021.–2027.gadam īstenošanai, jo tajā ir noteikta likme šai izmaksu pozīcijai (nevis metodikā "Vienas vienības izmaksu standarta likmes aprēķina un piemērošanas metodika iekšzemes komandējumu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pēc sociālo inovāciju ideju atlases nolikuma saskaņošanas uzraudzības grupā, izsludina atklātu sociālo inovāciju ideju atlasi, visu nepieciešamo informāciju publicējot finansējuma saņēmēja oficiālajā tīmekļvietnē un paredzot sociālo inovāciju idejas pieteikuma sagatavošanai un iesniegšanai 12 mēnešu periodu. Viens sociālās inovācijas pieteikuma iesniedzējs var iesniegt vienu sociālās inovācijas idejas pieteikumu. Pieteikuma noraidīšanas gadījumā, sociālās inovācijas pieteicējs var iesniegt citas sociālās inovācijas idejas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MK noteikumu projekta 26.3. apakšpunkta pēdējos divus teikumus kā jaunu punktu, ņemot vērā, ka attiecīgais regulējums neattiecas uz finansējuma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28.3. apakšpunkts [iepriekš 26.3.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pēc sociālo inovāciju ideju atlases nolikuma saskaņošanas uzraudzības grupā un apstiprināšanas Sabiedrības integrācijas fonda padomē izsludina atklātu sociālo inovāciju ideju atlasi, ietverot nosacījumu, ka viens sociālās inovācijas pieteikuma iesniedzējs var iesniegt vienu sociālās inovācijas idejas pieteikumu un ka pieteikuma noraidīšanas gadījumā, sociālās inovācijas pieteicējs var iesniegt citas sociālās inovācijas idejas pieteikumu. Finansējuma saņēmējs informāciju par sociālo inovāciju ideju atlasi publicē oficiālajā tīmekļvietnē, paredzot sociālo inovāciju idejas pieteikuma sagatavošanai un iesniegšanai 12 mēnešu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sociālo inovāciju projektu pieteikumu sagatavošanai un iesniegšanai paredz divus mēnešus, kā arī nosaka, ka šo noteikumu </w:t>
            </w:r>
            <w:r w:rsidR="00000000" w:rsidRPr="00000000" w:rsidDel="00000000">
              <w:rPr>
                <w:rtl w:val="0"/>
              </w:rPr>
              <w:t xml:space="preserve">30.3.1.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vienu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izmaksu un ieguvumu analīzes (turpmāk – IIA) neveikšanas iemeslu atbilstoši e-pastā panāktai vienošanās, lai nodrošinātu informācijas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izziņas 62. punktā norādīto skaidrojumu, ka gala labuma guvējiem būs jāsagatavo izmaksu un ieguvumu analīze un jāpievieno tā sociālās inovācijas projekta pieteikumam, ņemot vērā noteikumu projekta 30.5. apakšpunktā veiktās izmaiņas – svītrots uzdevums gala labuma guvējiem sagatavot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w:t>
            </w:r>
            <w:r w:rsidR="00000000" w:rsidRPr="00000000" w:rsidDel="00000000">
              <w:rPr>
                <w:i w:val="1"/>
                <w:rtl w:val="0"/>
              </w:rPr>
              <w:t xml:space="preserve">ex-ante</w:t>
            </w:r>
            <w:r w:rsidR="00000000" w:rsidRPr="00000000" w:rsidDel="00000000">
              <w:rPr>
                <w:rtl w:val="0"/>
              </w:rPr>
              <w:t xml:space="preserve">) 2.2.1. sadaļa papildināta ar nepieciešamo informāciju. Tāpat izziņas 68. punkts [iepriekš - 62.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sociālo inovāciju projektu pieteikumu sagatavošanai un iesniegšanai paredz divus mēnešus, kā arī nosaka, ka šo noteikumu </w:t>
            </w:r>
            <w:r w:rsidR="00000000" w:rsidRPr="00000000" w:rsidDel="00000000">
              <w:rPr>
                <w:rtl w:val="0"/>
              </w:rPr>
              <w:t xml:space="preserve">30.3.1.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29.6. </w:t>
            </w:r>
            <w:r w:rsidR="00000000" w:rsidRPr="00000000" w:rsidDel="00000000">
              <w:rPr>
                <w:rtl w:val="0"/>
              </w:rPr>
              <w:t xml:space="preserve">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30.3.2.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vienu sociālās inovācijas projekta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sociālo inovāciju projekta pieteikuma noraidīšanu pieņem, ja sociālo inovāciju projekta pieteikums neatbilst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saņēmēja pienākums vērtēt gala labuma guvējus atbilstoši Eiropas Savienības 2021.-2027. gada plānošanas perioda 22. pantā noteiktajiem izslēgšanas nosacījumiem ir ar mērķi, lai rezultātā finansējuma saņēmējs būtu tiesīgs noraidīt gala labuma guvēja projekta pieteikumu. Ņemot vērā minēto, lūdzam papildināt noteikumu projekta 30.10. apakšpunktu, nosakot, ka lēmumu par sociālo inovāciju projekta pieteikuma noraidīšanu pieņem arī tad, ja tiek konstatēta gala labuma guvēja atbilstība iepriekš minētajiem izslēgšanas nosacījumiem (atbilstoši noteikumu projekta 30.6.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30.10.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 šo noteikumu </w:t>
            </w:r>
            <w:r w:rsidR="00000000" w:rsidRPr="00000000" w:rsidDel="00000000">
              <w:rPr>
                <w:rtl w:val="0"/>
              </w:rPr>
              <w:t xml:space="preserve">30.7. </w:t>
            </w:r>
            <w:r w:rsidR="00000000" w:rsidRPr="00000000" w:rsidDel="00000000">
              <w:rPr>
                <w:rtl w:val="0"/>
              </w:rPr>
              <w:t xml:space="preserve">apakšpunktā</w:t>
            </w:r>
            <w:r w:rsidR="00000000" w:rsidRPr="00000000" w:rsidDel="00000000">
              <w:rPr>
                <w:rtl w:val="0"/>
              </w:rPr>
              <w:t xml:space="preserve"> minēto lēmumu par sociālo inovāciju projekta pieteikuma noraidīšanu pieņem, ja sociālo inovāciju pieteicējs atbilst Eiropas Savienības fondu 2021. – 2027. gada plānošanas perioda vadības likumā noteiktajiem projekta iesniedzēja izslēgšanas noteikumiem, sociālo inovāciju projekta pieteikums neatbilst šo noteikumu </w:t>
            </w:r>
            <w:r w:rsidR="00000000" w:rsidRPr="00000000" w:rsidDel="00000000">
              <w:rPr>
                <w:rtl w:val="0"/>
              </w:rPr>
              <w:t xml:space="preserve">30.2. </w:t>
            </w:r>
            <w:r w:rsidR="00000000" w:rsidRPr="00000000" w:rsidDel="00000000">
              <w:rPr>
                <w:rtl w:val="0"/>
              </w:rPr>
              <w:t xml:space="preserve">apakšpunktā</w:t>
            </w:r>
            <w:r w:rsidR="00000000" w:rsidRPr="00000000" w:rsidDel="00000000">
              <w:rPr>
                <w:rtl w:val="0"/>
              </w:rPr>
              <w:t xml:space="preserve"> minētajā sociālo inovāciju projektu pieteikumu atlases nolikumā noteiktajiem kritērijiem un to piemērošanas metodikā noteiktajiem nosacījumiem vai pasākuma ietvaros nav pieejams finansējums sociālās inovācijas projekta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izstrādā sociālo inovāciju projektu pieteikumu atlases nolikumu, kurā ietver informāciju par sociālo inovāciju projektu pieteikumu iesniegšanas un vērtēšanas kārtību, vērtēšanas kritērijus, šo kritēriju piemērošanas metodiku, līgumu vai vienošanās (turpmāk – līgums) par sociālās inovācijas projekta īstenošanu, kas izstrādāts saskaņā ar 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noteikto un citu sociālo inovāciju projektu pieteikumu atlasei nepieciešamo informāciju, tai skaitā ietverot šādus nosacījumus sociālās inovācijas projektam: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Potenciālajam gala finansējuma saņēmējam ir jābūt pieejamai pilnīgai informācijai, t.i. ar skaidriem nosacījumiem divpakāpju atlasei pirms pieteikuma iesniegšanas. Sabiedrības integrācijas fonda ieskatā šajā pasākumā ir jānodrošina pēc iespējas vienkāršs un saprotams atlases process, kas nodrošina procesa caurspīdīgumu trešajām pusēm. Lai nodrošinātu procesa izsekojamību un iesniedzējiem būtu pietiekama, skaidra un paredzama informācija projekta sagatavošanai, aicinām sociālo inovāciju ideju atlases un sociālo inovāciju projektu pieteikumu atlases nolikumu finansējuma saņēmējam izstrādāt un publicēt kā vienu dokumentu, paredzot divpakāpju atlases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shēma tiek izmantota Sabiedrības integrācijas fondā īstenotajās programmās jau ilglaicīgi, tā ir pārskatāma, finansējuma saņēmējiem saprotama, caurspīdīga, ar atbilstoši samazinātu administratīvo slogu, kā arī pierādīta kā efektīvi funkcionējoša. Turklāt jo sarežģītāks būs atbalsta saņemšanas process, jo pastāv lielāka kļūdu vai neprecizitāšu iespēja, tādēļ pasākuma īstenošanas procesā ir svarīgi ņemt vērā arī gala finansējuma saņēmēja viedokli – lai process ir saprotams, pēc iespējas vienkāršs un īstenojams.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attiecīgi precizēt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4.4.1.1. pasākumu plānots īstenot, izmantojot divas atšķirīgas pieejas – sociālo inovāciju ideju priekšatlase, kam apstiprinājuma gadījumā seko projekta pieteikuma iesniegšana. Šī pieeja dod iespēju potenciālajam sociālo inovāciju īstenotājam piedāvāt oriģinālas idejas sabiedrībā balstītu sociālo pakalpojumu jomā. Šīs pieejas būtība ir tā, ka potenciālais inovators idejas līmenī piedāvā problēmu, kas jārisina un ieskicē, kā to varētu darīt. Taču šajā gadījumā pastāv risks, ka plānotā inovācija var izrādīties nelietderīga, finansiāli neefektīva vai nerealizējama citu faktoru dēļ. Tādēļ ir svarīgi idejas līmenī identificēt iespējamos riskus un atlasīt tikai tās idejas, kam ir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otra pieeja paredz piedāvāt inovatīvus risinājumus par jau definētiem problēmjautājumiem sabiedrībā balstītu sociālo pakalpojumu jomā. Tas nozīmē, ka ir zināmi risināmie jautājumi, bet tiek sagaidīts risinājums, kā to darīt. Tā ir galvenā atšķirība starp abām pieejam – pirmajā variantā potenciālais inovators piedāvā problēmjautājumu/virzienu/tēmu, kur nepieciešams inovatīvs risinājums un, ja to apstiprina, tad projekta pieteikumā piedāvā, kā to darīt. Savukārt otrā pieeja paredz uzreiz risinājuma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sociālo inovāciju ideju pieteikumu atlases nolikumā un sociālo inovāciju projektu pieteikumu atlases nolikumā ietverami atšķirīgi nosacījumi un, lai pieteicējiem būtu skaidri nosacījumi, tie nosakāmi  atsevišķos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izstrādā sociālo inovāciju projektu pieteikumu atlases nolikumu, kurā ietver informāciju par sociālo inovāciju projektu pieteikumu iesniegšanas un vērtēšanas kārtību, vērtēšanas kritērijus, šo kritēriju piemērošanas metodiku, līgumu vai vienošanās (turpmāk – līgums) par sociālās inovācijas projekta īstenošanu, kas izstrādāts saskaņā ar šo noteikumu </w:t>
            </w:r>
            <w:r w:rsidR="00000000" w:rsidRPr="00000000" w:rsidDel="00000000">
              <w:rPr>
                <w:rtl w:val="0"/>
              </w:rPr>
              <w:t xml:space="preserve">32.1. </w:t>
            </w:r>
            <w:r w:rsidR="00000000" w:rsidRPr="00000000" w:rsidDel="00000000">
              <w:rPr>
                <w:rtl w:val="0"/>
              </w:rPr>
              <w:t xml:space="preserve">apakšpunktā</w:t>
            </w:r>
            <w:r w:rsidR="00000000" w:rsidRPr="00000000" w:rsidDel="00000000">
              <w:rPr>
                <w:rtl w:val="0"/>
              </w:rPr>
              <w:t xml:space="preserve"> noteikto un citu sociālo inovāciju projektu pieteikumu atlasei nepieciešamo informāciju, tai skaitā ietverot šādus nosacījumus sociālās inovācijas projektam: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27.2.5. finanšu atbalsts, kas tiek sniegts kā de minimis atbalsts,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nepieciešāmību papildināt noteikumu projekta 27.2.5. punktu ar izmaksām, ka varētu būt nepieciešamas ERAF tipa darbību īstenošanai, piemēram, būvprojekta izstrādes, būvekspertīzes, autoruzraudzības u.c.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29.2.5.19. – 29.2.5.26. apakšpunktā noteiktās izmaksu pozīcijas paredz ERAF tipa darbības, kā noteikts MK Nr.1031 budžetu izdevumu klasifikācijā atbilstoši ekonomiskajām kategorijām, un tām paredzēts izmantot pieejamo šķērsfinansējumu ne vairāk kā 18% no gala labuma guvējam pieejamā finansējuma. Tā, piemēram, MK noteikumu 29.2.5.24. apakšpunktā minētā izmaksu pozīcija ietver ar būvniecību saistīto izdevumu segšanu (kods: 5210).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gala labuma guvējam sniegtais finanšu atbalsts, kas tiek sniegts, ņemot vērā šo noteikumu V. nodaļā minētos </w:t>
            </w:r>
            <w:r w:rsidR="00000000" w:rsidRPr="00000000" w:rsidDel="00000000">
              <w:rPr>
                <w:i w:val="1"/>
                <w:rtl w:val="0"/>
              </w:rPr>
              <w:t xml:space="preserve">de minimis</w:t>
            </w:r>
            <w:r w:rsidR="00000000" w:rsidRPr="00000000" w:rsidDel="00000000">
              <w:rPr>
                <w:rtl w:val="0"/>
              </w:rPr>
              <w:t xml:space="preserve"> atbalsta ierobežojumus, viena sociālās inovācijas projekta īstenošanai nepārsniedz Komisijas 2013. gada 18. decembra Regulā (ES) Nr. 1407/2013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(ES Oficiālais Vēstnesis, 2013. gada 24. decembris, Nr. L 352) (turpmāk – Komisijas regula Nr. 1407/2013) noteikto maksimālo apmēru un to var piešķirt šādiem izdevumiem: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27.3.2. organizē atklātu sociālo inovāciju projektu pieteikumu atlasi par sabiedrībā balstītu sociālo pakalpojumu sniegšanu, kas saistīti ar šādām 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izveidojot divpakāpju atlases mehānismu arī attiecībā uz 27.3.2. apakšpunktā noteikto atlasi. Divpakāpju atlases ieviešana samazinātu administratīvo slogu 27.3.2.apakšpunktā norādītās atlases sociālo inovāciju projektu pieteikumu iesniedzējiem, ņemot vērā nepieciešamo laiku kvalitatīva projekta pieteikuma sagatavošanas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Divpakāpju atlases shēmas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izsludināta ideju atlase divos virzienos – atklātais ideju konkurss un ideju atlase 27.3.2.1.-27.3.2.4. minēto tēmu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komisija vērtē ideju atlases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integrācijas fonda Padome pieņem lēmumus par ideju apstiprināšanu vai noraidīšanu saskaņā ar vērtēšanas komisijas 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integrācijas fonds atbilstoši iepriekš izstrādātajam divpakāpju nolikumam uzaicina apstiprināto ideju pieteikumu pieteicējus iesniegt sociālo inovāciju pieteikumus uz 2.kārtu;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vērtēšanas komisija vērtē sociālo inovāciju projektu iesniegtos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Padome pieņem lēmumus par projekta pieteikuma apstiprināšanu, apstiprināšanu ar nosacījumu vai noraidīšanu, saskaņā ar vērtēšanas komisijas ieteikumiem.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 pieeja tiek īstenota tādēļ, ka sociālajā jomā inovācijas tiks īstenotas pirmo reizi. Tādēļ, ņemot vērā citu Eiropas Savienības valstu labo praksi un pieredzi un lai nodrošinātu maksimāli efektīvu inovāciju ieviešanu sabiedrībā balstītu sociālo pakalpojumu jomā, sociālās inovācijas tiks īstenotas, izmantojot divas atšķirīgas pieejas. MK noteikumu 29.3.2. apakšpunktā [iepriekš 27.3.2. apakšpunkts] noteiktajai aktivitātei nav nepieciešama divpakāpju atlase, jo sociālo inovāciju idejas priekšatlases būtība ir noteikt risināmo problēmjautājumu, tēmu, savukārt, 29.3.2. apakšpunktā minētajā atlasē tēmas jau ir nodefinētas.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30.3.2. organizē atklātu sociālo inovāciju projektu pieteikumu atlasi par sabiedrībā balstītu sociālo pakalpojumu sniegšanu, kas saistīti ar šādām tēmām: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visu ar sociālo inovāciju projektu pieteikumu atlasi saistīto informāciju publicē finansējuma saņēmēja oficiālajā tīmekļvietnē. Sociālo inovāciju projektu pieteikumu sagatavošanai un iesniegšanai divus mēnešus, kā arī nosakot, ka šo noteikumu </w:t>
            </w:r>
            <w:r w:rsidR="00000000" w:rsidRPr="00000000" w:rsidDel="00000000">
              <w:rPr>
                <w:rtl w:val="0"/>
              </w:rPr>
              <w:t xml:space="preserve">27.3.1.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sociālās inovācijas projekta pieteikumu, kas paredz īstenot šo noteikumu </w:t>
            </w:r>
            <w:r w:rsidR="00000000" w:rsidRPr="00000000" w:rsidDel="00000000">
              <w:rPr>
                <w:rtl w:val="0"/>
              </w:rPr>
              <w:t xml:space="preserve">26.6. </w:t>
            </w:r>
            <w:r w:rsidR="00000000" w:rsidRPr="00000000" w:rsidDel="00000000">
              <w:rPr>
                <w:rtl w:val="0"/>
              </w:rPr>
              <w:t xml:space="preserve">apakšpunktā</w:t>
            </w:r>
            <w:r w:rsidR="00000000" w:rsidRPr="00000000" w:rsidDel="00000000">
              <w:rPr>
                <w:rtl w:val="0"/>
              </w:rPr>
              <w:t xml:space="preserve"> apstiprināto sociālās inovācijas idejas pieteikumu un ka šo noteikumu </w:t>
            </w:r>
            <w:r w:rsidR="00000000" w:rsidRPr="00000000" w:rsidDel="00000000">
              <w:rPr>
                <w:rtl w:val="0"/>
              </w:rPr>
              <w:t xml:space="preserve">27.3.2. </w:t>
            </w:r>
            <w:r w:rsidR="00000000" w:rsidRPr="00000000" w:rsidDel="00000000">
              <w:rPr>
                <w:rtl w:val="0"/>
              </w:rPr>
              <w:t xml:space="preserve">apakšpunktā</w:t>
            </w:r>
            <w:r w:rsidR="00000000" w:rsidRPr="00000000" w:rsidDel="00000000">
              <w:rPr>
                <w:rtl w:val="0"/>
              </w:rPr>
              <w:t xml:space="preserve"> minētās atlases ietvaros sociālās inovācijas pieteicējs var iesniegt vienu sociālās inovācijas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27.4.apakšpunkts nav izsakāms divos atsevišķos apakšpunktos,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ar sociālo inovāciju projektu pieteikumu atlasi saistīto informāciju publicē finansējuma saņēmēja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inovāciju projektu pieteikumu sagatavošanai un iensiegšanai divus mēnešus, kā arī nosakot, ka šo noteikumu 27.3.1. apakšpunktā minētās atlases ietvaros sociālās inovācijas pieteicējs  var iesniegt sociālās inovācijas projekta pieteikumu, kas paredz īstenot šo noteikumu 26.6. apakšpunktā apstiprināto sociālās inovācijas idejas pieteikumu un ka šo noteikumu 27.3.2. apakšpunktā minētās atlases ietvaros sociālās inovācijas pieteicējs var iesniegt vienu sociālās inovācijas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izvērēt vai punkta otrais teikums nav papildināms, norādot [Sociālo inovāciju projektu pieteikumu sagatavošanai un iesniegšanai paredz/nosaka divus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29.4. apakšpunkts [iepriekš 27.4. apakšpunkts] redakcionāli precizēts atbilstoši priekšlikumā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visu ar sociālo inovāciju projektu pieteikumu atlasi saistīto informāciju publicē finansējuma sņēmēja oficiālajā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nosacījumu, kurā brīdī finansējuma saņēmējs kompensētos izdevumus gala finansējuma saņēmējam var attiecināt no projekta (vai pēc gala norēķina veikšanas vai pēc katra starpposma maksājuma veikšanas gala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33. punktā [iepriekš 31. punkts] ir noteikta finansējuma saņēmēja maksāšanas kārtība gala labuma guvējam. Attiecīgi, ja ir paredzēts starpposma maksājums, tad arī tas ir attiecināms no projekta finansējuma. Uzskatām, ka šādu nosacījumu detalizāciju MK noteikumu projektā nav nepieciešams iekļaut, tas būtu iekļaujams sadarbības iestādi un finansējuma saņēmēju noslēgtajā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avansa maksājumu gala finansējuma saņēmējs var saņemt, pamatojot avansa maksājuma apmēru,  un tas nevar nepārsniegt 30 procentus no šo noteikumu </w:t>
            </w:r>
            <w:r w:rsidR="00000000" w:rsidRPr="00000000" w:rsidDel="00000000">
              <w:rPr>
                <w:rtl w:val="0"/>
              </w:rPr>
              <w:t xml:space="preserve">27.2.5. </w:t>
            </w:r>
            <w:r w:rsidR="00000000" w:rsidRPr="00000000" w:rsidDel="00000000">
              <w:rPr>
                <w:rtl w:val="0"/>
              </w:rPr>
              <w:t xml:space="preserve">apakšpunktā</w:t>
            </w:r>
            <w:r w:rsidR="00000000" w:rsidRPr="00000000" w:rsidDel="00000000">
              <w:rPr>
                <w:rtl w:val="0"/>
              </w:rPr>
              <w:t xml:space="preserve"> noteiktā kopējā finansējuma apmēra sociālās inovācijas īstenošanai. Piešķirtais avanss gala finansējuma saņēmējam ir jāizlieto sešu mēnešu laikā no tā piešķiršanas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avansa saņēmējs ir pašvaldība, MK noteikumos par specifiskā atbalsta mērķa īstenošanu ietver nosacījumu, ka avansa pieprasījumu apstiprina ņemot vērā nosacījumu, ka plānotā avansa apmērs, tā pamatojums atbilst spējai to izlietot saimnieciskā gada ietvaros. Ņemot vērā iepriekš minēto, lūdzam precizēt MK noteikumu projekta 31.1. apakšpunktu, papildinot to ar informāciju, ka avanss jāizlieto sešu mēnešu laikā </w:t>
            </w:r>
            <w:r w:rsidR="00000000" w:rsidRPr="00000000" w:rsidDel="00000000">
              <w:rPr>
                <w:u w:val="single"/>
                <w:rtl w:val="0"/>
              </w:rPr>
              <w:t xml:space="preserve">saimnieciskā gada ietvaros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33.1. apakšpunkts [iepriekš 31.1. apakšpunkts]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avansa maksājumu gala labuma guvējs var saņemt, pamatojot avansa maksājuma apmēru, un tas nevar nepārsniegt 30 procentus no šo noteikumu </w:t>
            </w:r>
            <w:r w:rsidR="00000000" w:rsidRPr="00000000" w:rsidDel="00000000">
              <w:rPr>
                <w:rtl w:val="0"/>
              </w:rPr>
              <w:t xml:space="preserve">30.2.5. </w:t>
            </w:r>
            <w:r w:rsidR="00000000" w:rsidRPr="00000000" w:rsidDel="00000000">
              <w:rPr>
                <w:rtl w:val="0"/>
              </w:rPr>
              <w:t xml:space="preserve">apakšpunktā</w:t>
            </w:r>
            <w:r w:rsidR="00000000" w:rsidRPr="00000000" w:rsidDel="00000000">
              <w:rPr>
                <w:rtl w:val="0"/>
              </w:rPr>
              <w:t xml:space="preserve"> noteiktā kopējā finansējuma apmēra sociālās inovācijas īstenošanai. Piešķirtais avanss gala labuma guvējam, ja tā ir pašvaldības iestāde, ir jāizlieto sešu mēnešu laikā saimnieciskā gada ietvaros, pārējiem gala labuma guvējiem – sešu mēnešu laikā no tā piešķiršanas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gala maksājumu</w:t>
            </w:r>
            <w:r w:rsidR="00000000" w:rsidRPr="00000000" w:rsidDel="00000000">
              <w:rPr>
                <w:rtl w:val="0"/>
              </w:rPr>
              <w:t xml:space="preserve">​</w:t>
            </w:r>
            <w:r w:rsidR="00000000" w:rsidRPr="00000000" w:rsidDel="00000000">
              <w:rPr>
                <w:rtl w:val="0"/>
              </w:rPr>
              <w:t xml:space="preserve"> finansējuma saņēmējs veic pēc sociālās inovācijas īstenošanas un līgumā noteikto dokumentu un informācijas pārbaudes.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31.4. apakšpunktā vārdu "gala" ar vārdu "noslēguma", lai atbilstu ES fondos izmantotajai terminoloģijai.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33.4. apakšpunkts [iepriekš 31.4.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noslēguma maksājumu finansējuma saņēmējs veic pēc sociālās inovācijas īstenošanas un līgumā noteikto dokumentu un informācijas pārbaudes.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pasākumus interešu konflikta riska kontrolei atbalsta piešķiršanas procedūrā un publiskajos iepirkumos - preventīvus pasākumus un konstatēšanas pasākumus interešu konflikta riska kontrolei, tai skaitā paziņošanas procedūru, labošanas pasākumus - tai skaitā ietverot informāciju par interešu konflikta novēršanu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finansējuma saņēmēja pienākumu parakstīt interešu konflikta neesamības apliecinājumu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apakšpunktu, kā 38.2., attiecīgi precizējot arī pārējo apakšpunktu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pasākumus interešu konflikta riska kontrolei atbalsta piešķiršanas procedūrā un publiskajos iepirkumos - preventīvus pasākumus un konstatēšanas pasākumus interešu konflikta riska kontrolei, tai skaitā paziņošanas procedūru, labošanas pasākumus - tai skaitā ietverot informāciju par interešu konflikta novēršanu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61.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iepirkumu līgumos, kurus finansējuma saņēmējs slēdz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ja finansējuma saņēmējs visu īstenoto sociālo inovāciju projektu rezultātu apkopojumu un kopējo novērtējumu veikšanai piesaista pakalpojuma sniedzēju,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 un gala finansējuma saņēmējs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34.4.apakšpunktu papildināt, norādot [... šo noteikumu 13.1., 13.2., 13.5.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36.3. 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iepirkuma līgumos, kurus finansējuma saņēmējs slēdz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17.7.</w:t>
            </w:r>
            <w:r w:rsidR="00000000" w:rsidRPr="00000000" w:rsidDel="00000000">
              <w:rPr>
                <w:rtl w:val="0"/>
              </w:rPr>
              <w:t xml:space="preserve"> un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minētās atbalstāmās darbības īstenošanai, kā arī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saņēmējs visu īstenoto sociālo inovāciju projektu rezultātu apkopojumu un kopējo novērtējumu veikšanai piesaista pakalpojuma sniedzēju, un gala labuma guvējs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avansa maksājumus var paredzēt ne vairāk kā 30 procentu apmērā no attiecīgā iepirkuma līguma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nodrošina informācijas un publicitātes, kā arī vizuālās identitātes pasākumus, kas noteikti regulas Nr. 2021/1060 47. un 50. pantā un atbilstoši normatīvajiem aktiem par kārtību, kādā Eiropas Savienības fondu vadībā iesaistītās institūcijas nodrošina šo fondu ieviešanu 2021. – 2027. gada plānošanas periodā un ES fondu 2021. – 2027. gada plānošanas perioda un Atveseļošanas fonda komunikācijas un dizaina vadlīnijās;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34.4.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37.3. apakšpunkts [iepriekš 34.4. apakšpunkts]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Finanšu atbalstu, ko finansējuma saņēmējs (turpmāk – atbalsta sniedzējs) dotācijas veidā piešķir gala finansējuma saņēmējam (turpmāk – atbalsta saņēmējs)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minētās atbalstāmās darbības īstenošanai,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un pašvaldību iestādēm un citām publiskām personām de minimis atbalstu piešķir tikai darbībām, kas ir noteiktas kā saimnieciskas darbības, lūdzu precizēt vai un kādos gadījumos valsts un pašvaldību iestādēm un atvasinātām publiskām personām ir piešķirams de minimis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4.4.1.1. pasākumā gala labuma guvējiem paredzētas divas finansēšanas plūsmas – granta veidā, ja gala labuma guvējs ir valsts vai pašvaldības iestāde, kas nav saimnieciskās darbības veicējs, un </w:t>
            </w:r>
            <w:r w:rsidR="00000000" w:rsidRPr="00000000" w:rsidDel="00000000">
              <w:rPr>
                <w:i w:val="1"/>
                <w:rtl w:val="0"/>
              </w:rPr>
              <w:t xml:space="preserve">de minimis</w:t>
            </w:r>
            <w:r w:rsidR="00000000" w:rsidRPr="00000000" w:rsidDel="00000000">
              <w:rPr>
                <w:rtl w:val="0"/>
              </w:rPr>
              <w:t xml:space="preserve"> komersantiem un citiem saimnieciskās darbības veicējiem. Pirms finanšu atbalsta sniegšanas finansējuma saņēmējs izvērtēs, vai gala labuma guvējs klasificējas </w:t>
            </w:r>
            <w:r w:rsidR="00000000" w:rsidRPr="00000000" w:rsidDel="00000000">
              <w:rPr>
                <w:i w:val="1"/>
                <w:rtl w:val="0"/>
              </w:rPr>
              <w:t xml:space="preserve">de minimis</w:t>
            </w:r>
            <w:r w:rsidR="00000000" w:rsidRPr="00000000" w:rsidDel="00000000">
              <w:rPr>
                <w:rtl w:val="0"/>
              </w:rPr>
              <w:t xml:space="preserve"> vai granta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17.4. </w:t>
            </w:r>
            <w:r w:rsidR="00000000" w:rsidRPr="00000000" w:rsidDel="00000000">
              <w:rPr>
                <w:rtl w:val="0"/>
              </w:rPr>
              <w:t xml:space="preserve">apakšpunktā</w:t>
            </w:r>
            <w:r w:rsidR="00000000" w:rsidRPr="00000000" w:rsidDel="00000000">
              <w:rPr>
                <w:rtl w:val="0"/>
              </w:rPr>
              <w:t xml:space="preserve"> minētās atbalstāmās darbības īstenošanai finansējuma saņēmējs (turpmāk – atbalsta sniedzējs) gala labuma guvējam, kas ir saimnieciskās darbības veicējs (turpmāk – atbalsta pretendents)  sniedz saskaņā ar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tiek pārkāptas šajos noteikumos noteiktās komercdarbības atbalsta kontroles normas, tostarp nosacījumi, kas izriet no Komisijas regulas Nr.1407/2013, atbalsta saņēmējam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šo noteikumu projekta 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1407/2013 nosacījumi, atbalsta saņēmējam ir pienākums atmaksāt atbalsta sniedzējam visu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47.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Ja tiek pārkāpti Komisijas regulas Nr.1407/2013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apakšsadaļas "Risinājuma apraksts" 7. punktā "projekta vadība un tā īstenošanas nodrošināšana" 4. rindkopā minēto, norādot ar ko tiek slēgts Sabiedrības integrācijas fonda (turpmāk - SIF) sadarbības līgums, lai uzkrātu datus gala labuma guvēju līmenī. Nepieciešamības gadījumā, lūdzam precizēt minēto norādi, ņemot vērā, ka atbilstoši noteikumu projektam gala labuma guvēji ar SIF slēdz </w:t>
            </w:r>
            <w:r w:rsidR="00000000" w:rsidRPr="00000000" w:rsidDel="00000000">
              <w:rPr>
                <w:u w:val="single"/>
                <w:rtl w:val="0"/>
              </w:rPr>
              <w:t xml:space="preserve">līgumu vai vienošanos par sociālās inovācijas projekta īstenošanu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w:t>
            </w:r>
            <w:r w:rsidR="00000000" w:rsidRPr="00000000" w:rsidDel="00000000">
              <w:rPr>
                <w:i w:val="1"/>
                <w:rtl w:val="0"/>
              </w:rPr>
              <w:t xml:space="preserve">ex-ante</w:t>
            </w:r>
            <w:r w:rsidR="00000000" w:rsidRPr="00000000" w:rsidDel="00000000">
              <w:rPr>
                <w:rtl w:val="0"/>
              </w:rPr>
              <w:t xml:space="preserve">) 1.3. sadaļa redakcionāli precizēta, svītrojot vārdu "sadarbības".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ka SIF padome pieņem lēmumus par sociālo inovāciju ideju atlasi un sociālo inovāciju projektu atlasi, pamatojoties uz to, ka finansējuma saņēmēja (SIF) lēmējorgāns ir SIF padome atbilstoši SIF likuma 2. panta otrajai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anotācijas (</w:t>
            </w:r>
            <w:r w:rsidR="00000000" w:rsidRPr="00000000" w:rsidDel="00000000">
              <w:rPr>
                <w:i w:val="1"/>
                <w:rtl w:val="0"/>
              </w:rPr>
              <w:t xml:space="preserve">ex-ante</w:t>
            </w:r>
            <w:r w:rsidR="00000000" w:rsidRPr="00000000" w:rsidDel="00000000">
              <w:rPr>
                <w:rtl w:val="0"/>
              </w:rPr>
              <w:t xml:space="preserve">) 1.3. sadaļā precizēts 3. atbalstāmās darbības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noteikumu projektā paredzēto finansējuma un gala finansējuma saņēmējam iespēju saņemt avansu.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nav paredzēts avanss. Savukārt gala labuma guvējam avansu izmaksās finansējuma saņēmējs, un izmaksu nosacījumi ir noteikti MK noteikumu 33. punktā [iepriekš 31. punkts]. Attiecīgi anotācijā sniegt detalizētāku aprakstu/informāciju par avansa saņemšanas iespējām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- 19.07.2023.)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pašreizējā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“Savukārt otrās pakāpes aktivitātēs jeb sociālo inovāciju projektu pieteikumu atlasē varēs piedalīties atbalstīto sociālo inovāciju ideju pieteicēji, kā arī tie pretendenti, kas vēlēsies izstrādāt un īstenot sociālo inovāciju par kādu no TA 27.3.2. apakšpunktā noteiktajām tēmām, problēmjautājumiem, kuriem nepieciešami inovatīvi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27.3.2. apakšpunktā noteiktajām tēmām būtu piemērojama divpakāpju atlase, kā visām pārējām šī pasākuma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izziņas 26., 68. un 72. punktā tika skaidrots, ka sociālo inovāciju ideju atlase un sociālo inovāciju projekta pieteikumu atlase atbilstoši LM noteiktām tēmām ir divas atšķirīgas pieejas. Lūdzam skatīt iepriekš minētos 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sadaļas "Rsinājuma apraksts" rindkopas [Pasākuma ietvaros atbalstāmas tiešās attiecināmās izmaksas, kas ietver tādas izmaksu pozīcijas kā finansējuma saņēmēja projekta vadības un īstenošanas personāla atlīdzības izmaksas, finanšu atbalstu sociālo inovāciju īstenotājiem, iepirkumu līgumu izmaksas un iekšzemes un ārvalstu (ja dalība plānotajā pasākumā nav iespējama attālināti) komandējumu un darba braucienu izmaksas, un netiešās attiecināmās izmaksas.] svītrot "un netiešās izmaksas", pamatojoties uz to, ka netiešo izmaksu skaidrojums ir nodefinēts nākamajā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(ex-ante)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4.4.punktā minētais rādītājs “Personas, kuras saņēmušas inovatīvus sabiedrībā balstītus sociālos pakalpojumus – 600” paliks kā nacionālais iznākuma rādītājs, vai to arī plānots ar grozījumiem Eiropas Savienības kohēzijas politikas programmā 2021.–2027.gadam iekļaut kā programmas iznākuma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paliek kā nacionālais iznākuma rādītājs, tad lūdzam anotācijas sadaļas "Risinājuma apraksts" 8.lapā labot teikumu [...Programmas rādītājā tiks ieskaitītas atbalstu (jaunus un inovatīvus sabiedrībā balstītus sociālos pakalpojumus) saņēmušas personas....], vārdus “Programmas rādītājā” aizstājot ar “Nacionālajā rādītājā”.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mainīt uz "Programmas rādītāju", lūdzam ņemt vērā, ka būs jāuzkrāj dati par dalībniekiem no projekta īstenošanas sākuma un izvērtēt vai nav nepieciešamas papildināt noteikumus ar nosacījumu par datu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 (ex-ante)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"Risinājuma apraksts" 3.punkta darbības aprakstā ir sniegta informācija, ka tiek plānota divpakāpju darbība un ņemot vērā noteikumu 13.3.apakšpunktu, lūdzam darbības nosaukumu norādīt "sociālo inovāciju ideju atlase un sociālo inovāciju projektu pieteikumu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aprakstu, norādot informāciju, kas un kāpēc varēs apstrīdēt Fonda sekretariāta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anotācijā (ex-ante) redakcionāli precizēts šo noteikumu 17.3. apakšpunktā [iepriekš 13.3. apakšpunkts] minētās atbalstāmās darbības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iekļautajām un aprakstītajām darbībām norādīt plānotās indikatīvās izmaksas katras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(ex-ante) 1.3. sadaļa “Risinājuma apraksts”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ir svītrojams pirmais teikums, ņemot vērā, ka likumprojekts "Par valsts budžetu 2024. gadam un budžeta ietvaru 2024., 2025. un 2026. gadam" šobrīd ir sagatavošanas noslēguma stadijā un priekšlikumi par nepieciešamajām pārdalēm 2024.gadam un turpmākajiem gadiem Finanšu ministrijā bija jāiesniedz līdz š.g. 17.novembrim.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w:t>
            </w:r>
            <w:r w:rsidR="00000000" w:rsidRPr="00000000" w:rsidDel="00000000">
              <w:rPr>
                <w:i w:val="1"/>
                <w:rtl w:val="0"/>
              </w:rPr>
              <w:t xml:space="preserve">ex-ante</w:t>
            </w:r>
            <w:r w:rsidR="00000000" w:rsidRPr="00000000" w:rsidDel="00000000">
              <w:rPr>
                <w:rtl w:val="0"/>
              </w:rPr>
              <w:t xml:space="preserve">) 3. sadaļas apakšsadaļā "Cita informācija" svītrots pirmais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norādot, kurā Sabiedrības integrācijas fonda pamatbudžeta apakšprogrammā tiek plānots noteikumu projektā paredzētais finansējums.</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(ex-ante) 3. sadaļas 6. 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6.2.apakšpunktā "Detalizēts izdevumu aprēķins" ietvertā informācija ir svītrojama, pārceļot to uz sadaļu "Cita informācija". Vienlaikus sadaļa "Cita informācija" ir papildināma, ka nepieciešamais finansējums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anotācijs (ex-ante) 3.sadaļa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atspoguļot pilnu Komisijas regulas Nr.1407/2013 nosaukumu, kā arī pārskatīt un atbilstoši precizēt noteikumu projekta punktu izvērtējumu pret Komisijas regulu Nr.1407/2013, piem., Komisijas regulai Nr.1407/2013 nav 107. un 108.panta.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w:t>
            </w:r>
            <w:r w:rsidR="00000000" w:rsidRPr="00000000" w:rsidDel="00000000">
              <w:rPr>
                <w:i w:val="1"/>
                <w:rtl w:val="0"/>
              </w:rPr>
              <w:t xml:space="preserve">ex-ante</w:t>
            </w:r>
            <w:r w:rsidR="00000000" w:rsidRPr="00000000" w:rsidDel="00000000">
              <w:rPr>
                <w:rtl w:val="0"/>
              </w:rPr>
              <w:t xml:space="preserve">) 5.4.1. tabula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6.1.apakšsadaļā svītrot Sociālo pakalpojumu attīstības padomi un kā projekta izstrādē iesaistīto institūciju norādīt Sabiedrības integrācijas fonda padomi.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(ex-ante) 6.1. apakšsadaļa redakcionāli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lūdzam papildināt anotācijas 8.2. sadaļu par pasākuma ietekmi uz horizontālo principu “Klimatdrošināšana” , “Energoefektivitāte pirmajā vietā”, "Vienlīdzība, iekļaušana, nediskriminācija un pamattiesību ievērošana" un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(ex-ante)  8.2. apakšpunkts redakcionāli precizēts. Vienlaikus skaidrojam, ka arī MK noteikumu projekts papildināts ar 32.3. apakšpunktu, kas ietver informāciju par HP “Nenodarīt būtisku kaitējumu”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23-TA-645</w:t>
    </w:r>
    <w:r>
      <w:br/>
    </w:r>
    <w:r w:rsidR="00000000" w:rsidRPr="00000000" w:rsidDel="00000000">
      <w:rPr>
        <w:rtl w:val="0"/>
      </w:rPr>
      <w:t xml:space="preserve">12.12.2023. 11.36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23-TA-645</w:t>
    </w:r>
    <w:r>
      <w:br/>
    </w:r>
    <w:r w:rsidR="00000000" w:rsidRPr="00000000" w:rsidDel="00000000">
      <w:rPr>
        <w:rtl w:val="0"/>
      </w:rPr>
      <w:t xml:space="preserve">12.12.2023. 11.36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Izziņa_23-TA-645.docx</dc:title>
</cp:coreProperties>
</file>

<file path=docProps/custom.xml><?xml version="1.0" encoding="utf-8"?>
<Properties xmlns="http://schemas.openxmlformats.org/officeDocument/2006/custom-properties" xmlns:vt="http://schemas.openxmlformats.org/officeDocument/2006/docPropsVTypes"/>
</file>