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24-TA-2079: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(17.11.2023.)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 (Latvijas Vēstnesis, 2023, 28., 223.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- 01.10.2024.)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5.punktu, kas paredz papildināt noteikumus ar 24.3.</w:t>
            </w:r>
            <w:r w:rsidR="00000000" w:rsidRPr="00000000" w:rsidDel="00000000">
              <w:rPr>
                <w:vertAlign w:val="superscript"/>
                <w:rtl w:val="0"/>
              </w:rPr>
              <w:t xml:space="preserve">1</w:t>
            </w:r>
            <w:r w:rsidR="00000000" w:rsidRPr="00000000" w:rsidDel="00000000">
              <w:rPr>
                <w:rtl w:val="0"/>
              </w:rPr>
              <w:t xml:space="preserve"> apakšpunktu, attiecīgi papildinot Kopējas lauksaimniecības politikas Uzraudzības komiteju ar Klimata un enerģētikas ministrijas pārstāvja dalību. Vienlaikus lūdzam precizēt arī noteikumu projekta anotāciju, ņemot vērā, ka līdz šim tika nodrošināta dabas aizsardzības, nevis vides aizsardzības pārstāvniecība darbam minētajā komitejā. Līdz šim no Viedās administrācijas un reģionālās attīstības ministrijas dalību Uzraudzības komitejā nodrošināja tikai dabas aizsardzības jomas pārstāvis (Dabas aizsardzības departamenta direktore), saskaņā ar Zemkopības ministrijas rīkojumu Nr.43 "Par Kopējas lauksaimniecības politikas stratēģiskā plāna 2023.–2027. gadam uzraudzības komitejas izveidošanu". Ja tomēr ir objektīvi iemesli, kuru dēļ papildus būtu nepieciešama tieši vides aizsardzības jomas pārstāvja dalība darbam attiecīgajā komitejā, lūdzam anotāciju papildināt, nosaucot konkrētas vides aizsardzības jomas, kuru pārstāvis būtu deleģējams no Klimata un enerģētikas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5.punkts.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skaidrojumu par noteikumu projekta 1.punktu, ka sabiedrība ar ierobežotu atbildību "Latvijas Lauku konsultāciju un izglītības centrs" uztur elektroniskajā vidē izveidoto visiem brīvi pieejamo lauku saimniecību pārvaldības sistēmu "Mans Lauks" (manslauks.lv) un to, ka, lai nodrošinātu izveidotās lauku saimniecību pārvaldības sistēmas darbību, ir nepieciešams turpināt tās uzturēšanu, anotācijā nepieciešams sniegt papildus informāciju, norādot, no kāda finansējuma avota tiek plānota sistēmas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 "Pašreizējā situācija, problēmas un risinājumi" ir papildināta ar informāciju par to, ka lauku saimniecību pārvaldības sistēmas "Mans Lauks" (manslauks.lv) uzturēšanas izdevumi tiks segti no ELFLA finansētās tehniskās palīdzības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- 08.10.2024.)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1.3.sadaļā norādīto, ka sistēmas uzturēšanas izdevumi tiks segti no ELFLA finansētās tehniskās palīdzības finansējuma, lūdzam aizpildīt anotācijas 3.sadaļu, tai skaitā norādot skaidrojumu, kāpēc sistēmas uzturēšanas izdevumi tiks segti no ELFLA finansētās tehniskās palīdzības finansējuma nevis no SIA "Latvijas Lauku konsultāciju un izglītības centrs"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Aizpildīta anotācijas 3. sadaļas apakšsadaļa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24-TA-2079</w:t>
    </w:r>
    <w:r>
      <w:br/>
    </w:r>
    <w:r w:rsidR="00000000" w:rsidRPr="00000000" w:rsidDel="00000000">
      <w:rPr>
        <w:rtl w:val="0"/>
      </w:rPr>
      <w:t xml:space="preserve">15.10.2024. 16.18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24-TA-2079</w:t>
    </w:r>
    <w:r>
      <w:br/>
    </w:r>
    <w:r w:rsidR="00000000" w:rsidRPr="00000000" w:rsidDel="00000000">
      <w:rPr>
        <w:rtl w:val="0"/>
      </w:rPr>
      <w:t xml:space="preserve">15.10.2024. 16.18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Izziņa_24-TA-2079.docx</dc:title>
</cp:coreProperties>
</file>

<file path=docProps/custom.xml><?xml version="1.0" encoding="utf-8"?>
<Properties xmlns="http://schemas.openxmlformats.org/officeDocument/2006/custom-properties" xmlns:vt="http://schemas.openxmlformats.org/officeDocument/2006/docPropsVTypes"/>
</file>