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22-TA-1436: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likumā "Par ietekmes uz vidi novērtējumu""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ietekmes uz vidi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likumā "Par ietekmes uz vidi novērtējumu"" (turpmāk – projekts) sākotnējās ietekmes novērtējuma ziņojumā (turpmāk – anotācija) minēts, ka projekts ir saistīts ar likumprojektu "Likums par atviegloto kārtību vēja elektrostaciju būvniecībai enerģētiskās drošības un neatkarības veicināšanai" (turpmāk – likumprojekts). Vienlaikus anotācijā norādīts, ka projekts stāsies spēkā nākamajā dienā pēc izsludināšanas. Projektam pievienotais Ministru kabineta sēdes protokollēmums paredz, ka projekts un likumprojekts izskatāmi Saeimā vienlaicīgi. Tādējādi secināms, ka projektam un likumprojektam jāstājas spēkā vienlaicīgi. Vēršam uzmanību, ka projekta un likumprojekta vienlaicīga izskatīšana Saeimā nevar nodrošināt, ka tie stāsies spēkā vienlaicīgi. Ņemot vērā minēto, lūdzam projektā paredzēt, ka projekts stājas spēkā vienlaikus ar likumprojektu, kā arī attiecīgi precizēt projekta anotācijā ietverto informāciju par projekta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grozījumi par 1.pielikuma 26.1 punkta izslēgšanu stājas spēkā vienlaikus ar likumu “Par atviegloto kārtību vēja elektrostaciju būvniecībai enerģētiskās drošības un neatkarības veicināšanai”.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ietekmes uz vidi novērtējumu""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Izslēgt 1.pielikuma 26.</w:t>
            </w:r>
            <w:r w:rsidR="00000000" w:rsidRPr="00000000" w:rsidDel="00000000">
              <w:rPr>
                <w:u w:val="single"/>
                <w:vertAlign w:val="superscript"/>
                <w:rtl w:val="0"/>
              </w:rPr>
              <w:t xml:space="preserve">1</w:t>
            </w:r>
            <w:r w:rsidR="00000000" w:rsidRPr="00000000" w:rsidDel="00000000">
              <w:rPr>
                <w:u w:val="single"/>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neatbalsta  ietekmes uz vidi novērtējuma (IVN) vēja elektrostaciju būvniecībai atcelšanu. Aicinām izstrādāt atsevišķu IVN procedūru vēja elektrostaciju būvniecībai, kurā, ņemot vērā esošo situāciju,  būtu veikta IVN procedūru optimizēšana un administratīvo šķēršļu samazināšana, būtiski paātrinot IVN veikšanas laiku, vienlaikus nodrošinot atklātības principu, iesaistot un informējot sabiedrību un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izteikts iebildums vai priekšlikums, bet vispārīgs komentārs, kas nav attiecināms uz likumprojektā ietverto tiesisko regulējumu. Norādam, ka, izslēdzot no likuma "Par ietekmes uz vidi novērtējumu" 1.pielikuma darbību, nenozīmē, ka ir atcelta ietekmes uz vidi novērtējuma procedūrā. Vēršam uzmanību, ka paredzētajām darbībām, kas saistītas ar vēja elektorstaciju būvniecību un kas minētas likuma "Par ietekmes uz vidi novērtējumu" 2.pielikumā 3.punkta 8.apakšpunktā tiks veikts sākotnējais izvērtējums, pēc kura tiek pieņemts lēmums par ietekmes uz vidi novērtējuma piemērošanu vai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Izslēgt 1.pielikuma 26.</w:t>
            </w:r>
            <w:r w:rsidR="00000000" w:rsidRPr="00000000" w:rsidDel="00000000">
              <w:rPr>
                <w:u w:val="single"/>
                <w:vertAlign w:val="superscript"/>
                <w:rtl w:val="0"/>
              </w:rPr>
              <w:t xml:space="preserve">1</w:t>
            </w:r>
            <w:r w:rsidR="00000000" w:rsidRPr="00000000" w:rsidDel="00000000">
              <w:rPr>
                <w:u w:val="single"/>
                <w:rtl w:val="0"/>
              </w:rPr>
              <w:t xml:space="preserve">  punktu.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22-TA-1436</w:t>
    </w:r>
    <w:r>
      <w:br/>
    </w:r>
    <w:r w:rsidR="00000000" w:rsidRPr="00000000" w:rsidDel="00000000">
      <w:rPr>
        <w:rtl w:val="0"/>
      </w:rPr>
      <w:t xml:space="preserve">10.05.2022. 11.01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22-TA-1436</w:t>
    </w:r>
    <w:r>
      <w:br/>
    </w:r>
    <w:r w:rsidR="00000000" w:rsidRPr="00000000" w:rsidDel="00000000">
      <w:rPr>
        <w:rtl w:val="0"/>
      </w:rPr>
      <w:t xml:space="preserve">10.05.2022. 11.01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Izziņa_22-TA-1436.docx</dc:title>
</cp:coreProperties>
</file>

<file path=docProps/custom.xml><?xml version="1.0" encoding="utf-8"?>
<Properties xmlns="http://schemas.openxmlformats.org/officeDocument/2006/custom-properties" xmlns:vt="http://schemas.openxmlformats.org/officeDocument/2006/docPropsVTypes"/>
</file>