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26-TA-1574: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nekustamo īpašumu pārņemšanu valsts īpašumā Finanšu ministrijas valdījumā un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02.07.2026. 12:51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nekustamo īpašumu (nekustamā īpašuma kadastra Nr. 8025 006 0209) – zemes  vienību (zemes vienības kadastra apzīmējums 8025 006 0507) 2,4410 ha platībā un 8 būves (būvju kadastra apzīmējumi 025 006 0209 001, 8025 006 0209 002, 8025 006 0209 003, 8025 006 0209 004, 8025 006 0209 005, 8025 006 0209 006, 8025 006 0209 009 un 8025 006 0209 010) – Mežvidu ielā 17, Baldonē, Ķekavas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rīkojuma projekta 3.1. apakšpunktā norādīto būves kadastra apzīmējumu, aizstājot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“025 006 0209 001” ar apzīmējumu “</w:t>
            </w:r>
            <w:r w:rsidR="00000000" w:rsidRPr="00000000" w:rsidDel="00000000">
              <w:rPr>
                <w:b w:val="1"/>
                <w:rtl w:val="0"/>
              </w:rPr>
              <w:t xml:space="preserve">8</w:t>
            </w:r>
            <w:r w:rsidR="00000000" w:rsidRPr="00000000" w:rsidDel="00000000">
              <w:rPr>
                <w:rtl w:val="0"/>
              </w:rPr>
              <w:t xml:space="preserve">025 006 0209 001”.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(nekustamā īpašuma kadastra Nr. 8025 006 0209) – zemes  vienību (zemes vienības kadastra apzīmējums 8025 006 0507) 2,4410 ha platībā un 8 būves (būvju kadastra apzīmējumi </w:t>
            </w:r>
            <w:r w:rsidR="00000000" w:rsidRPr="00000000" w:rsidDel="00000000">
              <w:rPr>
                <w:b w:val="1"/>
                <w:rtl w:val="0"/>
              </w:rPr>
              <w:t xml:space="preserve">8</w:t>
            </w:r>
            <w:r w:rsidR="00000000" w:rsidRPr="00000000" w:rsidDel="00000000">
              <w:rPr>
                <w:rtl w:val="0"/>
              </w:rPr>
              <w:t xml:space="preserve">025 006 0209 001 , 8025 006 0209 002, 8025 006 0209 003, 8025 006 0209 004, 8025 006 0209 005, 8025 006 0209 006, 8025 006 0209 009 un 8025 006 0209 010) – Mežvidu ielā 17, Baldonē, Ķekavas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nekustamo īpašumu (nekustamā īpašuma kadastra Nr. 8025 006 0209) – zemes  vienību (zemes vienības kadastra apzīmējums 8025 006 0507) 2,4410 ha platībā un 8 būves (būvju kadastra apzīmējumi 8025 006 0209 001, 8025 006 0209 002, 8025 006 0209 003, 8025 006 0209 004, 8025 006 0209 005, 8025 006 0209 006, 8025 006 0209 009 un 8025 006 0209 010) – Mežvidu ielā 17, Baldonē, Ķekavas novadā;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anotācijas 1.3. sadaļā “Pašreizējā situācija, problēmas un risinājumi” ietvert skaidrojumu atzīmes veidā zemesgrāmatā nostiprinātā ceļa servitūta nekustamajam īpašumam (nekustamā īpašuma kadastra Nr. 8025 006 0523) ietekmei uz tā turpmāko izmantošanu atsavināšanas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Nr.617 "Tiesību akta projekta sākotnējās ietekmes izvērtēšanas kārtība" 3. punkts, kas noteic, ka anotācijas uzdevums ir informēt lēmuma pieņēmējus un ieinteresētās puses par projekta ietekmi un sekām, ko projekts var radīt uz dažādām darbības jomām.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“Pašreizējā situācija".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un Tiesību akta lietai pievienotajiem Nekustamā īpašuma valsts kadastra informācijas sistēmas datiem uz nekustamā īpašuma (nekustamā īpašuma kadastra Nr. 8025 006 0209) sastāvā esošās zemes vienības (zemes vienības kadastra apzīmējums 8025 006 0507) vēl arī atrodas piecas </w:t>
            </w:r>
            <w:r w:rsidR="00000000" w:rsidRPr="00000000" w:rsidDel="00000000">
              <w:rPr>
                <w:u w:val="single"/>
                <w:rtl w:val="0"/>
              </w:rPr>
              <w:t xml:space="preserve">rīkojuma projektā</w:t>
            </w:r>
            <w:r w:rsidR="00000000" w:rsidRPr="00000000" w:rsidDel="00000000">
              <w:rPr>
                <w:rtl w:val="0"/>
              </w:rPr>
              <w:t xml:space="preserve"> neminētās pirmsreģistrētas būves, kuru īpašuma tiesības nav reģistrētas: četras būves - nojumes (būvju kadastra apzīmējumi 8025 006  0209012, 8025 006 0209 013, 8025 006 0209 014, 8025 006 0209 016) un būve – saimniecības būve (būves kadastra apzīmējums 8025 006 0209 015).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Anotācijā arī norādīts, ka atbilstoši likuma “Par atjaunotā Latvijas Republikas 1937.gada Civillikuma ievada, mantojuma tiesību un lietu tiesību daļas spēkā stāšanās laiku un piemērošanas kārtību” (turpmāk - CL Spēkā stāšanās likums) 40. pantam būves īpašniekam uz tā lietošanā esošās zemes bez zemes īpašnieka piekrišanas ir tiesības būvēt palīgēkas un inženierbūves, kas nepieciešamas būves ekspluatācijai, kā arī ceļus, laukumus un ārtelpas elementus. </w:t>
            </w:r>
            <w:r w:rsidR="00000000" w:rsidRPr="00000000" w:rsidDel="00000000">
              <w:rPr>
                <w:u w:val="single"/>
                <w:rtl w:val="0"/>
              </w:rPr>
              <w:t xml:space="preserve">Šādas būves ir uzskatāmas par patstāvīgas būves blakus lietām.</w:t>
            </w:r>
            <w:r w:rsidR="00000000" w:rsidRPr="00000000" w:rsidDel="00000000">
              <w:rPr>
                <w:rtl w:val="0"/>
              </w:rPr>
              <w:t xml:space="preserve"> Šīs tiesības neattiecas uz tādu būvniecību, kas prasītu mainīt būves īpašnieka lietošanā esošās zemes platību vai robežas vai radītu nekustamā īpašuma apgrūtinājumus ārpus lietošanā esošās zemes platības. Vēršam uzmanību, ka CL Spēkā stāšanās likuma 40. pants piemērojams tikai tajos gadījumos, kad uz likuma pamata </w:t>
            </w:r>
            <w:r w:rsidR="00000000" w:rsidRPr="00000000" w:rsidDel="00000000">
              <w:rPr>
                <w:u w:val="single"/>
                <w:rtl w:val="0"/>
              </w:rPr>
              <w:t xml:space="preserve">pastāv piespiedu dalītā īpašuma tiesiskās attiecības starp zemes īpašnieku un patstāvīgās būves īpašnieku.</w:t>
            </w:r>
            <w:r w:rsidR="00000000" w:rsidRPr="00000000" w:rsidDel="00000000">
              <w:rPr>
                <w:rtl w:val="0"/>
              </w:rPr>
              <w:t xml:space="preserve"> Savukārt Tiesību akta lietai nav pievienoti dokumenti, kas apliecina, ka attiecīgās būves uzskatāmas par patstāvīgu īpašuma objektu saskaņā ar CL Spēkā stāšanās likuma 14. panta pirmo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precizēt būvju (būvju kadastra apzīmējumi 8025 006  0209012, 8025 006 0209 013, 8025 006 0209 014, 8025 006 0209 016 un 8025 006 0209 015) tiesisko statusu (patstāvīgs īpašuma objekts, nekustamā īpašuma (nekustamā īpašuma kadastra Nr. 8025 006 0209) blakus lietas, bezīpašnieka 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attiecīgās būves ir pastāvīgs īpašuma objekts, lūdzam Tiesību akta lietai pievienot minēto faktu apliecinošus dokumentus. Savukārt, ja attiecīgās būves nav patstāvīgs īpašuma objekts, lūdzam anotācijā skaidrot, kāpēc tās nav ietvertas rīkojuma projektā un netiek atsavinātas kopā ar  galveno lietu saskaņā ar CL Spēkā stāšanās likuma 14. panta ceturto daļu un Civillikuma 853.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“Pašreizējā situācija". Paskaidrojošajiem materiāliem pievienots Nekustamā īpašuma Mežvidu iela 17, Baldonē, Ķekavas novadā, 19.08.2026. Apsekošanas akts un Ķekavas novada pašvaldības 23.09.2026. vēstule Nr. 1-7.1/26/3037 "Par informācijas sniegšanu par ēku ar kadastra apzīmējumu 8025 006 0209 015, Mežvidu iela 17, Baldonē".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anotācijas 1.3. apakšpunkta sadaļā "Pašreizējā situācija" precizēt būves kadastra apzīmējumu atbilstoši NĪVKIS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sadales izveidotā nekustamā īpašuma sastāva aprakstā aizstāt būves kadastra apzīmējumu “8025 06 0209 003” ar “8025 0</w:t>
            </w:r>
            <w:r w:rsidR="00000000" w:rsidRPr="00000000" w:rsidDel="00000000">
              <w:rPr>
                <w:b w:val="1"/>
                <w:rtl w:val="0"/>
              </w:rPr>
              <w:t xml:space="preserve">0</w:t>
            </w:r>
            <w:r w:rsidR="00000000" w:rsidRPr="00000000" w:rsidDel="00000000">
              <w:rPr>
                <w:rtl w:val="0"/>
              </w:rPr>
              <w:t xml:space="preserve">6 0209 003”.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…astoņām būvēm (būvju kadastra apzīmējumi 8025 006 0209 001, 8025 006 0209 002, 8025 0</w:t>
            </w:r>
            <w:r w:rsidR="00000000" w:rsidRPr="00000000" w:rsidDel="00000000">
              <w:rPr>
                <w:b w:val="1"/>
                <w:rtl w:val="0"/>
              </w:rPr>
              <w:t xml:space="preserve">0</w:t>
            </w:r>
            <w:r w:rsidR="00000000" w:rsidRPr="00000000" w:rsidDel="00000000">
              <w:rPr>
                <w:rtl w:val="0"/>
              </w:rPr>
              <w:t xml:space="preserve">6 0209 003, 8025 006 0209 004, 8025 006 0209 005, 8025 006 0209 006, 8025 006 0209 009, 8025 006 0209 010)…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anotācijas 1.3. apakšpunkta sadaļā "Pašreizējā situācija" precizēt būvju kadastra apzīmējumu atbilstoši NĪVKIS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“Pansionāts” raksturojumā aizstāt būves kadastra apzīmējumu “025 006 0209 001” ar “8025 006 0209 001.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Pansionāts (būves kadastra apzīmējums </w:t>
            </w:r>
            <w:r w:rsidR="00000000" w:rsidRPr="00000000" w:rsidDel="00000000">
              <w:rPr>
                <w:b w:val="1"/>
                <w:rtl w:val="0"/>
              </w:rPr>
              <w:t xml:space="preserve">8</w:t>
            </w:r>
            <w:r w:rsidR="00000000" w:rsidRPr="00000000" w:rsidDel="00000000">
              <w:rPr>
                <w:rtl w:val="0"/>
              </w:rPr>
              <w:t xml:space="preserve">025 006 0209 001) ar kopējo platību 6090,8 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26-TA-1574</w:t>
    </w:r>
    <w:r>
      <w:br/>
    </w:r>
    <w:r w:rsidR="00000000" w:rsidRPr="00000000" w:rsidDel="00000000">
      <w:rPr>
        <w:rtl w:val="0"/>
      </w:rPr>
      <w:t xml:space="preserve">01.10.2026. 17.26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26-TA-1574</w:t>
    </w:r>
    <w:r>
      <w:br/>
    </w:r>
    <w:r w:rsidR="00000000" w:rsidRPr="00000000" w:rsidDel="00000000">
      <w:rPr>
        <w:rtl w:val="0"/>
      </w:rPr>
      <w:t xml:space="preserve">01.10.2026. 17.26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Izziņa_26-TA-1574.docx</dc:title>
</cp:coreProperties>
</file>

<file path=docProps/custom.xml><?xml version="1.0" encoding="utf-8"?>
<Properties xmlns="http://schemas.openxmlformats.org/officeDocument/2006/custom-properties" xmlns:vt="http://schemas.openxmlformats.org/officeDocument/2006/docPropsVTypes"/>
</file>