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22-TA-2191: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2010. gada 29. jūnija noteikumos Nr. 606 "Noteikumi par karavīra un zemessarga uzturdevas kompensācijas apmēru un izmaksāšanas kārtību"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Ministru kabineta noteikumu projekta "Grozījumi Ministru kabineta 2010. gada 29. jūnija noteikumos Nr. 606 "Noteikumi par karavīra un zemessarga uzturdevas kompensācijas apmēru un izmaksāšanas kārtību"" sākotnējās ietekmes </w:t>
            </w:r>
            <w:r w:rsidR="00000000" w:rsidRPr="00000000" w:rsidDel="00000000">
              <w:rPr>
                <w:i w:val="1"/>
                <w:rtl w:val="0"/>
              </w:rPr>
              <w:t xml:space="preserve">(ex-ante)</w:t>
            </w:r>
            <w:r w:rsidR="00000000" w:rsidRPr="00000000" w:rsidDel="00000000">
              <w:rPr>
                <w:rtl w:val="0"/>
              </w:rPr>
              <w:t xml:space="preserve"> novērtējuma ziņojumu (anotāciju) ar skaidrojumu par Ministru kabineta noteikumu projekta "Grozījumi Ministru kabineta 2010. gada 29. jūnija noteikumos Nr. 606 "Noteikumi par karavīra un zemessarga uzturdevas kompensācijas apmēru un izmaksāšanas kārtību"" 1. un 2. punktā paredzēto grozījumu.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1.3.apakšpunkts.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3.sadaļas tabulu, norādot tajā budžetā plānoto finansējuma apmēru uzturdevas kompensācijām atbilstoši likumam “Par valsts budžetu 2022.gadam” un likumam “Par vidēja termiņa budžeta ietvaru 2022., 2023. un 2024. gadam”.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22-TA-2191</w:t>
    </w:r>
    <w:r>
      <w:br/>
    </w:r>
    <w:r w:rsidR="00000000" w:rsidRPr="00000000" w:rsidDel="00000000">
      <w:rPr>
        <w:rtl w:val="0"/>
      </w:rPr>
      <w:t xml:space="preserve">23.09.2022. 13.28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22-TA-2191</w:t>
    </w:r>
    <w:r>
      <w:br/>
    </w:r>
    <w:r w:rsidR="00000000" w:rsidRPr="00000000" w:rsidDel="00000000">
      <w:rPr>
        <w:rtl w:val="0"/>
      </w:rPr>
      <w:t xml:space="preserve">23.09.2022. 13.28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Izziņa_22-TA-2191.docx</dc:title>
</cp:coreProperties>
</file>

<file path=docProps/custom.xml><?xml version="1.0" encoding="utf-8"?>
<Properties xmlns="http://schemas.openxmlformats.org/officeDocument/2006/custom-properties" xmlns:vt="http://schemas.openxmlformats.org/officeDocument/2006/docPropsVTypes"/>
</file>