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92EB15" w14:textId="77777777" w:rsidR="00D752AD" w:rsidRDefault="0028063D">
      <w:pPr>
        <w:spacing w:before="180"/>
      </w:pPr>
      <w:r>
        <w:rPr>
          <w:b/>
          <w:sz w:val="32"/>
        </w:rPr>
        <w:t>1. Tiesību akta projekta izstrādes nepieciešamība</w:t>
      </w:r>
    </w:p>
    <w:p w14:paraId="6F513182" w14:textId="77777777" w:rsidR="00D752AD" w:rsidRDefault="0028063D">
      <w:pPr>
        <w:spacing w:before="90" w:after="90"/>
      </w:pPr>
      <w:r>
        <w:rPr>
          <w:b/>
        </w:rPr>
        <w:t>Anotācijas (</w:t>
      </w:r>
      <w:proofErr w:type="spellStart"/>
      <w:r>
        <w:rPr>
          <w:b/>
        </w:rPr>
        <w:t>ex-ante</w:t>
      </w:r>
      <w:proofErr w:type="spellEnd"/>
      <w:r>
        <w:rPr>
          <w:b/>
        </w:rPr>
        <w:t>) nosaukums</w:t>
      </w:r>
    </w:p>
    <w:p w14:paraId="18E540DD" w14:textId="77777777" w:rsidR="00D752AD" w:rsidRDefault="0028063D">
      <w:r>
        <w:t>Tiesību akta projekta "Par valsts meža zemes nodošanu Saulkrastu novada pašvaldības īpašumā" sākotnējās ietekmes (</w:t>
      </w:r>
      <w:proofErr w:type="spellStart"/>
      <w:r>
        <w:t>ex-ante</w:t>
      </w:r>
      <w:proofErr w:type="spellEnd"/>
      <w:r>
        <w:t>) novērtējuma ziņojums (anotācija)</w:t>
      </w:r>
    </w:p>
    <w:p w14:paraId="2DF622D9" w14:textId="77777777" w:rsidR="00D752AD" w:rsidRDefault="0028063D">
      <w:pPr>
        <w:spacing w:before="270" w:after="180"/>
      </w:pPr>
      <w:r>
        <w:rPr>
          <w:b/>
          <w:sz w:val="30"/>
        </w:rPr>
        <w:t>1.1. Pamatojums</w:t>
      </w:r>
    </w:p>
    <w:p w14:paraId="56A39A06" w14:textId="77777777" w:rsidR="00D752AD" w:rsidRDefault="0028063D">
      <w:pPr>
        <w:spacing w:before="90" w:after="90"/>
      </w:pPr>
      <w:r>
        <w:rPr>
          <w:b/>
        </w:rPr>
        <w:t>Izstrādes pamatojums</w:t>
      </w:r>
    </w:p>
    <w:p w14:paraId="5D58C50D" w14:textId="77777777" w:rsidR="00D752AD" w:rsidRDefault="0028063D">
      <w:r>
        <w:t>Ministrijas / iestādes iniciatīva</w:t>
      </w:r>
    </w:p>
    <w:p w14:paraId="318C5AA4" w14:textId="77777777" w:rsidR="00D752AD" w:rsidRDefault="0028063D">
      <w:pPr>
        <w:spacing w:before="90" w:after="90"/>
      </w:pPr>
      <w:r>
        <w:rPr>
          <w:b/>
        </w:rPr>
        <w:t>Apraksts</w:t>
      </w:r>
    </w:p>
    <w:p w14:paraId="707E1407" w14:textId="77777777" w:rsidR="00D752AD" w:rsidRDefault="0028063D">
      <w:r>
        <w:t>Publiskas personas mantas atsavināšanas likuma (turpmāk – Atsavināšanas likums) 42. panta pirmā daļa un 43. pants, Meža likuma 44. panta ceturtās daļas 2. punkta "b" apakšpunkts, Pašvaldību likuma 4. panta pirmās daļas 2. punkts, Saulkrastu novada domes (turpmāk – Pašvaldība) 2019. gada 25. septembra lēmums Nr. 1371 "Par nekustamā īpašuma "Valsts mežs 8033" zemes vienības ar kadastra apzīmējumu 8033 002 1739 un 8033 002 1740 atsavināšanas ierosināšanu" (protokols Nr.26/2019§10) (turpmāk – Lēmums Nr. 1371) u</w:t>
      </w:r>
      <w:r>
        <w:t>n Pašvaldības 2025. gada 25. jūnija lēmums Nr.2265 "Par jaunas Saulkrastu novada kapsētas detālplānojuma apstiprināšanu" (protokols Nr.13/2025§30) (turpmāk - Lēmums Nr. 2265).</w:t>
      </w:r>
    </w:p>
    <w:p w14:paraId="2FD33134" w14:textId="77777777" w:rsidR="00D752AD" w:rsidRDefault="0028063D">
      <w:r>
        <w:t> </w:t>
      </w:r>
    </w:p>
    <w:p w14:paraId="541357A7" w14:textId="77777777" w:rsidR="00D752AD" w:rsidRDefault="0028063D">
      <w:pPr>
        <w:spacing w:before="270" w:after="180"/>
      </w:pPr>
      <w:r>
        <w:rPr>
          <w:b/>
          <w:sz w:val="30"/>
        </w:rPr>
        <w:t>1.2. Mērķis</w:t>
      </w:r>
    </w:p>
    <w:p w14:paraId="0516919D" w14:textId="77777777" w:rsidR="00D752AD" w:rsidRDefault="0028063D">
      <w:pPr>
        <w:spacing w:before="90" w:after="90"/>
      </w:pPr>
      <w:r>
        <w:rPr>
          <w:b/>
        </w:rPr>
        <w:t>Mērķa apraksts</w:t>
      </w:r>
    </w:p>
    <w:p w14:paraId="4DDCF5BF" w14:textId="77777777" w:rsidR="00D752AD" w:rsidRDefault="0028063D">
      <w:r>
        <w:t>Ievērojot Atsavināšanas likumā un Meža likumā ietverto tiesisko regulējumu, atļaut Zemkopības ministrijai bez atlīdzības nodot Pašvaldības īpašumā valstij piederošo nekustamo īpašumu "Jaunie kapi" (kadastra Nr. 8033 002 2155) – zemes vienību (kadastra apzīmējums 8033 002 1739) 5,13 ha un zemes vienību (kadastra apzīmējums 8033 002 1740) 5,22 ha – Saulkrastu pagastā, Saulkrastu novadā Pašvaldību likuma 4. panta pirmās daļas 2. punktā minētās pašvaldības autonomās funkcijas īstenošanai – pašvaldības administr</w:t>
      </w:r>
      <w:r>
        <w:t>atīvās teritorijas labiekārtošanai un sanitārai tīrībai.</w:t>
      </w:r>
    </w:p>
    <w:p w14:paraId="30CC85B1" w14:textId="77777777" w:rsidR="00D752AD" w:rsidRDefault="0028063D">
      <w:pPr>
        <w:spacing w:before="90" w:after="90"/>
      </w:pPr>
      <w:r>
        <w:rPr>
          <w:b/>
        </w:rPr>
        <w:t>Spēkā stāšanās termiņš</w:t>
      </w:r>
    </w:p>
    <w:p w14:paraId="3131A0F5" w14:textId="77777777" w:rsidR="00D752AD" w:rsidRDefault="0028063D">
      <w:r>
        <w:t>Vispārējā kārtība</w:t>
      </w:r>
    </w:p>
    <w:p w14:paraId="57F89FAF" w14:textId="77777777" w:rsidR="00D752AD" w:rsidRDefault="0028063D">
      <w:pPr>
        <w:spacing w:before="270" w:after="180"/>
      </w:pPr>
      <w:r>
        <w:rPr>
          <w:b/>
          <w:sz w:val="30"/>
        </w:rPr>
        <w:t>1.3. Pašreizējā situācija, problēmas un risinājumi</w:t>
      </w:r>
    </w:p>
    <w:p w14:paraId="7812DDC1" w14:textId="77777777" w:rsidR="00D752AD" w:rsidRDefault="0028063D">
      <w:pPr>
        <w:spacing w:before="90" w:after="90"/>
      </w:pPr>
      <w:r>
        <w:rPr>
          <w:b/>
        </w:rPr>
        <w:t>Pašreizējā situācija</w:t>
      </w:r>
    </w:p>
    <w:p w14:paraId="06D22582" w14:textId="77777777" w:rsidR="00D752AD" w:rsidRDefault="0028063D">
      <w:r>
        <w:t xml:space="preserve">No Atsavināšanas likuma 43. panta izriet, ka atļauju atsavināt valsts nekustamo īpašumu bez atlīdzības dod Ministru kabinets, pieņemot par to attiecīgu lēmumu. Atsavināšanas likuma 42. panta pirmā daļa noteic, ka valsts nekustamo īpašumu var nodot bez atlīdzības atvasinātas publiskas personas īpašumā. Ministru kabineta </w:t>
      </w:r>
      <w:r>
        <w:lastRenderedPageBreak/>
        <w:t>lēmumā par valsts nekustamā īpašuma nodošanu bez atlīdzības atvasinātas publiskas personas īpašumā nosaka, kuru atvasinātas publiskas personas funkciju vai deleģēta pārvaldes uzdevuma izpildei nekustamais īpašums tiek nodots.</w:t>
      </w:r>
    </w:p>
    <w:p w14:paraId="46F5B163" w14:textId="77777777" w:rsidR="00D752AD" w:rsidRDefault="0028063D">
      <w:r>
        <w:t>Pašvaldības autonomā funkcija – gādāt par pašvaldības administratīvās teritorijas labiekārtošanu un sanitāro tīrību – atbilst Pašvaldību likuma 4. panta pirmās daļas 2. punktā noteiktajam.</w:t>
      </w:r>
    </w:p>
    <w:p w14:paraId="5AA2EF8A" w14:textId="77777777" w:rsidR="00D752AD" w:rsidRDefault="0028063D">
      <w:r>
        <w:t>Saskaņā ar Meža likuma 44. panta ceturtās daļas 2. punkta "b" apakšpunktu zemesgrāmatā ierakstītās valsts meža zemes atsavināšanu var atļaut ar ikreizēju Ministru kabineta rīkojumu, ja valsts meža zeme nepieciešama Pašvaldību likumā noteikto pašvaldības autonomo funkciju izpildei, tostarp kapsētu izveidošanai vai paplašināšanai. Kārtību, kādā valsts meža zeme atsavināma pašvaldības autonomo funkciju izpildei, reglamentē Ministru kabineta 2006. gada 19. septembra noteikumi Nr. 776 "Valsts meža zemes atsavinā</w:t>
      </w:r>
      <w:r>
        <w:t>šanas kārtība" (turpmāk – noteikumi Nr. 776).</w:t>
      </w:r>
    </w:p>
    <w:p w14:paraId="37CC7366" w14:textId="77777777" w:rsidR="00D752AD" w:rsidRDefault="0028063D">
      <w:r>
        <w:t>Nostiprinot atvasinātas publiskas personas īpašuma tiesības uz nekustamo īpašumu, zemesgrāmatā izdarāma atzīme par Ministru kabineta lēmumā noteiktajiem tiesību aprobežojumiem. Saskaņā ar Atsavināšanas likuma 42. panta pirmo daļu, ja nekustamais īpašums vairs netiek izmantots Ministru kabineta lēmumā par valsts nekustamā īpašuma nodošanu bez atlīdzības atvasinātas publiskas personas īpašumā norādīto funkciju vai deleģēta pārvaldes uzdevuma izpildei, atvasināta publiska persona šo īpašumu bez atlīdzības nodo</w:t>
      </w:r>
      <w:r>
        <w:t>d valstij.</w:t>
      </w:r>
    </w:p>
    <w:p w14:paraId="3973E9F8" w14:textId="77777777" w:rsidR="00D752AD" w:rsidRDefault="0028063D">
      <w:r>
        <w:t> </w:t>
      </w:r>
    </w:p>
    <w:p w14:paraId="2EE3A7BC" w14:textId="77777777" w:rsidR="00D752AD" w:rsidRDefault="0028063D">
      <w:pPr>
        <w:spacing w:before="90" w:after="90"/>
      </w:pPr>
      <w:r>
        <w:rPr>
          <w:b/>
        </w:rPr>
        <w:t>Problēmas un risinājumi</w:t>
      </w:r>
    </w:p>
    <w:p w14:paraId="6EA6AC90" w14:textId="77777777" w:rsidR="00D752AD" w:rsidRDefault="0028063D">
      <w:pPr>
        <w:spacing w:before="90" w:after="90"/>
      </w:pPr>
      <w:r>
        <w:rPr>
          <w:b/>
        </w:rPr>
        <w:t>Problēmas apraksts</w:t>
      </w:r>
    </w:p>
    <w:p w14:paraId="0B370547" w14:textId="77777777" w:rsidR="00D752AD" w:rsidRDefault="0028063D">
      <w:r>
        <w:t>Atsavināšanai nododamais nekustamais īpašums "Jaunie kapi" Saulkrastu pagastā, Saulkrastu novadā (kadastra Nr. 8033 002 2155) (turpmāk – nekustamais īpašums "Jaunie kapi"), kas sastāv no zemes vienības ar kadastra apzīmējumu 8033 002 1739, 5,13 ha platībā un zemes vienības ar kadastra apzīmējumu 8033 002 1740, 5,22 ha platībā, 2026. gada 3. februārī ir reģistrēts zemesgrāmatā uz valsts vārda Zemkopības ministrijas personā (Rīgas rajona tiesas Saulkrastu pagasta zemesgrāmatas nodalījums Nr. 1000 0095 1995).</w:t>
      </w:r>
    </w:p>
    <w:p w14:paraId="58D23D19" w14:textId="77777777" w:rsidR="00D752AD" w:rsidRDefault="00D752AD"/>
    <w:p w14:paraId="147ECCCA" w14:textId="77777777" w:rsidR="00D752AD" w:rsidRDefault="0028063D">
      <w:r>
        <w:t xml:space="preserve">Saskaņā ar Nekustamā īpašuma valsts kadastra informācijas sistēmas (turpmāk – NĪVKIS) datiem, nekustamā īpašuma "Jaunie kapi" fiskālais īpašuma novērtējums kadastrā ir 26681 </w:t>
      </w:r>
      <w:proofErr w:type="spellStart"/>
      <w:r>
        <w:t>euro</w:t>
      </w:r>
      <w:proofErr w:type="spellEnd"/>
      <w:r>
        <w:t>, bet universālais īpašuma novērtējums kadastrā ir 27304 </w:t>
      </w:r>
      <w:proofErr w:type="spellStart"/>
      <w:r>
        <w:t>euro</w:t>
      </w:r>
      <w:proofErr w:type="spellEnd"/>
      <w:r>
        <w:t>. Nekustamā īpašuma "Jaunie kapi" sastāvā esošās:</w:t>
      </w:r>
    </w:p>
    <w:p w14:paraId="5F8319A7" w14:textId="77777777" w:rsidR="00D752AD" w:rsidRDefault="0028063D">
      <w:r>
        <w:t>- zemes vienības ar kadastra apzīmējumu 8033 002 1739 lietošanas mērķis ir zeme, uz kuras galvenā saimnieciskā darbība ir mežsaimniecība (kods 0201) 5,13 ha platībā.</w:t>
      </w:r>
    </w:p>
    <w:p w14:paraId="437C0551" w14:textId="77777777" w:rsidR="00D752AD" w:rsidRDefault="0028063D">
      <w:r>
        <w:t>Zemes vienības platības sadalījums pa lietošanas veidiem: mežu platība – 5,00 ha, ūdens objektu zeme – 0,08 ha; zemes zem ceļiem platība – 0,05 ha.</w:t>
      </w:r>
    </w:p>
    <w:p w14:paraId="07E4D29D" w14:textId="77777777" w:rsidR="00D752AD" w:rsidRDefault="0028063D">
      <w:r>
        <w:t>Zemes vienībai noteikti šādi apgrūtinājumi:</w:t>
      </w:r>
    </w:p>
    <w:p w14:paraId="707090DF" w14:textId="77777777" w:rsidR="00D752AD" w:rsidRDefault="0028063D">
      <w:r>
        <w:t>1) ekspluatācijas aizsargjoslas teritorija gar pazemes elektronisko sakaru tīklu līniju un kabeļu kanalizāciju – 0,0553 ha,</w:t>
      </w:r>
    </w:p>
    <w:p w14:paraId="2972B1ED" w14:textId="77777777" w:rsidR="00D752AD" w:rsidRDefault="0028063D">
      <w:r>
        <w:lastRenderedPageBreak/>
        <w:t>2) ekspluatācijas aizsargjoslas teritorija gar valsts vietējiem un pašvaldību autoceļiem lauku apvidos – 0,5233 ha,</w:t>
      </w:r>
    </w:p>
    <w:p w14:paraId="30208EC4" w14:textId="77777777" w:rsidR="00D752AD" w:rsidRDefault="0028063D">
      <w:r>
        <w:t>3) pārējās apbūves zemei izvērtējamo apgrūtinājumu pārklājuma teritorija zemes kadastrālās vērtības aprēķinam – 0,5910 ha,</w:t>
      </w:r>
    </w:p>
    <w:p w14:paraId="6C11BB7C" w14:textId="77777777" w:rsidR="00D752AD" w:rsidRDefault="0028063D">
      <w:r>
        <w:t>4) Baltijas jūras un Rīgas jūras līča ierobežotas saimnieciskās darbības joslas teritorija – 5,1300 ha,</w:t>
      </w:r>
    </w:p>
    <w:p w14:paraId="7F526C6B" w14:textId="77777777" w:rsidR="00D752AD" w:rsidRDefault="0028063D">
      <w:r>
        <w:t>5) sanitārās aizsargjoslas teritorija ap kapsētu – 0,4605 ha,</w:t>
      </w:r>
    </w:p>
    <w:p w14:paraId="18164620" w14:textId="77777777" w:rsidR="00D752AD" w:rsidRDefault="0028063D">
      <w:r>
        <w:t>6) vides un dabas resursu ķīmiskās aizsargjoslas teritorija ap pazemes ūdens ņemšanas vietu – 5,1300 ha,</w:t>
      </w:r>
    </w:p>
    <w:p w14:paraId="298CF9D7" w14:textId="77777777" w:rsidR="00D752AD" w:rsidRDefault="0028063D">
      <w:r>
        <w:t>7) dzīvojamās apbūves zemei izvērtējamo apgrūtinājumu pārklājuma teritorija zemes kadastrālās vērtības aprēķinam – 1,9639 ha,</w:t>
      </w:r>
    </w:p>
    <w:p w14:paraId="20597A22" w14:textId="77777777" w:rsidR="00D752AD" w:rsidRDefault="0028063D">
      <w:r>
        <w:t>8) lauku zemei izvērtējamo apgrūtinājumu pārklājuma teritorija zemes kadastrālās vērtības aprēķinam – 0,5910 ha,</w:t>
      </w:r>
    </w:p>
    <w:p w14:paraId="23AF39B4" w14:textId="77777777" w:rsidR="00D752AD" w:rsidRDefault="0028063D">
      <w:r>
        <w:t>9) ekspluatācijas aizsargjoslas teritorija gar elektrisko tīklu gaisvadu līniju ārpus pilsētām un ciemiem ar nominālo spriegumu 110 kilovolti – 0,5910 ha,</w:t>
      </w:r>
    </w:p>
    <w:p w14:paraId="14456F95" w14:textId="77777777" w:rsidR="00D752AD" w:rsidRDefault="0028063D">
      <w:r>
        <w:t>10) ekspluatācijas aizsargjoslas teritorija gar valsts galvenajiem autoceļiem lauku apvidos – 0,8061 ha;</w:t>
      </w:r>
    </w:p>
    <w:p w14:paraId="46D65BA7" w14:textId="77777777" w:rsidR="00D752AD" w:rsidRDefault="0028063D">
      <w:r>
        <w:t>- zemes vienības ar kadastra apzīmējumu 8033 002 1740 lietošanas mērķis ir zeme, uz kuras galvenā saimnieciskā darbība ir mežsaimniecība (kods 0201) 5,22 ha platībā.</w:t>
      </w:r>
    </w:p>
    <w:p w14:paraId="2886FC2C" w14:textId="77777777" w:rsidR="00D752AD" w:rsidRDefault="0028063D">
      <w:r>
        <w:t>Zemes vienības platības sadalījums pa lietošanas veidiem: mežu platība – 5,22 ha.</w:t>
      </w:r>
    </w:p>
    <w:p w14:paraId="5D84EA0A" w14:textId="77777777" w:rsidR="00D752AD" w:rsidRDefault="0028063D">
      <w:r>
        <w:t>Zemes vienībai noteikti šādi apgrūtinājumi:</w:t>
      </w:r>
    </w:p>
    <w:p w14:paraId="4F137B77" w14:textId="77777777" w:rsidR="00D752AD" w:rsidRDefault="0028063D">
      <w:r>
        <w:t>1) ekspluatācijas aizsargjoslas teritorija gar pazemes elektronisko sakaru tīklu līniju un kabeļu kanalizāciju – 0,0620 ha,</w:t>
      </w:r>
    </w:p>
    <w:p w14:paraId="39746B68" w14:textId="77777777" w:rsidR="00D752AD" w:rsidRDefault="0028063D">
      <w:r>
        <w:t>2) vides un dabas resursu ķīmiskās aizsargjoslas teritorija ap pazemes ūdens ņemšanas vietu – 5,2200 ha,</w:t>
      </w:r>
    </w:p>
    <w:p w14:paraId="42495331" w14:textId="77777777" w:rsidR="00D752AD" w:rsidRDefault="0028063D">
      <w:r>
        <w:t>3) ekspluatācijas aizsargjoslas teritorija gar valsts vietējiem un pašvaldību autoceļiem lauku apvidos – 0,4467 ha,</w:t>
      </w:r>
    </w:p>
    <w:p w14:paraId="1209538C" w14:textId="77777777" w:rsidR="00D752AD" w:rsidRDefault="0028063D">
      <w:r>
        <w:t>4) pārējās apbūves zemei izvērtējamo apgrūtinājumu pārklājuma teritorija zemes kadastrālās vērtības aprēķinam – 0,6443 ha,</w:t>
      </w:r>
    </w:p>
    <w:p w14:paraId="0AD6E60C" w14:textId="77777777" w:rsidR="00D752AD" w:rsidRDefault="0028063D">
      <w:r>
        <w:t>5) Baltijas jūras un Rīgas jūras līča ierobežotas saimnieciskās darbības joslas teritorija – 5,2200 ha,</w:t>
      </w:r>
    </w:p>
    <w:p w14:paraId="71441912" w14:textId="77777777" w:rsidR="00D752AD" w:rsidRDefault="0028063D">
      <w:r>
        <w:t>6) ekspluatācijas aizsargjoslas teritorija gar valsts galvenajiem autoceļiem lauku apvidos – 2,2926 ha, </w:t>
      </w:r>
    </w:p>
    <w:p w14:paraId="5C82C904" w14:textId="77777777" w:rsidR="00D752AD" w:rsidRDefault="0028063D">
      <w:r>
        <w:t>7) dzīvojamās apbūves zemei izvērtējamo apgrūtinājumu pārklājuma teritorija zemes kadastrālās vērtības aprēķinam – 3,0641 ha,</w:t>
      </w:r>
    </w:p>
    <w:p w14:paraId="20667380" w14:textId="77777777" w:rsidR="00D752AD" w:rsidRDefault="0028063D">
      <w:r>
        <w:t>8) lauku zemei izvērtējamo apgrūtinājumu pārklājuma teritorija zemes kadastrālās vērtības aprēķinam – 0,6448 ha,</w:t>
      </w:r>
    </w:p>
    <w:p w14:paraId="1569AF33" w14:textId="77777777" w:rsidR="00D752AD" w:rsidRDefault="0028063D">
      <w:r>
        <w:t>9) ekspluatācijas aizsargjoslas teritorija gar elektronisko sakaru tīklu gaisvadu līniju –  0,0005 ha, </w:t>
      </w:r>
    </w:p>
    <w:p w14:paraId="1272E5C3" w14:textId="77777777" w:rsidR="00D752AD" w:rsidRDefault="0028063D">
      <w:r>
        <w:t>9) ekspluatācijas aizsargjoslas teritorija gar elektrisko tīklu gaisvadu līniju ārpus pilsētām un ciemiem ar nominālo spriegumu 110 kilovolti – 0,6443 ha,</w:t>
      </w:r>
    </w:p>
    <w:p w14:paraId="5CE52016" w14:textId="77777777" w:rsidR="00D752AD" w:rsidRDefault="0028063D">
      <w:r>
        <w:t>10) ekspluatācijas aizsargjoslas teritorija ap pazemes elektronisko sakaru tīklu kabeļu kanalizācijas aku un optisko kabeļu uzmavu grunti – 0,0002 ha.</w:t>
      </w:r>
    </w:p>
    <w:p w14:paraId="5D0CD950" w14:textId="77777777" w:rsidR="00D752AD" w:rsidRDefault="00D752AD"/>
    <w:p w14:paraId="50F9AC6D" w14:textId="77777777" w:rsidR="00D752AD" w:rsidRDefault="0028063D">
      <w:r>
        <w:t>Nekustamais īpašums "Jaunie kapi" ir nodalīts no nekustamā īpašuma "Valsts mežs 8033" (kadastra Nr. 8033 003 2858) Saulkrastu pagastā, Saulkrastu novadā (turpmāk – nekustamais īpašums "Valsts mežs 8033"). Nekustamais īpašums "Valsts mežs 8033" ir valsts meža zeme atbilstoši Meža likuma 44. panta pirmajai daļai, kas noteic, ka valsts meža zeme ir Zemkopības ministrijas Meža departamenta zeme pēc stāvokļa 1940. gada 21. jūlijā, kura zemes reformas gaitā nav nodota pastāvīgā lietošanā citām fiziskajām vai juri</w:t>
      </w:r>
      <w:r>
        <w:t>diskajām personām, kā arī tā meža zeme, kura pieder vai piekrīt valstij. Attiecīgi, arī pēc atdalīšanas izveidotais atsavināmais nekustamais īpašums "Jaunie kapi" ir valsts meža zeme Meža likuma izpratnē, jo atdalīšanas fakts nemaina valsts meža zemes statusu. </w:t>
      </w:r>
    </w:p>
    <w:p w14:paraId="1558ADB0" w14:textId="77777777" w:rsidR="00D752AD" w:rsidRDefault="00D752AD"/>
    <w:p w14:paraId="060BF57C" w14:textId="77777777" w:rsidR="00D752AD" w:rsidRDefault="0028063D">
      <w:r>
        <w:t>Pēc Dabas datu pārvaldības sistēmā "Ozols" pieejamajiem datiem, nekustamais īpašums "Jaunie kapi" neietilpst īpaši aizsargājamās dabas teritorijās, kā arī tur neatrodas mikroliegumi. Nekustamā īpašuma "Jaunie kapi" meža zemēs reģistrēts aizsargājamais biotops "Mežainas piejūras kāpas". Konstatēta aizsargājamo sugu atradne (</w:t>
      </w:r>
      <w:proofErr w:type="spellStart"/>
      <w:r>
        <w:t>punktveida</w:t>
      </w:r>
      <w:proofErr w:type="spellEnd"/>
      <w:r>
        <w:t>) – gada staipeknis.</w:t>
      </w:r>
    </w:p>
    <w:p w14:paraId="13D54089" w14:textId="77777777" w:rsidR="00D752AD" w:rsidRDefault="00D752AD"/>
    <w:p w14:paraId="77197ADE" w14:textId="77777777" w:rsidR="00D752AD" w:rsidRDefault="0028063D">
      <w:r>
        <w:t>Nekustamais īpašums "Jaunie kapi" ir nepieciešams Pašvaldībai Pašvaldību likuma 4. panta pirmās daļas 2. punktā minētās autonomās funkcijas izpildei, t. i., gādāt par pašvaldības administratīvās teritorijas labiekārtošanu un sanitāro tīrību, tajā skaitā kapsētu izveidošanu un uzturēšanu.</w:t>
      </w:r>
    </w:p>
    <w:p w14:paraId="278B9235" w14:textId="77777777" w:rsidR="00D752AD" w:rsidRDefault="0028063D">
      <w:r>
        <w:t>Pašvaldība 2019. gada 25. septembrī pieņēma Lēmumu Nr. 1371, ar kuru nolemts ierosināt atsavināt Latvijas valstij Zemkopības ministrijas personā piederoša nekustamā īpašuma "Valsts mežs 8033" zemes vienības ar kadastra apzīmējumu 8033 002 1739 (5,13 ha) un ar kadastra apzīmējumu 8033 002 1740 (5,24 ha), pašvaldības funkcijas nodrošināšanai - jaunas kapsētas izveidošanai Saulkrastu novada pašvaldības teritorijā.</w:t>
      </w:r>
    </w:p>
    <w:p w14:paraId="3074C2F6" w14:textId="77777777" w:rsidR="00D752AD" w:rsidRDefault="00D752AD"/>
    <w:p w14:paraId="0A682AB1" w14:textId="77777777" w:rsidR="00D752AD" w:rsidRDefault="0028063D">
      <w:r>
        <w:t xml:space="preserve">Pašvaldība 2022. gada 31. maija vēstulē Nr. 7.1/2022/IZ752 Zemkopības ministriju un LVM informēja par to, ka Saulkrastu kapu resurss faktiski ir izsmelts un jaunas kapu vietas ierādīt drīz vairs nebūs iespējams. Lai risinātu situāciju, Pašvaldība ir pieņēmusi Lēmumu Nr.1371 un lūdz nodot bezatlīdzības lietošanā nekustamā īpašuma "Valsts mežs 8033" zemes vienības ar kadastra apzīmējumu 8033 002 1739 un 8033 002 1740, lai veiktu </w:t>
      </w:r>
      <w:proofErr w:type="spellStart"/>
      <w:r>
        <w:t>priekšizpētes</w:t>
      </w:r>
      <w:proofErr w:type="spellEnd"/>
      <w:r>
        <w:t xml:space="preserve"> un normatīvajos aktos paredzētās darbības pirms minēto zemes vienību atsavināšanas.</w:t>
      </w:r>
    </w:p>
    <w:p w14:paraId="593A7B2D" w14:textId="77777777" w:rsidR="00D752AD" w:rsidRDefault="00D752AD"/>
    <w:p w14:paraId="33945400" w14:textId="77777777" w:rsidR="00D752AD" w:rsidRDefault="0028063D">
      <w:r>
        <w:t>2023. gada 17. februārī starp Pašvaldību un LVM, pamatojoties uz Pašvaldības Lēmumu Nr.1371, tika noslēgta "Vienošanās par valstij piederoša zemes gabala bezatlīdzības lietošanu" (turpmāk – Vienošanās).</w:t>
      </w:r>
      <w:r>
        <w:rPr>
          <w:i/>
        </w:rPr>
        <w:t xml:space="preserve"> </w:t>
      </w:r>
      <w:r>
        <w:t xml:space="preserve">Ar Vienošanos Pašvaldībai bezatlīdzības lietošanā tika nodota zemes vienība ar kadastra apzīmējumu 8033 002 1739 5,13 ha platībā un zemes vienība ar kadastra apzīmējumu 8033 002 1740 5,22 ha platībā, kas atrodas Saulkrastu pagastā, Saulkrastu novadā un ietilpst nekustamā </w:t>
      </w:r>
      <w:r>
        <w:lastRenderedPageBreak/>
        <w:t>īpašuma "Valsts mežs 8033" sastāvā, ar mērķi izstrādāt kapsētas būvprojektu vienlaicīgi ar detālplānojumu, bez tiesībām uzsākt būvniecību līdz valsts meža zemes atsavināšanai. Vienošanās noslēgta uz trīs gadiem vai līdz īpašuma īpašnieka m</w:t>
      </w:r>
      <w:r>
        <w:t>aiņai no Zemkopības ministrijas uz Pašvaldību, ja īpašnieka maiņa iestājas agrāk.</w:t>
      </w:r>
    </w:p>
    <w:p w14:paraId="5C6757FE" w14:textId="77777777" w:rsidR="00D752AD" w:rsidRDefault="00D752AD"/>
    <w:p w14:paraId="03A79CDE" w14:textId="77777777" w:rsidR="00D752AD" w:rsidRDefault="0028063D">
      <w:r>
        <w:t xml:space="preserve">LVM 2026. gada 27. februāra vēstulē Nr. 4.1-2_018d_101_26_92 informēja Zemkopības ministriju un Pašvaldību par līdzšinējo saraksti un veiktajām darbībām un nekustamā īpašuma "Jaunie kapi" izveidošanu un reģistrēšanu zemesgrāmatā, kā arī par tehnisko noteikumu izsniegšanu projekta "Saulkrastu novada jaunās kapsētas izbūve" izstrādei, kur viens no nosacījumiem paredz atmežošanu veikt vienlaicīgi zemes vienībās ar kadastra apzīmējumu 8033 002 1739, kas ir iekļauta Vienošanās un 8033 002 2018, kas nav iekļauta </w:t>
      </w:r>
      <w:r>
        <w:t>Vienošanās, bet atrodas nekustamā īpašuma "Valsts mežs 8033" sastāvā, lai ūdens apgādes risinājums būtu vienotā projektā, vienlaikus lūdzot izsniegt pilnvarojumu Vienošanās grozījumu veikšanai.</w:t>
      </w:r>
    </w:p>
    <w:p w14:paraId="5039B236" w14:textId="77777777" w:rsidR="00D752AD" w:rsidRDefault="0028063D">
      <w:r>
        <w:t>2026. gada 25. martā starp Pašvaldību un LVM, pamatojoties uz Pašvaldības 2026. gada 29. janvāra  lēmumu Nr.384 un Zemkopības ministrijas pilnvarojumu, tika noslēgta Vienošanās Nr.1 "Par grozījumiem pie 2023. gada 17. februārī noslēgtās Vienošanās par valstij piederoša zemes gabala bezatlīdzības lietošanu", ar  kuru vienošanās termiņš pagarināts uz laiku līdz 2029. gada 16. februārim vai līdz īpašnieka maiņai no Zemkopība ministrijas uz Pašvaldību, ja īpašnieka maiņa iestājas ātrāk, kā arī papildus iekļauti</w:t>
      </w:r>
      <w:r>
        <w:t>em atmežošanas noteikumiem. </w:t>
      </w:r>
    </w:p>
    <w:p w14:paraId="507698FC" w14:textId="77777777" w:rsidR="00D752AD" w:rsidRDefault="00D752AD"/>
    <w:p w14:paraId="70D7CD71" w14:textId="77777777" w:rsidR="00D752AD" w:rsidRDefault="0028063D">
      <w:r>
        <w:t>Pašvaldība 2025. gada 25. janvārī pieņēma Lēmumu Nr. 2265, ar kuru nolemts apstiprināt Teritorijas attīstības plānošanas informācijas sistēmā sagatavoto Saulkrastu novada kapsētas detālplānojumu, zemes vienībās ar kadastra apzīmējumiem 8033 002 1739, 8033 002 1780, 8033 002 1740 un 8033 002 2014.</w:t>
      </w:r>
    </w:p>
    <w:p w14:paraId="21F15659" w14:textId="77777777" w:rsidR="00D752AD" w:rsidRDefault="00D752AD"/>
    <w:p w14:paraId="428A5632" w14:textId="77777777" w:rsidR="00D752AD" w:rsidRDefault="0028063D">
      <w:r>
        <w:t>Detālplānojums, tā grafiskā daļa, ziņojums par publiskās apspriešanas rezultātiem un cita informācija, tajā skaitā saskaņā ar Noteikumiem Nr. 776 nepieciešamā informācija ir pieejama Valsts vienotajā ģeotelpiskās informācijas portālā: https://geolatvija.lv/geo/tapis#document_28826#nozoom </w:t>
      </w:r>
    </w:p>
    <w:p w14:paraId="5019890A" w14:textId="77777777" w:rsidR="00D752AD" w:rsidRDefault="00D752AD"/>
    <w:p w14:paraId="7EAB2C68" w14:textId="77777777" w:rsidR="00D752AD" w:rsidRDefault="0028063D">
      <w:r>
        <w:t>Saskaņā ar Civillikuma 4. pantu likuma noteikumi iztulkojami vispirms pēc to tieša jēguma; ja nepieciešams, tie iztulkojami arī pēc likuma sistēmas, pamata un mērķa un, visbeidzot, arī pēc analoģijas. Tiesību normas interpretē to piemērotājs, vadoties no konkrētās situācijas faktiskajiem apstākļiem un tiesību normas atbilstoši iztulkojot, tāpēc Zemkopības ministrija, izskatījusi Pašvaldības iesniegtos dokumentus un izvērtējusi to saturu pēc jēgas un mērķa, secina, ka pašvaldība ir iesniegusi nepieciešamos d</w:t>
      </w:r>
      <w:r>
        <w:t>okumentus atbilstoši noteikumu Nr. 776 5. un 7. punktam.</w:t>
      </w:r>
    </w:p>
    <w:p w14:paraId="07D38194" w14:textId="77777777" w:rsidR="00D752AD" w:rsidRDefault="0028063D">
      <w:r>
        <w:t> </w:t>
      </w:r>
    </w:p>
    <w:p w14:paraId="581EBE8A" w14:textId="77777777" w:rsidR="00D752AD" w:rsidRDefault="0028063D">
      <w:pPr>
        <w:spacing w:before="90" w:after="90"/>
      </w:pPr>
      <w:r>
        <w:rPr>
          <w:b/>
        </w:rPr>
        <w:t>Risinājuma apraksts</w:t>
      </w:r>
    </w:p>
    <w:p w14:paraId="2E80A1AE" w14:textId="77777777" w:rsidR="00D752AD" w:rsidRDefault="0028063D">
      <w:r>
        <w:t xml:space="preserve">Lai Pašvaldība varētu izpildīt savas autonomās funkcijas, valstij Zemkopības ministrijas personā piederošais nekustamais īpašums ir nododams bez atlīdzības </w:t>
      </w:r>
      <w:r>
        <w:lastRenderedPageBreak/>
        <w:t>Pašvaldības īpašumā, ievērojot Atsavināšanas likuma 42. panta pirmajā daļā ietverto prasību par valsts nekustamā īpašuma nodošanu atpakaļ Zemkopības ministrijai, ja iestāsies rīkojuma projekta 2. punktā minētais apstāklis un nekustamais īpašums "Jaunie kapi" vairs netiks izmantots Ministru kabineta rīkojumā minētajai funkcijai.</w:t>
      </w:r>
    </w:p>
    <w:p w14:paraId="17C7591E" w14:textId="77777777" w:rsidR="00D752AD" w:rsidRDefault="0028063D">
      <w:r>
        <w:t>Ja nekustamais īpašums "Jaunie kapi" vairs netiks izmantots Ministru kabineta rīkojumā minētajai autonomās funkcijas izpildei, nekustamais īpašums tiks nodots Zemkopības ministrijai visā tā sastāvā kopā ar neatdalāmiem uzlabojumiem atbilstoši Civillikuma 854. pantam, kas noteic, ka galvenās lietas būtiskās daļas ir visas tās, kas atrodas ar viņu nesaraujamā sakarā un ietilpst viņas sastāvā, tā ka bez tām galvenā lieta pēc būtības nevarētu nemaz pastāvēt vai nebūtu atzīstama par pilnīgu.</w:t>
      </w:r>
    </w:p>
    <w:p w14:paraId="55B2A39F" w14:textId="77777777" w:rsidR="00D752AD" w:rsidRDefault="0028063D">
      <w:r>
        <w:t>Pašvaldību likuma 4. panta otrā daļa noteic, ka pašvaldība autonomās funkcijas pilda atbilstoši ārējiem normatīvajiem aktiem un noslēgtajiem publisko tiesību līgumiem. Saskaņā ar Pašvaldību likuma 4. panta trešo daļu autonomo funkciju izpildi atbilstoši savai kompetencei organizē un par to atbild pašvaldība. Tātad pašvaldība ir atbildīga par to, kādā veidā tā organizē savu autonomo funkciju izpildi.</w:t>
      </w:r>
    </w:p>
    <w:p w14:paraId="413BEECB" w14:textId="77777777" w:rsidR="00D752AD" w:rsidRDefault="0028063D">
      <w:r>
        <w:t>Nekustamajam īpašumam "Jaunie kapi" ir noteikti vairāki apgrūtinājumi, tostarp aizsargjoslas. Aizsargjoslu veidus un to funkcijas, kā arī saimnieciskās darbības aprobežojumus aizsargjoslās reglamentē Aizsargjoslu likums. Pašvaldībai, izmantojot nekustamo īpašumu "Jaunie kapi", būs saistoša Aizsargjoslu likumā noteiktā kārtība atbilstoši aizsargjoslu veidam, citos normatīvajos aktos noteiktā kārtība rīcībai ar nekustamo īpašumu atbilstoši konkrētajam apgrūtinājumam, kā arī detālplānojumā noteiktie nosacījumi</w:t>
      </w:r>
      <w:r>
        <w:t> īstenojot kapsētas izveidošanas un uzturēšanas darbības.</w:t>
      </w:r>
    </w:p>
    <w:p w14:paraId="3344A808" w14:textId="77777777" w:rsidR="00D752AD" w:rsidRDefault="0028063D">
      <w:r>
        <w:t>Pēc Ministru kabineta rīkojuma pieņemšanas nekustamais īpašums "Jaunie kapi" ar nodošanas un pieņemšanas aktu tiks nodots Pašvaldībai.</w:t>
      </w:r>
    </w:p>
    <w:p w14:paraId="6BEEFCEA" w14:textId="77777777" w:rsidR="00D752AD" w:rsidRDefault="0028063D">
      <w:r>
        <w:t>Pēc Ministru kabineta rīkojuma pieņemšanas un nodošanas un pieņemšanas akta parakstīšanas LVM grozīs ar medību - sporta klubu "Vanagi" noslēgto medību tiesību nomas līgumu, medību tiesību nomas platības samazinot par atsavināto nekustamā īpašuma zemes platību.</w:t>
      </w:r>
    </w:p>
    <w:p w14:paraId="4A699E2F" w14:textId="77777777" w:rsidR="00D752AD" w:rsidRDefault="0028063D">
      <w:r>
        <w:t>Pašvaldībai pārņemot nekustamo īpašumu "Jaunie kapi" bez atlīdzības savā īpašumā, tas būs publiski pieejams un netiks izmantots saimnieciskajai darbībai un nav jāpiemēro komercdarbības atbalsta regulējuma nosacījumi, nododot nekustamo īpašumu Pašvaldības īpašumā.</w:t>
      </w:r>
    </w:p>
    <w:p w14:paraId="50E6509B" w14:textId="77777777" w:rsidR="00D752AD" w:rsidRDefault="0028063D">
      <w:pPr>
        <w:spacing w:before="90" w:after="90"/>
      </w:pPr>
      <w:r>
        <w:rPr>
          <w:b/>
        </w:rPr>
        <w:t>Vai ir izvērtēti alternatīvie risinājumi?</w:t>
      </w:r>
    </w:p>
    <w:p w14:paraId="2EAF3ADA" w14:textId="77777777" w:rsidR="00D752AD" w:rsidRDefault="0028063D">
      <w:r>
        <w:t>Nē</w:t>
      </w:r>
    </w:p>
    <w:p w14:paraId="1371904B" w14:textId="77777777" w:rsidR="00D752AD" w:rsidRDefault="0028063D">
      <w:pPr>
        <w:spacing w:before="90" w:after="90"/>
      </w:pPr>
      <w:r>
        <w:rPr>
          <w:b/>
        </w:rPr>
        <w:t>Vai ir izvērtēts prasību un izmaksu samērīgums pret ieguvumiem?</w:t>
      </w:r>
    </w:p>
    <w:p w14:paraId="06B95196" w14:textId="77777777" w:rsidR="00D752AD" w:rsidRDefault="0028063D">
      <w:r>
        <w:t>Nē</w:t>
      </w:r>
    </w:p>
    <w:p w14:paraId="0E7B8DC9" w14:textId="77777777" w:rsidR="00D752AD" w:rsidRDefault="0028063D">
      <w:pPr>
        <w:spacing w:before="270" w:after="180"/>
      </w:pPr>
      <w:r>
        <w:rPr>
          <w:b/>
          <w:sz w:val="30"/>
        </w:rPr>
        <w:t xml:space="preserve">1.4. </w:t>
      </w:r>
      <w:proofErr w:type="spellStart"/>
      <w:r>
        <w:rPr>
          <w:b/>
          <w:sz w:val="30"/>
        </w:rPr>
        <w:t>Izvērtējumi</w:t>
      </w:r>
      <w:proofErr w:type="spellEnd"/>
      <w:r>
        <w:rPr>
          <w:b/>
          <w:sz w:val="30"/>
        </w:rPr>
        <w:t>/pētījumi, kas pamato TA nepieciešamību</w:t>
      </w:r>
    </w:p>
    <w:p w14:paraId="34FB0487" w14:textId="77777777" w:rsidR="00D752AD" w:rsidRDefault="0028063D">
      <w:pPr>
        <w:spacing w:before="270" w:after="180"/>
      </w:pPr>
      <w:r>
        <w:rPr>
          <w:b/>
          <w:sz w:val="30"/>
        </w:rPr>
        <w:t>1.5. Pēcpārbaudes (</w:t>
      </w:r>
      <w:proofErr w:type="spellStart"/>
      <w:r>
        <w:rPr>
          <w:b/>
          <w:sz w:val="30"/>
        </w:rPr>
        <w:t>ex</w:t>
      </w:r>
      <w:proofErr w:type="spellEnd"/>
      <w:r>
        <w:rPr>
          <w:b/>
          <w:sz w:val="30"/>
        </w:rPr>
        <w:t xml:space="preserve">-post) </w:t>
      </w:r>
      <w:proofErr w:type="spellStart"/>
      <w:r>
        <w:rPr>
          <w:b/>
          <w:sz w:val="30"/>
        </w:rPr>
        <w:t>izvērtējums</w:t>
      </w:r>
      <w:proofErr w:type="spellEnd"/>
    </w:p>
    <w:p w14:paraId="1CE984D7" w14:textId="77777777" w:rsidR="00D752AD" w:rsidRDefault="0028063D">
      <w:pPr>
        <w:spacing w:before="90" w:after="90"/>
      </w:pPr>
      <w:r>
        <w:rPr>
          <w:b/>
        </w:rPr>
        <w:t>Vai tiks veikts?</w:t>
      </w:r>
    </w:p>
    <w:p w14:paraId="4599DEC2" w14:textId="77777777" w:rsidR="00D752AD" w:rsidRDefault="0028063D">
      <w:r>
        <w:lastRenderedPageBreak/>
        <w:t>Nē</w:t>
      </w:r>
    </w:p>
    <w:p w14:paraId="3B038A39" w14:textId="77777777" w:rsidR="00D752AD" w:rsidRDefault="0028063D">
      <w:pPr>
        <w:spacing w:before="270" w:after="180"/>
      </w:pPr>
      <w:r>
        <w:rPr>
          <w:b/>
          <w:sz w:val="30"/>
        </w:rPr>
        <w:t>1.6. Cita informācija</w:t>
      </w:r>
    </w:p>
    <w:p w14:paraId="11DA8D11" w14:textId="77777777" w:rsidR="00D752AD" w:rsidRDefault="0028063D">
      <w:r>
        <w:t>-</w:t>
      </w:r>
    </w:p>
    <w:p w14:paraId="08628F49" w14:textId="77777777" w:rsidR="00D752AD" w:rsidRDefault="0028063D">
      <w:pPr>
        <w:spacing w:before="180"/>
      </w:pPr>
      <w:r>
        <w:rPr>
          <w:b/>
          <w:sz w:val="32"/>
        </w:rPr>
        <w:t>2. Tiesību akta projekta ietekmējamās sabiedrības grupas, ietekme uz tautsaimniecības attīstību un administratīvo slogu</w:t>
      </w:r>
    </w:p>
    <w:p w14:paraId="481F8949" w14:textId="77777777" w:rsidR="00D752AD" w:rsidRDefault="0028063D">
      <w:pPr>
        <w:spacing w:before="90" w:after="90"/>
      </w:pPr>
      <w:r>
        <w:rPr>
          <w:b/>
        </w:rPr>
        <w:t>Vai projekts skar šo jomu?</w:t>
      </w:r>
    </w:p>
    <w:p w14:paraId="7CE27DF9" w14:textId="77777777" w:rsidR="00D752AD" w:rsidRDefault="0028063D">
      <w:r>
        <w:t>Jā</w:t>
      </w:r>
    </w:p>
    <w:p w14:paraId="1807AC1A" w14:textId="77777777" w:rsidR="00D752AD" w:rsidRDefault="0028063D">
      <w:pPr>
        <w:spacing w:before="270" w:after="180"/>
      </w:pPr>
      <w:r>
        <w:rPr>
          <w:b/>
          <w:sz w:val="30"/>
        </w:rPr>
        <w:t>2.1. Sabiedrības grupas, kuras tiesiskais regulējums ietekmē, vai varētu ietekmēt</w:t>
      </w:r>
    </w:p>
    <w:p w14:paraId="7962119F" w14:textId="77777777" w:rsidR="00D752AD" w:rsidRDefault="0028063D">
      <w:pPr>
        <w:spacing w:before="90" w:after="90"/>
      </w:pPr>
      <w:r>
        <w:rPr>
          <w:b/>
        </w:rPr>
        <w:t>Fiziskās personas</w:t>
      </w:r>
    </w:p>
    <w:p w14:paraId="424AF919" w14:textId="77777777" w:rsidR="00D752AD" w:rsidRDefault="0028063D">
      <w:r>
        <w:t>Jā</w:t>
      </w:r>
    </w:p>
    <w:p w14:paraId="51430321" w14:textId="77777777" w:rsidR="00D752AD" w:rsidRDefault="0028063D">
      <w:pPr>
        <w:spacing w:before="90" w:after="90"/>
      </w:pPr>
      <w:r>
        <w:rPr>
          <w:b/>
        </w:rPr>
        <w:t>Ietekmes apraksts</w:t>
      </w:r>
    </w:p>
    <w:p w14:paraId="12DBFB08" w14:textId="77777777" w:rsidR="00D752AD" w:rsidRDefault="0028063D">
      <w:r>
        <w:t>Saulkrastu novada pašvaldības iedzīvotāji. Sabiedrība kopumā, pašvaldībai nodrošinot savas administratīvās teritorijas labiekārtošanu un sanitāro tīrību.</w:t>
      </w:r>
    </w:p>
    <w:p w14:paraId="1C3A26EB" w14:textId="77777777" w:rsidR="00D752AD" w:rsidRDefault="0028063D">
      <w:r>
        <w:t> </w:t>
      </w:r>
    </w:p>
    <w:p w14:paraId="7DF3C402" w14:textId="77777777" w:rsidR="00D752AD" w:rsidRDefault="0028063D">
      <w:pPr>
        <w:spacing w:before="90" w:after="90"/>
      </w:pPr>
      <w:r>
        <w:rPr>
          <w:b/>
        </w:rPr>
        <w:t>Juridiskās personas</w:t>
      </w:r>
    </w:p>
    <w:p w14:paraId="0BB37B3D" w14:textId="77777777" w:rsidR="00D752AD" w:rsidRDefault="0028063D">
      <w:r>
        <w:t>Jā</w:t>
      </w:r>
    </w:p>
    <w:p w14:paraId="7F8B8608" w14:textId="77777777" w:rsidR="00D752AD" w:rsidRDefault="0028063D">
      <w:pPr>
        <w:spacing w:before="90" w:after="90"/>
      </w:pPr>
      <w:r>
        <w:rPr>
          <w:b/>
        </w:rPr>
        <w:t>Ietekmes apraksts</w:t>
      </w:r>
    </w:p>
    <w:p w14:paraId="26A1EDEC" w14:textId="77777777" w:rsidR="00D752AD" w:rsidRDefault="0028063D">
      <w:r>
        <w:t>Saulkrastu novada pašvaldības iedzīvotāji. Sabiedrība kopumā, pašvaldībai nodrošinot savas administratīvās teritorijas labiekārtošanu un sanitāro tīrību.</w:t>
      </w:r>
    </w:p>
    <w:p w14:paraId="2D314AE1" w14:textId="77777777" w:rsidR="00D752AD" w:rsidRDefault="0028063D">
      <w:r>
        <w:t> </w:t>
      </w:r>
    </w:p>
    <w:p w14:paraId="571272E7" w14:textId="77777777" w:rsidR="00D752AD" w:rsidRDefault="0028063D">
      <w:pPr>
        <w:spacing w:before="270" w:after="180"/>
      </w:pPr>
      <w:r>
        <w:rPr>
          <w:b/>
          <w:sz w:val="30"/>
        </w:rPr>
        <w:t>2.2. Tiesiskā regulējuma ietekme uz tautsaimniecību</w:t>
      </w:r>
    </w:p>
    <w:p w14:paraId="79CEE799" w14:textId="77777777" w:rsidR="00D752AD" w:rsidRDefault="0028063D">
      <w:pPr>
        <w:spacing w:before="90" w:after="90"/>
      </w:pPr>
      <w:r>
        <w:rPr>
          <w:b/>
        </w:rPr>
        <w:t>Vai projekts skar šo jomu?</w:t>
      </w:r>
    </w:p>
    <w:p w14:paraId="1197D710" w14:textId="77777777" w:rsidR="00D752AD" w:rsidRDefault="0028063D">
      <w:r>
        <w:t>Nē</w:t>
      </w:r>
    </w:p>
    <w:p w14:paraId="09224BAB" w14:textId="77777777" w:rsidR="00D752AD" w:rsidRDefault="0028063D">
      <w:pPr>
        <w:spacing w:before="270" w:after="180"/>
      </w:pPr>
      <w:r>
        <w:rPr>
          <w:b/>
          <w:sz w:val="30"/>
        </w:rPr>
        <w:t>2.3. Administratīvo izmaksu novērtējums juridiskām personām</w:t>
      </w:r>
    </w:p>
    <w:p w14:paraId="03BDA436" w14:textId="77777777" w:rsidR="00D752AD" w:rsidRDefault="0028063D">
      <w:pPr>
        <w:spacing w:before="90" w:after="90"/>
      </w:pPr>
      <w:r>
        <w:rPr>
          <w:b/>
        </w:rPr>
        <w:t>Vai projekts skar šo jomu?</w:t>
      </w:r>
    </w:p>
    <w:p w14:paraId="1D514ADD" w14:textId="77777777" w:rsidR="00D752AD" w:rsidRDefault="0028063D">
      <w:r>
        <w:t>Nē</w:t>
      </w:r>
    </w:p>
    <w:p w14:paraId="52B1D04F" w14:textId="77777777" w:rsidR="00D752AD" w:rsidRDefault="0028063D">
      <w:pPr>
        <w:spacing w:before="270" w:after="180"/>
      </w:pPr>
      <w:r>
        <w:rPr>
          <w:b/>
          <w:sz w:val="30"/>
        </w:rPr>
        <w:t>2.4. Administratīvā sloga novērtējums fiziskām personām</w:t>
      </w:r>
    </w:p>
    <w:p w14:paraId="0A91403E" w14:textId="77777777" w:rsidR="00D752AD" w:rsidRDefault="0028063D">
      <w:pPr>
        <w:spacing w:before="90" w:after="90"/>
      </w:pPr>
      <w:r>
        <w:rPr>
          <w:b/>
        </w:rPr>
        <w:t>Vai projekts skar šo jomu?</w:t>
      </w:r>
    </w:p>
    <w:p w14:paraId="015A4053" w14:textId="77777777" w:rsidR="00D752AD" w:rsidRDefault="0028063D">
      <w:r>
        <w:t>Nē</w:t>
      </w:r>
    </w:p>
    <w:p w14:paraId="7E6273A9" w14:textId="77777777" w:rsidR="00D752AD" w:rsidRDefault="0028063D">
      <w:pPr>
        <w:spacing w:before="270" w:after="180"/>
      </w:pPr>
      <w:r>
        <w:rPr>
          <w:b/>
          <w:sz w:val="30"/>
        </w:rPr>
        <w:t>2.5. Atbilstības izmaksu novērtējums</w:t>
      </w:r>
    </w:p>
    <w:p w14:paraId="21FC0D7D" w14:textId="77777777" w:rsidR="00D752AD" w:rsidRDefault="0028063D">
      <w:pPr>
        <w:spacing w:before="90" w:after="90"/>
      </w:pPr>
      <w:r>
        <w:rPr>
          <w:b/>
        </w:rPr>
        <w:lastRenderedPageBreak/>
        <w:t>Vai projekts skar šo jomu?</w:t>
      </w:r>
    </w:p>
    <w:p w14:paraId="5D9E336C" w14:textId="77777777" w:rsidR="00D752AD" w:rsidRDefault="0028063D">
      <w:r>
        <w:t>Nē</w:t>
      </w:r>
    </w:p>
    <w:p w14:paraId="1927AD39" w14:textId="77777777" w:rsidR="00D752AD" w:rsidRDefault="0028063D">
      <w:pPr>
        <w:spacing w:before="180"/>
      </w:pPr>
      <w:r>
        <w:rPr>
          <w:b/>
          <w:sz w:val="32"/>
        </w:rPr>
        <w:t>3. Tiesību akta projekta ietekme uz valsts budžetu un pašvaldību budžetiem</w:t>
      </w:r>
    </w:p>
    <w:p w14:paraId="222D2845" w14:textId="77777777" w:rsidR="00D752AD" w:rsidRDefault="0028063D">
      <w:pPr>
        <w:spacing w:before="90" w:after="90"/>
      </w:pPr>
      <w:r>
        <w:rPr>
          <w:b/>
        </w:rPr>
        <w:t>Vai projekts skar šo jomu?</w:t>
      </w:r>
    </w:p>
    <w:p w14:paraId="396E9A43" w14:textId="77777777" w:rsidR="00D752AD" w:rsidRDefault="0028063D">
      <w:r>
        <w:t>Nē</w:t>
      </w:r>
    </w:p>
    <w:p w14:paraId="6320C2D8" w14:textId="77777777" w:rsidR="00D752AD" w:rsidRDefault="0028063D">
      <w:pPr>
        <w:spacing w:before="90" w:after="90"/>
      </w:pPr>
      <w:r>
        <w:rPr>
          <w:b/>
        </w:rPr>
        <w:t>Cita informācija</w:t>
      </w:r>
    </w:p>
    <w:p w14:paraId="7ADFD5BF" w14:textId="77777777" w:rsidR="00D752AD" w:rsidRDefault="0028063D">
      <w:r>
        <w:t xml:space="preserve">Rīkojuma projektam nav ietekmes uz valsts budžetu, jo papildu līdzekļi no valsts budžeta nav nepieciešami. Izdevumus saistībā ar nekustamā īpašuma </w:t>
      </w:r>
      <w:proofErr w:type="spellStart"/>
      <w:r>
        <w:t>pārreģistrāciju</w:t>
      </w:r>
      <w:proofErr w:type="spellEnd"/>
      <w:r>
        <w:t xml:space="preserve"> uz Saulkrastu novada pašvaldības vārda un izdevumus, kas saistīti ar nekustamā īpašuma uzturēšanu, segs Saulkrastu novada pašvaldība no saviem budžeta līdzekļiem.</w:t>
      </w:r>
    </w:p>
    <w:p w14:paraId="7817F532" w14:textId="77777777" w:rsidR="00D752AD" w:rsidRDefault="0028063D">
      <w:pPr>
        <w:spacing w:before="180"/>
      </w:pPr>
      <w:r>
        <w:rPr>
          <w:b/>
          <w:sz w:val="32"/>
        </w:rPr>
        <w:t>4. Tiesību akta projekta ietekme uz spēkā esošo tiesību normu sistēmu</w:t>
      </w:r>
    </w:p>
    <w:p w14:paraId="4A268642" w14:textId="77777777" w:rsidR="00D752AD" w:rsidRDefault="0028063D">
      <w:pPr>
        <w:spacing w:before="90" w:after="90"/>
      </w:pPr>
      <w:r>
        <w:rPr>
          <w:b/>
        </w:rPr>
        <w:t>Vai projekts skar šo jomu?</w:t>
      </w:r>
    </w:p>
    <w:p w14:paraId="42F97EFF" w14:textId="77777777" w:rsidR="00D752AD" w:rsidRDefault="0028063D">
      <w:r>
        <w:t>Nē</w:t>
      </w:r>
    </w:p>
    <w:p w14:paraId="7889E17D" w14:textId="77777777" w:rsidR="00D752AD" w:rsidRDefault="0028063D">
      <w:pPr>
        <w:spacing w:before="270" w:after="180"/>
      </w:pPr>
      <w:r>
        <w:rPr>
          <w:b/>
          <w:sz w:val="30"/>
        </w:rPr>
        <w:t>4.2. Cita informācija</w:t>
      </w:r>
    </w:p>
    <w:p w14:paraId="5C9C64FB" w14:textId="77777777" w:rsidR="00D752AD" w:rsidRDefault="0028063D">
      <w:r>
        <w:t>-</w:t>
      </w:r>
    </w:p>
    <w:p w14:paraId="76DAD2AA" w14:textId="77777777" w:rsidR="00D752AD" w:rsidRDefault="0028063D">
      <w:pPr>
        <w:spacing w:before="180"/>
      </w:pPr>
      <w:r>
        <w:rPr>
          <w:b/>
          <w:sz w:val="32"/>
        </w:rPr>
        <w:t>5. Tiesību akta projekta atbilstība Latvijas Republikas starptautiskajām saistībām</w:t>
      </w:r>
    </w:p>
    <w:p w14:paraId="43D0A9A9" w14:textId="77777777" w:rsidR="00D752AD" w:rsidRDefault="0028063D">
      <w:pPr>
        <w:spacing w:before="90" w:after="90"/>
      </w:pPr>
      <w:r>
        <w:rPr>
          <w:b/>
        </w:rPr>
        <w:t>Vai projekts skar šo jomu?</w:t>
      </w:r>
    </w:p>
    <w:p w14:paraId="3709936F" w14:textId="77777777" w:rsidR="00D752AD" w:rsidRDefault="0028063D">
      <w:r>
        <w:t>Nē</w:t>
      </w:r>
    </w:p>
    <w:p w14:paraId="0569D767" w14:textId="77777777" w:rsidR="00D752AD" w:rsidRDefault="0028063D">
      <w:pPr>
        <w:spacing w:before="270" w:after="180"/>
      </w:pPr>
      <w:r>
        <w:rPr>
          <w:b/>
          <w:sz w:val="30"/>
        </w:rPr>
        <w:t>5.3. Cita informācija</w:t>
      </w:r>
    </w:p>
    <w:p w14:paraId="4879483C" w14:textId="77777777" w:rsidR="00D752AD" w:rsidRDefault="0028063D">
      <w:pPr>
        <w:spacing w:before="90" w:after="90"/>
      </w:pPr>
      <w:r>
        <w:rPr>
          <w:b/>
        </w:rPr>
        <w:t>Apraksts</w:t>
      </w:r>
    </w:p>
    <w:p w14:paraId="6FD4FA04" w14:textId="77777777" w:rsidR="00D752AD" w:rsidRDefault="0028063D">
      <w:r>
        <w:t>-</w:t>
      </w:r>
    </w:p>
    <w:p w14:paraId="58884B96" w14:textId="77777777" w:rsidR="00D752AD" w:rsidRDefault="0028063D">
      <w:pPr>
        <w:spacing w:before="180"/>
      </w:pPr>
      <w:r>
        <w:rPr>
          <w:b/>
          <w:sz w:val="32"/>
        </w:rPr>
        <w:t>6. Projekta izstrādē iesaistītās institūcijas un sabiedrības līdzdalības process</w:t>
      </w:r>
    </w:p>
    <w:p w14:paraId="7FC89520" w14:textId="77777777" w:rsidR="00D752AD" w:rsidRDefault="0028063D">
      <w:pPr>
        <w:spacing w:before="90" w:after="90"/>
      </w:pPr>
      <w:r>
        <w:rPr>
          <w:b/>
        </w:rPr>
        <w:t>Sabiedrības līdzdalība uz šo tiesību akta projektu neattiecas</w:t>
      </w:r>
    </w:p>
    <w:p w14:paraId="4D0DF272" w14:textId="77777777" w:rsidR="00D752AD" w:rsidRDefault="0028063D">
      <w:r>
        <w:t>Jā</w:t>
      </w:r>
    </w:p>
    <w:p w14:paraId="2B1AE924" w14:textId="77777777" w:rsidR="00D752AD" w:rsidRDefault="0028063D">
      <w:pPr>
        <w:spacing w:before="90" w:after="90"/>
      </w:pPr>
      <w:r>
        <w:rPr>
          <w:b/>
        </w:rPr>
        <w:t>Skaidrojums</w:t>
      </w:r>
    </w:p>
    <w:p w14:paraId="426EC8DE" w14:textId="77777777" w:rsidR="00D752AD" w:rsidRDefault="0028063D">
      <w:r>
        <w:t xml:space="preserve">Atbilstoši Ministru kabineta 2024. gada 15. oktobra noteikumu Nr. 639 "Sabiedrības līdzdalības kārtība attīstības plānošanas procesā" 4. punktam sabiedrības līdzdalības kārtība īstenojama attīstības plānošanas dokumentu projektu, kā arī tiesību aktu projektu izstrādē un citās sabiedrībai nozīmīgās iniciatīvās un procesos, it īpaši </w:t>
      </w:r>
      <w:r>
        <w:lastRenderedPageBreak/>
        <w:t>reformu izstrādes un īstenošanas procesā un publiskā finansējuma plānošanā. Tā kā rīkojuma projekts neatbilst minētajiem kritērijiem, sabiedrības līdzdalības kārtība projekta izstrādē netiek piemērota.</w:t>
      </w:r>
    </w:p>
    <w:p w14:paraId="2F1CCEBB" w14:textId="77777777" w:rsidR="00D752AD" w:rsidRDefault="0028063D">
      <w:r>
        <w:t>Projekts un tā anotācija būs publiski pieejami Tiesību aktu projektu publiskajā portālā un Ministru kabineta tīmekļvietnes sadaļā "Tiesību aktu projekti". </w:t>
      </w:r>
    </w:p>
    <w:p w14:paraId="7F33ACDA" w14:textId="77777777" w:rsidR="00D752AD" w:rsidRDefault="0028063D">
      <w:pPr>
        <w:spacing w:before="270" w:after="180"/>
      </w:pPr>
      <w:r>
        <w:rPr>
          <w:b/>
          <w:sz w:val="30"/>
        </w:rPr>
        <w:t>6.4. Cita informācija</w:t>
      </w:r>
    </w:p>
    <w:p w14:paraId="7C7B2DFD" w14:textId="77777777" w:rsidR="00D752AD" w:rsidRDefault="0028063D">
      <w:pPr>
        <w:spacing w:before="90" w:after="90"/>
      </w:pPr>
      <w:r>
        <w:rPr>
          <w:b/>
        </w:rPr>
        <w:t>Cita informācija</w:t>
      </w:r>
    </w:p>
    <w:p w14:paraId="1CA03A6C" w14:textId="77777777" w:rsidR="00D752AD" w:rsidRDefault="0028063D">
      <w:r>
        <w:t>Saskaņā ar Oficiālo publikāciju un tiesiskās informācijas likuma 2. panta pirmo daļu un 3. panta pirmo daļu tiesību aktus publicē oficiālajā izdevumā "Latvijas Vēstnesis", tos publicējot elektroniski tīmekļvietnē www.vestnesis.lv.</w:t>
      </w:r>
    </w:p>
    <w:p w14:paraId="49EE1049" w14:textId="77777777" w:rsidR="00D752AD" w:rsidRDefault="0028063D">
      <w:pPr>
        <w:spacing w:before="180"/>
      </w:pPr>
      <w:r>
        <w:rPr>
          <w:b/>
          <w:sz w:val="32"/>
        </w:rPr>
        <w:t>7. Tiesību akta projekta izpildes nodrošināšana un tās ietekme uz institūcijām</w:t>
      </w:r>
    </w:p>
    <w:p w14:paraId="4CF38C32" w14:textId="77777777" w:rsidR="00D752AD" w:rsidRDefault="0028063D">
      <w:pPr>
        <w:spacing w:before="90" w:after="90"/>
      </w:pPr>
      <w:r>
        <w:rPr>
          <w:b/>
        </w:rPr>
        <w:t>Vai projekts skar šo jomu?</w:t>
      </w:r>
    </w:p>
    <w:p w14:paraId="3656458A" w14:textId="77777777" w:rsidR="00D752AD" w:rsidRDefault="0028063D">
      <w:r>
        <w:t>Jā</w:t>
      </w:r>
    </w:p>
    <w:p w14:paraId="26B67DC6" w14:textId="77777777" w:rsidR="00D752AD" w:rsidRDefault="0028063D">
      <w:pPr>
        <w:spacing w:before="270" w:after="180"/>
      </w:pPr>
      <w:r>
        <w:rPr>
          <w:b/>
          <w:sz w:val="30"/>
        </w:rPr>
        <w:t>7.1. Projekta izpildē iesaistītās institūcijas</w:t>
      </w:r>
    </w:p>
    <w:p w14:paraId="4203E913" w14:textId="77777777" w:rsidR="00D752AD" w:rsidRDefault="0028063D">
      <w:pPr>
        <w:spacing w:before="90" w:after="90"/>
      </w:pPr>
      <w:r>
        <w:rPr>
          <w:b/>
        </w:rPr>
        <w:t>Institūcijas</w:t>
      </w:r>
    </w:p>
    <w:p w14:paraId="2B115712" w14:textId="77777777" w:rsidR="00D752AD" w:rsidRDefault="0028063D">
      <w:r>
        <w:t>Zemkopības ministrija</w:t>
      </w:r>
    </w:p>
    <w:p w14:paraId="534606DC" w14:textId="77777777" w:rsidR="00D752AD" w:rsidRDefault="0028063D">
      <w:r>
        <w:t>Akciju sabiedrība "Latvijas valsts meži"</w:t>
      </w:r>
    </w:p>
    <w:p w14:paraId="4081FE0A" w14:textId="77777777" w:rsidR="00D752AD" w:rsidRDefault="0028063D">
      <w:r>
        <w:t>Saulkrastu novada pašvaldība</w:t>
      </w:r>
    </w:p>
    <w:p w14:paraId="55FB907C" w14:textId="77777777" w:rsidR="00D752AD" w:rsidRDefault="0028063D">
      <w:pPr>
        <w:spacing w:before="270" w:after="180"/>
      </w:pPr>
      <w:r>
        <w:rPr>
          <w:b/>
          <w:sz w:val="30"/>
        </w:rPr>
        <w:t>7.2. Administratīvo izmaksu monetārs novērtējums</w:t>
      </w:r>
    </w:p>
    <w:p w14:paraId="2EE2D07F" w14:textId="77777777" w:rsidR="00D752AD" w:rsidRDefault="0028063D">
      <w:pPr>
        <w:spacing w:before="90" w:after="90"/>
      </w:pPr>
      <w:r>
        <w:rPr>
          <w:b/>
        </w:rPr>
        <w:t>Vai projekts skar šo jomu?</w:t>
      </w:r>
    </w:p>
    <w:p w14:paraId="4E655DBF" w14:textId="77777777" w:rsidR="00D752AD" w:rsidRDefault="0028063D">
      <w:r>
        <w:t>Nē</w:t>
      </w:r>
    </w:p>
    <w:p w14:paraId="21CA386A" w14:textId="77777777" w:rsidR="00D752AD" w:rsidRDefault="0028063D">
      <w:pPr>
        <w:spacing w:before="270" w:after="180"/>
      </w:pPr>
      <w:r>
        <w:rPr>
          <w:b/>
          <w:sz w:val="30"/>
        </w:rPr>
        <w:t>7.3. Atbilstības izmaksu monetārs novērtējums</w:t>
      </w:r>
    </w:p>
    <w:p w14:paraId="65E2EDAF" w14:textId="77777777" w:rsidR="00D752AD" w:rsidRDefault="0028063D">
      <w:pPr>
        <w:spacing w:before="90" w:after="90"/>
      </w:pPr>
      <w:r>
        <w:rPr>
          <w:b/>
        </w:rPr>
        <w:t>Vai projekts skar šo jomu?</w:t>
      </w:r>
    </w:p>
    <w:p w14:paraId="4DC52EBC" w14:textId="77777777" w:rsidR="00D752AD" w:rsidRDefault="0028063D">
      <w:r>
        <w:t>Nē</w:t>
      </w:r>
    </w:p>
    <w:p w14:paraId="209ECC2C" w14:textId="77777777" w:rsidR="00D752AD" w:rsidRDefault="0028063D">
      <w:pPr>
        <w:spacing w:before="270" w:after="180"/>
      </w:pPr>
      <w:r>
        <w:rPr>
          <w:b/>
          <w:sz w:val="30"/>
        </w:rPr>
        <w:t>7.4. Projekta izpildes ietekme uz pārvaldes funkcijām un institucionālo struktūru</w:t>
      </w:r>
    </w:p>
    <w:tbl>
      <w:tblPr>
        <w:tblStyle w:val="a"/>
        <w:tblW w:w="964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4371"/>
        <w:gridCol w:w="900"/>
        <w:gridCol w:w="4371"/>
      </w:tblGrid>
      <w:tr w:rsidR="00D752AD" w14:paraId="07F2053E" w14:textId="77777777">
        <w:tc>
          <w:tcPr>
            <w:tcW w:w="4371" w:type="dxa"/>
            <w:shd w:val="clear" w:color="auto" w:fill="FFFFFF"/>
            <w:noWrap/>
            <w:tcMar>
              <w:top w:w="75" w:type="dxa"/>
              <w:left w:w="75" w:type="dxa"/>
              <w:bottom w:w="75" w:type="dxa"/>
              <w:right w:w="75" w:type="dxa"/>
            </w:tcMar>
            <w:vAlign w:val="center"/>
          </w:tcPr>
          <w:p w14:paraId="070B80B7" w14:textId="77777777" w:rsidR="00D752AD" w:rsidRDefault="0028063D">
            <w:pPr>
              <w:jc w:val="left"/>
            </w:pPr>
            <w:r>
              <w:rPr>
                <w:b/>
                <w:sz w:val="24"/>
              </w:rPr>
              <w:t>Ietekme</w:t>
            </w:r>
          </w:p>
        </w:tc>
        <w:tc>
          <w:tcPr>
            <w:tcW w:w="900" w:type="dxa"/>
            <w:shd w:val="clear" w:color="auto" w:fill="FFFFFF"/>
            <w:noWrap/>
            <w:tcMar>
              <w:top w:w="75" w:type="dxa"/>
              <w:left w:w="75" w:type="dxa"/>
              <w:bottom w:w="75" w:type="dxa"/>
              <w:right w:w="75" w:type="dxa"/>
            </w:tcMar>
            <w:vAlign w:val="center"/>
          </w:tcPr>
          <w:p w14:paraId="5F559FF4" w14:textId="77777777" w:rsidR="00D752AD" w:rsidRDefault="0028063D">
            <w:pPr>
              <w:jc w:val="left"/>
            </w:pPr>
            <w:r>
              <w:rPr>
                <w:b/>
                <w:sz w:val="24"/>
              </w:rPr>
              <w:t>Jā/Nē</w:t>
            </w:r>
          </w:p>
        </w:tc>
        <w:tc>
          <w:tcPr>
            <w:tcW w:w="4371" w:type="dxa"/>
            <w:shd w:val="clear" w:color="auto" w:fill="FFFFFF"/>
            <w:noWrap/>
            <w:tcMar>
              <w:top w:w="75" w:type="dxa"/>
              <w:left w:w="75" w:type="dxa"/>
              <w:bottom w:w="75" w:type="dxa"/>
              <w:right w:w="75" w:type="dxa"/>
            </w:tcMar>
            <w:vAlign w:val="center"/>
          </w:tcPr>
          <w:p w14:paraId="72E64BAC" w14:textId="77777777" w:rsidR="00D752AD" w:rsidRDefault="0028063D">
            <w:pPr>
              <w:jc w:val="left"/>
            </w:pPr>
            <w:r>
              <w:rPr>
                <w:b/>
                <w:sz w:val="24"/>
              </w:rPr>
              <w:t>Skaidrojums</w:t>
            </w:r>
          </w:p>
        </w:tc>
      </w:tr>
      <w:tr w:rsidR="00D752AD" w14:paraId="66BC075F" w14:textId="77777777">
        <w:tc>
          <w:tcPr>
            <w:tcW w:w="4371" w:type="dxa"/>
            <w:shd w:val="clear" w:color="auto" w:fill="FFFFFF"/>
            <w:noWrap/>
            <w:tcMar>
              <w:top w:w="75" w:type="dxa"/>
              <w:left w:w="75" w:type="dxa"/>
              <w:bottom w:w="75" w:type="dxa"/>
              <w:right w:w="75" w:type="dxa"/>
            </w:tcMar>
            <w:vAlign w:val="center"/>
          </w:tcPr>
          <w:p w14:paraId="6ABFC375" w14:textId="77777777" w:rsidR="00D752AD" w:rsidRDefault="0028063D">
            <w:pPr>
              <w:jc w:val="left"/>
            </w:pPr>
            <w:r>
              <w:rPr>
                <w:sz w:val="24"/>
              </w:rPr>
              <w:t>1. Tiks veidota jauna institūcija</w:t>
            </w:r>
          </w:p>
        </w:tc>
        <w:tc>
          <w:tcPr>
            <w:tcW w:w="900" w:type="dxa"/>
            <w:shd w:val="clear" w:color="auto" w:fill="FFFFFF"/>
            <w:noWrap/>
            <w:tcMar>
              <w:top w:w="75" w:type="dxa"/>
              <w:left w:w="75" w:type="dxa"/>
              <w:bottom w:w="75" w:type="dxa"/>
              <w:right w:w="75" w:type="dxa"/>
            </w:tcMar>
            <w:vAlign w:val="center"/>
          </w:tcPr>
          <w:p w14:paraId="59BA5896"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5CE560B6" w14:textId="77777777" w:rsidR="00D752AD" w:rsidRDefault="0028063D">
            <w:r>
              <w:rPr>
                <w:sz w:val="24"/>
              </w:rPr>
              <w:t>-</w:t>
            </w:r>
          </w:p>
        </w:tc>
      </w:tr>
      <w:tr w:rsidR="00D752AD" w14:paraId="251F2240" w14:textId="77777777">
        <w:tc>
          <w:tcPr>
            <w:tcW w:w="4371" w:type="dxa"/>
            <w:shd w:val="clear" w:color="auto" w:fill="FFFFFF"/>
            <w:noWrap/>
            <w:tcMar>
              <w:top w:w="75" w:type="dxa"/>
              <w:left w:w="75" w:type="dxa"/>
              <w:bottom w:w="75" w:type="dxa"/>
              <w:right w:w="75" w:type="dxa"/>
            </w:tcMar>
            <w:vAlign w:val="center"/>
          </w:tcPr>
          <w:p w14:paraId="5673BEDF" w14:textId="77777777" w:rsidR="00D752AD" w:rsidRDefault="0028063D">
            <w:pPr>
              <w:jc w:val="left"/>
            </w:pPr>
            <w:r>
              <w:rPr>
                <w:sz w:val="24"/>
              </w:rPr>
              <w:t>2. Tiks likvidēta institūcija</w:t>
            </w:r>
          </w:p>
        </w:tc>
        <w:tc>
          <w:tcPr>
            <w:tcW w:w="900" w:type="dxa"/>
            <w:shd w:val="clear" w:color="auto" w:fill="FFFFFF"/>
            <w:noWrap/>
            <w:tcMar>
              <w:top w:w="75" w:type="dxa"/>
              <w:left w:w="75" w:type="dxa"/>
              <w:bottom w:w="75" w:type="dxa"/>
              <w:right w:w="75" w:type="dxa"/>
            </w:tcMar>
            <w:vAlign w:val="center"/>
          </w:tcPr>
          <w:p w14:paraId="316E586A"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7142A775" w14:textId="77777777" w:rsidR="00D752AD" w:rsidRDefault="0028063D">
            <w:r>
              <w:rPr>
                <w:sz w:val="24"/>
              </w:rPr>
              <w:t>-</w:t>
            </w:r>
          </w:p>
        </w:tc>
      </w:tr>
      <w:tr w:rsidR="00D752AD" w14:paraId="43EFF3E6" w14:textId="77777777">
        <w:tc>
          <w:tcPr>
            <w:tcW w:w="4371" w:type="dxa"/>
            <w:shd w:val="clear" w:color="auto" w:fill="FFFFFF"/>
            <w:noWrap/>
            <w:tcMar>
              <w:top w:w="75" w:type="dxa"/>
              <w:left w:w="75" w:type="dxa"/>
              <w:bottom w:w="75" w:type="dxa"/>
              <w:right w:w="75" w:type="dxa"/>
            </w:tcMar>
            <w:vAlign w:val="center"/>
          </w:tcPr>
          <w:p w14:paraId="3671B6B6" w14:textId="77777777" w:rsidR="00D752AD" w:rsidRDefault="0028063D">
            <w:pPr>
              <w:jc w:val="left"/>
            </w:pPr>
            <w:r>
              <w:rPr>
                <w:sz w:val="24"/>
              </w:rPr>
              <w:t>3. Tiks veikta esošās institūcijas reorganizācija</w:t>
            </w:r>
          </w:p>
        </w:tc>
        <w:tc>
          <w:tcPr>
            <w:tcW w:w="900" w:type="dxa"/>
            <w:shd w:val="clear" w:color="auto" w:fill="FFFFFF"/>
            <w:noWrap/>
            <w:tcMar>
              <w:top w:w="75" w:type="dxa"/>
              <w:left w:w="75" w:type="dxa"/>
              <w:bottom w:w="75" w:type="dxa"/>
              <w:right w:w="75" w:type="dxa"/>
            </w:tcMar>
            <w:vAlign w:val="center"/>
          </w:tcPr>
          <w:p w14:paraId="437B2634"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66757AAC" w14:textId="77777777" w:rsidR="00D752AD" w:rsidRDefault="0028063D">
            <w:r>
              <w:rPr>
                <w:sz w:val="24"/>
              </w:rPr>
              <w:t>-</w:t>
            </w:r>
          </w:p>
        </w:tc>
      </w:tr>
      <w:tr w:rsidR="00D752AD" w14:paraId="68CA3435" w14:textId="77777777">
        <w:tc>
          <w:tcPr>
            <w:tcW w:w="4371" w:type="dxa"/>
            <w:shd w:val="clear" w:color="auto" w:fill="FFFFFF"/>
            <w:noWrap/>
            <w:tcMar>
              <w:top w:w="75" w:type="dxa"/>
              <w:left w:w="75" w:type="dxa"/>
              <w:bottom w:w="75" w:type="dxa"/>
              <w:right w:w="75" w:type="dxa"/>
            </w:tcMar>
            <w:vAlign w:val="center"/>
          </w:tcPr>
          <w:p w14:paraId="676C891B" w14:textId="77777777" w:rsidR="00D752AD" w:rsidRDefault="0028063D">
            <w:pPr>
              <w:jc w:val="left"/>
            </w:pPr>
            <w:r>
              <w:rPr>
                <w:sz w:val="24"/>
              </w:rPr>
              <w:lastRenderedPageBreak/>
              <w:t>4. Institūcijas funkcijas un uzdevumi tiks mainīti (paplašināti vai sašaurināti)</w:t>
            </w:r>
          </w:p>
        </w:tc>
        <w:tc>
          <w:tcPr>
            <w:tcW w:w="900" w:type="dxa"/>
            <w:shd w:val="clear" w:color="auto" w:fill="FFFFFF"/>
            <w:noWrap/>
            <w:tcMar>
              <w:top w:w="75" w:type="dxa"/>
              <w:left w:w="75" w:type="dxa"/>
              <w:bottom w:w="75" w:type="dxa"/>
              <w:right w:w="75" w:type="dxa"/>
            </w:tcMar>
            <w:vAlign w:val="center"/>
          </w:tcPr>
          <w:p w14:paraId="49D4C6BF"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02D9637C" w14:textId="77777777" w:rsidR="00D752AD" w:rsidRDefault="0028063D">
            <w:r>
              <w:rPr>
                <w:sz w:val="24"/>
              </w:rPr>
              <w:t>-</w:t>
            </w:r>
          </w:p>
        </w:tc>
      </w:tr>
      <w:tr w:rsidR="00D752AD" w14:paraId="265308D0" w14:textId="77777777">
        <w:tc>
          <w:tcPr>
            <w:tcW w:w="4371" w:type="dxa"/>
            <w:shd w:val="clear" w:color="auto" w:fill="FFFFFF"/>
            <w:noWrap/>
            <w:tcMar>
              <w:top w:w="75" w:type="dxa"/>
              <w:left w:w="75" w:type="dxa"/>
              <w:bottom w:w="75" w:type="dxa"/>
              <w:right w:w="75" w:type="dxa"/>
            </w:tcMar>
            <w:vAlign w:val="center"/>
          </w:tcPr>
          <w:p w14:paraId="3041BCE2" w14:textId="77777777" w:rsidR="00D752AD" w:rsidRDefault="0028063D">
            <w:pPr>
              <w:jc w:val="left"/>
            </w:pPr>
            <w:r>
              <w:rPr>
                <w:sz w:val="24"/>
              </w:rPr>
              <w:t xml:space="preserve">5. Tiks veikta iekšējo institūcijas procesu </w:t>
            </w:r>
            <w:proofErr w:type="spellStart"/>
            <w:r>
              <w:rPr>
                <w:sz w:val="24"/>
              </w:rPr>
              <w:t>efektivizācija</w:t>
            </w:r>
            <w:proofErr w:type="spellEnd"/>
          </w:p>
        </w:tc>
        <w:tc>
          <w:tcPr>
            <w:tcW w:w="900" w:type="dxa"/>
            <w:shd w:val="clear" w:color="auto" w:fill="FFFFFF"/>
            <w:noWrap/>
            <w:tcMar>
              <w:top w:w="75" w:type="dxa"/>
              <w:left w:w="75" w:type="dxa"/>
              <w:bottom w:w="75" w:type="dxa"/>
              <w:right w:w="75" w:type="dxa"/>
            </w:tcMar>
            <w:vAlign w:val="center"/>
          </w:tcPr>
          <w:p w14:paraId="64F7FC98"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18A252E6" w14:textId="77777777" w:rsidR="00D752AD" w:rsidRDefault="0028063D">
            <w:r>
              <w:rPr>
                <w:sz w:val="24"/>
              </w:rPr>
              <w:t>-</w:t>
            </w:r>
          </w:p>
        </w:tc>
      </w:tr>
      <w:tr w:rsidR="00D752AD" w14:paraId="0582ABA6" w14:textId="77777777">
        <w:tc>
          <w:tcPr>
            <w:tcW w:w="4371" w:type="dxa"/>
            <w:shd w:val="clear" w:color="auto" w:fill="FFFFFF"/>
            <w:noWrap/>
            <w:tcMar>
              <w:top w:w="75" w:type="dxa"/>
              <w:left w:w="75" w:type="dxa"/>
              <w:bottom w:w="75" w:type="dxa"/>
              <w:right w:w="75" w:type="dxa"/>
            </w:tcMar>
            <w:vAlign w:val="center"/>
          </w:tcPr>
          <w:p w14:paraId="5A85E36F" w14:textId="77777777" w:rsidR="00D752AD" w:rsidRDefault="0028063D">
            <w:pPr>
              <w:jc w:val="left"/>
            </w:pPr>
            <w:r>
              <w:rPr>
                <w:sz w:val="24"/>
              </w:rPr>
              <w:t xml:space="preserve">6. Tiks veikta iekšējo institūcijas procesu </w:t>
            </w:r>
            <w:proofErr w:type="spellStart"/>
            <w:r>
              <w:rPr>
                <w:sz w:val="24"/>
              </w:rPr>
              <w:t>digitalizācija</w:t>
            </w:r>
            <w:proofErr w:type="spellEnd"/>
          </w:p>
        </w:tc>
        <w:tc>
          <w:tcPr>
            <w:tcW w:w="900" w:type="dxa"/>
            <w:shd w:val="clear" w:color="auto" w:fill="FFFFFF"/>
            <w:noWrap/>
            <w:tcMar>
              <w:top w:w="75" w:type="dxa"/>
              <w:left w:w="75" w:type="dxa"/>
              <w:bottom w:w="75" w:type="dxa"/>
              <w:right w:w="75" w:type="dxa"/>
            </w:tcMar>
            <w:vAlign w:val="center"/>
          </w:tcPr>
          <w:p w14:paraId="5D730B4A"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2184FA4A" w14:textId="77777777" w:rsidR="00D752AD" w:rsidRDefault="0028063D">
            <w:r>
              <w:rPr>
                <w:sz w:val="24"/>
              </w:rPr>
              <w:t>-</w:t>
            </w:r>
          </w:p>
        </w:tc>
      </w:tr>
      <w:tr w:rsidR="00D752AD" w14:paraId="4E8AA49F" w14:textId="77777777">
        <w:tc>
          <w:tcPr>
            <w:tcW w:w="4371" w:type="dxa"/>
            <w:shd w:val="clear" w:color="auto" w:fill="FFFFFF"/>
            <w:noWrap/>
            <w:tcMar>
              <w:top w:w="75" w:type="dxa"/>
              <w:left w:w="75" w:type="dxa"/>
              <w:bottom w:w="75" w:type="dxa"/>
              <w:right w:w="75" w:type="dxa"/>
            </w:tcMar>
            <w:vAlign w:val="center"/>
          </w:tcPr>
          <w:p w14:paraId="00FFACB7" w14:textId="77777777" w:rsidR="00D752AD" w:rsidRDefault="0028063D">
            <w:pPr>
              <w:jc w:val="left"/>
            </w:pPr>
            <w:r>
              <w:rPr>
                <w:sz w:val="24"/>
              </w:rPr>
              <w:t>7. Tiks veikta iekšējo institūcijas procesu optimizācija</w:t>
            </w:r>
          </w:p>
        </w:tc>
        <w:tc>
          <w:tcPr>
            <w:tcW w:w="900" w:type="dxa"/>
            <w:shd w:val="clear" w:color="auto" w:fill="FFFFFF"/>
            <w:noWrap/>
            <w:tcMar>
              <w:top w:w="75" w:type="dxa"/>
              <w:left w:w="75" w:type="dxa"/>
              <w:bottom w:w="75" w:type="dxa"/>
              <w:right w:w="75" w:type="dxa"/>
            </w:tcMar>
            <w:vAlign w:val="center"/>
          </w:tcPr>
          <w:p w14:paraId="6B919ECD"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4C8612C3" w14:textId="77777777" w:rsidR="00D752AD" w:rsidRDefault="0028063D">
            <w:r>
              <w:rPr>
                <w:sz w:val="24"/>
              </w:rPr>
              <w:t>-</w:t>
            </w:r>
          </w:p>
        </w:tc>
      </w:tr>
      <w:tr w:rsidR="00D752AD" w14:paraId="7FE167DD" w14:textId="77777777">
        <w:tc>
          <w:tcPr>
            <w:tcW w:w="4371" w:type="dxa"/>
            <w:shd w:val="clear" w:color="auto" w:fill="FFFFFF"/>
            <w:noWrap/>
            <w:tcMar>
              <w:top w:w="75" w:type="dxa"/>
              <w:left w:w="75" w:type="dxa"/>
              <w:bottom w:w="75" w:type="dxa"/>
              <w:right w:w="75" w:type="dxa"/>
            </w:tcMar>
            <w:vAlign w:val="center"/>
          </w:tcPr>
          <w:p w14:paraId="37DA432D" w14:textId="77777777" w:rsidR="00D752AD" w:rsidRDefault="0028063D">
            <w:pPr>
              <w:jc w:val="left"/>
            </w:pPr>
            <w:r>
              <w:rPr>
                <w:sz w:val="24"/>
              </w:rPr>
              <w:t>8. Cita informācija</w:t>
            </w:r>
          </w:p>
        </w:tc>
        <w:tc>
          <w:tcPr>
            <w:tcW w:w="900" w:type="dxa"/>
            <w:shd w:val="clear" w:color="auto" w:fill="FFFFFF"/>
            <w:noWrap/>
            <w:tcMar>
              <w:top w:w="75" w:type="dxa"/>
              <w:left w:w="75" w:type="dxa"/>
              <w:bottom w:w="75" w:type="dxa"/>
              <w:right w:w="75" w:type="dxa"/>
            </w:tcMar>
            <w:vAlign w:val="center"/>
          </w:tcPr>
          <w:p w14:paraId="4B4FDFE7" w14:textId="77777777" w:rsidR="00D752AD" w:rsidRDefault="0028063D">
            <w:pPr>
              <w:jc w:val="left"/>
            </w:pPr>
            <w:r>
              <w:rPr>
                <w:sz w:val="24"/>
              </w:rPr>
              <w:t>Nē</w:t>
            </w:r>
          </w:p>
        </w:tc>
        <w:tc>
          <w:tcPr>
            <w:tcW w:w="4371" w:type="dxa"/>
            <w:shd w:val="clear" w:color="auto" w:fill="FFFFFF"/>
            <w:noWrap/>
            <w:tcMar>
              <w:top w:w="75" w:type="dxa"/>
              <w:left w:w="75" w:type="dxa"/>
              <w:bottom w:w="75" w:type="dxa"/>
              <w:right w:w="75" w:type="dxa"/>
            </w:tcMar>
            <w:vAlign w:val="center"/>
          </w:tcPr>
          <w:p w14:paraId="524D707E" w14:textId="77777777" w:rsidR="00D752AD" w:rsidRDefault="0028063D">
            <w:r>
              <w:rPr>
                <w:sz w:val="24"/>
              </w:rPr>
              <w:t>-</w:t>
            </w:r>
          </w:p>
        </w:tc>
      </w:tr>
    </w:tbl>
    <w:p w14:paraId="055A7E2D" w14:textId="77777777" w:rsidR="00D752AD" w:rsidRDefault="0028063D">
      <w:pPr>
        <w:spacing w:before="270" w:after="180"/>
      </w:pPr>
      <w:r>
        <w:rPr>
          <w:b/>
          <w:sz w:val="30"/>
        </w:rPr>
        <w:t>7.5. Cita informācija</w:t>
      </w:r>
    </w:p>
    <w:p w14:paraId="7BA7459B" w14:textId="77777777" w:rsidR="00D752AD" w:rsidRDefault="0028063D">
      <w:pPr>
        <w:spacing w:before="90" w:after="90"/>
      </w:pPr>
      <w:r>
        <w:rPr>
          <w:b/>
        </w:rPr>
        <w:t>Cita informācija</w:t>
      </w:r>
    </w:p>
    <w:p w14:paraId="5B265387" w14:textId="77777777" w:rsidR="00D752AD" w:rsidRDefault="0028063D">
      <w:r>
        <w:t>-</w:t>
      </w:r>
    </w:p>
    <w:p w14:paraId="685F4492" w14:textId="77777777" w:rsidR="00D752AD" w:rsidRDefault="0028063D">
      <w:pPr>
        <w:spacing w:before="180"/>
      </w:pPr>
      <w:r>
        <w:rPr>
          <w:b/>
          <w:sz w:val="32"/>
        </w:rPr>
        <w:t>8. Horizontālās ietekmes</w:t>
      </w:r>
    </w:p>
    <w:p w14:paraId="29D68FC6" w14:textId="77777777" w:rsidR="00D752AD" w:rsidRDefault="0028063D">
      <w:pPr>
        <w:spacing w:before="270" w:after="180"/>
      </w:pPr>
      <w:r>
        <w:rPr>
          <w:b/>
          <w:sz w:val="30"/>
        </w:rPr>
        <w:t>8.1. Projekta tiesiskā regulējuma ietekme</w:t>
      </w:r>
    </w:p>
    <w:p w14:paraId="275666A3" w14:textId="77777777" w:rsidR="00D752AD" w:rsidRDefault="0028063D">
      <w:pPr>
        <w:spacing w:before="270" w:after="180"/>
      </w:pPr>
      <w:r>
        <w:rPr>
          <w:b/>
          <w:sz w:val="30"/>
        </w:rPr>
        <w:t>8.1.1. uz publisku pakalpojumu attīstību</w:t>
      </w:r>
    </w:p>
    <w:p w14:paraId="38AC4E89" w14:textId="77777777" w:rsidR="00D752AD" w:rsidRDefault="0028063D">
      <w:pPr>
        <w:spacing w:before="90" w:after="90"/>
      </w:pPr>
      <w:r>
        <w:rPr>
          <w:b/>
        </w:rPr>
        <w:t>Vai projekts skar šo jomu?</w:t>
      </w:r>
    </w:p>
    <w:p w14:paraId="454DB702" w14:textId="77777777" w:rsidR="00D752AD" w:rsidRDefault="0028063D">
      <w:r>
        <w:t>Nē</w:t>
      </w:r>
    </w:p>
    <w:p w14:paraId="5172AE61" w14:textId="77777777" w:rsidR="00D752AD" w:rsidRDefault="0028063D">
      <w:pPr>
        <w:spacing w:before="270" w:after="180"/>
      </w:pPr>
      <w:r>
        <w:rPr>
          <w:b/>
          <w:sz w:val="30"/>
        </w:rPr>
        <w:t>8.1.2. uz valsts un pašvaldību informācijas un komunikācijas tehnoloģiju attīstību</w:t>
      </w:r>
    </w:p>
    <w:p w14:paraId="3798933C" w14:textId="77777777" w:rsidR="00D752AD" w:rsidRDefault="0028063D">
      <w:pPr>
        <w:spacing w:before="90" w:after="90"/>
      </w:pPr>
      <w:r>
        <w:rPr>
          <w:b/>
        </w:rPr>
        <w:t>Vai projekts skar šo jomu?</w:t>
      </w:r>
    </w:p>
    <w:p w14:paraId="73553006" w14:textId="77777777" w:rsidR="00D752AD" w:rsidRDefault="0028063D">
      <w:r>
        <w:t>Nē</w:t>
      </w:r>
    </w:p>
    <w:p w14:paraId="26203E1B" w14:textId="77777777" w:rsidR="00D752AD" w:rsidRDefault="0028063D">
      <w:pPr>
        <w:spacing w:before="270" w:after="180"/>
      </w:pPr>
      <w:r>
        <w:rPr>
          <w:b/>
          <w:sz w:val="30"/>
        </w:rPr>
        <w:t>8.1.3. uz informācijas sabiedrības politikas īstenošanu</w:t>
      </w:r>
    </w:p>
    <w:p w14:paraId="3DFB6940" w14:textId="77777777" w:rsidR="00D752AD" w:rsidRDefault="0028063D">
      <w:pPr>
        <w:spacing w:before="90" w:after="90"/>
      </w:pPr>
      <w:r>
        <w:rPr>
          <w:b/>
        </w:rPr>
        <w:t>Vai projekts skar šo jomu?</w:t>
      </w:r>
    </w:p>
    <w:p w14:paraId="7101951D" w14:textId="77777777" w:rsidR="00D752AD" w:rsidRDefault="0028063D">
      <w:r>
        <w:t>Nē</w:t>
      </w:r>
    </w:p>
    <w:p w14:paraId="64C263B5" w14:textId="77777777" w:rsidR="00D752AD" w:rsidRDefault="0028063D">
      <w:pPr>
        <w:spacing w:before="270" w:after="180"/>
      </w:pPr>
      <w:r>
        <w:rPr>
          <w:b/>
          <w:sz w:val="30"/>
        </w:rPr>
        <w:t>8.1.4. uz Nacionālā attīstības plāna rādītājiem</w:t>
      </w:r>
    </w:p>
    <w:p w14:paraId="1077FF6F" w14:textId="77777777" w:rsidR="00D752AD" w:rsidRDefault="0028063D">
      <w:pPr>
        <w:spacing w:before="90" w:after="90"/>
      </w:pPr>
      <w:r>
        <w:rPr>
          <w:b/>
        </w:rPr>
        <w:t>Vai projekts skar šo jomu?</w:t>
      </w:r>
    </w:p>
    <w:p w14:paraId="668EEF48" w14:textId="77777777" w:rsidR="00D752AD" w:rsidRDefault="0028063D">
      <w:r>
        <w:t>Nē</w:t>
      </w:r>
    </w:p>
    <w:p w14:paraId="147E9292" w14:textId="77777777" w:rsidR="00D752AD" w:rsidRDefault="0028063D">
      <w:pPr>
        <w:spacing w:before="270" w:after="180"/>
      </w:pPr>
      <w:r>
        <w:rPr>
          <w:b/>
          <w:sz w:val="30"/>
        </w:rPr>
        <w:t>8.1.5. uz teritoriju attīstību</w:t>
      </w:r>
    </w:p>
    <w:p w14:paraId="56C9B6B7" w14:textId="77777777" w:rsidR="00D752AD" w:rsidRDefault="0028063D">
      <w:pPr>
        <w:spacing w:before="90" w:after="90"/>
      </w:pPr>
      <w:r>
        <w:rPr>
          <w:b/>
        </w:rPr>
        <w:t>Vai projekts skar šo jomu?</w:t>
      </w:r>
    </w:p>
    <w:p w14:paraId="137375DB" w14:textId="77777777" w:rsidR="00D752AD" w:rsidRDefault="0028063D">
      <w:r>
        <w:t>Nē</w:t>
      </w:r>
    </w:p>
    <w:p w14:paraId="4F7D1133" w14:textId="77777777" w:rsidR="00D752AD" w:rsidRDefault="0028063D">
      <w:pPr>
        <w:spacing w:before="270" w:after="180"/>
      </w:pPr>
      <w:r>
        <w:rPr>
          <w:b/>
          <w:sz w:val="30"/>
        </w:rPr>
        <w:lastRenderedPageBreak/>
        <w:t>8.1.6. uz vidi</w:t>
      </w:r>
    </w:p>
    <w:p w14:paraId="0C09A5AD" w14:textId="77777777" w:rsidR="00D752AD" w:rsidRDefault="0028063D">
      <w:pPr>
        <w:spacing w:before="90" w:after="90"/>
      </w:pPr>
      <w:r>
        <w:rPr>
          <w:b/>
        </w:rPr>
        <w:t>Vai projekts skar šo jomu?</w:t>
      </w:r>
    </w:p>
    <w:p w14:paraId="692590A6" w14:textId="77777777" w:rsidR="00D752AD" w:rsidRDefault="0028063D">
      <w:r>
        <w:t>Nē</w:t>
      </w:r>
    </w:p>
    <w:p w14:paraId="612B0FFD" w14:textId="77777777" w:rsidR="00D752AD" w:rsidRDefault="0028063D">
      <w:pPr>
        <w:spacing w:before="270" w:after="180"/>
      </w:pPr>
      <w:r>
        <w:rPr>
          <w:b/>
          <w:sz w:val="30"/>
        </w:rPr>
        <w:t xml:space="preserve">8.1.7. uz </w:t>
      </w:r>
      <w:proofErr w:type="spellStart"/>
      <w:r>
        <w:rPr>
          <w:b/>
          <w:sz w:val="30"/>
        </w:rPr>
        <w:t>klimatneitralitāti</w:t>
      </w:r>
      <w:proofErr w:type="spellEnd"/>
    </w:p>
    <w:p w14:paraId="4C113507" w14:textId="77777777" w:rsidR="00D752AD" w:rsidRDefault="0028063D">
      <w:pPr>
        <w:spacing w:before="90" w:after="90"/>
      </w:pPr>
      <w:r>
        <w:rPr>
          <w:b/>
        </w:rPr>
        <w:t>Vai projekts skar šo jomu?</w:t>
      </w:r>
    </w:p>
    <w:p w14:paraId="4B2C1865" w14:textId="77777777" w:rsidR="00D752AD" w:rsidRDefault="0028063D">
      <w:r>
        <w:t>Nē</w:t>
      </w:r>
    </w:p>
    <w:p w14:paraId="75B0C623" w14:textId="77777777" w:rsidR="00D752AD" w:rsidRDefault="0028063D">
      <w:pPr>
        <w:spacing w:before="270" w:after="180"/>
      </w:pPr>
      <w:r>
        <w:rPr>
          <w:b/>
          <w:sz w:val="30"/>
        </w:rPr>
        <w:t>8.1.8. uz iedzīvotāju sociālo situāciju</w:t>
      </w:r>
    </w:p>
    <w:p w14:paraId="19AE18B0" w14:textId="77777777" w:rsidR="00D752AD" w:rsidRDefault="0028063D">
      <w:pPr>
        <w:spacing w:before="90" w:after="90"/>
      </w:pPr>
      <w:r>
        <w:rPr>
          <w:b/>
        </w:rPr>
        <w:t>Vai projekts skar šo jomu?</w:t>
      </w:r>
    </w:p>
    <w:p w14:paraId="46F5E809" w14:textId="77777777" w:rsidR="00D752AD" w:rsidRDefault="0028063D">
      <w:r>
        <w:t>Nē</w:t>
      </w:r>
    </w:p>
    <w:p w14:paraId="62D381C6" w14:textId="77777777" w:rsidR="00D752AD" w:rsidRDefault="0028063D">
      <w:pPr>
        <w:spacing w:before="270" w:after="180"/>
      </w:pPr>
      <w:r>
        <w:rPr>
          <w:b/>
          <w:sz w:val="30"/>
        </w:rPr>
        <w:t>8.1.9. uz personu ar invaliditāti vienlīdzīgām iespējām un tiesībām</w:t>
      </w:r>
    </w:p>
    <w:p w14:paraId="67268755" w14:textId="77777777" w:rsidR="00D752AD" w:rsidRDefault="0028063D">
      <w:pPr>
        <w:spacing w:before="90" w:after="90"/>
      </w:pPr>
      <w:r>
        <w:rPr>
          <w:b/>
        </w:rPr>
        <w:t>Vai projekts skar šo jomu?</w:t>
      </w:r>
    </w:p>
    <w:p w14:paraId="4C22B220" w14:textId="77777777" w:rsidR="00D752AD" w:rsidRDefault="0028063D">
      <w:r>
        <w:t>Nē</w:t>
      </w:r>
    </w:p>
    <w:p w14:paraId="6A186531" w14:textId="77777777" w:rsidR="00D752AD" w:rsidRDefault="0028063D">
      <w:pPr>
        <w:spacing w:before="270" w:after="180"/>
      </w:pPr>
      <w:r>
        <w:rPr>
          <w:b/>
          <w:sz w:val="30"/>
        </w:rPr>
        <w:t>8.1.10. uz dzimumu līdztiesību</w:t>
      </w:r>
    </w:p>
    <w:p w14:paraId="44EEF466" w14:textId="77777777" w:rsidR="00D752AD" w:rsidRDefault="0028063D">
      <w:pPr>
        <w:spacing w:before="90" w:after="90"/>
      </w:pPr>
      <w:r>
        <w:rPr>
          <w:b/>
        </w:rPr>
        <w:t>Vai projekts skar šo jomu?</w:t>
      </w:r>
    </w:p>
    <w:p w14:paraId="1E22C09A" w14:textId="77777777" w:rsidR="00D752AD" w:rsidRDefault="0028063D">
      <w:r>
        <w:t>Nē</w:t>
      </w:r>
    </w:p>
    <w:p w14:paraId="36439BBA" w14:textId="77777777" w:rsidR="00D752AD" w:rsidRDefault="0028063D">
      <w:pPr>
        <w:spacing w:before="270" w:after="180"/>
      </w:pPr>
      <w:r>
        <w:rPr>
          <w:b/>
          <w:sz w:val="30"/>
        </w:rPr>
        <w:t>8.1.11. uz veselību</w:t>
      </w:r>
    </w:p>
    <w:p w14:paraId="5ABA08DC" w14:textId="77777777" w:rsidR="00D752AD" w:rsidRDefault="0028063D">
      <w:pPr>
        <w:spacing w:before="90" w:after="90"/>
      </w:pPr>
      <w:r>
        <w:rPr>
          <w:b/>
        </w:rPr>
        <w:t>Vai projekts skar šo jomu?</w:t>
      </w:r>
    </w:p>
    <w:p w14:paraId="2DF2B50B" w14:textId="77777777" w:rsidR="00D752AD" w:rsidRDefault="0028063D">
      <w:r>
        <w:t>Nē</w:t>
      </w:r>
    </w:p>
    <w:p w14:paraId="531827A9" w14:textId="77777777" w:rsidR="00D752AD" w:rsidRDefault="0028063D">
      <w:pPr>
        <w:spacing w:before="270" w:after="180"/>
      </w:pPr>
      <w:r>
        <w:rPr>
          <w:b/>
          <w:sz w:val="30"/>
        </w:rPr>
        <w:t>8.1.12. uz cilvēktiesībām, demokrātiskām vērtībām un pilsoniskās sabiedrības attīstību</w:t>
      </w:r>
    </w:p>
    <w:p w14:paraId="60B64EDE" w14:textId="77777777" w:rsidR="00D752AD" w:rsidRDefault="0028063D">
      <w:pPr>
        <w:spacing w:before="90" w:after="90"/>
      </w:pPr>
      <w:r>
        <w:rPr>
          <w:b/>
        </w:rPr>
        <w:t>Vai projekts skar šo jomu?</w:t>
      </w:r>
    </w:p>
    <w:p w14:paraId="4CFC77A2" w14:textId="77777777" w:rsidR="00D752AD" w:rsidRDefault="0028063D">
      <w:r>
        <w:t>Nē</w:t>
      </w:r>
    </w:p>
    <w:p w14:paraId="0C866BA7" w14:textId="77777777" w:rsidR="00D752AD" w:rsidRDefault="0028063D">
      <w:pPr>
        <w:spacing w:before="270" w:after="180"/>
      </w:pPr>
      <w:r>
        <w:rPr>
          <w:b/>
          <w:sz w:val="30"/>
        </w:rPr>
        <w:t>8.1.13. uz datu aizsardzību</w:t>
      </w:r>
    </w:p>
    <w:p w14:paraId="1BDCAB6E" w14:textId="77777777" w:rsidR="00D752AD" w:rsidRDefault="0028063D">
      <w:pPr>
        <w:spacing w:before="90" w:after="90"/>
      </w:pPr>
      <w:r>
        <w:rPr>
          <w:b/>
        </w:rPr>
        <w:t>Vai projekts skar šo jomu?</w:t>
      </w:r>
    </w:p>
    <w:p w14:paraId="7BA9528E" w14:textId="77777777" w:rsidR="00D752AD" w:rsidRDefault="0028063D">
      <w:r>
        <w:t>Nē</w:t>
      </w:r>
    </w:p>
    <w:p w14:paraId="29D10940" w14:textId="77777777" w:rsidR="00D752AD" w:rsidRDefault="0028063D">
      <w:pPr>
        <w:spacing w:before="270" w:after="180"/>
      </w:pPr>
      <w:r>
        <w:rPr>
          <w:b/>
          <w:sz w:val="30"/>
        </w:rPr>
        <w:t>8.1.14. uz diasporu</w:t>
      </w:r>
    </w:p>
    <w:p w14:paraId="535C92DF" w14:textId="77777777" w:rsidR="00D752AD" w:rsidRDefault="0028063D">
      <w:pPr>
        <w:spacing w:before="90" w:after="90"/>
      </w:pPr>
      <w:r>
        <w:rPr>
          <w:b/>
        </w:rPr>
        <w:t>Vai projekts skar šo jomu?</w:t>
      </w:r>
    </w:p>
    <w:p w14:paraId="217B5ED0" w14:textId="77777777" w:rsidR="00D752AD" w:rsidRDefault="0028063D">
      <w:r>
        <w:t>Nē</w:t>
      </w:r>
    </w:p>
    <w:p w14:paraId="14F11753" w14:textId="77777777" w:rsidR="00D752AD" w:rsidRDefault="0028063D">
      <w:pPr>
        <w:spacing w:before="270" w:after="180"/>
      </w:pPr>
      <w:r>
        <w:rPr>
          <w:b/>
          <w:sz w:val="30"/>
        </w:rPr>
        <w:lastRenderedPageBreak/>
        <w:t>8.1.15. uz profesiju reglamentāciju</w:t>
      </w:r>
    </w:p>
    <w:p w14:paraId="001882C1" w14:textId="77777777" w:rsidR="00D752AD" w:rsidRDefault="0028063D">
      <w:pPr>
        <w:spacing w:before="90" w:after="90"/>
      </w:pPr>
      <w:r>
        <w:rPr>
          <w:b/>
        </w:rPr>
        <w:t>Vai projekts skar šo jomu?</w:t>
      </w:r>
    </w:p>
    <w:p w14:paraId="475CD10C" w14:textId="77777777" w:rsidR="00D752AD" w:rsidRDefault="0028063D">
      <w:r>
        <w:t>Nē</w:t>
      </w:r>
    </w:p>
    <w:p w14:paraId="4ECC9645" w14:textId="77777777" w:rsidR="00D752AD" w:rsidRDefault="0028063D">
      <w:pPr>
        <w:spacing w:before="270" w:after="180"/>
      </w:pPr>
      <w:r>
        <w:rPr>
          <w:b/>
          <w:sz w:val="30"/>
        </w:rPr>
        <w:t>8.1.16. uz bērna labākajām interesēm</w:t>
      </w:r>
    </w:p>
    <w:p w14:paraId="19ADC589" w14:textId="77777777" w:rsidR="00D752AD" w:rsidRDefault="0028063D">
      <w:pPr>
        <w:spacing w:before="90" w:after="90"/>
      </w:pPr>
      <w:r>
        <w:rPr>
          <w:b/>
        </w:rPr>
        <w:t>Vai projekts skar šo jomu?</w:t>
      </w:r>
    </w:p>
    <w:p w14:paraId="3A7FE4E6" w14:textId="77777777" w:rsidR="00D752AD" w:rsidRDefault="0028063D">
      <w:r>
        <w:t>Nē</w:t>
      </w:r>
    </w:p>
    <w:p w14:paraId="577D1402" w14:textId="77777777" w:rsidR="00D752AD" w:rsidRDefault="0028063D">
      <w:pPr>
        <w:spacing w:before="270" w:after="180"/>
      </w:pPr>
      <w:r>
        <w:rPr>
          <w:b/>
          <w:sz w:val="30"/>
        </w:rPr>
        <w:t>8.2. Cita informācija</w:t>
      </w:r>
    </w:p>
    <w:p w14:paraId="7475835D" w14:textId="77777777" w:rsidR="00D752AD" w:rsidRDefault="0028063D">
      <w:pPr>
        <w:spacing w:before="90" w:after="90"/>
      </w:pPr>
      <w:r>
        <w:rPr>
          <w:b/>
        </w:rPr>
        <w:t>Cita informācija</w:t>
      </w:r>
    </w:p>
    <w:p w14:paraId="5B3D838A" w14:textId="77777777" w:rsidR="00D752AD" w:rsidRDefault="0028063D">
      <w:r>
        <w:t>-</w:t>
      </w:r>
    </w:p>
    <w:sectPr w:rsidR="00D752AD">
      <w:headerReference w:type="default" r:id="rId6"/>
      <w:footerReference w:type="default" r:id="rId7"/>
      <w:headerReference w:type="first" r:id="rId8"/>
      <w:footerReference w:type="first" r:id="rId9"/>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F82C0" w14:textId="77777777" w:rsidR="0028063D" w:rsidRDefault="0028063D">
      <w:r>
        <w:separator/>
      </w:r>
    </w:p>
  </w:endnote>
  <w:endnote w:type="continuationSeparator" w:id="0">
    <w:p w14:paraId="34F583D6" w14:textId="77777777" w:rsidR="0028063D" w:rsidRDefault="0028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1424" w14:textId="77777777" w:rsidR="00D752AD" w:rsidRDefault="0028063D">
    <w:pPr>
      <w:jc w:val="right"/>
    </w:pPr>
    <w:r>
      <w:rPr>
        <w:sz w:val="24"/>
        <w:szCs w:val="24"/>
      </w:rPr>
      <w:fldChar w:fldCharType="begin"/>
    </w:r>
    <w:r>
      <w:rPr>
        <w:sz w:val="24"/>
        <w:szCs w:val="24"/>
      </w:rPr>
      <w:instrText>PAGE</w:instrText>
    </w:r>
    <w:r>
      <w:rPr>
        <w:sz w:val="24"/>
        <w:szCs w:val="24"/>
      </w:rPr>
      <w:fldChar w:fldCharType="separate"/>
    </w:r>
    <w:r>
      <w:rPr>
        <w:noProof/>
        <w:sz w:val="24"/>
        <w:szCs w:val="24"/>
      </w:rPr>
      <w:t>2</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5AA52" w14:textId="77777777" w:rsidR="0028063D" w:rsidRDefault="0028063D">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2B6B" w14:textId="77777777" w:rsidR="0028063D" w:rsidRDefault="0028063D">
      <w:r>
        <w:separator/>
      </w:r>
    </w:p>
  </w:footnote>
  <w:footnote w:type="continuationSeparator" w:id="0">
    <w:p w14:paraId="4764EB7A" w14:textId="77777777" w:rsidR="0028063D" w:rsidRDefault="00280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07B1" w14:textId="77777777" w:rsidR="00D752AD" w:rsidRDefault="0028063D">
    <w:pPr>
      <w:pStyle w:val="Header"/>
      <w:contextualSpacing w:val="0"/>
    </w:pPr>
    <w:r>
      <w:t>Anotācija (</w:t>
    </w:r>
    <w:proofErr w:type="spellStart"/>
    <w:r>
      <w:t>ex-ante</w:t>
    </w:r>
    <w:proofErr w:type="spellEnd"/>
    <w:r>
      <w:t>) 26-TA-1184</w:t>
    </w:r>
    <w:r>
      <w:br/>
    </w:r>
    <w:r>
      <w:t>Izdrukāts 08.06.2026. 10.40 - 1.0 Redakcija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553A7" w14:textId="77777777" w:rsidR="00D752AD" w:rsidRDefault="0028063D">
    <w:pPr>
      <w:pStyle w:val="Header"/>
      <w:contextualSpacing w:val="0"/>
    </w:pPr>
    <w:r>
      <w:t>Anotācija (</w:t>
    </w:r>
    <w:proofErr w:type="spellStart"/>
    <w:r>
      <w:t>ex-ante</w:t>
    </w:r>
    <w:proofErr w:type="spellEnd"/>
    <w:r>
      <w:t>) 26-TA-1184</w:t>
    </w:r>
    <w:r>
      <w:br/>
    </w:r>
    <w:r>
      <w:t>Izdrukāts 08.06.2026. 10.40 - 1.0 Redakcija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2AD"/>
    <w:rsid w:val="0028063D"/>
    <w:rsid w:val="00C80FF1"/>
    <w:rsid w:val="00D752A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F1393"/>
  <w15:docId w15:val="{B535F8E9-A5A7-4029-B7E5-AB98A22B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paragraph" w:customStyle="1" w:styleId="signeddocumentparagraph">
    <w:name w:val="signed_document_paragraph"/>
    <w:basedOn w:val="Normal"/>
    <w:next w:val="Normal"/>
    <w:pPr>
      <w:contextualSpacing/>
      <w:jc w:val="right"/>
    </w:pPr>
    <w:rPr>
      <w:sz w:val="24"/>
    </w:rPr>
  </w:style>
  <w:style w:type="paragraph" w:customStyle="1" w:styleId="boldparagraphheader">
    <w:name w:val="bold_paragraph_header"/>
    <w:basedOn w:val="Normal"/>
    <w:next w:val="Normal"/>
    <w:pPr>
      <w:contextualSpacing/>
      <w:jc w:val="center"/>
    </w:pPr>
    <w:rPr>
      <w:b/>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13371</Words>
  <Characters>7623</Characters>
  <Application>Microsoft Office Word</Application>
  <DocSecurity>0</DocSecurity>
  <Lines>63</Lines>
  <Paragraphs>41</Paragraphs>
  <ScaleCrop>false</ScaleCrop>
  <Company>Zemkopibas Ministrija</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anotācija_(ex_ante)_26-TA-1184.docx</dc:title>
  <dc:creator>Inga Žagare</dc:creator>
  <cp:lastModifiedBy>Inga Žagare</cp:lastModifiedBy>
  <cp:revision>2</cp:revision>
  <cp:lastPrinted>2026-06-08T07:41:00Z</cp:lastPrinted>
  <dcterms:created xsi:type="dcterms:W3CDTF">2026-06-08T07:42:00Z</dcterms:created>
  <dcterms:modified xsi:type="dcterms:W3CDTF">2026-06-08T07:42:00Z</dcterms:modified>
</cp:coreProperties>
</file>