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24-TA-3328: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"Jaunpīlādžu mežs" Salacgrīvas pagastā, Limbažu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05.12.2025. 15:57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un arī rīkojuma projekta 2.2.apakšpunktā norādīts, ka izdevumi, kas saistīti ar nekustamā īpašuma daļas pirkšanu un īpašuma tiesību nostiprināšanu zemesgrāmatā, tiks segti no budžeta programmas 49.00.00 "Rail Baltica projekta pārvaldības funkcijas nodrošināšana" līdzekļiem, attiecīgi nav skaidrs, kāpēc anotācijas 1.3.sadaļā norādīta informācija par Ministru kabineta 2025. gada 1. jūlija sēdes protokolu Nr. 26 32. § Informatīvais ziņojums “Par finansējumu nekustamo īpašumu iegūšanai Rail Baltica projekta īstenošanai”, kurš nav saistīts ar finansējumu, kas paredzēts Satiksmes ministrijas budžeta programmā 49.00.00 "Rail Baltica projekta pārvaldības funkcijas nodrošināšana". Attiecīgi lūdzam pārskatīt un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Ministru kabineta 2025. gada 1. jūlija sēdes protokolu Nr. 26 32. § Informatīvais ziņojums "Par finansējumu nekustamo īpašumu iegūšanai Rail Baltica projekta īstenošanai" ir norādīta kļūdaini un tā arī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20.01.2025. 17:40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projektā izdevumu segšana paredzēta no akciju sabiedrības "RB Rail" un Eiropas Inovācijas un tīklu izpildaģentūras 2015. gada 24. novembrī noslēgtā līguma, par kuru iepriekš Satiksmes ministrija sniedza informāciju, ka tam izdevumu attiecināmības termiņš aktivitāšu veikšanai līguma ietvaros bija 2024. gada 31. decembris, lūdzam precizēt norādīto finansējuma avotu rīkojuma projekta 2.2. apakšpunktā un anotācijas 3. sadaļas punktā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2.2. apakšpunktā un anotācijas 3. sadaļas punktā "Cita informācija" norādīts, ka izdevumi, kas saistīti ar nekustamā īpašuma daļas pirkšanu un īpašuma tiesību nostiprināšanu zemesgrāmatā, būs sedzami no budžeta  programmas 49.00.00 "Rail Baltica projekta pārvaldības funkcijas nodrošināšana"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budžeta programmas 49.00.00 "</w:t>
            </w:r>
            <w:r w:rsidR="00000000" w:rsidRPr="00000000" w:rsidDel="00000000">
              <w:rPr>
                <w:i w:val="1"/>
                <w:rtl w:val="0"/>
              </w:rPr>
              <w:t xml:space="preserve">Rail Baltica</w:t>
            </w:r>
            <w:r w:rsidR="00000000" w:rsidRPr="00000000" w:rsidDel="00000000">
              <w:rPr>
                <w:rtl w:val="0"/>
              </w:rPr>
              <w:t xml:space="preserve"> projekta pārvaldības funkcijas nodrošināšana"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Sabiedrības vajadzībām nepieciešamā nekustamā īpašuma atsavināšanas likuma 9.panta pirmo daļu</w:t>
            </w:r>
            <w:r w:rsidR="00000000" w:rsidRPr="00000000" w:rsidDel="00000000">
              <w:rPr>
                <w:rtl w:val="0"/>
              </w:rPr>
              <w:t xml:space="preserve"> atļaut Satiksmes ministrijai pirkt nekustamā īpašuma "Jaunpīlādžu mežs" (nekustamā īpašuma kadastra Nr. 6672 010 0434) daļu – zemes vienību (zemes vienības kadastra apzīmējums 6672 010 0406) 0,09 ha platībā un zemes vienību (zemes vienības kadastra apzīmējumu 6672 010 0407) 0,12 ha platībā – Salacgrīvas pagastā, Limbažu novadā, kas nepieciešama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aktualizēt zemesgrāmatas datus un pievienot pie paskaidrojošajiem dokumentiem aktuālās izdrukas no zemesgrāmatas nodalījuma, jo rīkojuma projektā ietvertajai informācijai (konkrētajā gadījumā – atsavināmajām zemes vienībām pēc sadales) ir jābūt atbilstošai tiem datiem, kas pieejami publiskajos reģistros.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Paskaidrojošiem dokumentiem pievienota aktuālā izdruka no zemesgrāmatas nodalījuma.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Sabiedrības vajadzībām nepieciešamā nekustamā īpašuma atsavināšanas likuma 9.panta pirmo daļu</w:t>
            </w:r>
            <w:r w:rsidR="00000000" w:rsidRPr="00000000" w:rsidDel="00000000">
              <w:rPr>
                <w:rtl w:val="0"/>
              </w:rPr>
              <w:t xml:space="preserve"> atļaut Satiksmes ministrijai pirkt nekustamā īpašuma "Jaunpīlādžu mežs" (nekustamā īpašuma kadastra Nr. 6672 010 0434) daļu – zemes vienību (zemes vienības kadastra apzīmējums 6672 010 0406) 0,09 ha platībā un zemes vienību (zemes vienības kadastra apzīmējumu 6672 010 0407) 0,12 ha platībā – Salacgrīvas pagastā, Limbažu novadā, kas nepieciešama projekta "Eiropas standarta platuma 1435 mm dzelzceļa līnijas izbūve "Rail Baltica" koridorā caur Igauniju, Latviju un Lietuvu"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mērķa aprakstā ietvert datus par nekustamo īpašumu, kas ir norādīts rīkojuma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 nepieciešamo datu precizēšana.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pie paskaidrojošiem dokumentiem sākotnējo paziņojumu par atsavināšanas nepieciešamību anotācijā minētajiem sākotnējiem kopīpašniekiem un zemesgrāmatas izdrukas, kas norāda uz īpašumtiesību maiņu no sākotnējiem īpašniekiem (fiziskām personām) uz esošo īpašnieku (juridisku personu).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Nepieciešamie dokumenti pievienoti.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24-TA-3328</w:t>
    </w:r>
    <w:r>
      <w:br/>
    </w:r>
    <w:r w:rsidR="00000000" w:rsidRPr="00000000" w:rsidDel="00000000">
      <w:rPr>
        <w:rtl w:val="0"/>
      </w:rPr>
      <w:t xml:space="preserve">11.12.2025. 12.33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24-TA-3328</w:t>
    </w:r>
    <w:r>
      <w:br/>
    </w:r>
    <w:r w:rsidR="00000000" w:rsidRPr="00000000" w:rsidDel="00000000">
      <w:rPr>
        <w:rtl w:val="0"/>
      </w:rPr>
      <w:t xml:space="preserve">11.12.2025. 12.33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Izziņa_24-TA-3328.docx</dc:title>
</cp:coreProperties>
</file>

<file path=docProps/custom.xml><?xml version="1.0" encoding="utf-8"?>
<Properties xmlns="http://schemas.openxmlformats.org/officeDocument/2006/custom-properties" xmlns:vt="http://schemas.openxmlformats.org/officeDocument/2006/docPropsVTypes"/>
</file>