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24-TA-876: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7.punktā norādītajai informācijai investīcijas 2.1.2.1.i. projekta “Labklājības nozares un pašvaldību sociālās sfēras platformas “DigiSoc” izstrāde un ieviešana” ilgtspējas nodrošināšanai, sākot ar 2026. gada jūniju, būs nepieciešamas četras amata vietas. Norādām, ka saskaņā ar Valsts sekretāru sanāksmes 30.03.2023. protokola Nr.12 4.§ 1.punktu tiesību aktu projekti, kuru turpmākai ieviešanai nepieciešama papildu pastāvīgu amata vietu izveide, obligāti saskaņojami ar Valsts kanceleju. Savukārt, saskaņā ar minētā protokola 2.punktu, veidojot jaunu pastāvīgu amata vietu projekta ieviešanai vai arī pēc projekta rezultātu uzturēšanai, informācija par to norādāma Ministru kabineta sēdes protokollēmumā kā atsevišķs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sēdes protokollēmuma projekts papildināts ar 3. punktu par četru jaunu pastāvīgu amata vietu izveidi pēcprojekta rezultātu uzturēšanai.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387 485 </w:t>
            </w:r>
            <w:r w:rsidR="00000000" w:rsidRPr="00000000" w:rsidDel="00000000">
              <w:rPr>
                <w:i w:val="1"/>
                <w:rtl w:val="0"/>
              </w:rPr>
              <w:t xml:space="preserve">euro</w:t>
            </w:r>
            <w:r w:rsidR="00000000" w:rsidRPr="00000000" w:rsidDel="00000000">
              <w:rPr>
                <w:rtl w:val="0"/>
              </w:rPr>
              <w:t xml:space="preserve">, 2027. gadā ne vairāk 787 723 </w:t>
            </w:r>
            <w:r w:rsidR="00000000" w:rsidRPr="00000000" w:rsidDel="00000000">
              <w:rPr>
                <w:i w:val="1"/>
                <w:rtl w:val="0"/>
              </w:rPr>
              <w:t xml:space="preserve">euro</w:t>
            </w:r>
            <w:r w:rsidR="00000000" w:rsidRPr="00000000" w:rsidDel="00000000">
              <w:rPr>
                <w:rtl w:val="0"/>
              </w:rPr>
              <w:t xml:space="preserve"> un 2028. gadā un turpmāk ik gadu ne vairāk kā 793 794 </w:t>
            </w:r>
            <w:r w:rsidR="00000000" w:rsidRPr="00000000" w:rsidDel="00000000">
              <w:rPr>
                <w:i w:val="1"/>
                <w:rtl w:val="0"/>
              </w:rPr>
              <w:t xml:space="preserve">euro</w:t>
            </w:r>
            <w:r w:rsidR="00000000" w:rsidRPr="00000000" w:rsidDel="00000000">
              <w:rPr>
                <w:rtl w:val="0"/>
              </w:rPr>
              <w:t xml:space="preserve"> gadā. Labklājības ministrijai papildu finansējumu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salāgot Projekta rezultātu uzturēšanai norādītās summas starp MK rīkojuma projektu, Centralizētas funkcijas vai koplietošanas pakalpojumu attīstības plānu un sākotnējās ietekmes novērtējuma ziņojumu (anotāciju), vai anotācijā skaidrot norādītā finansējuma atšķirības.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rezultātu uzturēšanai norādītās summas salāgotas starp MK rīkojuma projektu, Centralizētas funkcijas vai koplietošanas pakalpojumu attīstības plānu un sākotnējās ietekmes novērtējuma ziņojumu (anotāciju), norādot Centralizētas funkcijas vai koplietošanas pakalpojumu attīstības plāna 8. punktā uzturēšanai paredzētās summas atbilstoši MK rīkojuma projekta 5. punktā norādītajām.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387 485 </w:t>
            </w:r>
            <w:r w:rsidR="00000000" w:rsidRPr="00000000" w:rsidDel="00000000">
              <w:rPr>
                <w:i w:val="1"/>
                <w:rtl w:val="0"/>
              </w:rPr>
              <w:t xml:space="preserve">euro</w:t>
            </w:r>
            <w:r w:rsidR="00000000" w:rsidRPr="00000000" w:rsidDel="00000000">
              <w:rPr>
                <w:rtl w:val="0"/>
              </w:rPr>
              <w:t xml:space="preserve">, 2027. gadā ne vairāk 787 723 </w:t>
            </w:r>
            <w:r w:rsidR="00000000" w:rsidRPr="00000000" w:rsidDel="00000000">
              <w:rPr>
                <w:i w:val="1"/>
                <w:rtl w:val="0"/>
              </w:rPr>
              <w:t xml:space="preserve">euro</w:t>
            </w:r>
            <w:r w:rsidR="00000000" w:rsidRPr="00000000" w:rsidDel="00000000">
              <w:rPr>
                <w:rtl w:val="0"/>
              </w:rPr>
              <w:t xml:space="preserve"> un 2028. gadā un turpmāk ik gadu ne vairāk kā 793 794 </w:t>
            </w:r>
            <w:r w:rsidR="00000000" w:rsidRPr="00000000" w:rsidDel="00000000">
              <w:rPr>
                <w:i w:val="1"/>
                <w:rtl w:val="0"/>
              </w:rPr>
              <w:t xml:space="preserve">euro</w:t>
            </w:r>
            <w:r w:rsidR="00000000" w:rsidRPr="00000000" w:rsidDel="00000000">
              <w:rPr>
                <w:rtl w:val="0"/>
              </w:rPr>
              <w:t xml:space="preserve"> gadā. Labklājības ministrijai papildu finansējumu pieprasīt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7.sadaļā sniegt uz aprēķiniem balstītu informāciju, kas uzskatāmi apliecina, ka ieguvumi no Projekta ilgtermiņā pārsniegs veiktos ieguldījumus (Projekta finansējums un Projekta rezultātu uzturēšanai nepieciešamais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 sadaļa papildināta ar informāciju par projekta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2.2. sadaļā iekļaut apliecinājumu par  to, ka nepastāv dubultā finansējuma risks ar saistīto (saistītajiem)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sadaļa papildināta ar Labklājības ministrijas apliecinājumu par  to, ka nepastāv dubultā finansējuma risks ar saistītajiem projektiem.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1.2. sadaļā kā plānotais sadarbības partneris ir norādīts Latvijas Bērnu fonds (turpmāk – Fonds), tomēr atbilstoši 14.07.2022. Ministru kabineta noteikumu Nr. 435 "Eiropas Savienības Atveseļošanas un noturības mehānisma plāna 2. komponentes "Digitālā transformācija" 2.1. reformu un investīciju virziena "Valsts pārvaldes, tai skaitā pašvaldību, digitālā transformācija" īstenošanas noteikumi" 28.punktam</w:t>
            </w:r>
            <w:r w:rsidR="00000000" w:rsidRPr="00000000" w:rsidDel="00000000">
              <w:rPr>
                <w:i w:val="1"/>
                <w:rtl w:val="0"/>
              </w:rPr>
              <w:t xml:space="preserve"> “Finansējuma saņēmējs projekta īstenošanā var iesaistīt sadarbības partnerus, kas var būt valsts pārvaldes iestādes, valstspilsētu un novadu pašvaldības, valsts un pašvaldību kapitālsabiedrības, atvasinātas publiskas personas un biedrības”</w:t>
            </w:r>
            <w:r w:rsidR="00000000" w:rsidRPr="00000000" w:rsidDel="00000000">
              <w:rPr>
                <w:rtl w:val="0"/>
              </w:rPr>
              <w:t xml:space="preserve">, bet Fonds ir nevalstiska sabiedriskā labuma organizācija, VARAM aicina rast veidu, kā Fondu piesaistīt Projekta aktivitātēs ne sadarbības partnera statusā.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1.2. sadaļa precizēta, dzēšot no plānoto sadarbības partneru saraksta Latvijas Bērnu fondu.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2.pielikuma 8.punktā tiek norādīts, ka koplietošanas pakalpojumu darbināšanai digitālajā vidē un informācijas sistēmu uzturēšanai, personāla atalgojumam, datu izvietošanai Latvijas Valsts radio un televīzijas centra datu centrā, licenču nomai, ja tāda būs nepieciešama, papildu LM budžetā nepieciešams finansējums 700 000 euro gadā, savukārt MK rīkojuma projekta 5.punktā tiek norādīts, ka pēc projekta pabeigšanas noteikt projekta rezultātu uzturēšanas izmaksas 2026. gadā ne vairāk kā 387 485 euro, 2027. gadā ne vairāk 787 723 euro un 2028. gadā un turpmāk ik gadu ne vairāk kā 793 794 euro gadā. Ņemot vērā minēto, nepieciešams precizēt MK rīkojuma projekta 2.pielikuma 8.punktu atbilstoši MK rīkojuma projekta 5.punktā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2. pielikuma 8. punktā norādītās, uzturēšanai paredzētās summas precizētas atbilstoši MK rīkojuma projekta 5. punktā norādītajām summām.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precizēt centralizētas funkcijas vai koplietošanas pakalpojuma plānu, ņemot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Plāna 1.sadaļā norādīt precīzu pakalpojumu (vai pakalpojumu grupu/kopumu), kas tiks sniegts pakalpojuma saņēmējiem. Skaidrojam, ka pakalpojuma sniegšanai nepieciešamie IKT risinājumi ir norādāmi tikai Plāna 5.sadaļā;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2.Plāna 2. sadaļā ir norāde par institūciju, kas ir konkrētā pakalpojuma (vai pakalpojuma grupas)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3.Plāna 3.sadaļā lūdzam norādīt ne tikai platformas DIGISOC pieejamību, bet arī informāciju par prognozēto tehnisko, konsultatīvo atbalstu pakalpojuma saņēmējiem (darba laiks, reaģēšanas laiks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4.Papildināt plāna 6.sadaļu ar skaidrojumu, vai pakalpojuma izmantošana tiks noteikta par obligātu pakalpojumu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Novērst pretrunīgo informāciju par finansēšanas pieeju ( Plāna 7.sadaļā norādīts “Pakalpojums netiks finansēts no valsts budžeta pakalpojuma sniedzēja izdevumu programmas”, bet Plāna 8.sadaļā – “papildu LM budžetā nepieciešams finansējums 700 000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pakalpojuma plāns precizēts, norādot: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sadaļā precīzus pakalpojumus, kas tiks sniegti pakalpojuma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sadaļā institūcijas, kas ir konkrēto pakalpojumu sniedzējas;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 sadaļā informāciju par platformas "DigiSoc” prognozēto tehnisko, konsultatīvo atbalstu pakalpojuma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6. sadaļā informāciju par pakalpojuma izmantošanas obligātumu pakalpojumu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7. sadaļā informāciju, ka  pakalpojums tiks finansēts no valsts budžeta pakalpojuma sniedzēja izdevumu programmas.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2023. gada 17.janvāra noteikumu Nr.15 “Maksimāli pieļaujamā valsts budžeta izdevumu kopapjoma un katrai ministrijai un citai centrālajai valsts iestādei paredzētā izdevumu kopējā apjoma noteikšanas kārtība vidējam termiņam” 9.4.apakšpunktā noteikto, lūdzam papildināt anotācijas 3.sadaļas punktu “Cita informācija”, norādot, ka Labklājības ministrija, iesniedzot Finanšu ministrijā pieprasījumu finansējuma palielināšanai projekta uzturēšanas izdevumu segšanai, pievienos Vides aizsardzības un reģionālās attīstības ministrijas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papildināts, norādot, ka Labklājības ministrija, iesniedzot Finanšu ministrijā pieprasījumu finansējuma palielināšanai projekta uzturēšanas izdevumu segšanai, pievienos Vides aizsardzības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7.punkta 1.tabulā 2026.gadam plānotos mēnešalgu apmērus, jo norādītās mēnešalgas atbilst 2027.gada nevis 2026.gada provizoriskās bāzes algas un mēnešalgu skalas intervāla viduspunktam, attiecīgi precizējamas pārējās anotācijas sadaļas un MK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7. punkta 1. tabulā precizēts 2026. gada plānotās mēnešalgas apmērs atbilstoši 2026. gada provizoriskajai bāzes algai un mēnešalgu skalas intervāla viduspunktam. Atbilstoši precizēta anotācijas 3. sadaļas 7. punkta 1. tabulā aprēķinātā amata vietai plānotā mēnešalga, ņemot vērā slodzes un amata vietai plānoto algu, 6 mēnešos. Tehniski veiktie precizējumi anotācijas 3. sadaļas 7. punkta 1. tabulā neradīja izmaiņas pārējās anotācijas sadaļās un MK rīkojuma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lai nodrošinātu ilgtspēju, </w:t>
            </w:r>
            <w:r w:rsidR="00000000" w:rsidRPr="00000000" w:rsidDel="00000000">
              <w:rPr>
                <w:u w:val="single"/>
                <w:rtl w:val="0"/>
              </w:rPr>
              <w:t xml:space="preserve">projekta ietvaros izstrādātiem un ieviestiem IKT risinājumiem</w:t>
            </w:r>
            <w:r w:rsidR="00000000" w:rsidRPr="00000000" w:rsidDel="00000000">
              <w:rPr>
                <w:rtl w:val="0"/>
              </w:rPr>
              <w:t xml:space="preserve"> pēc projekta pabeigšanas ir plānotas informācijas sistēmas SPOLIS uzturēšanas izmaksas 60 500 euro gadā, kas ir 10% no izstrādes izmaksām, savukārt anotācijas 3.sadaļas 6.1.apakšpunktā un 6.2.apakšpunktā </w:t>
            </w:r>
            <w:r w:rsidR="00000000" w:rsidRPr="00000000" w:rsidDel="00000000">
              <w:rPr>
                <w:u w:val="single"/>
                <w:rtl w:val="0"/>
              </w:rPr>
              <w:t xml:space="preserve">pie projekta izstrādes izmaksām nav norādīta minētā informācijas sistēma</w:t>
            </w:r>
            <w:r w:rsidR="00000000" w:rsidRPr="00000000" w:rsidDel="00000000">
              <w:rPr>
                <w:rtl w:val="0"/>
              </w:rPr>
              <w:t xml:space="preserve">. Ņemot vērā minēto, attiecīgi precizējama anotācija un nepieciešamības gadījumā arī MK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6.1. un 6.2. apakšpunktos pie projekta izstrādes izmaksām izdalīts finansējums informācijas sistēmas SPOLIS izmaiņu nodrošināšanai un platformas "DigiSoc”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6.2.apakšpunkta tabulā ir aile ar nosaukumu “Plānotais pievienotās vērtības nodokļa (PVN) apmērs (kopā), </w:t>
            </w:r>
            <w:r w:rsidR="00000000" w:rsidRPr="00000000" w:rsidDel="00000000">
              <w:rPr>
                <w:u w:val="single"/>
                <w:rtl w:val="0"/>
              </w:rPr>
              <w:t xml:space="preserve">ja tiks pieprasīta tā segšana</w:t>
            </w:r>
            <w:r w:rsidR="00000000" w:rsidRPr="00000000" w:rsidDel="00000000">
              <w:rPr>
                <w:rtl w:val="0"/>
              </w:rPr>
              <w:t xml:space="preserve">”, lūdzam sniegt skaidrojumu, kādā gadījumā tiks pieprasīta PVN segšana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apakšpunkta tabulas ailei precizēts nosaukums uz "Plānotais pievienotās vērtības nodokļa (PVN) apmērs (kopā)".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pie iepriekš sniegtā iebilduma ir norādīts, ka "pamatojoties uz ekonomisko izvērtējumu, ka tiks mazināts administratīvais slogs valsts pārvaldes institūcijās un pašvaldību iestādēs, samazinot darba laiku atskaišu un analītikas manuālai veikšanai, ietaupītais laiks tiks izmantots datu kvalitātes un klientu apkalpošanas kvalitātes uzlabošanai". Atbilstoši Ministru kabineta noteikumiem Nr.617 "Tiesību akta sākotnējās ietekmes izvērtēšanas kārtība" un Vadlīnijām tiesību akta sākotnējās ietekmes novērtēšanai un novērtējuma ziņojuma sagatavošanai vienotajā TAP portālā tiesību aktu projektiem, kurās ietverto normu īstenošanas mainīs (samazinās vai palielinās) administratīvās izmaksas (administratīvo slogu) mērķa grupām, ir jāveic administratīvo izmaksu monetārs novērtējums. Lūdzam papildināt anotācijas 7.1. sadaļu ar informāciju par projekta plānoto ietekmi uz administratīvajām izmaksām valsts un pašvaldību institūcijās un 7.2.sadaļā iekļaut administratīvo izmaksu aprēķinu. Ja šajā projekta stadijā aprēķinu nav iespējams veikt, lūdzu 7.1.sadaļā iekļaut paskaidrojumu, kāpēc aprēķins šobrīd nav veikts un informāciju, kad (kurā projekta stadijā) un kādā veidā aprēķins tiks veikts (vai ir paredzēts projekta ex-post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7.5. sadaļā iekļauts skaidrojums, ka projekts nerada administratīvās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apraksta izriet, ka DigiSoc sistēmas ieviešana būtiski mainīs informācijas apkopošanas, apstrādes un aprites iespējas, atvieglojot valsts iestāžu un pašvaldību darbu. Piemēram., projekta aprakstā tiek minēts, ka pašvaldību sociālo dienestu darbiniekiem tiks atslogota administratīvā kapacitāte valsts statistikas pārskatu izstrādē, kā arī tiks uzlabota informācijas aprite, izslēgta datu manuāla ievade sistēmās, nodrošināta informācijas attiecināmības pārbaude. Ņemot vērā, ka izmaiņas informācijas sniegšanas, apstrādes un aprites prasībās ietekmē iesaistīto pušu administratīvās izmaksas, lūdzu atbilstoši Vadlīnijām tiesību akta projekta sākotnējās ietekmes novērtēšanai un novērtējuma ziņojuma sagatavošanai vienotajā TAP portālā veikt administratīvo izmaksu monetāro novērtējumu, atspoguļojot projekta ietekmi uz izpildē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ekonomisko izvērtējumu, ka tiks mazināts administratīvais slogs valsts pārvaldes institūcijās un pašvaldību iestādēs, samazinot darba laiku atskaišu un analītikas manuālai veikšanai, ietaupītais laiks tiks izmantots datu kvalitātes un klientu apkalpošanas kvalitātes uzlabošanai. Sociālo dienestu darbinieki varēs veltīt vairāk laika klientu individuālai apsekošanai. Datu apstrādes automatizācija nodrošina precīzus pakalpojumu rādītājus pašvaldību pakalpojumu stratēģiju plānošanai, izstrādei un izpildes kontrolei. Līdz ar to ietaupītais darba laiks, pateicoties informācijas sistēmu risinājumiem tiks novirzīts citu pienākumu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komentēt: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divu sistēmu, proti, SOPA un DigiSoc, vienlaicīga izmantošana praktiskajā darbā  neradīs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faktu, ka sociālajos dienestos ir liels īpatsvars pirmspensijas vecuma darbinieku, vai ir vērtēts risks, ka darbinieki nepieciešamo jauno prasmju dēļ izvēlētos izbeigt darba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pieejamās informācijas nav iespējams izsecināt kāds pašvaldības finansējums būs nepieciešams DigiSoc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paskaidro: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 SOPA un platforma “DigiSoc” vienlaicīgi tiks izmantota relatīvi īsu brīdi, pakāpeniski pārņemot visu funkcionalitāti uz platformu “DigiSoc”. Lietotājiem būs pieejama savienojuma poga pārejai no vienas sistēmas uz otru, minimizējot darbības. Šī prasība būs iekļauta tehniskajā specifikācijā.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Jaunveidojamā platforma “DigiSoc” tiks izstrādāta, balstoties uz intuitīvas lietošanas praksi. Tas nozīmē, ka arī pirmspensijas vecuma darbiniekiem sistēmas lietojamība neradīs grūtības. Tiks nodrošinātas lietotāju apmācības un 1. līmeņa IKT atbalsts.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Platformas “DigiSoc” uzturēšanu nodrošinās Labklājības ministrija.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"e-aprūpe"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 ir informēta, ka SIA “e-aprūpe” sadarbībā ar biedrību Latvijas Samariešu apvienība, kopš 2014. gada attīsta Aprūpes plānošanas sistēmu “APSis” jeb www.eaprupe.lv , turpmāk “APSis”. Sistēma ir vairākkārtīgi prezentēta darba grupās, to izmanto pašvaldības, pakalpojumu sniedzēji un pilotprojektu formā LM padotības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APSis šobrīd ir divas pamat funkcionalitātes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publisko funkciju nodrošināšanas funkcionalitāte, kuras īpašumtiesības pilnībā pieder SIA “E-aprūpe”,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sniedzēju funkcionalitātes, kuras pasūtītājs un īpašnieks šobrīd ir Latvijas Samariešu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LM ir informēta, APSis nodrošina visus Latvijā izmantojamos pašaprūpes spēju izvērtējumu instrumentus digitālā formā. APSis tāpat nodrošina atzinumu, lēmumu, norīkojumu, pārskatu veidošanu u.c. “DigiSoc” aprakstā ietvertās funkcionalitātes.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uz šo brīdi 70% no visiem pašvaldību veiktajiem pašaprūpes spēju novērtējumiem Latvijā jau notiek digitāli APSis platformā www.eaprupe.lv., kā arī atgādinām un kopīgi lepojamies, ka APSis kā Latvijā radīts unikāls risinājums ir saņēmis ES sociālo inovāciju balvu un par tā izmatošanu šobrīd interesējas vārākas Eiropas 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Apzinoties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paredzamā “DigiSoc” funkcionalitāte ietver vienu daļu no APSis, bet kopumā iecerētā publisko funkciju daļa ir plašāka par APSis esošo risinājumu un ir nepieciešams to attīstīt, ņemot vērtā publisko resursu pieejamību – attīstība ir iespējama strauji;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APSis kā privāto tiesību subjekta īpašumā esošs risinājums var tikt izmantots publisko funkciju vajadzībām, tomēr esošā normatīvā regulējuma ietvars ierobežo VARAM un LM veikt investīcijas jaunas funkcionalitātes veidošanai esošās platformās;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valsts atbalsta regulējuma, konkurences un  publisko tiesību viedokļa “DigiSoc” izmatošana privāto tiesību laukā, t.i. pakalpojumu sniedzēju vajadzībām, izņemot likumā deleģētā pakalpojuma nodrošināšanai, nav tiesiski iespējama, un “DigiSoc” apraksts paredz tā integrāciju ar pakalpojumu sniedzēju e-risinājumiem;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pakalpojumu sniedzēji, kas šobrīd izmanto un arī turpmāk plāno izmantot APSis sociālo pakalpojumu nodrošināšanas vajadzībām, viennozīmīgi ir ieinteresēti darbības paplašināšanai un plāno investēt APSis turpmākā attīstīšanā pakalpojumu sniedzēju funkcionalitātē;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DigiSoc paredzētais izstrādes termiņš ir ļoti ierobežots, lai pilnībā un no nulles radītu jaunu sistēmu un tādēļ sistēmas pamats, kuru pazīst un izmanto pašvaldības, būtu noderīgs un palielinātu iespējas noteiktajā laikā sasniegt vēlamo progresu;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 lūdzam LM, VARAM un “DigiSoc” vadības grupu, izvērtēt iespēju izmantot APSis koda daļu, “DigiSoc” platformā kā sistēmas iebūvēto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savas puses, ar šo informējam, ka esam atvērti sarunām gan ar “DigiSoc” vadības komandu, satura definēšanas procesā, gan arī sarunām un, potenciāli vienojoties, par koda nodošanas iespējām ar vēlākajiem sistēmas ar tehniskajiem izstrādātajiem.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Perspektīvā, potenciāli vienojoties par daļas e-aprūpes koda izmantošanu “DigiSoc”, paredzam: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nodalīt DigiSoc veidošanai nepieciešamo APSis funkcionalitāti, un paredzot šīs nodalītās koda daļas īpašumtiesību pāreju pasūtītājam tās tālākai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saglabāt SIA “e-aprūpe” tiesības izmantot sākotnējo koda daļu pakalpojumu sniedzēja funkcionalitātes turpmākai nodrošināšanai Latvijā, kā arī tiesības koda tā esošajā apjomā izmatošanas tiesības ārpus Latvijas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saglabāt Samariešu apvienības un citu pakalpojumu sniedzēju īpašumā esošas pakalpojumu sniedzēju funkcionalitātes darbību APSis un paredzēto datu apmaiņu ar “DigiSoc”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sadarbības piedāvājumu. Esam gatavi tikties, lai pārrunātu piedāvājuma realizācijas iespējas un tiesisko ietvaru. Uzskatam, ka sadarbība ir racionāla gan no finansiālā, gan cilvēkresursu aspekta, gan realizācijas laika ierobežojuma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Bērziņš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izskatīs Labklājības ministrijas vadība, uzsākot Eiropas Reģionālās attīstības fonda projekta “E-aprūpe” plānošanu.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projekta “Labklājības nozares un pašvaldību sociālās sfēras platformas “DigiSoc” izstrāde un ieviešana” pases un centralizētās funkcijas vai koplietošanas pakalpojumu attīstības plāna apstiprināšanu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Ministru kabineta rīkojuma projektā norādīt nolūku "Pašvaldību pakalpojumu digitālā transformācija un pašvaldību atbalsta procesu modernizācija un centralizācija, </w:t>
            </w:r>
            <w:r w:rsidR="00000000" w:rsidRPr="00000000" w:rsidDel="00000000">
              <w:rPr>
                <w:b w:val="1"/>
                <w:rtl w:val="0"/>
              </w:rPr>
              <w:t xml:space="preserve">t. sk. sadarbībā ar valsts pārvaldes institūcijām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precizēts, norādot nolūku "Pašvaldību pakalpojumu digitālā transformācija un pašvaldību atbalsta procesu modernizācija un centralizācija, t. sk. sadarbībā ar valsts pārvaldes institūcijām".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projekta “Labklājības nozares un pašvaldību sociālās sfēras platformas “DigiSoc” izstrāde un ieviešana” pases un centralizētās funkcijas vai koplietošanas pakalpojumu attīstības plāna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8.sadaļā precizēt informāciju par Projekta aktivitāšu turpināšanu 2.kārtas projektā, ņemot vērā, ka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(turpmāk – pasākums) projektu idejas vēl tiek vērtētas un pasākuma projektu saraksts vēl nav apstiprināts.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 sadaļā precizēta informācija par projekta aktivitāšu turpināšanu 2. kārtas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5.1. kolonnā “Termiņš ieviešanai produkcijā (gads, ceturksnis)” un 5.2. sadaļas kolonnā “Termiņš ieviešanai (gads, ceturksnis)” norādīt 2026.gada 1.ceturksni, ņemot vērā Projekta īstenošanas noslēguma termiņu – ne vēlāk kā 2026.gada 31.maijs.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 kolonnā “Termiņš ieviešanai produkcijā (gads, ceturksnis)” un 5.2. sadaļas kolonnā “Termiņš ieviešanai (gads, ceturksnis)” norādītais termiņš “2026. gada 2. ceturksnis” precizēts uz “2026. gada 1. ceturksnis”.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5.1. sadaļas kolonnā “Skaits” norādīt vērtību “2” un 5.3. sadaļas kolonnā “Skaits” norādīt vērtību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 sadaļas kolonnā “Skaits” norādītā vērtība  precizēta uz skaitli “2” un 5.3. sadaļas kolonnā “Skaits” norādītā vērtība - uz skaitli “3”.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pārskatīt un nepieciešamības gadījumā apvienot 4. sadaļā norādītās darbības (vai noteikt sadaļā “Maksimālais apjoms” darbībai paredzēto maksimālā finansējuma apjomu), lai pat minimālo finansējuma izmaiņu gadījumā nav jārosina grozījumi Projekta pasē.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 sadaļa precizēta, apvienojot 4. sadaļā norādīto 1., 2. un 3. darbību, tas ir to finansējumu kolonnā “Izmaksu apmērs (indikatīvi)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nepieciešamību Projekta pases 2.2. sadaļā norādīt ERAF 2014-2020 SAM 2.2.1. Labklājības ministrijas resora projektus, kā arī Valsts reģionālās attīstības aģentūras ANM plāna investīcijas 2.1.3.1.i. projektu “Vienotā datu koplietošanas platforma publiskā sektora un tautsaimniecības datu koplietošanai nacionāli un Eiropas datu telpas ietvaros, t.sk. ieviešot risinājumus datu depersonalizācijai, kā arī personas pārvaldītai un kontrolētai datu koplietošanai (DAGR)”;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sadaļa papildināta, norādot Valsts reģionālās attīstības aģentūras ANM plāna investīcijas 2.1.3.1.i. projektu Nr. 2.1.3.1.i.0/1/23/I/VARAM/004 “Vienotā datu koplietošanas platforma publiskā sektora un tautsaimniecības datu koplietošanai nacionāli un Eiropas datu telpas ietvaros, t.sk. ieviešot risinājumus datu depersonalizācijai, kā arī personas pārvaldītai un kontrolētai datu koplietošanai” (DAGR attīstības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1.2. sadaļā kā sadarbības partnerus norādīt tās pašvaldības, kas sniegušas apliecinājumus par dalību Projektā un Projekta rezultātu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1.2. sadaļa papildināta, norādot kā sadarbības partnerus tās pašvaldības, kuras ir iesniegušas apliecinājumus par dalību projektā un projekta rezultātu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precizēt projekta pases 3. zemsvītras atsauci. Skaidrojam, ka pievienotās vērtības nodokļa izmaksas nav attiecināmas finansēšanai no Atveseļošanas un noturības mehānisma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precizēta, dzēšot 4.2. punktā informāciju par PVN pieprasīšanu un 3. zemsvītras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projekta pases 4. punktā minētajām izmaksām valūtu. Papildus lūdzam aizstāt projekta pases 4.1. apakšpunktā vārdus "Atveseļošanas fonda plāna" ar vārdiem "Atveseļošanas un noturības mehānisma", ņemot vērā, ka finansējuma avots ir Atveseļošanas un noturības mehānisms.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 punkts precizēts, norādot tajā minētajām izmaksām valūtu "EUR", kā arī 4.1. apakšpunktā vārdi "Atveseļošanas fonda plāna" aizstāti ar vārdiem "Atveseļošanas un noturības mehānisma".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ieguvumu un izmaksu analīze iekļauj sevī konkrētus finansējuma aprēķinus attiecībā uz šī projekta sniegumu AF 2.1.r. reformu un investīciju virziena “Valsts pārvaldes, tai skaitā pašvaldību, digitālā transformācija” (turpmāk - 2.1.r. reforma) mērķu sasniegšanā. Turklāt citos 2.1.r. reformas projektu pasēs ir iekļauti konkrēti aprēķini. Tādējādi lūdzam atbilstoši precizēt pases projektu, papildinot to ar iepriekš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 sadaļa papildināta ar projekta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sadarbībā ar VARAM norādīt anotācijā visu nolūka "Pašvaldību pakalpojumu digitālā transformācija un pašvaldību atbalsta procesu modernizācija un centralizācija, t. sk. sadarbībā ar valsts pārvaldes institūcijām" projektu finansējumu, lai pārliecinātos par šī konkrēta projekta finansējuma atbilstību MK noteikumu Nr. 435 4.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anotācija papildināta, norādot 1. sadaļas 1.6. punktā “Cita informācija” informāciju par visu nolūka "Pašvaldību pakalpojumu digitālā transformācija un pašvaldību atbalsta procesu modernizācija un centralizācija, t. sk. sadarbībā ar valsts pārvaldes institūcijām" projektu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precizēt Centralizētas funkcijas vai koplietošanas pakalpojumu attīstības plānu, ņemot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Definēt kopējo Labklājības ministrijas sniegto pakalpojumu, apvienojot plāna 1.sadaļā nosauktās komponentes zem viena nosaukuma, piemēram, </w:t>
            </w:r>
            <w:r w:rsidR="00000000" w:rsidRPr="00000000" w:rsidDel="00000000">
              <w:rPr>
                <w:i w:val="1"/>
                <w:rtl w:val="0"/>
              </w:rPr>
              <w:t xml:space="preserve">Platformas DIGISOC pieejamības nodrošināšana,</w:t>
            </w:r>
            <w:r w:rsidR="00000000" w:rsidRPr="00000000" w:rsidDel="00000000">
              <w:rPr>
                <w:rtl w:val="0"/>
              </w:rPr>
              <w:t xml:space="preserve"> lai nedalītu 1.sadaļā norādītos pakalpojumus trijos atsevišķos pakalpojumu attīstības plānos;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Pakalpojuma plāna 2.sadaļā norādīt tikai par platformas DIGISOC darbības nodrošināšanu atbildīgo iestādi –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atbilstīgus precizējumus projekta pases 5.2. sadaļā, precizējot Labklājības ministrijas sniegtā pakalpojuma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Centralizētas funkcijas vai koplietošanas pakalpojumu attīstības plāns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apvienojot pakalpojuma plāna 1. sadaļā nosauktās komponentes zem viena nosaukuma – “Labklājības nozares un pašvaldību sociālās sfēras platformas “DigiSoc” pieejamības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pakalpojuma plāna 2. sadaļā kā atbildīgo iestādi par labklājības nozares un pašvaldību sociālās sfēras platformas “DigiSoc” darbības nodrošināšanu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pases 5.2. sadaļā precizēts Labklājības ministrijas sniegtā pakalpojuma nosaukums uz “Platformas “DigiSoc” pieejamības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3.3. sadaļā norādīt aktuālās vērtības, pret kurām tiks vērtēti ieguvumi (t.i. vērtība “0”);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sadaļa precizēta, norādot kolonnā “vērtība (pašreizējā / plānotā)” aktuālās vērtības, pret kurām tiks vērtēti projekta ieguvumi (t.i. vērtību “0”).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ietvaros tiks izveidots nozares domēna arhitektūras apraksts un tam ir stratēģiski svarīga loma un ietekme uz nozares IKT risinājumu attīstību, aicinām Projekta pases 3.3. sadaļā kā nozarei būtisku ieguvumu norādīt arī nozares domēna arhitektūras apraksta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sadaļa papildināta, pievienojot apakšpunktu Nr. 3.3.3. un norādot pie projekta ieguvumiem labklājības nozares domēna arhitektūras apraksta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sākotnējās ietekmes novērtējuma ziņojumā (anotācijā) norādīt nolūku</w:t>
            </w:r>
            <w:r w:rsidR="00000000" w:rsidRPr="00000000" w:rsidDel="00000000">
              <w:rPr>
                <w:b w:val="1"/>
                <w:rtl w:val="0"/>
              </w:rPr>
              <w:t xml:space="preserve"> </w:t>
            </w:r>
            <w:r w:rsidR="00000000" w:rsidRPr="00000000" w:rsidDel="00000000">
              <w:rPr>
                <w:rtl w:val="0"/>
              </w:rPr>
              <w:t xml:space="preserve">"Pašvaldību pakalpojumu digitālā transformācija un pašvaldību atbalsta procesu modernizācija un centralizācija, </w:t>
            </w:r>
            <w:r w:rsidR="00000000" w:rsidRPr="00000000" w:rsidDel="00000000">
              <w:rPr>
                <w:b w:val="1"/>
                <w:rtl w:val="0"/>
              </w:rPr>
              <w:t xml:space="preserve">t. sk. sadarbībā ar valsts pārvaldes institūcijām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ziņojums (anotācija) precizēts, norādot nolūku "Pašvaldību pakalpojumu digitālā transformācija un pašvaldību atbalsta procesu modernizācija un centralizācija, t. sk. sadarbībā ar valsts pārvaldes institūcijām".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pilnais minēta nolūka nosaukums ir šāds: "Pašvaldību pakalpojumu digitālā transformācija un pašvaldību atbalsta procesu modernizācija un centralizācija, t. sk. sadarbībā ar valsts pārvaldes institūcijām". Lūdzam precizēt visos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Nolūka nosaukums precizēts sākotnējās ietekmes novērtējuma ziņojumā (anotācijā), MK rīkojuma projektā, MK sēdes protokollēmuma projektā  uz  "Pašvaldību pakalpojumu digitālā transformācija un pašvaldību atbalsta procesu modernizācija un centralizācija, t. sk. sadarbībā ar valsts pārvaldes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“Pašreizējā situācija” precizēt Ministru kabineta noteikumu Nr.587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punktā “Pašreizējā situācija” norādītais MK noteikumu Nr. 587 pieņemšanas datums precizēts uz 2014. gada 30. septembri.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sniegto informāciju attiecībā uz izmaksu un ieguvumu analīzi, ņemot vērā pases projektā izteikto priekšlikumu attiecībā uz šo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anotācijas punkts “1.3. Pašreizējā situācija, problēmas un risinājumi” papildināts ar informāciju par projekta izmaksu un ieguvumu analīzi (pie jautājuma “Vai ir izvērtēts prasību un izmaksu samērīgums pret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6.2.apakšpunkta tabulas “Detalizēts izdevumu aprēķins” 1.darbības pozīcijām “Platformas “DigiSoc” izstrāde“ un “Informācijas sistēmas SPOLIS izmaiņas” norādītos finansējuma apmērus, t.i. norādot 2024., 2025. un 2026.gadam plānoto pievienotās vērtības nodokļa (turpmāk – PVN) apmēru, nevis minēto pozīciju finansējuma apmērus bez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apakšpunkta tabulas “Detalizēts izdevumu aprēķins” 1. darbības pozīcijām “Platformas “DigiSoc” izstrāde“ un “Informācijas sistēmas SPOLIS izmaiņas” norādītais finansējuma apmērs precizēts, norādot 2024., 2025. un 2026. gadam plānoto pievienotās vērtības nodokļa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Labklājības ministrijas apakšprogrammu, kurā tiks plānota projekta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papildināts ar Labklājības ministrijas apakšprogrammu, kurā tiks plānota projekta īstenošana.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7.punkta 1.tabulas pēdējās ailes nosaukumā norādīto mēnešu skaitu atbilstoši minētās tabulas nosaukumā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anotācijas 3. sadaļas 7. punkta 1. tabulas 9. un 13. kolonnas nosaukumi precizēti atbilstoši minētās tabulas nosaukumā norādītajam aprēķina laika periodam (6 mēnešiem).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24-TA-876</w:t>
    </w:r>
    <w:r>
      <w:br/>
    </w:r>
    <w:r w:rsidR="00000000" w:rsidRPr="00000000" w:rsidDel="00000000">
      <w:rPr>
        <w:rtl w:val="0"/>
      </w:rPr>
      <w:t xml:space="preserve">22.05.2024. 13.02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24-TA-876</w:t>
    </w:r>
    <w:r>
      <w:br/>
    </w:r>
    <w:r w:rsidR="00000000" w:rsidRPr="00000000" w:rsidDel="00000000">
      <w:rPr>
        <w:rtl w:val="0"/>
      </w:rPr>
      <w:t xml:space="preserve">22.05.2024. 13.02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Izziņa_24-TA-876.docx</dc:title>
</cp:coreProperties>
</file>

<file path=docProps/custom.xml><?xml version="1.0" encoding="utf-8"?>
<Properties xmlns="http://schemas.openxmlformats.org/officeDocument/2006/custom-properties" xmlns:vt="http://schemas.openxmlformats.org/officeDocument/2006/docPropsVTypes"/>
</file>