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08DF1" w14:textId="77777777" w:rsidR="00031F27" w:rsidRDefault="00031F27" w:rsidP="00031F27">
      <w:pPr>
        <w:rPr>
          <w:rFonts w:eastAsia="Times New Roman"/>
          <w:sz w:val="22"/>
          <w:szCs w:val="22"/>
          <w:lang w:val="en-US"/>
        </w:rPr>
      </w:pPr>
      <w:bookmarkStart w:id="0" w:name="_MailOriginal"/>
      <w:r>
        <w:rPr>
          <w:rFonts w:eastAsia="Times New Roman"/>
          <w:b/>
          <w:bCs/>
          <w:lang w:val="en-US"/>
        </w:rPr>
        <w:t>From:</w:t>
      </w:r>
      <w:r>
        <w:rPr>
          <w:rFonts w:eastAsia="Times New Roman"/>
          <w:lang w:val="en-US"/>
        </w:rPr>
        <w:t xml:space="preserve"> </w:t>
      </w:r>
      <w:proofErr w:type="spellStart"/>
      <w:r>
        <w:rPr>
          <w:rFonts w:eastAsia="Times New Roman"/>
          <w:lang w:val="en-US"/>
        </w:rPr>
        <w:t>Inguna</w:t>
      </w:r>
      <w:proofErr w:type="spellEnd"/>
      <w:r>
        <w:rPr>
          <w:rFonts w:eastAsia="Times New Roman"/>
          <w:lang w:val="en-US"/>
        </w:rPr>
        <w:t xml:space="preserve"> </w:t>
      </w:r>
      <w:proofErr w:type="spellStart"/>
      <w:r>
        <w:rPr>
          <w:rFonts w:eastAsia="Times New Roman"/>
          <w:lang w:val="en-US"/>
        </w:rPr>
        <w:t>Dancīte</w:t>
      </w:r>
      <w:proofErr w:type="spellEnd"/>
      <w:r>
        <w:rPr>
          <w:rFonts w:eastAsia="Times New Roman"/>
          <w:lang w:val="en-US"/>
        </w:rPr>
        <w:t xml:space="preserve"> &lt;inguna.dancite@fm.gov.lv&gt; </w:t>
      </w:r>
      <w:r>
        <w:rPr>
          <w:rFonts w:eastAsia="Times New Roman"/>
          <w:b/>
          <w:bCs/>
          <w:lang w:val="en-US"/>
        </w:rPr>
        <w:t xml:space="preserve">On Behalf </w:t>
      </w:r>
      <w:proofErr w:type="gramStart"/>
      <w:r>
        <w:rPr>
          <w:rFonts w:eastAsia="Times New Roman"/>
          <w:b/>
          <w:bCs/>
          <w:lang w:val="en-US"/>
        </w:rPr>
        <w:t>Of</w:t>
      </w:r>
      <w:proofErr w:type="gramEnd"/>
      <w:r>
        <w:rPr>
          <w:rFonts w:eastAsia="Times New Roman"/>
          <w:b/>
          <w:bCs/>
          <w:lang w:val="en-US"/>
        </w:rPr>
        <w:t xml:space="preserve">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ceturtdiena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30. </w:t>
      </w:r>
      <w:proofErr w:type="spellStart"/>
      <w:r>
        <w:rPr>
          <w:rFonts w:eastAsia="Times New Roman"/>
          <w:lang w:val="en-US"/>
        </w:rPr>
        <w:t>septembris</w:t>
      </w:r>
      <w:proofErr w:type="spellEnd"/>
      <w:r>
        <w:rPr>
          <w:rFonts w:eastAsia="Times New Roman"/>
          <w:lang w:val="en-US"/>
        </w:rPr>
        <w:t xml:space="preserve"> 11:09</w:t>
      </w:r>
      <w:r>
        <w:rPr>
          <w:rFonts w:eastAsia="Times New Roman"/>
          <w:lang w:val="en-US"/>
        </w:rPr>
        <w:br/>
      </w:r>
      <w:r>
        <w:rPr>
          <w:rFonts w:eastAsia="Times New Roman"/>
          <w:b/>
          <w:bCs/>
          <w:lang w:val="en-US"/>
        </w:rPr>
        <w:t>To:</w:t>
      </w:r>
      <w:r>
        <w:rPr>
          <w:rFonts w:eastAsia="Times New Roman"/>
          <w:lang w:val="en-US"/>
        </w:rPr>
        <w:t xml:space="preserve"> Satiksmes ministrija &lt;satiksmes.ministrija@sam.gov.lv&gt;; Ludmila Juškeviča &lt;Ludmila.Juskevica@sam.gov.lv&gt;</w:t>
      </w:r>
      <w:r>
        <w:rPr>
          <w:rFonts w:eastAsia="Times New Roman"/>
          <w:lang w:val="en-US"/>
        </w:rPr>
        <w:br/>
      </w:r>
      <w:r>
        <w:rPr>
          <w:rFonts w:eastAsia="Times New Roman"/>
          <w:b/>
          <w:bCs/>
          <w:lang w:val="en-US"/>
        </w:rPr>
        <w:t>Cc:</w:t>
      </w:r>
      <w:r>
        <w:rPr>
          <w:rFonts w:eastAsia="Times New Roman"/>
          <w:lang w:val="en-US"/>
        </w:rPr>
        <w:t xml:space="preserve"> Guna Federe &lt;guna.federe@fm.gov.lv&gt;; </w:t>
      </w:r>
      <w:proofErr w:type="spellStart"/>
      <w:r>
        <w:rPr>
          <w:rFonts w:eastAsia="Times New Roman"/>
          <w:lang w:val="en-US"/>
        </w:rPr>
        <w:t>Elīna</w:t>
      </w:r>
      <w:proofErr w:type="spellEnd"/>
      <w:r>
        <w:rPr>
          <w:rFonts w:eastAsia="Times New Roman"/>
          <w:lang w:val="en-US"/>
        </w:rPr>
        <w:t xml:space="preserve"> </w:t>
      </w:r>
      <w:proofErr w:type="spellStart"/>
      <w:r>
        <w:rPr>
          <w:rFonts w:eastAsia="Times New Roman"/>
          <w:lang w:val="en-US"/>
        </w:rPr>
        <w:t>Puriņa</w:t>
      </w:r>
      <w:proofErr w:type="spellEnd"/>
      <w:r>
        <w:rPr>
          <w:rFonts w:eastAsia="Times New Roman"/>
          <w:lang w:val="en-US"/>
        </w:rPr>
        <w:t xml:space="preserve"> &lt;elina.purina@fm.gov.lv&gt;; Mārtiņš </w:t>
      </w:r>
      <w:proofErr w:type="spellStart"/>
      <w:r>
        <w:rPr>
          <w:rFonts w:eastAsia="Times New Roman"/>
          <w:lang w:val="en-US"/>
        </w:rPr>
        <w:t>Trautmanis</w:t>
      </w:r>
      <w:proofErr w:type="spellEnd"/>
      <w:r>
        <w:rPr>
          <w:rFonts w:eastAsia="Times New Roman"/>
          <w:lang w:val="en-US"/>
        </w:rPr>
        <w:t xml:space="preserve"> &lt;martins.trautmanis@fm.gov.lv&gt;; Irēna Blauberga &lt;irena.blauberga@fm.gov.lv&gt;; </w:t>
      </w:r>
      <w:proofErr w:type="spellStart"/>
      <w:r>
        <w:rPr>
          <w:rFonts w:eastAsia="Times New Roman"/>
          <w:lang w:val="en-US"/>
        </w:rPr>
        <w:t>Karīna</w:t>
      </w:r>
      <w:proofErr w:type="spellEnd"/>
      <w:r>
        <w:rPr>
          <w:rFonts w:eastAsia="Times New Roman"/>
          <w:lang w:val="en-US"/>
        </w:rPr>
        <w:t xml:space="preserve"> Ivanova &lt;karina.ivanova@fm.gov.lv&gt;; Zane Liede &lt;zane.liede@fm.gov.lv&gt;; Līga </w:t>
      </w:r>
      <w:proofErr w:type="spellStart"/>
      <w:r>
        <w:rPr>
          <w:rFonts w:eastAsia="Times New Roman"/>
          <w:lang w:val="en-US"/>
        </w:rPr>
        <w:t>Rozenberga</w:t>
      </w:r>
      <w:proofErr w:type="spellEnd"/>
      <w:r>
        <w:rPr>
          <w:rFonts w:eastAsia="Times New Roman"/>
          <w:lang w:val="en-US"/>
        </w:rPr>
        <w:t xml:space="preserve"> &lt;Liga.Rozenberga@vni.lv&gt;; Dana </w:t>
      </w:r>
      <w:proofErr w:type="spellStart"/>
      <w:r>
        <w:rPr>
          <w:rFonts w:eastAsia="Times New Roman"/>
          <w:lang w:val="en-US"/>
        </w:rPr>
        <w:t>Aleksandrova</w:t>
      </w:r>
      <w:proofErr w:type="spellEnd"/>
      <w:r>
        <w:rPr>
          <w:rFonts w:eastAsia="Times New Roman"/>
          <w:lang w:val="en-US"/>
        </w:rPr>
        <w:t xml:space="preserve"> &lt;dana.aleksandrova@fm.gov.lv&gt;; </w:t>
      </w:r>
      <w:proofErr w:type="spellStart"/>
      <w:r>
        <w:rPr>
          <w:rFonts w:eastAsia="Times New Roman"/>
          <w:lang w:val="en-US"/>
        </w:rPr>
        <w:t>Agija</w:t>
      </w:r>
      <w:proofErr w:type="spellEnd"/>
      <w:r>
        <w:rPr>
          <w:rFonts w:eastAsia="Times New Roman"/>
          <w:lang w:val="en-US"/>
        </w:rPr>
        <w:t xml:space="preserve"> </w:t>
      </w:r>
      <w:proofErr w:type="spellStart"/>
      <w:r>
        <w:rPr>
          <w:rFonts w:eastAsia="Times New Roman"/>
          <w:lang w:val="en-US"/>
        </w:rPr>
        <w:t>Leitāne-Šķēle</w:t>
      </w:r>
      <w:proofErr w:type="spellEnd"/>
      <w:r>
        <w:rPr>
          <w:rFonts w:eastAsia="Times New Roman"/>
          <w:lang w:val="en-US"/>
        </w:rPr>
        <w:t xml:space="preserve"> &lt;agija.leitane-skele@fm.gov.lv&gt;</w:t>
      </w:r>
      <w:r>
        <w:rPr>
          <w:rFonts w:eastAsia="Times New Roman"/>
          <w:lang w:val="en-US"/>
        </w:rPr>
        <w:br/>
      </w:r>
      <w:r>
        <w:rPr>
          <w:rFonts w:eastAsia="Times New Roman"/>
          <w:b/>
          <w:bCs/>
          <w:lang w:val="en-US"/>
        </w:rPr>
        <w:t>Subject:</w:t>
      </w:r>
      <w:r>
        <w:rPr>
          <w:rFonts w:eastAsia="Times New Roman"/>
          <w:lang w:val="en-US"/>
        </w:rPr>
        <w:t xml:space="preserve"> FM </w:t>
      </w:r>
      <w:proofErr w:type="spellStart"/>
      <w:r>
        <w:rPr>
          <w:rFonts w:eastAsia="Times New Roman"/>
          <w:lang w:val="en-US"/>
        </w:rPr>
        <w:t>atzinums</w:t>
      </w:r>
      <w:proofErr w:type="spellEnd"/>
      <w:r>
        <w:rPr>
          <w:rFonts w:eastAsia="Times New Roman"/>
          <w:lang w:val="en-US"/>
        </w:rPr>
        <w:t xml:space="preserve"> par </w:t>
      </w:r>
      <w:proofErr w:type="spellStart"/>
      <w:r>
        <w:rPr>
          <w:rFonts w:eastAsia="Times New Roman"/>
          <w:lang w:val="en-US"/>
        </w:rPr>
        <w:t>atkārtoti</w:t>
      </w:r>
      <w:proofErr w:type="spellEnd"/>
      <w:r>
        <w:rPr>
          <w:rFonts w:eastAsia="Times New Roman"/>
          <w:lang w:val="en-US"/>
        </w:rPr>
        <w:t xml:space="preserve"> </w:t>
      </w:r>
      <w:proofErr w:type="spellStart"/>
      <w:r>
        <w:rPr>
          <w:rFonts w:eastAsia="Times New Roman"/>
          <w:lang w:val="en-US"/>
        </w:rPr>
        <w:t>precizēto</w:t>
      </w:r>
      <w:proofErr w:type="spellEnd"/>
      <w:r>
        <w:rPr>
          <w:rFonts w:eastAsia="Times New Roman"/>
          <w:lang w:val="en-US"/>
        </w:rPr>
        <w:t xml:space="preserve"> </w:t>
      </w:r>
      <w:proofErr w:type="spellStart"/>
      <w:r>
        <w:rPr>
          <w:rFonts w:eastAsia="Times New Roman"/>
          <w:lang w:val="en-US"/>
        </w:rPr>
        <w:t>projektu</w:t>
      </w:r>
      <w:proofErr w:type="spellEnd"/>
    </w:p>
    <w:p w14:paraId="70B24D16" w14:textId="77777777" w:rsidR="00031F27" w:rsidRDefault="00031F27" w:rsidP="00031F27">
      <w:pPr>
        <w:rPr>
          <w:lang w:eastAsia="en-US"/>
        </w:rPr>
      </w:pPr>
    </w:p>
    <w:p w14:paraId="03442C9F" w14:textId="77777777" w:rsidR="00031F27" w:rsidRDefault="00031F27" w:rsidP="00031F27">
      <w:pPr>
        <w:rPr>
          <w:lang w:val="lv-LV"/>
        </w:rPr>
      </w:pPr>
      <w:r>
        <w:rPr>
          <w:lang w:val="lv-LV"/>
        </w:rPr>
        <w:t>30.09.2021.  Nr. 10.1-6/7-1/1187</w:t>
      </w:r>
    </w:p>
    <w:p w14:paraId="69708B54" w14:textId="77777777" w:rsidR="00031F27" w:rsidRDefault="00031F27" w:rsidP="00031F27">
      <w:pPr>
        <w:rPr>
          <w:rFonts w:ascii="Calibri" w:hAnsi="Calibri" w:cs="Calibri"/>
          <w:sz w:val="22"/>
          <w:szCs w:val="22"/>
          <w:lang w:val="lv-LV"/>
        </w:rPr>
      </w:pPr>
    </w:p>
    <w:p w14:paraId="1D9DFEDF" w14:textId="77777777" w:rsidR="00031F27" w:rsidRDefault="00031F27" w:rsidP="00031F27">
      <w:pPr>
        <w:rPr>
          <w:lang w:val="lv-LV"/>
        </w:rPr>
      </w:pPr>
      <w:r>
        <w:rPr>
          <w:lang w:val="lv-LV"/>
        </w:rPr>
        <w:t>Labdien!</w:t>
      </w:r>
    </w:p>
    <w:p w14:paraId="514763F6" w14:textId="77777777" w:rsidR="00031F27" w:rsidRDefault="00031F27" w:rsidP="00031F27">
      <w:pPr>
        <w:rPr>
          <w:lang w:val="lv-LV"/>
        </w:rPr>
      </w:pPr>
    </w:p>
    <w:p w14:paraId="3AD2C1FD" w14:textId="77777777" w:rsidR="00031F27" w:rsidRDefault="00031F27" w:rsidP="00031F27">
      <w:pPr>
        <w:autoSpaceDE w:val="0"/>
        <w:ind w:firstLine="720"/>
        <w:jc w:val="both"/>
        <w:rPr>
          <w:lang w:val="lv-LV" w:eastAsia="lv-LV"/>
        </w:rPr>
      </w:pPr>
      <w:r>
        <w:rPr>
          <w:lang w:val="lv-LV"/>
        </w:rPr>
        <w:t xml:space="preserve">Finanšu ministrija atbilstoši kompetencei ir izskatījusi Satiksmes ministrijas atkārtoti precizēto konceptuālo ziņojumu </w:t>
      </w:r>
      <w:r>
        <w:rPr>
          <w:i/>
          <w:iCs/>
          <w:lang w:val="lv-LV"/>
        </w:rPr>
        <w:t xml:space="preserve">“Par nepieciešamajām izmaiņām tiesiskajā regulējumā Rail Baltica projekta īstenošanas paātrināšanai” </w:t>
      </w:r>
      <w:r>
        <w:rPr>
          <w:lang w:val="lv-LV"/>
        </w:rPr>
        <w:t>(turpmāk – konceptuālais ziņojums),</w:t>
      </w:r>
      <w:r>
        <w:rPr>
          <w:i/>
          <w:iCs/>
          <w:lang w:val="lv-LV"/>
        </w:rPr>
        <w:t xml:space="preserve"> </w:t>
      </w:r>
      <w:r>
        <w:rPr>
          <w:lang w:val="lv-LV"/>
        </w:rPr>
        <w:t>Ministru kabineta rīkojuma projektu, izziņu par atzinumos sniegtajiem iebildumiem un izsaka šādu iebildumu.</w:t>
      </w:r>
    </w:p>
    <w:p w14:paraId="4268D6C9" w14:textId="77777777" w:rsidR="00031F27" w:rsidRDefault="00031F27" w:rsidP="00031F27">
      <w:pPr>
        <w:autoSpaceDE w:val="0"/>
        <w:ind w:firstLine="720"/>
        <w:jc w:val="both"/>
        <w:rPr>
          <w:lang w:val="lv-LV" w:eastAsia="en-US"/>
        </w:rPr>
      </w:pPr>
      <w:r>
        <w:rPr>
          <w:lang w:val="lv-LV"/>
        </w:rPr>
        <w:t>Uzturam sākotnēji izteikto Finanšu ministrijas iebildumu, kas ietverts izziņas par atzinumos sniegtajiem iebildumiem 10.punktā. Vēršam uzmanību, ka citos likumos vai Ministru kabineta noteikumos atļauta publiskas personas mantas nodošana bezatlīdzības lietošanā, neizslēdz potenciālu komercdarbības atbalsta sniegšanas risku, ja nekustamais īpašums tiks izmantots saimnieciskās darbības veikšanai. Attiecīgi atkārtoti lūdzam konceptuālajā ziņojumā skaidrot, ka nekustamos īpašumus nododot bezatlīdzības lietošanā, gadījumos, kad tie tiks izmantoti saimnieciskās darbības veikšanai, tiks nodrošināta komercdarbības atbalsta kontroles normu piemērošana.</w:t>
      </w:r>
    </w:p>
    <w:p w14:paraId="4B04A89F" w14:textId="77777777" w:rsidR="00031F27" w:rsidRDefault="00031F27" w:rsidP="00031F27">
      <w:pPr>
        <w:autoSpaceDE w:val="0"/>
        <w:jc w:val="both"/>
        <w:rPr>
          <w:lang w:val="lv-LV"/>
        </w:rPr>
      </w:pPr>
    </w:p>
    <w:p w14:paraId="0CC5C02B" w14:textId="77777777" w:rsidR="00031F27" w:rsidRDefault="00031F27" w:rsidP="00031F27">
      <w:pPr>
        <w:ind w:firstLine="720"/>
        <w:jc w:val="both"/>
        <w:rPr>
          <w:lang w:val="lv-LV"/>
        </w:rPr>
      </w:pPr>
      <w:r>
        <w:rPr>
          <w:lang w:val="lv-LV"/>
        </w:rPr>
        <w:t>Vienlaikus izsakām šādu priekšlikumu.</w:t>
      </w:r>
    </w:p>
    <w:p w14:paraId="1969F463" w14:textId="77777777" w:rsidR="00031F27" w:rsidRDefault="00031F27" w:rsidP="00031F27">
      <w:pPr>
        <w:ind w:firstLine="720"/>
        <w:jc w:val="both"/>
        <w:rPr>
          <w:lang w:val="lv-LV"/>
        </w:rPr>
      </w:pPr>
      <w:r>
        <w:rPr>
          <w:lang w:val="lv-LV"/>
        </w:rPr>
        <w:t xml:space="preserve">Saskaņā ar Ministru kabineta rīkojuma projektu paredzēts atbalstīt konceptuālā ziņojuma piedāvāto 1.risinājuma variantu -  likumprojekta "Rail Baltica likums" izstrādi, kurā cita starpā pie atbalstītā varianta tiek piedāvāts Rail Baltica likumā paredzēt normu par kultūras pieminekļa izslēgšanu no valsts aizsargājamo kultūras pieminekļu saraksta, kurus nav iespējams ne neaizskart, ne arī pārvietot, lai realizētu nacionālā interešu objekta Rail Baltica dzelzceļa infrastruktūras būvniecību. </w:t>
      </w:r>
    </w:p>
    <w:p w14:paraId="10D12760" w14:textId="77777777" w:rsidR="00031F27" w:rsidRDefault="00031F27" w:rsidP="00031F27">
      <w:pPr>
        <w:ind w:firstLine="720"/>
        <w:jc w:val="both"/>
        <w:rPr>
          <w:lang w:val="lv-LV"/>
        </w:rPr>
      </w:pPr>
      <w:r>
        <w:rPr>
          <w:lang w:val="lv-LV"/>
        </w:rPr>
        <w:t xml:space="preserve">Konceptuālā ziņojuma sadaļā “Aktuālās problēmas, kuras varētu risināt tiesiskā regulējuma līmenī” vienlaikus norādīts, ka Rail Baltica dzelzceļa līnijas projektēšanas posma ietvaros atbilstoši projektētāju veiktajai izpētei ir konstatēti vairāki nekustamie kultūras pieminekļi, kuri varētu tikt skarti Rail Baltica dzelzceļa trases būvdarbu laikā un pēc šī brīža aprēķiniem tādi ir trīs (taču, ņemot vērā, ka joprojām notiek trases projektēšanas, šis skaitlis var mainīties). </w:t>
      </w:r>
    </w:p>
    <w:p w14:paraId="42E04433" w14:textId="77777777" w:rsidR="00031F27" w:rsidRDefault="00031F27" w:rsidP="00031F27">
      <w:pPr>
        <w:ind w:firstLine="720"/>
        <w:jc w:val="both"/>
        <w:rPr>
          <w:lang w:val="lv-LV"/>
        </w:rPr>
      </w:pPr>
      <w:r>
        <w:rPr>
          <w:lang w:val="lv-LV"/>
        </w:rPr>
        <w:t xml:space="preserve">Lūdzam izvērtēt nepieciešamību tiesiskās skaidrības nodrošināšanai papildināt minēto informāciju, norādot konkrēti, kuri jau zināmie nekustamie kultūras pieminekļi var tikt skarti. Pastāv iespēja, ka īpašnieks kultūras pieminekļos veic ieguldījumus, bet Rail Baltica dzelzceļa līnijas izbūves vajadzībām paredzēts izslēgt no kultūras pieminekļu saraksta un nojaukt. </w:t>
      </w:r>
    </w:p>
    <w:p w14:paraId="30A52674" w14:textId="77777777" w:rsidR="00031F27" w:rsidRDefault="00031F27" w:rsidP="00031F27">
      <w:pPr>
        <w:rPr>
          <w:rFonts w:ascii="Calibri" w:hAnsi="Calibri" w:cs="Calibri"/>
          <w:sz w:val="22"/>
          <w:szCs w:val="22"/>
          <w:lang w:val="lv-LV"/>
        </w:rPr>
      </w:pPr>
    </w:p>
    <w:p w14:paraId="4AC10662" w14:textId="77777777" w:rsidR="00031F27" w:rsidRDefault="00031F27" w:rsidP="00031F27">
      <w:pPr>
        <w:rPr>
          <w:rFonts w:ascii="Franklin Gothic Book" w:hAnsi="Franklin Gothic Book"/>
          <w:color w:val="767573"/>
          <w:sz w:val="16"/>
          <w:szCs w:val="16"/>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Rita Dreiškena-Lāce</w:t>
      </w:r>
      <w:r>
        <w:rPr>
          <w:rFonts w:ascii="Franklin Gothic Book" w:hAnsi="Franklin Gothic Book"/>
          <w:color w:val="767573"/>
          <w:sz w:val="16"/>
          <w:szCs w:val="16"/>
          <w:lang w:val="lv-LV"/>
        </w:rPr>
        <w:br/>
        <w:t xml:space="preserve">Juridiskā departamenta </w:t>
      </w:r>
      <w:r>
        <w:rPr>
          <w:rFonts w:ascii="Franklin Gothic Book" w:hAnsi="Franklin Gothic Book"/>
          <w:color w:val="767573"/>
          <w:sz w:val="16"/>
          <w:szCs w:val="16"/>
          <w:lang w:val="lv-LV"/>
        </w:rPr>
        <w:br/>
        <w:t>Tiesību aktu nodaļas juriskonsulte</w:t>
      </w:r>
      <w:r>
        <w:rPr>
          <w:rFonts w:ascii="Franklin Gothic Book" w:hAnsi="Franklin Gothic Book"/>
          <w:color w:val="767573"/>
          <w:sz w:val="16"/>
          <w:szCs w:val="16"/>
          <w:lang w:val="lv-LV"/>
        </w:rPr>
        <w:br/>
      </w:r>
      <w:r>
        <w:rPr>
          <w:rFonts w:ascii="Franklin Gothic Book" w:hAnsi="Franklin Gothic Book"/>
          <w:color w:val="767573"/>
          <w:sz w:val="16"/>
          <w:szCs w:val="16"/>
          <w:lang w:val="lv-LV"/>
        </w:rPr>
        <w:lastRenderedPageBreak/>
        <w:t xml:space="preserve">E-pasts: </w:t>
      </w:r>
      <w:hyperlink r:id="rId7" w:history="1">
        <w:r>
          <w:rPr>
            <w:rStyle w:val="Hyperlink"/>
            <w:rFonts w:ascii="Franklin Gothic Book" w:hAnsi="Franklin Gothic Book"/>
            <w:color w:val="1F497D"/>
            <w:sz w:val="16"/>
            <w:szCs w:val="16"/>
            <w:lang w:val="lv-LV"/>
          </w:rPr>
          <w:t>rita.dreiskena-lace@fm.gov.lv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Tālr.: 67083859</w:t>
      </w:r>
    </w:p>
    <w:p w14:paraId="6A1EBA10" w14:textId="77777777" w:rsidR="00031F27" w:rsidRDefault="00031F27" w:rsidP="00031F27">
      <w:pPr>
        <w:rPr>
          <w:rFonts w:ascii="Franklin Gothic Book" w:hAnsi="Franklin Gothic Book"/>
          <w:color w:val="767573"/>
          <w:sz w:val="16"/>
          <w:szCs w:val="16"/>
          <w:lang w:val="lv-LV"/>
        </w:rPr>
      </w:pP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Zane Liede</w:t>
      </w:r>
      <w:r>
        <w:rPr>
          <w:rFonts w:ascii="Franklin Gothic Book" w:hAnsi="Franklin Gothic Book"/>
          <w:color w:val="767573"/>
          <w:sz w:val="16"/>
          <w:szCs w:val="16"/>
          <w:lang w:val="lv-LV"/>
        </w:rPr>
        <w:br/>
        <w:t>Komercdarbības atbalsta kontroles departamenta vecākā eksperte</w:t>
      </w:r>
      <w:r>
        <w:rPr>
          <w:rFonts w:ascii="Franklin Gothic Book" w:hAnsi="Franklin Gothic Book"/>
          <w:color w:val="767573"/>
          <w:sz w:val="16"/>
          <w:szCs w:val="16"/>
          <w:lang w:val="lv-LV"/>
        </w:rPr>
        <w:br/>
        <w:t xml:space="preserve">E-pasts: </w:t>
      </w:r>
      <w:hyperlink r:id="rId8" w:history="1">
        <w:r>
          <w:rPr>
            <w:rStyle w:val="Hyperlink"/>
            <w:rFonts w:ascii="Franklin Gothic Book" w:hAnsi="Franklin Gothic Book"/>
            <w:color w:val="1F497D"/>
            <w:sz w:val="16"/>
            <w:szCs w:val="16"/>
            <w:lang w:val="lv-LV"/>
          </w:rPr>
          <w:t>zane.liede@fm.gov.lv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Tālr.: 67095506</w:t>
      </w:r>
    </w:p>
    <w:p w14:paraId="37D4D732" w14:textId="77777777" w:rsidR="00031F27" w:rsidRDefault="00031F27" w:rsidP="00031F27">
      <w:pPr>
        <w:rPr>
          <w:rFonts w:ascii="Franklin Gothic Book" w:hAnsi="Franklin Gothic Book"/>
          <w:color w:val="767573"/>
          <w:sz w:val="16"/>
          <w:szCs w:val="16"/>
          <w:lang w:val="lv-LV" w:eastAsia="lv-LV"/>
        </w:rPr>
      </w:pPr>
    </w:p>
    <w:p w14:paraId="7B507BC4" w14:textId="0A94D0B2" w:rsidR="00031F27" w:rsidRDefault="00031F27" w:rsidP="00031F27">
      <w:pPr>
        <w:rPr>
          <w:rFonts w:ascii="Franklin Gothic Book" w:hAnsi="Franklin Gothic Book"/>
          <w:color w:val="767573"/>
          <w:sz w:val="16"/>
          <w:szCs w:val="16"/>
          <w:lang w:val="lv-LV" w:eastAsia="en-US"/>
        </w:rPr>
      </w:pPr>
      <w:r>
        <w:rPr>
          <w:rFonts w:ascii="Franklin Gothic Book" w:hAnsi="Franklin Gothic Book"/>
          <w:color w:val="767573"/>
          <w:sz w:val="16"/>
          <w:szCs w:val="16"/>
          <w:lang w:val="lv-LV"/>
        </w:rPr>
        <w:t>Latvijas Republikas Finanšu ministrija</w:t>
      </w:r>
      <w:r>
        <w:rPr>
          <w:rFonts w:ascii="Franklin Gothic Book" w:hAnsi="Franklin Gothic Book"/>
          <w:color w:val="767573"/>
          <w:sz w:val="16"/>
          <w:szCs w:val="16"/>
          <w:lang w:val="lv-LV"/>
        </w:rPr>
        <w:br/>
        <w:t xml:space="preserve">Smilšu iela 1, </w:t>
      </w:r>
      <w:proofErr w:type="spellStart"/>
      <w:r>
        <w:rPr>
          <w:rFonts w:ascii="Franklin Gothic Book" w:hAnsi="Franklin Gothic Book"/>
          <w:color w:val="767573"/>
          <w:sz w:val="16"/>
          <w:szCs w:val="16"/>
          <w:lang w:val="lv-LV"/>
        </w:rPr>
        <w:t>Riga</w:t>
      </w:r>
      <w:proofErr w:type="spellEnd"/>
      <w:r>
        <w:rPr>
          <w:rFonts w:ascii="Franklin Gothic Book" w:hAnsi="Franklin Gothic Book"/>
          <w:color w:val="767573"/>
          <w:sz w:val="16"/>
          <w:szCs w:val="16"/>
          <w:lang w:val="lv-LV"/>
        </w:rPr>
        <w:t>, LV-1919, Latvija</w:t>
      </w:r>
      <w:r>
        <w:rPr>
          <w:rFonts w:ascii="Franklin Gothic Book" w:hAnsi="Franklin Gothic Book"/>
          <w:color w:val="767573"/>
          <w:sz w:val="16"/>
          <w:szCs w:val="16"/>
          <w:lang w:val="lv-LV"/>
        </w:rPr>
        <w:br/>
        <w:t xml:space="preserve">Mājaslapa: </w:t>
      </w:r>
      <w:r>
        <w:fldChar w:fldCharType="begin"/>
      </w:r>
      <w:r w:rsidRPr="00974701">
        <w:rPr>
          <w:lang w:val="lv-LV"/>
        </w:rPr>
        <w:instrText>HYPERLINK "C:\\Users\\ludmilajuskevica\\Documents\\speciālais likums\\uz TAP\\www.fm.gov.lv"</w:instrText>
      </w:r>
      <w:r>
        <w:fldChar w:fldCharType="separate"/>
      </w:r>
      <w:r>
        <w:rPr>
          <w:rStyle w:val="Hyperlink"/>
          <w:rFonts w:ascii="Franklin Gothic Book" w:hAnsi="Franklin Gothic Book"/>
          <w:color w:val="1F497D"/>
          <w:sz w:val="16"/>
          <w:szCs w:val="16"/>
          <w:lang w:val="lv-LV"/>
        </w:rPr>
        <w:t>www.fm.gov.lv</w:t>
      </w:r>
      <w:r>
        <w:fldChar w:fldCharType="end"/>
      </w:r>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r>
        <w:fldChar w:fldCharType="begin"/>
      </w:r>
      <w:r w:rsidRPr="00974701">
        <w:rPr>
          <w:lang w:val="lv-LV"/>
        </w:rPr>
        <w:instrText>HYPERLINK "C:\\Users\\ludmilajuskevica\\Documents\\speciālais likums\\uz TAP\\pasts@fm.gov.lv"</w:instrText>
      </w:r>
      <w:r>
        <w:fldChar w:fldCharType="separate"/>
      </w:r>
      <w:r>
        <w:rPr>
          <w:rStyle w:val="Hyperlink"/>
          <w:rFonts w:ascii="Franklin Gothic Book" w:hAnsi="Franklin Gothic Book"/>
          <w:color w:val="1F497D"/>
          <w:sz w:val="16"/>
          <w:szCs w:val="16"/>
          <w:lang w:val="lv-LV"/>
        </w:rPr>
        <w:t>pasts@fm.gov.lv</w:t>
      </w:r>
      <w:r>
        <w:fldChar w:fldCharType="end"/>
      </w:r>
      <w:r>
        <w:rPr>
          <w:rFonts w:ascii="Franklin Gothic Book" w:hAnsi="Franklin Gothic Book"/>
          <w:color w:val="1F497D"/>
          <w:sz w:val="16"/>
          <w:szCs w:val="16"/>
          <w:lang w:val="lv-LV"/>
        </w:rPr>
        <w:br/>
      </w:r>
      <w:r>
        <w:rPr>
          <w:rFonts w:ascii="Franklin Gothic Book" w:hAnsi="Franklin Gothic Book"/>
          <w:noProof/>
          <w:color w:val="767573"/>
          <w:sz w:val="16"/>
          <w:szCs w:val="16"/>
          <w:lang w:val="lv-LV"/>
        </w:rPr>
        <w:drawing>
          <wp:inline distT="0" distB="0" distL="0" distR="0" wp14:anchorId="717A572E" wp14:editId="2618F3D2">
            <wp:extent cx="715010" cy="724535"/>
            <wp:effectExtent l="0" t="0" r="889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5010" cy="724535"/>
                    </a:xfrm>
                    <a:prstGeom prst="rect">
                      <a:avLst/>
                    </a:prstGeom>
                    <a:noFill/>
                    <a:ln>
                      <a:noFill/>
                    </a:ln>
                  </pic:spPr>
                </pic:pic>
              </a:graphicData>
            </a:graphic>
          </wp:inline>
        </w:drawing>
      </w:r>
    </w:p>
    <w:p w14:paraId="59A90FE7" w14:textId="77777777" w:rsidR="00031F27" w:rsidRDefault="00031F27" w:rsidP="00031F27">
      <w:pPr>
        <w:spacing w:after="240"/>
        <w:rPr>
          <w:rFonts w:ascii="Franklin Gothic Book" w:hAnsi="Franklin Gothic Book"/>
          <w:color w:val="767573"/>
          <w:sz w:val="16"/>
          <w:szCs w:val="16"/>
          <w:lang w:val="lv-LV"/>
        </w:rPr>
      </w:pPr>
    </w:p>
    <w:tbl>
      <w:tblPr>
        <w:tblW w:w="9411" w:type="dxa"/>
        <w:tblCellMar>
          <w:left w:w="0" w:type="dxa"/>
          <w:right w:w="0" w:type="dxa"/>
        </w:tblCellMar>
        <w:tblLook w:val="04A0" w:firstRow="1" w:lastRow="0" w:firstColumn="1" w:lastColumn="0" w:noHBand="0" w:noVBand="1"/>
      </w:tblPr>
      <w:tblGrid>
        <w:gridCol w:w="2260"/>
        <w:gridCol w:w="7151"/>
      </w:tblGrid>
      <w:tr w:rsidR="00031F27" w14:paraId="18A4FF6A" w14:textId="77777777" w:rsidTr="00031F27">
        <w:trPr>
          <w:trHeight w:val="1752"/>
        </w:trPr>
        <w:tc>
          <w:tcPr>
            <w:tcW w:w="2260" w:type="dxa"/>
            <w:tcMar>
              <w:top w:w="0" w:type="dxa"/>
              <w:left w:w="108" w:type="dxa"/>
              <w:bottom w:w="0" w:type="dxa"/>
              <w:right w:w="108" w:type="dxa"/>
            </w:tcMar>
            <w:hideMark/>
          </w:tcPr>
          <w:p w14:paraId="45D3FAF1" w14:textId="45437734" w:rsidR="00031F27" w:rsidRDefault="00031F27">
            <w:pPr>
              <w:spacing w:line="252" w:lineRule="auto"/>
              <w:rPr>
                <w:rFonts w:ascii="Calibri" w:hAnsi="Calibri"/>
                <w:sz w:val="22"/>
                <w:szCs w:val="22"/>
              </w:rPr>
            </w:pPr>
            <w:r>
              <w:rPr>
                <w:noProof/>
              </w:rPr>
              <w:drawing>
                <wp:inline distT="0" distB="0" distL="0" distR="0" wp14:anchorId="7D6F8694" wp14:editId="0631F2FD">
                  <wp:extent cx="1086485" cy="742315"/>
                  <wp:effectExtent l="0" t="0" r="0" b="635"/>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ic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6485" cy="742315"/>
                          </a:xfrm>
                          <a:prstGeom prst="rect">
                            <a:avLst/>
                          </a:prstGeom>
                          <a:noFill/>
                          <a:ln>
                            <a:noFill/>
                          </a:ln>
                        </pic:spPr>
                      </pic:pic>
                    </a:graphicData>
                  </a:graphic>
                </wp:inline>
              </w:drawing>
            </w:r>
          </w:p>
        </w:tc>
        <w:tc>
          <w:tcPr>
            <w:tcW w:w="7151" w:type="dxa"/>
            <w:tcMar>
              <w:top w:w="0" w:type="dxa"/>
              <w:left w:w="108" w:type="dxa"/>
              <w:bottom w:w="0" w:type="dxa"/>
              <w:right w:w="108" w:type="dxa"/>
            </w:tcMar>
            <w:hideMark/>
          </w:tcPr>
          <w:p w14:paraId="704ECA36" w14:textId="77777777" w:rsidR="00031F27" w:rsidRDefault="00031F27">
            <w:pPr>
              <w:rPr>
                <w:b/>
                <w:bCs/>
                <w:color w:val="7F7F7F"/>
              </w:rPr>
            </w:pPr>
            <w:r>
              <w:rPr>
                <w:b/>
                <w:bCs/>
                <w:color w:val="7F7F7F"/>
              </w:rPr>
              <w:t xml:space="preserve">Līga </w:t>
            </w:r>
            <w:proofErr w:type="spellStart"/>
            <w:r>
              <w:rPr>
                <w:b/>
                <w:bCs/>
                <w:color w:val="7F7F7F"/>
              </w:rPr>
              <w:t>Rozenberga</w:t>
            </w:r>
            <w:proofErr w:type="spellEnd"/>
            <w:r>
              <w:rPr>
                <w:b/>
                <w:bCs/>
                <w:color w:val="7F7F7F"/>
              </w:rPr>
              <w:t xml:space="preserve"> </w:t>
            </w:r>
          </w:p>
          <w:p w14:paraId="19B07194" w14:textId="77777777" w:rsidR="00031F27" w:rsidRDefault="00031F27">
            <w:pPr>
              <w:rPr>
                <w:b/>
                <w:bCs/>
                <w:color w:val="7F7F7F"/>
              </w:rPr>
            </w:pPr>
            <w:r>
              <w:rPr>
                <w:b/>
                <w:bCs/>
                <w:color w:val="7F7F7F"/>
              </w:rPr>
              <w:t>VAS «</w:t>
            </w:r>
            <w:proofErr w:type="spellStart"/>
            <w:r>
              <w:rPr>
                <w:b/>
                <w:bCs/>
                <w:color w:val="7F7F7F"/>
              </w:rPr>
              <w:t>Valsts</w:t>
            </w:r>
            <w:proofErr w:type="spellEnd"/>
            <w:r>
              <w:rPr>
                <w:b/>
                <w:bCs/>
                <w:color w:val="7F7F7F"/>
              </w:rPr>
              <w:t xml:space="preserve"> </w:t>
            </w:r>
            <w:proofErr w:type="spellStart"/>
            <w:r>
              <w:rPr>
                <w:b/>
                <w:bCs/>
                <w:color w:val="7F7F7F"/>
              </w:rPr>
              <w:t>nekustamie</w:t>
            </w:r>
            <w:proofErr w:type="spellEnd"/>
            <w:r>
              <w:rPr>
                <w:b/>
                <w:bCs/>
                <w:color w:val="7F7F7F"/>
              </w:rPr>
              <w:t xml:space="preserve"> </w:t>
            </w:r>
            <w:proofErr w:type="spellStart"/>
            <w:r>
              <w:rPr>
                <w:b/>
                <w:bCs/>
                <w:color w:val="7F7F7F"/>
              </w:rPr>
              <w:t>īpašumi</w:t>
            </w:r>
            <w:proofErr w:type="spellEnd"/>
            <w:r>
              <w:rPr>
                <w:b/>
                <w:bCs/>
                <w:color w:val="7F7F7F"/>
              </w:rPr>
              <w:t>»</w:t>
            </w:r>
          </w:p>
          <w:p w14:paraId="21020D44" w14:textId="77777777" w:rsidR="00031F27" w:rsidRDefault="00031F27">
            <w:pPr>
              <w:spacing w:line="360" w:lineRule="auto"/>
              <w:rPr>
                <w:color w:val="7F7F7F"/>
              </w:rPr>
            </w:pPr>
            <w:proofErr w:type="spellStart"/>
            <w:r>
              <w:rPr>
                <w:color w:val="7F7F7F"/>
              </w:rPr>
              <w:t>Tiesību</w:t>
            </w:r>
            <w:proofErr w:type="spellEnd"/>
            <w:r>
              <w:rPr>
                <w:color w:val="7F7F7F"/>
              </w:rPr>
              <w:t xml:space="preserve"> </w:t>
            </w:r>
            <w:proofErr w:type="spellStart"/>
            <w:r>
              <w:rPr>
                <w:color w:val="7F7F7F"/>
              </w:rPr>
              <w:t>aktu</w:t>
            </w:r>
            <w:proofErr w:type="spellEnd"/>
            <w:r>
              <w:rPr>
                <w:color w:val="7F7F7F"/>
              </w:rPr>
              <w:t xml:space="preserve"> </w:t>
            </w:r>
            <w:proofErr w:type="spellStart"/>
            <w:r>
              <w:rPr>
                <w:color w:val="7F7F7F"/>
              </w:rPr>
              <w:t>daļas</w:t>
            </w:r>
            <w:proofErr w:type="spellEnd"/>
            <w:r>
              <w:rPr>
                <w:color w:val="7F7F7F"/>
              </w:rPr>
              <w:t xml:space="preserve"> </w:t>
            </w:r>
            <w:proofErr w:type="spellStart"/>
            <w:r>
              <w:rPr>
                <w:color w:val="7F7F7F"/>
              </w:rPr>
              <w:t>tiesību</w:t>
            </w:r>
            <w:proofErr w:type="spellEnd"/>
            <w:r>
              <w:rPr>
                <w:color w:val="7F7F7F"/>
              </w:rPr>
              <w:t xml:space="preserve"> </w:t>
            </w:r>
            <w:proofErr w:type="spellStart"/>
            <w:r>
              <w:rPr>
                <w:color w:val="7F7F7F"/>
              </w:rPr>
              <w:t>aktu</w:t>
            </w:r>
            <w:proofErr w:type="spellEnd"/>
            <w:r>
              <w:rPr>
                <w:color w:val="7F7F7F"/>
              </w:rPr>
              <w:t xml:space="preserve"> </w:t>
            </w:r>
            <w:proofErr w:type="spellStart"/>
            <w:r>
              <w:rPr>
                <w:color w:val="7F7F7F"/>
              </w:rPr>
              <w:t>speciāliste</w:t>
            </w:r>
            <w:proofErr w:type="spellEnd"/>
          </w:p>
          <w:p w14:paraId="66C39CA7" w14:textId="77777777" w:rsidR="00031F27" w:rsidRPr="00031F27" w:rsidRDefault="00031F27">
            <w:pPr>
              <w:rPr>
                <w:color w:val="7F7F7F"/>
                <w:sz w:val="18"/>
                <w:szCs w:val="18"/>
                <w:lang w:val="fi-FI"/>
              </w:rPr>
            </w:pPr>
            <w:proofErr w:type="spellStart"/>
            <w:r w:rsidRPr="00031F27">
              <w:rPr>
                <w:color w:val="7F7F7F"/>
                <w:sz w:val="18"/>
                <w:szCs w:val="18"/>
                <w:lang w:val="fi-FI"/>
              </w:rPr>
              <w:t>Talejas</w:t>
            </w:r>
            <w:proofErr w:type="spellEnd"/>
            <w:r w:rsidRPr="00031F27">
              <w:rPr>
                <w:color w:val="7F7F7F"/>
                <w:sz w:val="18"/>
                <w:szCs w:val="18"/>
                <w:lang w:val="fi-FI"/>
              </w:rPr>
              <w:t xml:space="preserve"> </w:t>
            </w:r>
            <w:proofErr w:type="spellStart"/>
            <w:r w:rsidRPr="00031F27">
              <w:rPr>
                <w:color w:val="7F7F7F"/>
                <w:sz w:val="18"/>
                <w:szCs w:val="18"/>
                <w:lang w:val="fi-FI"/>
              </w:rPr>
              <w:t>iela</w:t>
            </w:r>
            <w:proofErr w:type="spellEnd"/>
            <w:r w:rsidRPr="00031F27">
              <w:rPr>
                <w:color w:val="7F7F7F"/>
                <w:sz w:val="18"/>
                <w:szCs w:val="18"/>
                <w:lang w:val="fi-FI"/>
              </w:rPr>
              <w:t xml:space="preserve"> 1, </w:t>
            </w:r>
            <w:proofErr w:type="spellStart"/>
            <w:r w:rsidRPr="00031F27">
              <w:rPr>
                <w:color w:val="7F7F7F"/>
                <w:sz w:val="18"/>
                <w:szCs w:val="18"/>
                <w:lang w:val="fi-FI"/>
              </w:rPr>
              <w:t>Rīga</w:t>
            </w:r>
            <w:proofErr w:type="spellEnd"/>
            <w:r w:rsidRPr="00031F27">
              <w:rPr>
                <w:color w:val="7F7F7F"/>
                <w:sz w:val="18"/>
                <w:szCs w:val="18"/>
                <w:lang w:val="fi-FI"/>
              </w:rPr>
              <w:t>, LV-1026</w:t>
            </w:r>
          </w:p>
          <w:p w14:paraId="795DA049" w14:textId="77777777" w:rsidR="00031F27" w:rsidRPr="00031F27" w:rsidRDefault="00031F27">
            <w:pPr>
              <w:spacing w:line="276" w:lineRule="auto"/>
              <w:rPr>
                <w:color w:val="7F7F7F"/>
                <w:sz w:val="18"/>
                <w:szCs w:val="18"/>
                <w:lang w:val="fi-FI"/>
              </w:rPr>
            </w:pPr>
            <w:hyperlink r:id="rId11" w:history="1">
              <w:r w:rsidRPr="00031F27">
                <w:rPr>
                  <w:rStyle w:val="Hyperlink"/>
                  <w:sz w:val="18"/>
                  <w:szCs w:val="18"/>
                  <w:lang w:val="fi-FI"/>
                </w:rPr>
                <w:t>Liga.Rozenberga@vni.lv</w:t>
              </w:r>
            </w:hyperlink>
          </w:p>
          <w:p w14:paraId="17DB06C2" w14:textId="77777777" w:rsidR="00031F27" w:rsidRDefault="00031F27">
            <w:pPr>
              <w:spacing w:line="276" w:lineRule="auto"/>
              <w:rPr>
                <w:color w:val="7F7F7F"/>
                <w:sz w:val="18"/>
                <w:szCs w:val="18"/>
              </w:rPr>
            </w:pPr>
            <w:proofErr w:type="spellStart"/>
            <w:r>
              <w:rPr>
                <w:color w:val="7F7F7F"/>
                <w:sz w:val="18"/>
                <w:szCs w:val="18"/>
              </w:rPr>
              <w:t>Tālr</w:t>
            </w:r>
            <w:proofErr w:type="spellEnd"/>
            <w:r>
              <w:rPr>
                <w:color w:val="7F7F7F"/>
                <w:sz w:val="18"/>
                <w:szCs w:val="18"/>
              </w:rPr>
              <w:t xml:space="preserve">.: +371 22046774 </w:t>
            </w:r>
          </w:p>
          <w:p w14:paraId="489F0C3B" w14:textId="77777777" w:rsidR="00031F27" w:rsidRDefault="00031F27">
            <w:pPr>
              <w:spacing w:line="252" w:lineRule="auto"/>
              <w:rPr>
                <w:sz w:val="22"/>
                <w:szCs w:val="22"/>
              </w:rPr>
            </w:pPr>
            <w:hyperlink r:id="rId12" w:history="1">
              <w:r>
                <w:rPr>
                  <w:rStyle w:val="Hyperlink"/>
                  <w:color w:val="7F7F7F"/>
                  <w:sz w:val="18"/>
                  <w:szCs w:val="18"/>
                </w:rPr>
                <w:t>www.vni.lv</w:t>
              </w:r>
            </w:hyperlink>
          </w:p>
        </w:tc>
      </w:tr>
      <w:bookmarkEnd w:id="0"/>
    </w:tbl>
    <w:p w14:paraId="34F33064" w14:textId="77777777" w:rsidR="00F32962" w:rsidRPr="00031F27" w:rsidRDefault="00F32962" w:rsidP="00031F27"/>
    <w:sectPr w:rsidR="00F32962" w:rsidRPr="00031F2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4E267" w14:textId="77777777" w:rsidR="00BC41F7" w:rsidRDefault="00BC41F7" w:rsidP="00CD4F11">
      <w:r>
        <w:separator/>
      </w:r>
    </w:p>
  </w:endnote>
  <w:endnote w:type="continuationSeparator" w:id="0">
    <w:p w14:paraId="4A1BB1EF" w14:textId="77777777" w:rsidR="00BC41F7" w:rsidRDefault="00BC41F7"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4391158"/>
  <w:p w14:paraId="311FF557" w14:textId="3574D334"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974701">
      <w:rPr>
        <w:noProof/>
        <w:sz w:val="20"/>
        <w:szCs w:val="20"/>
      </w:rPr>
      <w:t>FMatz_300921_RBpaatrinasana</w:t>
    </w:r>
    <w:r w:rsidRPr="00F33BCD">
      <w:rPr>
        <w:sz w:val="20"/>
        <w:szCs w:val="20"/>
      </w:rP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D6AB0" w14:textId="77777777" w:rsidR="00BC41F7" w:rsidRDefault="00BC41F7" w:rsidP="00CD4F11">
      <w:r>
        <w:separator/>
      </w:r>
    </w:p>
  </w:footnote>
  <w:footnote w:type="continuationSeparator" w:id="0">
    <w:p w14:paraId="43F6D99E" w14:textId="77777777" w:rsidR="00BC41F7" w:rsidRDefault="00BC41F7" w:rsidP="00CD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031F27"/>
    <w:rsid w:val="002D14EE"/>
    <w:rsid w:val="003366FC"/>
    <w:rsid w:val="00360360"/>
    <w:rsid w:val="003D359A"/>
    <w:rsid w:val="00496D86"/>
    <w:rsid w:val="0051660E"/>
    <w:rsid w:val="00711AB4"/>
    <w:rsid w:val="00974701"/>
    <w:rsid w:val="009925D8"/>
    <w:rsid w:val="00A17347"/>
    <w:rsid w:val="00A220F6"/>
    <w:rsid w:val="00A5752A"/>
    <w:rsid w:val="00BC41F7"/>
    <w:rsid w:val="00CD4F11"/>
    <w:rsid w:val="00E10F37"/>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1057314212">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zane.liede@fm.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0rita.dreiskena-lace@fm.gov.lv" TargetMode="External"/><Relationship Id="rId12" Type="http://schemas.openxmlformats.org/officeDocument/2006/relationships/hyperlink" Target="http://www.vn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ga.Rozenberga@vni.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3466</Characters>
  <Application>Microsoft Office Word</Application>
  <DocSecurity>0</DocSecurity>
  <Lines>28</Lines>
  <Paragraphs>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3</cp:revision>
  <dcterms:created xsi:type="dcterms:W3CDTF">2021-10-05T07:33:00Z</dcterms:created>
  <dcterms:modified xsi:type="dcterms:W3CDTF">2021-10-05T07:33:00Z</dcterms:modified>
</cp:coreProperties>
</file>