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23-TA-875: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sniegto skaidrojumu "</w:t>
            </w:r>
            <w:r w:rsidR="00000000" w:rsidRPr="00000000" w:rsidDel="00000000">
              <w:rPr>
                <w:i w:val="1"/>
                <w:rtl w:val="0"/>
              </w:rPr>
              <w:t xml:space="preserve">Sociālie uzņēmumi saskaņā ar Sociālā uzņēmuma likumu var būt vienīgi sabiedrības ar ierobežotu atbildību, tādēļ, ņemot vērā arī to, ka atbilstoši Noteikumu projekta 15. punktam gala labuma guvējam jāatbilst sīkā (mikro), mazā, vidējā vai lielā komersanta statusam saskaņā ar Komisijas regulas Nr. 651/2014 I pielikuma 1. pantā noteikto, arī sociālajiem uzņēmumiem jāievēro attiecīgās prasības, lai to klasificētu kā sīko (mikro), mazo, vidējo vai lielo komersantu</w:t>
            </w:r>
            <w:r w:rsidR="00000000" w:rsidRPr="00000000" w:rsidDel="00000000">
              <w:rPr>
                <w:rtl w:val="0"/>
              </w:rPr>
              <w:t xml:space="preserve">.", jo, pirmkārt, MVU statusu pārbauda atbilstoši visam Komisijas regulas Nr. 651/2014 I pielikumam, nevis atsevišķajam tā pantam, un, otrkārt, lielā uzņēmuma definīcija nav aptverta ar Komisijas regulas Nr. 651/2014 I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anotācijas 1.3. sadaļas 2. punktā norādīto informāciju par sociālajiem uzņēmumiem, kas saskaņā ar Sociālā uzņēmuma likumu var būt vienīgi sabiedrības ar ierobežotu atbildību, precizējot sasaisti ar Komisijas regulas 651/2014 2. panta 24. punktā un I pielikumā noteiktajām MVK un lielo komersantu definīcijām.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60.punktu un anotācijas 1.3.sadaļas 4.punktu lūdzam ņemt vērā Padomes īstenošanas lēmumā par Latvijas Atveseļošanas un noturības plāna novērtējuma apstiprināšanu (CID) noteikto, kā arī sniegt anotācijā sīkāku skaidrojumu, kādas tieši atļaujas domātas.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iekļāvusi papildu skaidrojumu anotācijas 1.3. sadaļas 4. punktā attiecībā uz Padomes īstenošanas lēmumu par Latvijas Atveseļošanas un noturības plāna novērtējuma apstiprināšanu, kurā iekļautas prasības par principa “nenodarīt būtisku kaitējumu” ievērošanu digitālās transformācijas investīciju īstenošanas laikā, kā arī sniegts skaidrojums par atļaujām, ko izsniedz atbildīgās iestādes, piemēram,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10 60. punktā papildinājumi nav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9.1. apakšpunktu, lūdzam nodrošināt, ka noteikumu projekta anotācijā ir sniegts skaidrojums par visu noteikumu projektā paredzēto grozījumu nepieciešamību un mērķi. Norādām, ka šobrīd nav sniegts skaidrojums par noteikumu projekta 1., 8., 10., 11., 12., 20., 23., 26., 27. punkta u.c. nepieciešamību un mērķi. Sniedzot skaidrojumu anotācijā, lūdzam arī attiecīgo skaidrojumu sasaistīt ar konkrētām noteikumu projekta vienībām, kas attiecīgo grozījumu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sasaisti starp Noteikumu projektā un anotācijā norādītājiem grozījumiem.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izmaiņas vairākos nosacījumos atbalsta piešķiršanai. Noteikumu projekta anotācijā norādīts, ka no 2023. gada 22. februāra ir atvērta pieteikumu saņemšana, vienlaikus, lai kvalificētos atbalstam, gala labuma guvējam jāsaņem Eiropas Digitālā inovāciju centra digitālā brieduma tests un ceļa karte, kas faktiski nozīmē, ka Latvijas Investīciju un attīstības aģentūrā tiks saņemti projekta iesniegumi ne ātrāk kā aprīļa beigās. Līdz ar to ar noteikumu projektu veiktie precizējumi neietekmē atbalsta sniegšanu. Saistībā ar minēto vēršam uzmanību, ka no noteikumu projekta anotācijā minētā nerodas pārliecība, ka noteikumu projektā ietvertais tiesiskais regulējums, ciktāl tas neattiecas uz ar valsts komercdarbības atbalsta kontroli saistītiem nosacījumiem, sader ar tiesiskās paļāvības principu un kā attiecīgais regulējums ietekmēs gala labuma guvējus, kuri iesnieguši pieteikumus, ņemot vērā, ka šī atzinuma sagatavošanas brīdī tuvojas aprīļa beigas. Tiesiskās paļāvības princips noteic, ka privātpersona var paļauties, ka iestādes rīcība ir tiesiska un konsekventa, tai skaitā persona var paļauties, ka tā noteiktajā laikā varēs īstenot tai iegūtās tiesības. Satversmes tiesa ir norādījusi (</w:t>
            </w:r>
            <w:r w:rsidR="00000000" w:rsidRPr="00000000" w:rsidDel="00000000">
              <w:rPr>
                <w:i w:val="1"/>
                <w:rtl w:val="0"/>
              </w:rPr>
              <w:t xml:space="preserve">2009. gada 26. novembra spriedums lietā Nr. 2009-08-01</w:t>
            </w:r>
            <w:r w:rsidR="00000000" w:rsidRPr="00000000" w:rsidDel="00000000">
              <w:rPr>
                <w:rtl w:val="0"/>
              </w:rPr>
              <w:t xml:space="preserve">), ka gadījumā, kad normatīvā regulējuma grozījumu rezultātā notiek vai ir iespējama privātpersonu tiesiskā stāvokļa pasliktināšanās, tiesiskās paļāvības princips nodrošina šo personu tiesību aizsardzību, proti, persona var paļauties, ka tā noteiktajā laikā varēs īstenot tai iegūtās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izvērstāk skaidrot noteikumu projektā paredzēto grozījumu ietekmi uz atbalsta sniegšanu, norādot, vai tiks nodrošināta noteikumu projekta spēkā stāšanās pirms pieteikumu iesniegšanas, kā arī lūdzam skaidrot ietekmi uz gala labuma guvējiem, kuri būs iesnieguši pieteikumus (vai pasliktināsies to tiesiski iegūtais stāvoklis), tai skaitā, vai gala labuma guvēji ir informēti par iespējamiem grozījumiem un tie brīvprātīgi piekrituši šādiem grozījumiem. Uzsveram, </w:t>
            </w:r>
            <w:r w:rsidR="00000000" w:rsidRPr="00000000" w:rsidDel="00000000">
              <w:rPr>
                <w:b w:val="1"/>
                <w:rtl w:val="0"/>
              </w:rPr>
              <w:t xml:space="preserve">ja minētie grozījumi negatīvi un bez būtiska pamatojuma ietekmēs gala labuma guvēju jau iegūtās tiesības, Tieslietu ministrija nevar atbalstīt attiecīgo noteikumu projekta normu, kas ir pretējas tiesiskās paļāvības principam, tālāku virzību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papildus jau iepriekš skaidrotajam papildinājusi anotācijas 1.3. sadaļas 7. punkta nobeigumā iekļauto skaidrojumu par Noteikumu projektā iekļautajiem grozījumiem, ar kuriem paredzēts skaidrāk atrunāt atbalsta sniegšanas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atbilstoši iebildumiem, kas izteikti saistībā ar prasībām, kas izriet no komercdarbības atbalsta regulējuma.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ir ņēmusi vērā Finanšu ministrijas iebildumus un priekšlikumus attiecībā uz komercdarbības atbalsta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noteikumu projektu ir paredzēts pagarināt atbalsta programmas darbības termiņu, saskaņā ar Komisijas 2004. gada 21. aprīļa Regulas (EK) Nr. 794/2004, ar ko īsteno Padomes Regulu (EK) Nr. 659/1999, ar kuru nosaka sīki izstrādātus noteikumus EK līguma 93. panta piemērošanai (turpmāk – Komisijas regula Nr. 794/2004) 4. panta 2.daļu, par to būtu nepieciešams nosūtīt Eiropas Komisijai informāciju par izmaiņām atbalsta programmā. Ievērojot minēto, lai nodrošinātu noteikumu projekta atbilstību komercdarbības atbalsta kontroles regulējumam, lūdzam precizēt noteikumu projekta anotācijas V sadaļu, papildinot to ar informāciju par nepieciešamību 20 darba dienu laikā pēc noteikumu projekta spēkā stāšanās nosūtīt kopsavilkuma informāciju par plānotajām izmaiņām. Paziņojums Eiropas Komisijai nosūtāms, izmantojot SANI 2 sistēmu atbilstoši kārtībai, kas noteikta Ministru kabineta 2014. gada 16. decembra noteikumos Nr. 759 "Kārtība, kādā Eiropas Komisijā iesniedz atbalsta programmu un individuālo atbalsta projektu paziņojumus un kopsavilkuma informāciju, un kārtība, kādā piešķir un anulē elektroniskās sistēmas lietošanas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papildinājusi anotācijas 5. daļas 5.3. sadaļu “Cita informācija”, norādot, ka Ekonomikas ministrija nodrošinās kopsavilkuma informācijas par plānotajām izmaiņām nosūtīšanu Eiropas Komisijai 20 darbadienu laikā no Noteikumu projekta spēkā stāšanās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ar noteikumu projektu tiek pārņemtas Eiropas Komisijas 2021.gada 18.februāra paziņojuma Nr. 2021/C58/01 “Tehniskie norādījumi par principa “nenodarīt būtisku kaitējumu” ievērošanu" prasības, lūdzam papildināt noteikumu projekta anotācijas 5. sadaļu ar atbilstošu informāciju, ailītē "Cita informāciju" detalizēti skaidrojot, kā ir pārņemtas minētā paziņojuma prasības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veikusi precizējumus saskaņā ar Tieslietu ministrijas norādījumiem anotācijas 5. sadaļā, iekļaujot atsauci uz Komisijas paziņojuma Tehniskie norādījumi par principa “nenodarīt būtisku kaitējumu” piemērošanu saskaņā ar Atveseļošanas un noturības mehānisma regulu 2021/C58/01. Vienlaikus skaidrojums iekļauts arī atnotācijas 1.3. sadaļas 4.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617 9.19. apakšpunktu, lūdzam precizēt noteikumu projekta anotācijas 5.4. sadaļas 1. tabulā ietverto informāciju. Norādām, ka nav skaidrs, kā Eiropas Komisijas 2014. gada 17. jūnija Regulas (ES) Nr. 651/2014, ar ko noteiktas atbalsta kategorijas atzīst par saderīgām ar iekšējo tirgu, piemērojot Līguma 107. un 108. pantu (turpmāk - regula Nr. 651/2014), 1. panta 4. punkta “a” apakšpunkta prasības ir ieviestas noteikumu projekta redakcijā izteiktajā Ministru kabineta 2023. gada 10. janvāra noteikumu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(turpmāk - noteikumi Nr. 10) 34.1.6. apakšpunktā, tāpat līdzīgi nav skaidrs, kā minētās regulas 2. panta 83. punkta prasības ir ieviestas noteikumu projekta redakcijā izteiktajā noteikumu Nr. 10 18.2.2. apakšpunktā. Nepieciešamības gadījumā lūdzam precizēt arī noteikumu projektā ietvertās atsauces uz minētajām regulu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Noteikumu projekta anotācijas 5.4. sadaļas 1. tabulā norādīto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gala labuma guvējs – sīkais (mikro), mazais, vidējais, lielais komersants, tai skaitā juridisku personu ārvalstu filiāles, zemnieku saimniecība, kooperatīvā sabiedrība, kas veic saimniecisko darbību, kas ir reģistrētas Latvijas Republikā, biedrība un nodibinājums, kas apvieno vairākus komersantus vai pārstāv to intereses, pētniecības un zināšanu izplatīšanas organizācija, valsts un pašvaldību kapitālsabiedrības, sociālie uzņēmumi;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noteikumos Nr. 10 svītrot terminu "gala labuma guvējs". Norādām, ka minēto noteikumu pamattekstā jau tiek skaidrotas minētā termina būtiskās pazīmes, tai skaitā kuri tiesību subjekti (arī konkrēti tiesiskie statusi, kādiem šie subjekti var atbilst) var būt gala labuma guvēji, līdz ar to attiecīgā termina skaidrojums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termins “gala labuma guvējs” tiek lietots viscaur noteikumos, tikai atsevišķos punktos precīzāk nosakot, uz kuru tiesību subjektu attiecas konkrētā pieejamais atbalsta finansējums, intensitāte u.tml.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gala labuma guvējs – Latvijas Republikā reģistrēts sīkais (mikro), mazais, vidējais, lielais komersants, tai skaitā juridiskas personas ārvalstu filiāle, zemnieku saimniecība, kooperatīvā sabiedrība, biedrība un nodibinājums, kas apvieno vairākus komersantus vai pārstāv to intereses, pētniecības un zināšanu izplatīšanas organizācija, publiskas personas kapitālsabiedrības;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gala labuma guvējs – sīkais (mikro), mazais, vidējais, lielais komersants, tai skaitā juridisku personu ārvalstu filiāles, zemnieku saimniecība, kooperatīvā sabiedrība, kas veic saimniecisko darbību, kas ir reģistrētas Latvijas Republikā, biedrība un nodibinājums, kas apvieno vairākus komersantus vai pārstāv to intereses, pētniecības un zināšanu izplatīšanas organizācija, valsts un pašvaldību kapitālsabiedrības, sociālie uzņēmumi;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2.4. apakšpunktā ietverto norādi "kas veic saimniecisko darbību, kas ir reģistrētas Latvijas Republikā". Vēršam uzmanību, ka nav saprotams, uz ko ir attiecināma norāde par reģistrāciju Latvijas Republikā, savukārt norāde uz saimnieciskās darbības veikšanu ir lieka. Ja ar terminu "komersants" noteikumos Nr. 10 ir saprotams jebkurš saimnieciskās darbības veicējs, lūdzam izvērtēt un nepieciešamības gadījumā terminu "komersants" aizvietot ar terminu saimnieciskās darbības veicējs vai citādi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minētajā apakšpunktā svītrot norādi uz sociālajiem uzņēmumiem u.c. atsauces uz noteiktiem tiesiskiem statusiem, piemēram, valsts un pašvaldību kapitālsabiedrībām, jo minētās atsauces ir liekas, turklāt padara noteikumu projektu neskaidru. Proti, norādām, ka, piemēram, sociālie uzņēmumi saskaņā ar Sociālā uzņēmuma likumu var būt vienīgi sabiedrības ar ierobežotu atbildību, tādēļ, ņemot vērā arī to, ka atbilstoši noteikumu projekta 15. punktam gala labuma guvējam jebkurā gadījumā jāatbilst sīkā (mikro), mazā, vidējā vai lielā komersanta statusam saskaņā ar Komisijas regulas Nr. 651/2014 I pielikuma 1. pantā noteikto, arī sociālajiem uzņēmumiem būs jāievēro attiecīgās prasības, lai to klasificētu kā sīko, mazo, vidējo vai lielo, tādēļ norāde uz šo statusu termina "gala labuma guvējs" skaidrojumā ir lieka.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10 2.4. apakšpunktu, vienlaikus sniedzot papildus skaidrojumu anotācijas 1.3. sadaļas 2. punktā, papildus uzsverot, ka atbalsta programmas ietvaros atbalstu paredzēts sniegt gala labuma guvējiem (2.4. apakšpunktā minētajiem tiesību subjektiem), kas veic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termins “komersants” tiek lietots saskaņā ar Komisijas regulā 651/2014 noteiktajām definīcijām (MK noteikumu Nr. 10 2.6., 2.10. apakšpunkts), tādējādi Ekonomikas ministrijas ieskatā MK noteikumu ietvaros nav nepieciešams aizstāt vārdu “komersants” ar vārdiem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iekļauts skaidrojums par sociālajiem uzņēmumiem kā gala labuma guvējiem, kam, lai varētu saņemt atbalstu, jāievēro prasības, kas attiecas uz sīko (mikro), mazo, vidējo vai lielo komersantu.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gala labuma guvējs – Latvijas Republikā reģistrēts sīkais (mikro), mazais, vidējais, lielais komersants, tai skaitā juridiskas personas ārvalstu filiāle, zemnieku saimniecība, kooperatīvā sabiedrība, biedrība un nodibinājums, kas apvieno vairākus komersantus vai pārstāv to intereses, pētniecības un zināšanu izplatīšanas organizācija, publiskas personas kapitālsabiedrības;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sīkais (mikro), mazais un vidējais komersants – komersants, kas atbilst Komisijas regulas Nr. </w:t>
            </w:r>
            <w:r w:rsidR="00000000" w:rsidRPr="00000000" w:rsidDel="00000000">
              <w:rPr>
                <w:rtl w:val="0"/>
              </w:rPr>
              <w:t xml:space="preserve">651/2014</w:t>
            </w:r>
            <w:r w:rsidR="00000000" w:rsidRPr="00000000" w:rsidDel="00000000">
              <w:rPr>
                <w:rtl w:val="0"/>
              </w:rPr>
              <w:t xml:space="preserve"> I pielikuma 2. pantam;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kāpēc attiecībā uz sīkā (mikro), mazā, vidējā vai lielā komersanta statusu tiek likta atsauce tikai uz Komisijas regulas Nr. 651/2014 I pielikuma 2. pantu, kas pēc būtības ir tikai viena no normām, kā pārbaudīt sīkā (mikro), mazā, vidējā vai lielā komersanta statusu. Lūdzam precizēt šo normu, liekot atsauci uz visu Komisijas regulas Nr. 651/2014 I pielikumu, nevis tikai tā 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2.10. apakšpunktā noteikto sīkā (mikro), mazā un vidējā komersanta definīciju, precizējot atsauci uz Komisijas regulas Nr. 651/2014 I pielikumā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sīkais (mikro), mazais un vidējais komersants – komersants, kas atbilst Komisijas regulas Nr. </w:t>
            </w:r>
            <w:r w:rsidR="00000000" w:rsidRPr="00000000" w:rsidDel="00000000">
              <w:rPr>
                <w:rtl w:val="0"/>
              </w:rPr>
              <w:t xml:space="preserve">651/2014</w:t>
            </w:r>
            <w:r w:rsidR="00000000" w:rsidRPr="00000000" w:rsidDel="00000000">
              <w:rPr>
                <w:rtl w:val="0"/>
              </w:rPr>
              <w:t xml:space="preserve"> I pielikumā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 gatavo risinājumu, aparatūras, sensoru, iekārtu, licences, programmatūras un informācijas tehnoloģiju infrastruktūras nomas, iegādes, izstrādes, uzstādīšanas un pielāgošanas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6. punkta nav skaidrs, vai attiecināmas ir licences izmaksas, kā arī nav saprotama norāde uz licences nomas, izstrādes, uzstādīšanas un pielāgošanas izmaksām. Attiecīgi lūdzam precizēt minēto apakšpunktu,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Nr.10 18.2.1. apakšpunkta otro daļu, norādot, ka papildus gatavo risinājumu, aparatūras, sensoru, iekārtu, programmatūras un informācijas tehnoloģiju infrastruktūras iegādes, izstrādes, uzstādīšanas un pielāgošanas izmaksām gala labuma guvējam attiecināmas ir arī licences iegādes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 gatavo risinājumu, aparatūras, sensoru, iekārtu, programmatūras un informācijas tehnoloģiju infrastruktūras iegādes, izstrādes, uzstādīšanas un pielāgošanas, tai skaitā licences iegādes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 gatavo risinājumu, aparatūras, sensoru, iekārtu, licences, programmatūras un informācijas tehnoloģiju infrastruktūras nomas, iegādes, izstrādes, uzstādīšanas un pielāgošanas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grozījumus MK noteikumu 18.2.1. apakšpunktā, ņemot vērā to, ka nemateriālo aktīvu noma nav atbalstāma saskaņā ar Komisijas Regulas Nr. 651/2014 14. pantu, jo neatbilst Komisijas Regulas Nr. 651/2014 14. panta 8. punkta prasībām. Lūdzam punktu atstāt esošajā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18.2.1. apakšpunktu, no tā svītrojot vārdu “noma”, kas nav iekļauts Komisijas Regulas Nr.  Nr. 651/2014 14. panta 8. punkta nosacījumos.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 gatavo risinājumu, aparatūras, sensoru, iekārtu, programmatūras un informācijas tehnoloģiju infrastruktūras iegādes, izstrādes, uzstādīšanas un pielāgošanas, tai skaitā licences iegādes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 konsultāciju izmaksas gala labuma guvējam, kas saistītas ar šo noteikumu </w:t>
            </w:r>
            <w:r w:rsidR="00000000" w:rsidRPr="00000000" w:rsidDel="00000000">
              <w:rPr>
                <w:rtl w:val="0"/>
              </w:rPr>
              <w:t xml:space="preserve">18.2.1. </w:t>
            </w:r>
            <w:r w:rsidR="00000000" w:rsidRPr="00000000" w:rsidDel="00000000">
              <w:rPr>
                <w:rtl w:val="0"/>
              </w:rPr>
              <w:t xml:space="preserve">apakšpunktā</w:t>
            </w:r>
            <w:r w:rsidR="00000000" w:rsidRPr="00000000" w:rsidDel="00000000">
              <w:rPr>
                <w:rtl w:val="0"/>
              </w:rPr>
              <w:t xml:space="preserve"> noteiktajām izmaksām komercdarbības stratēģisko vadību digitalizācijas jomā, ievērojot šo noteikumu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41.</w:t>
            </w:r>
            <w:r w:rsidR="00000000" w:rsidRPr="00000000" w:rsidDel="00000000">
              <w:rPr>
                <w:rtl w:val="0"/>
              </w:rPr>
              <w:t xml:space="preserve"> punkta</w:t>
            </w:r>
            <w:r w:rsidR="00000000" w:rsidRPr="00000000" w:rsidDel="00000000">
              <w:rPr>
                <w:rtl w:val="0"/>
              </w:rPr>
              <w:t xml:space="preserve">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grozījumiem Ministru kabineta noteikumu 18.2.2. apakšpunktā tika dzēsta atsauce uz Komisijas regulas Nr. 651/2014 2. panta 83. punktu, kas sniedz "pētniecības un zināšanu izplatīšanas organizācijas" definīciju, lūdzam papildināt noteikumu projektu ar jēdziena "pētniecības un zināšanu izplatīšanas organizācijas" skaidrojumu atbilstoši Komisijas regulas Nr. 651/2014 2. panta 83.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sakarā ar veiktajām izmaiņām MK noteikumu Nr. 10 18.2.2. apakšpunktā izveidojusi 2.7.</w:t>
            </w:r>
            <w:r w:rsidR="00000000" w:rsidRPr="00000000" w:rsidDel="00000000">
              <w:rPr>
                <w:vertAlign w:val="superscript"/>
                <w:rtl w:val="0"/>
              </w:rPr>
              <w:t xml:space="preserve">1</w:t>
            </w:r>
            <w:r w:rsidR="00000000" w:rsidRPr="00000000" w:rsidDel="00000000">
              <w:rPr>
                <w:rtl w:val="0"/>
              </w:rPr>
              <w:t xml:space="preserve"> apakšpunktu, kas definē terminu “pētniecības un zināšanu izplatīšanas organizācija”.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 konsultāciju izmaksas gala labuma guvējam, kas saistītas ar šo noteikumu </w:t>
            </w:r>
            <w:r w:rsidR="00000000" w:rsidRPr="00000000" w:rsidDel="00000000">
              <w:rPr>
                <w:rtl w:val="0"/>
              </w:rPr>
              <w:t xml:space="preserve">18.2.1. </w:t>
            </w:r>
            <w:r w:rsidR="00000000" w:rsidRPr="00000000" w:rsidDel="00000000">
              <w:rPr>
                <w:rtl w:val="0"/>
              </w:rPr>
              <w:t xml:space="preserve">apakšpunktā</w:t>
            </w:r>
            <w:r w:rsidR="00000000" w:rsidRPr="00000000" w:rsidDel="00000000">
              <w:rPr>
                <w:rtl w:val="0"/>
              </w:rPr>
              <w:t xml:space="preserve"> noteiktajām izmaksām komercdarbības stratēģisko vadību digitalizācijas jomā, ievērojot šo noteikumu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41.</w:t>
            </w:r>
            <w:r w:rsidR="00000000" w:rsidRPr="00000000" w:rsidDel="00000000">
              <w:rPr>
                <w:rtl w:val="0"/>
              </w:rPr>
              <w:t xml:space="preserve"> punkta</w:t>
            </w:r>
            <w:r w:rsidR="00000000" w:rsidRPr="00000000" w:rsidDel="00000000">
              <w:rPr>
                <w:rtl w:val="0"/>
              </w:rPr>
              <w:t xml:space="preserve">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18.2.1. apakšpunktā</w:t>
            </w:r>
            <w:r w:rsidR="00000000" w:rsidRPr="00000000" w:rsidDel="00000000">
              <w:rPr>
                <w:rtl w:val="0"/>
              </w:rPr>
              <w:t xml:space="preserve"> minētās nomas un licences izmaksas iespējams attiecināt ne ilgāk kā līdz  2026. gada 30. jūnijam. Licences izmaksas no Atveseļošanas fonda var attiecināt, ja tas attiecās uz konkrētās tehnoloģijas vai programmatūras ieviešanu investīcijas ietvaros. Licences darbības termiņš var būt ilgāks par 2026. gada 30. jūniju.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ņemot vērā izteikto iebildumu par grozījumiem MK noteikumu 18.2.1.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18.2.1. apakšpunktu, no tā svītrojot vārdu “noma”, kas nav iekļauts Komisijas Regulas Nr.  Nr. 651/2014 14. panta 8. punkta nosacījumos, tādējādi precizēts arī MK noteikumu Nr. 10 19.</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18.2.1. apakšpunktā</w:t>
            </w:r>
            <w:r w:rsidR="00000000" w:rsidRPr="00000000" w:rsidDel="00000000">
              <w:rPr>
                <w:rtl w:val="0"/>
              </w:rPr>
              <w:t xml:space="preserve"> minētās licences iegādes izmaksas iespējams attiecināt ne ilgāk kā līdz  2026. gada 30. jūnijam. Licences iegādes izmaksas no Atveseļošanas fonda var attiecināt, ja tas attiecās uz konkrētās tehnoloģijas vai programmatūras ieviešanu investīcijas ietvaros. Licences darbības termiņš var būt ilgāks par 2026. gada 30. jūniju.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minētos pakalpojumus gala labuma guvējs var iepirkt ārvalstīs, nodrošinot gala labuma atrašanos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9. punktā un tā anotācijā skaidrot, kas ir saprotams ar gala labumu, precīzāk nosakot, kam jāatrodas Latvijas Republikā.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Noteikumu projekta 19.</w:t>
            </w:r>
            <w:r w:rsidR="00000000" w:rsidRPr="00000000" w:rsidDel="00000000">
              <w:rPr>
                <w:vertAlign w:val="superscript"/>
                <w:rtl w:val="0"/>
              </w:rPr>
              <w:t xml:space="preserve">2</w:t>
            </w:r>
            <w:r w:rsidR="00000000" w:rsidRPr="00000000" w:rsidDel="00000000">
              <w:rPr>
                <w:rtl w:val="0"/>
              </w:rPr>
              <w:t xml:space="preserve"> punktam ir sasaiste ar MK noteikumu Nr. 10 18.2. apakšpunktu, kurā uzskaitītas attiecināmās izmaksas gala labuma guvējam. Attiecīgi ir attiecināmas izmaksas pakalpojumiem, kas iegādājami no ārvalstu piegādātājiem, bet realizējami Latvijas Republikā, kā to paredz Atveseļošanas un noturības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Ekonomikas ministrija precizējusi minētā punkta redakciju, aizstājot vārdus “gala labuma atrašanos” uz “pakalpojuma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noteikumos Nr. 10 iekļauts 9.</w:t>
            </w:r>
            <w:r w:rsidR="00000000" w:rsidRPr="00000000" w:rsidDel="00000000">
              <w:rPr>
                <w:vertAlign w:val="superscript"/>
                <w:rtl w:val="0"/>
              </w:rPr>
              <w:t xml:space="preserve">1</w:t>
            </w:r>
            <w:r w:rsidR="00000000" w:rsidRPr="00000000" w:rsidDel="00000000">
              <w:rPr>
                <w:rtl w:val="0"/>
              </w:rPr>
              <w:t xml:space="preserve"> punkts, kas nosaka, ka “atbasta programmas īstenošanas vieta ir Latvijas Republika”, tādējādi nosakot, ka MK noteikumu Nr. 10 18.2. apakšpunktā noteikto izmaksas attiecināmas par sniegtajiem pakalpojumiem un precēm, kas realizējamas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minētos pakalpojumus gala labuma guvējs var iepirkt no ārvalstu piegādātāja.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 nodrošināt gala labuma guvēju iesniegto pieteikumu izvērtēšanu atbilstoši vērtēšanas kritērijiem, komercdarbības atbalsta piešķiršanas prasībām un šo noteikumu nosacījumiem, nodrošinot savstarpējās uzraudzības principu ievērošanu lēmuma pieņemšanas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 noteikumu projekta un tā anotācijas nav skaidrs, kas ir domāts ar noteikumu projektā ietvertajā Ministru kabineta 2023. gada 10. janvāra noteikumu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(turpmāk - noteikumi Nr. 10) 25.7. apakšpunktā norādīto savstarpējās uzraudzības principu, tādēļ lūdzam atbilstoši precizēt noteikumu projektu vai sniegt atbilstošu skaidrojumu tā anotācijā. Lai gan anotācijā norādīts, ka pieteikumu izvērtēšana veicama saskaņā Latvijas Investīciju un attīstības iekšējā kārtībā noteikto, tomēr minētā kārtība kā iekšējs tiesību akts nav saistošs pieteikumu iesniedzējiem,  un no noteikumu projekta un tā anotācijas būtu jāizriet minētā principa konkretizācijai (skaidrojot, kā būtu jānodrošina uzraudzība).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10 25.7. apakšpunktu un anotācijas 1.3. sadaļas 7. punkta 5. apakšpunktu, precīzāk nosakot, ka Latvijas Investīciju un attīstības aģentūra nodrošina savstarpējās uzraudzības principu ievērošanu lēmuma pieņemšanas procesā, tas ir, veicot gala labuma guvēju iesniegto pieteikumu vērtēšanu, sniedzot atbalstu gala labuma guvējam, veicot piešķirtā atbalsta uzskaiti, vērtējot investīciju projektu pieteikumus un tai pievienoto informāciju atbilstoši 25.6. apakšpunktā minētajai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 nodrošināt gala labuma guvēju iesniegto pieteikumu izvērtēšanu atbilstoši vērtēšanas kritērijiem, komercdarbības atbalsta piešķiršanas prasībām un šo noteikumu nosacījumiem, nodrošinot savstarpējās uzraudzības principu ievērošanu lēmuma pieņemšanas procesā, tas ir, veicot gala labuma guvēju iesniegto pieteikumu un tam pievienotās informācijas vērtēšanu, sniedzot atbalstu gala labuma guvējiem un veicot piešķirtā atbalsta uzskaiti;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 nodrošināt gala labuma guvēju iesniegto pieteikumu izvērtēšanu atbilstoši vērtēšanas kritērijiem, komercdarbības atbalsta piešķiršanas prasībām un šo noteikumu nosacījumiem, nodrošinot “četru acu principu” lēmuma pieņemšanas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 punktā svītrot atsauci uz "četru acu principu", bet tā vietā precīzāk formulēt attiecīgo nosacījumu vai skaidrot, kurā ārējā normatīvajā aktā minētais princips ir ticis konkretizēts,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25.7. apakšpunktā vārdus “četru acu principu” ar “savstarpējās uzraudzības principu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 nodrošināt gala labuma guvēju iesniegto pieteikumu izvērtēšanu atbilstoši vērtēšanas kritērijiem, komercdarbības atbalsta piešķiršanas prasībām un šo noteikumu nosacījumiem, nodrošinot savstarpējās uzraudzības principu ievērošanu lēmuma pieņemšanas procesā, tas ir, veicot gala labuma guvēju iesniegto pieteikumu un tam pievienotās informācijas vērtēšanu, sniedzot atbalstu gala labuma guvējiem un veicot piešķirtā atbalsta uzskaiti;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25.6. </w:t>
            </w:r>
            <w:r w:rsidR="00000000" w:rsidRPr="00000000" w:rsidDel="00000000">
              <w:rPr>
                <w:rtl w:val="0"/>
              </w:rPr>
              <w:t xml:space="preserve">apakšpunktā</w:t>
            </w:r>
            <w:r w:rsidR="00000000" w:rsidRPr="00000000" w:rsidDel="00000000">
              <w:rPr>
                <w:rtl w:val="0"/>
              </w:rPr>
              <w:t xml:space="preserve"> minēto dokumentāciju atbalsta programmas īstenošanas laikā Latvijas Investīciju un attīstības aģentūra pēc savas iniciatīvas vai Ekonomikas ministrijas lūguma precizē un iesniedz saskaņošanai Ekonomikas ministrijā, vienlaikus nodrošinot vienlīdzību projekta pieteikumu vērtēšanas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15. punktā skaidrot, kādos gadījumos (ar kādu nolūku) Latvijas Investīciju un attīstības aģentūra pēc savas iniciatīvas vai pēc Ekonomikas ministrijas lūguma precizē un iesniedz saskaņošanai šo noteikumu 25.6. apakšpunktā minēto dokumentāciju. Norādām, ka šobrīd sanāk, ka visos gadījumos precizējumi ir veicami un iesniedzami.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25.1 punktu, precizējot anotācijas 1.3. sadaļas 7. punkta 4. apakšpunktā noteikto, ka izmaiņas LIAA MK noteikumu Nr. 10 25.6. apakšpunktā noteiktos dokumentus var veikt sakarā ar izmaiņām investīcijas īstenošanā vai saistītajos normatīvajos aktos, vienlaikus nodrošinot vienlīdzību projekta pieteikumu vērtēšanas procesā un neietekmējot tiesiskās paļāvības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25.6. </w:t>
            </w:r>
            <w:r w:rsidR="00000000" w:rsidRPr="00000000" w:rsidDel="00000000">
              <w:rPr>
                <w:rtl w:val="0"/>
              </w:rPr>
              <w:t xml:space="preserve">apakšpunktā</w:t>
            </w:r>
            <w:r w:rsidR="00000000" w:rsidRPr="00000000" w:rsidDel="00000000">
              <w:rPr>
                <w:rtl w:val="0"/>
              </w:rPr>
              <w:t xml:space="preserve"> minēto dokumentāciju atbalsta programmas īstenošanas laikā sakarā ar izmaiņām investīcijas īstenošanā vai saistītajos normatīvajos aktos Latvijas Investīciju un attīstības aģentūra pēc savas iniciatīvas vai Ekonomikas ministrijas lūguma precizē un iesniedz saskaņošanai Ekonomikas ministrijā, vienlaikus nodrošinot vienlīdzību projekta pieteikumu vērtēšanas procesā.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25.6. </w:t>
            </w:r>
            <w:r w:rsidR="00000000" w:rsidRPr="00000000" w:rsidDel="00000000">
              <w:rPr>
                <w:rtl w:val="0"/>
              </w:rPr>
              <w:t xml:space="preserve">apakšpunktā</w:t>
            </w:r>
            <w:r w:rsidR="00000000" w:rsidRPr="00000000" w:rsidDel="00000000">
              <w:rPr>
                <w:rtl w:val="0"/>
              </w:rPr>
              <w:t xml:space="preserve"> minēto dokumentāciju atbalsta programmas īstenošanas laikā Latvijas Investīciju un attīstības aģentūra pēc savas iniciatīvas vai Ekonomikas ministrijas lūguma var pilnveidot pēc nepieciešamības un iesniegt izvērtēšanai un apstiprināšanai Ekonomikas ministrijā.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punktu nepieciešams izvērtēt un precizēt vai svītrot. Norādām, ka izmaiņas vērtēšanas kritērijos un kārtībā, kādā gala labuma guvējam tiek izsniegts grants, varētu nenodrošināt vienlīdzīgu gala labuma guvēju pieteikumu izvērtēšanas procesu, kā arī neatbilst Latvijas Investīciju un attīstības aģentūras līgumam ar gala labuma guvēju un pārkāpt tiesiskās paļāvības principu, tādēļ minētajā noteikumu projekta punktā lūdzam precīzāk noteikt, kādu dokumentāciju un kādos gadījumos (tai skaitā kādi nosacījumi, veicot izmaiņas, ir jāievēro) pieļaujams precizēt. Papildus nepieciešams noteikumu projektā un tā anotācijā skaidrot, vai Ekonomikas ministrijas lūgums Latvijas Investīciju un attīstības aģentūrai ir jāievēro, attiecīgā gadījumā paredzot, ka dokumentāciju pilnveido (nevis var pilnveidot pēc nepieciešamības).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kārtību, kādā gala labuma guvējam tiek izsniegts grants, nav maināma pēc būtības, bet, piemēram, gadījumos, kad ir izmaiņas regulās, normatīvajos aktos, kas tieši ir saistīti ar MK noteikumos noteikto, kas savukārt ir saistīts ar minēto kārtību. Lai nodrošinātu tiesisko skaidrību, 25.</w:t>
            </w:r>
            <w:r w:rsidR="00000000" w:rsidRPr="00000000" w:rsidDel="00000000">
              <w:rPr>
                <w:vertAlign w:val="superscript"/>
                <w:rtl w:val="0"/>
              </w:rPr>
              <w:t xml:space="preserve">1</w:t>
            </w:r>
            <w:r w:rsidR="00000000" w:rsidRPr="00000000" w:rsidDel="00000000">
              <w:rPr>
                <w:rtl w:val="0"/>
              </w:rPr>
              <w:t xml:space="preserve"> punktā iekļauta atruna, ka precizējumi ir iespējami, vienlaikus nodrošinot vienlīdzību projekta pieteikumu vērtēšanas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25.6. </w:t>
            </w:r>
            <w:r w:rsidR="00000000" w:rsidRPr="00000000" w:rsidDel="00000000">
              <w:rPr>
                <w:rtl w:val="0"/>
              </w:rPr>
              <w:t xml:space="preserve">apakšpunktā</w:t>
            </w:r>
            <w:r w:rsidR="00000000" w:rsidRPr="00000000" w:rsidDel="00000000">
              <w:rPr>
                <w:rtl w:val="0"/>
              </w:rPr>
              <w:t xml:space="preserve"> minēto dokumentāciju atbalsta programmas īstenošanas laikā sakarā ar izmaiņām investīcijas īstenošanā vai saistītajos normatīvajos aktos Latvijas Investīciju un attīstības aģentūra pēc savas iniciatīvas vai Ekonomikas ministrijas lūguma precizē un iesniedz saskaņošanai Ekonomikas ministrijā, vienlaikus nodrošinot vienlīdzību projekta pieteikumu vērtēšanas procesā.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Atveseļošanas fonda finansējuma ietvaros atbalsts 32 000 000 euro apmērā ir pieejams gala labuma guvējiem šajos noteikumos noteiktajām atbalstāmajām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17. punktā skaidrot, vai atbalsts 32 000 000 euro apmērā ir pieejams </w:t>
            </w:r>
            <w:r w:rsidR="00000000" w:rsidRPr="00000000" w:rsidDel="00000000">
              <w:rPr>
                <w:u w:val="single"/>
                <w:rtl w:val="0"/>
              </w:rPr>
              <w:t xml:space="preserve">visiem</w:t>
            </w:r>
            <w:r w:rsidR="00000000" w:rsidRPr="00000000" w:rsidDel="00000000">
              <w:rPr>
                <w:rtl w:val="0"/>
              </w:rPr>
              <w:t xml:space="preserve"> gala labuma guvējiem, sasaistot noteikumu Nr. 10 30. punktu ar 27. un 29. punktu, ņemot vērā, ka atbalsta apmērs ir konkrēti noteikts vairākiem gala labuma guvējiem - sīkajiem (mikro) un mazajiem komersantiem, kā arī biedrībām un nodibinājumiem.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MK noteikumu Nr. 10 30. punktā noteiktais finansējums ir pieejams visiem šajos noteikumos minētajiem gala labuma guvējiem, izņemot biedrības un nodibinājumus. Vienlaikus, kā jau tas ir minēts, MK noteikumu Nr. 577 27. punktā minētais finansējums pieejams sīkajiem (mikro) un mazajiem komersantiem un 29. punktā minētais finansējums pieejams biedrībām un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arī anotācijas 1.3. sadaļas 7. punkta 3. apakšpunkts, nosakot, ka 2.2.1.2.i. investīcijas ietvaros finansējums 32 milj. euro pieejams visiem MK noteikumu Nr. 577 2.4. apakšpunktā noteiktajiem gala labuma guvējiem, izņemot biedrības un nodibinājumus.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Atveseļošanas fonda finansējuma ietvaros atbalsts 32 000 000 </w:t>
            </w:r>
            <w:r w:rsidR="00000000" w:rsidRPr="00000000" w:rsidDel="00000000">
              <w:rPr>
                <w:i w:val="1"/>
                <w:rtl w:val="0"/>
              </w:rPr>
              <w:t xml:space="preserve">euro </w:t>
            </w:r>
            <w:r w:rsidR="00000000" w:rsidRPr="00000000" w:rsidDel="00000000">
              <w:rPr>
                <w:rtl w:val="0"/>
              </w:rPr>
              <w:t xml:space="preserve">apmērā ir pieejams šo noteikumu </w:t>
            </w:r>
            <w:r w:rsidR="00000000" w:rsidRPr="00000000" w:rsidDel="00000000">
              <w:rPr>
                <w:rtl w:val="0"/>
              </w:rPr>
              <w:t xml:space="preserve">2.4. </w:t>
            </w:r>
            <w:r w:rsidR="00000000" w:rsidRPr="00000000" w:rsidDel="00000000">
              <w:rPr>
                <w:rtl w:val="0"/>
              </w:rPr>
              <w:t xml:space="preserve">apakšpunktā</w:t>
            </w:r>
            <w:r w:rsidR="00000000" w:rsidRPr="00000000" w:rsidDel="00000000">
              <w:rPr>
                <w:rtl w:val="0"/>
              </w:rPr>
              <w:t xml:space="preserve"> minētajiem gala labuma guvējiem, izņemot biedrības un nodibinājumus, šajos noteikumos noteiktajām atbalstāmajām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izpratnē Eiropas digitālās inovācijas centra pakalpojumus var saņemt gala labuma guvējs, ja tas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skaidrot, par kādiem Eiropas digitālās inovācijas centra pakalpojumiem ir runa noteikumu projekta 18. punkta ievaddaļā, tādējādi nodrošinot skaidras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noteikumu projekta anotācijā skaidrot noteikumu projekta 18. punkta ievaddaļas atbilstību noteikumu projekta izdošanas pamatam - Likuma par budžetu un finanšu vadību 19.</w:t>
            </w:r>
            <w:r w:rsidR="00000000" w:rsidRPr="00000000" w:rsidDel="00000000">
              <w:rPr>
                <w:vertAlign w:val="superscript"/>
                <w:rtl w:val="0"/>
              </w:rPr>
              <w:t xml:space="preserve">3</w:t>
            </w:r>
            <w:r w:rsidR="00000000" w:rsidRPr="00000000" w:rsidDel="00000000">
              <w:rPr>
                <w:rtl w:val="0"/>
              </w:rPr>
              <w:t xml:space="preserve"> panta otrajai daļai. Vēršam uzmanību, ka noteikumu projektā pieļaujams regulēt cita starpā attiecīgās investīcijas atbalsta (konkrētajā gadījumā - granta veidā) piešķiršanas nosacījumus un kārtību (tai skaitā arī investīciju projektu uzraudzības kārtību), bet nevis noteiktu pakalpojumu saņemšanas nosacījumus, ja tie nav tieši saistīti ar attiecīgās investīcijas ieviešanu. Ja atbilstošu skaidrojumu nav iespējams sniegt, lūdzam precizēt minēto noteikumu projekta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34. punktu, precīzāk norādot, ka, lai saņemtu Latvijas Investīciju un attīstības aģentūras pakalpojumus, gala labuma guvējs ir jāizvērtē atbilstoši šo noteikumu 34. 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izpratnē Latvijas Investīciju un attīstības aģentūra atbalstu var piešķirt gala labuma guvējam, ja tas atbilst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atbilst sīkā (mikro), mazā vai vidējā komersanta statusam saskaņā ar šo noteikumu </w:t>
            </w:r>
            <w:r w:rsidR="00000000" w:rsidRPr="00000000" w:rsidDel="00000000">
              <w:rPr>
                <w:rtl w:val="0"/>
              </w:rPr>
              <w:t xml:space="preserve">2.10. </w:t>
            </w:r>
            <w:r w:rsidR="00000000" w:rsidRPr="00000000" w:rsidDel="00000000">
              <w:rPr>
                <w:rtl w:val="0"/>
              </w:rPr>
              <w:t xml:space="preserve">apakšpunktā</w:t>
            </w:r>
            <w:r w:rsidR="00000000" w:rsidRPr="00000000" w:rsidDel="00000000">
              <w:rPr>
                <w:rtl w:val="0"/>
              </w:rPr>
              <w:t xml:space="preserve"> vai lielā komersanta statusam saskaņā ar šo noteikumu </w:t>
            </w:r>
            <w:r w:rsidR="00000000" w:rsidRPr="00000000" w:rsidDel="00000000">
              <w:rPr>
                <w:rtl w:val="0"/>
              </w:rPr>
              <w:t xml:space="preserve">2.6. </w:t>
            </w:r>
            <w:r w:rsidR="00000000" w:rsidRPr="00000000" w:rsidDel="00000000">
              <w:rPr>
                <w:rtl w:val="0"/>
              </w:rPr>
              <w:t xml:space="preserve">apakšpunktā</w:t>
            </w:r>
            <w:r w:rsidR="00000000" w:rsidRPr="00000000" w:rsidDel="00000000">
              <w:rPr>
                <w:rtl w:val="0"/>
              </w:rPr>
              <w:t xml:space="preserve"> noteikto. Kritērijs neattiecas uz šo noteikumu </w:t>
            </w:r>
            <w:r w:rsidR="00000000" w:rsidRPr="00000000" w:rsidDel="00000000">
              <w:rPr>
                <w:rtl w:val="0"/>
              </w:rPr>
              <w:t xml:space="preserve">34.1.3.</w:t>
            </w:r>
            <w:r w:rsidR="00000000" w:rsidRPr="00000000" w:rsidDel="00000000">
              <w:rPr>
                <w:rtl w:val="0"/>
              </w:rPr>
              <w:t xml:space="preserve"> un </w:t>
            </w:r>
            <w:r w:rsidR="00000000" w:rsidRPr="00000000" w:rsidDel="00000000">
              <w:rPr>
                <w:rtl w:val="0"/>
              </w:rPr>
              <w:t xml:space="preserve">34.1.4. </w:t>
            </w:r>
            <w:r w:rsidR="00000000" w:rsidRPr="00000000" w:rsidDel="00000000">
              <w:rPr>
                <w:rtl w:val="0"/>
              </w:rPr>
              <w:t xml:space="preserve">apakšpunktā</w:t>
            </w:r>
            <w:r w:rsidR="00000000" w:rsidRPr="00000000" w:rsidDel="00000000">
              <w:rPr>
                <w:rtl w:val="0"/>
              </w:rPr>
              <w:t xml:space="preserve"> noteiktajiem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projekta 34.2.apakšpunkta redakcijā ietverto "</w:t>
            </w:r>
            <w:r w:rsidR="00000000" w:rsidRPr="00000000" w:rsidDel="00000000">
              <w:rPr>
                <w:i w:val="1"/>
                <w:rtl w:val="0"/>
              </w:rPr>
              <w:t xml:space="preserve">Kritērijs neattiecas uz šo noteikumu 34.1.3. un 34.1.4. apakšpunktā noteiktajiem gala labuma guvējiem</w:t>
            </w:r>
            <w:r w:rsidR="00000000" w:rsidRPr="00000000" w:rsidDel="00000000">
              <w:rPr>
                <w:rtl w:val="0"/>
              </w:rPr>
              <w:t xml:space="preserve">" nosacījumu, jo gadījumos, kad noteikumu projekta 34.1.3. un 34.1.4. apakšpunktā minētie subjekti pretendē uz komercdarbības atbalsta saņemšanu, attiecīgās prasības piemērošana ir obligāta.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34. punktu, precīzāk norādot, ka, lai saņemtu Latvijas Investīciju un attīstības aģentūras pakalpojumus, gala labuma guvējs ir jāizvērtē atbilstoši šo noteikumu 34. punktā noteiktajam. Precizēta arī MK noteikumu Nr. 10 34.2. apakšpunkta redakcija sakarā ar to, ka saskaņā ar Finanšu ministrijas norādījumiem (gadījumos, kad noteikumu projekta 34.1.2. un 34.1.3. apakšpunktā minētie subjekti pretendē uz komercdarbības atbalsta saņemšanu, attiecīgās prasības piemērošana ir obligāta).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tas atbilst sīkā (mikro), mazā vai vidējā komersanta statusam saskaņā ar šo noteikumu </w:t>
            </w:r>
            <w:r w:rsidR="00000000" w:rsidRPr="00000000" w:rsidDel="00000000">
              <w:rPr>
                <w:rtl w:val="0"/>
              </w:rPr>
              <w:t xml:space="preserve">2.10. </w:t>
            </w:r>
            <w:r w:rsidR="00000000" w:rsidRPr="00000000" w:rsidDel="00000000">
              <w:rPr>
                <w:rtl w:val="0"/>
              </w:rPr>
              <w:t xml:space="preserve">apakšpunktā</w:t>
            </w:r>
            <w:r w:rsidR="00000000" w:rsidRPr="00000000" w:rsidDel="00000000">
              <w:rPr>
                <w:rtl w:val="0"/>
              </w:rPr>
              <w:t xml:space="preserve"> vai lielā komersanta statusam saskaņā ar šo noteikumu </w:t>
            </w:r>
            <w:r w:rsidR="00000000" w:rsidRPr="00000000" w:rsidDel="00000000">
              <w:rPr>
                <w:rtl w:val="0"/>
              </w:rPr>
              <w:t xml:space="preserve">2.6. </w:t>
            </w:r>
            <w:r w:rsidR="00000000" w:rsidRPr="00000000" w:rsidDel="00000000">
              <w:rPr>
                <w:rtl w:val="0"/>
              </w:rPr>
              <w:t xml:space="preserve">apakšpunktā</w:t>
            </w:r>
            <w:r w:rsidR="00000000" w:rsidRPr="00000000" w:rsidDel="00000000">
              <w:rPr>
                <w:rtl w:val="0"/>
              </w:rPr>
              <w:t xml:space="preserve">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gala labuma guvējs, izņemot biedrības un nodibinājumus, ir reģistrēts Latvijas Republikas komercreģistrā vai pētniecības un izplatīšanas organizācija ir reģistrēta Izglītības un zinātnes ministrijas Zinātnisko institūciju reģistrā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pētniecības un izplatīšanas organizācija ir gala labuma guvējs, līdz ar to nav saprotams pamatojums noteikumu projekta 15. punktā norādīt uz minēto organizāciju līdztekus gala labuma guvējam. Attiecīgi lūdzam atbilstoši precizēt minēto punktu vai sniegt atbilstošu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34. 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34.1.1. tas atbilst sīkā (mikro), mazā, vidējā vai lielā komersanta statusam saskaņā ar Komisijas regulas Nr. </w:t>
            </w:r>
            <w:r w:rsidR="00000000" w:rsidRPr="00000000" w:rsidDel="00000000">
              <w:rPr>
                <w:rtl w:val="0"/>
              </w:rPr>
              <w:t xml:space="preserve">651/2014</w:t>
            </w:r>
            <w:r w:rsidR="00000000" w:rsidRPr="00000000" w:rsidDel="00000000">
              <w:rPr>
                <w:rtl w:val="0"/>
              </w:rPr>
              <w:t xml:space="preserve"> I pielikuma 1. pantā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kāpēc attiecībā uz sīkā (mikro), mazā, vidējā vai lielā komersanta statusu tiek likta atsauce tikai uz Komisijas regulas Nr. 651/2014 I pielikuma 1. pantu, kas pēc būtības ir tikai viena no normām, kā pārbaudīt sīkā (mikro), mazā, vidējā vai lielā komersanta statusu. Lūdzam precizēt šo normu, liekot atsauci uz visu Komisijas regulas Nr. 651/2014 I pielikumu, nevis tikai tā 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34. 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34.1.4.1. noziedzīgas organizācijas izveidošana, vadīšana, iesaistīšanās tajā vai tās sastāvā ietilpstošā organizētā grupā vai citā noziedzīgā formējumā vai piedalīšanās šādas organizācijas izdarītos noziedzīgos nodarījumos;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15. un 16. punktā skaidrot, uz ko konkrēti attiecināmi izslēgšanas kritēriji, tai skaitā, vai tie attiecas arī uz gala labuma guvēja valdes vai padomes locekli vai prokūristu, vai persona, kura ir pilnvarota pārstāvēt gala labuma guvēju ar filiāli saistītās darbībās u.tml., līdzīgi kā tas ir paredzēts Eiropas Savienības fondu 2021.—2027. gada plānošanas perioda vadības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34. 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34.4.1. gala labuma guvējs vai persona, kura ir projekta iesniedzēja valdes vai padomes loceklis vai prokūrists, vai persona, kura ir pilnvarota pārstāvēt projekta iesniedzēju ar filiāli saistītās darbībās, ar tādu prokurora priekšrakstu par sodu vai tiesas spriedumu, kas stājies spēkā un kļuvis neapstrīdams un nepārsūdzams, ir atzīta par vainīgu jebkurā no šādiem noziedzīgiem nodarījumiem: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noteikumu projektu papildināt ar iepriekš noteikumu projektā iekļauto regulējumu, kas paredzēja kā izslēgšanas kritēriju arī personas atzīšanu par vainīgu konkurences tiesību pārkāpumā, kas izpaužas kā vertikālā vienošanās, kuras mērķis ir ierobežot pircēja iespēju noteikt tālākpārdošanas cenu, vai horizontālā karteļa vienošanās. Alternatīvi lūdzam noteikumu projekta anotācijā skaidrot,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34. punkta un tā apakšpunktu redakciju, tādējādi izslēgšanas kritērijs attiecībā uz personas atzīšanu par vainīgu konkurences tiesību pārkāpumā ir iekļauts kā 34.4.3.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34.4.1. gala labuma guvējs vai persona, kura ir gala labuma guvēja valdes vai padomes loceklis vai prokūrists, vai persona, kura ir pilnvarota pārstāvēt gala labuma guvēju ar filiāli saistītās darbībās, ar tādu prokurora priekšrakstu par sodu vai tiesas spriedumu, kas stājies spēkā un kļuvis neapstrīdams un nepārsūdzams, ir atzīta par vainīgu jebkurā no šādiem noziedzīgiem nodarījumiem: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34.4.1. gala labuma guvējs vai persona, kura ir projekta iesniedzēja valdes vai padomes loceklis vai prokūrists, vai persona, kura ir pilnvarota pārstāvēt projekta iesniedzēju ar filiāli saistītās darbībās, ar tādu prokurora priekšrakstu par sodu vai tiesas spriedumu, kas stājies spēkā un kļuvis neapstrīdams un nepārsūdzams, ir atzīta par vainīgu jebkurā no šādiem noziedzīgiem nodarījumiem: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18. punktā skaidrot, kurš tiesību subjekts ir projekta iesniedzējs. Norādām, ka ar projekta iesniedzēju varētu tikt saprasta arī Latvijas Investīciju un attīstības aģentūra, ņemot vērā noteikumu Nr. 10 2.8. apakšpunktā ietvertā termina skaidrojumu, taču minētajai aģentūrai kā tiešai pārvaldes iestādei nav valdes vai padomes locekļa vai prokūrista.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34. punktu, precīzāk norādot, ka, lai saņemtu Latvijas Investīciju un attīstības aģentūras pakalpojumus, gala labuma guvējs ir jāizvērtē atbilstoši šo noteikumu 34. punktā noteiktajam. Attiecīgi precizēts arī MK noteikumu Nr. 10 34.4.1. apakšpunkts, nosakot, ka minētā kritērija pārbaude veicama attiecībā gala labuma guvēja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34.4.1. gala labuma guvējs vai persona, kura ir gala labuma guvēja valdes vai padomes loceklis vai prokūrists, vai persona, kura ir pilnvarota pārstāvēt gala labuma guvēju ar filiāli saistītās darbībās, ar tādu prokurora priekšrakstu par sodu vai tiesas spriedumu, kas stājies spēkā un kļuvis neapstrīdams un nepārsūdzams, ir atzīta par vainīgu jebkurā no šādiem noziedzīgiem nodarījumiem: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34.4.3. tam nav pasludināts projekta iesniedzēja maksātnespējas process, ierosināta tiesiskās aizsardzības procesa lieta vai tiek īstenots tiesiskās aizsardzības process, apturēta vai pārtraukta projekta iesniedzēja saimnieciskā darbība vai projekta iesniedzējs tiek likvidēts. Kritērijs neattiecas uz šo noteikumu </w:t>
            </w:r>
            <w:r w:rsidR="00000000" w:rsidRPr="00000000" w:rsidDel="00000000">
              <w:rPr>
                <w:rtl w:val="0"/>
              </w:rPr>
              <w:t xml:space="preserve">34.1.3.</w:t>
            </w:r>
            <w:r w:rsidR="00000000" w:rsidRPr="00000000" w:rsidDel="00000000">
              <w:rPr>
                <w:rtl w:val="0"/>
              </w:rPr>
              <w:t xml:space="preserve"> un </w:t>
            </w:r>
            <w:r w:rsidR="00000000" w:rsidRPr="00000000" w:rsidDel="00000000">
              <w:rPr>
                <w:rtl w:val="0"/>
              </w:rPr>
              <w:t xml:space="preserve">34.1.4. </w:t>
            </w:r>
            <w:r w:rsidR="00000000" w:rsidRPr="00000000" w:rsidDel="00000000">
              <w:rPr>
                <w:rtl w:val="0"/>
              </w:rPr>
              <w:t xml:space="preserve">apakšpunktā</w:t>
            </w:r>
            <w:r w:rsidR="00000000" w:rsidRPr="00000000" w:rsidDel="00000000">
              <w:rPr>
                <w:rtl w:val="0"/>
              </w:rPr>
              <w:t xml:space="preserve"> noteiktajiem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34.4.3. apakšpunktu, paredzot, ka attiecībā uz gala labuma guvēju, kas pretendē uz atbalstu saskaņā ar Komisijas regulu Nr. 651/2014, tiks nodrošināta pārbaude par tā neatbilstību Komisijas regulas Nr. 651/2014 2. panta 18.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34.4.4. apakšpunktu (iepriekš 34.4.3. apakšpunkts), papildinot tā redakciju ar nosacījumu, ka gala labuma guvējiem, kas pretendē uz atbalstu saskaņā ar Komisijas regulu Nr. 651/2014, tiks nodrošināta pārbaude par tā neatbilstību Komisijas regulas Nr. 651/2014 2. panta 18.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34.4.3. tas ar tādu attiecīgā jomā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gala labuma guvēju ir atbrīvojusi no naudas soda vai naudas sodu samazinājusi;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34.2.4. tam ar tiesas spriedumu nav pasludināts maksātnespējas process, nav ierosināts vai netiek īstenots tiesiskās aizsardzības process vai ja komersants atbilst normatīvajos aktos noteiktajiem kritērijiem, uz kuriem pamatojoties, kreditors var pieprasīt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17. punktā ietvertais regulējums attiecas uz Latvijas Republikā reģistrētām biedrībām un nodibinājumiem. Attiecīgi nav skaidri saprotama minētajā punktā ietvertā atsauce uz komersantu, tādēļ lūdzam izvērtēt un atbilstoši precizēt noteikumu projekta 17. punktu vai sniegt pamatotu skaidrojumu par minēto noteikumu projekta anotācijā. Tāpat līdzīgi lūdzam izvērtēt un nepieciešamības gadījumā precizēt arī noteikumu projekta 23. un 27. punktu vai sniegt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34.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skaidro, ka Noteikumu projekta ietvaros 63.</w:t>
            </w:r>
            <w:r w:rsidR="00000000" w:rsidRPr="00000000" w:rsidDel="00000000">
              <w:rPr>
                <w:vertAlign w:val="superscript"/>
                <w:rtl w:val="0"/>
              </w:rPr>
              <w:t xml:space="preserve">1</w:t>
            </w:r>
            <w:r w:rsidR="00000000" w:rsidRPr="00000000" w:rsidDel="00000000">
              <w:rPr>
                <w:rtl w:val="0"/>
              </w:rPr>
              <w:t xml:space="preserve"> un 78.</w:t>
            </w:r>
            <w:r w:rsidR="00000000" w:rsidRPr="00000000" w:rsidDel="00000000">
              <w:rPr>
                <w:vertAlign w:val="superscript"/>
                <w:rtl w:val="0"/>
              </w:rPr>
              <w:t xml:space="preserve">1</w:t>
            </w:r>
            <w:r w:rsidR="00000000" w:rsidRPr="00000000" w:rsidDel="00000000">
              <w:rPr>
                <w:rtl w:val="0"/>
              </w:rPr>
              <w:t xml:space="preserve"> punkti izveidoti ar nolūku precīzāk noteikt kārtību, kā tiek aprēķināta maksimāli pieļaujamā atbalsta intensitāte, ja projektā plānotie sākotnējie ieguldījumi tiek veikti Latvijā divos vai vairākos dažādas atbalsta intensitātes NUTS 3. līmeņa reģionos gan atbalstu sniedzot ar Komisijas regulu Nr. 651/2014, gan </w:t>
            </w:r>
            <w:r w:rsidR="00000000" w:rsidRPr="00000000" w:rsidDel="00000000">
              <w:rPr>
                <w:i w:val="1"/>
                <w:rtl w:val="0"/>
              </w:rPr>
              <w:t xml:space="preserve">de minimis</w:t>
            </w:r>
            <w:r w:rsidR="00000000" w:rsidRPr="00000000" w:rsidDel="00000000">
              <w:rPr>
                <w:rtl w:val="0"/>
              </w:rPr>
              <w:t xml:space="preserve">  atbalsta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34.2.4. tam ar tiesas spriedumu nav pasludināts maksātnespējas process, nav ierosināts vai netiek īstenots tiesiskās aizsardzības process vai ja komersants atbilst normatīvajos aktos noteiktajiem kritērijiem, uz kuriem pamatojoties, kreditors var pieprasīt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ka attiecībā uz biedrību un nodibinājumu, kas kā gala labuma guvējs ir komercdarbības atbalsta saņēmējs saskaņā ar Komisijas regulas Nr. 651/2014 14. pantu, pārbauda tikai vienu no grūtībās nonākuša uzņēmuma definīcijas kritērijiem, nevis atbilstoši visām Komisijas regulas Nr. 651/2014 2. panta 18. punkta prasībām, kā tas ir paredzēts MK noteikumu 34.1.3. apakšpunktā. Lūdzam attiecīgi precizēt noteikumu projekta punktu tā, lai arī uz biedrībām un nodibinājumiem kā atbalsta saņēmējiem ar Komisijas regulas Nr.651/2014 14.pantu arī attiecinātu nepieciešamās Komisijas regulas Nr.651/2014 2.panta 18.punktā minētās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34. 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atbalsts tiek sniegts saskaņā ar Eiropas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w:t>
            </w:r>
            <w:r w:rsidR="00000000" w:rsidRPr="00000000" w:rsidDel="00000000">
              <w:rPr>
                <w:rtl w:val="0"/>
              </w:rPr>
              <w:t xml:space="preserve">s atbalstam (turpmāk – Komisijas regula Nr. 1407/2013) vai Eiropas Komisijas 2014. gada 27. jūnija Regulu (ES) Nr. </w:t>
            </w:r>
            <w:r w:rsidR="00000000" w:rsidRPr="00000000" w:rsidDel="00000000">
              <w:rPr>
                <w:rtl w:val="0"/>
              </w:rPr>
              <w:t xml:space="preserve">717/2014</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(turpmāk – Komisijas regula Nr. 717/2014), vai Eiropas Komisijas 2013. gada 18. decembra Regulu (ES) Nr. </w:t>
            </w:r>
            <w:r w:rsidR="00000000" w:rsidRPr="00000000" w:rsidDel="00000000">
              <w:rPr>
                <w:rtl w:val="0"/>
              </w:rPr>
              <w:t xml:space="preserve">1408/2013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(turpmāk – Komisijas regula Nr. 1408/2013), atbalsta saņemšanai gala labuma guvējs Latvijas Investīciju un attīstības aģentūrai 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2013. gada 18. decembra 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1407/2013), Komisijas 2013. gada 18. decembra Regula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(turpmāk - regula Nr. 1408/2013), Komisijas 2014. gada 27. jūnija Regula (ES) Nr. 717/2014 par Līguma par Eiropas Savienības darbību 107. un 108. panta piemērošanu de minimis atbalstam zvejniecības un akvakultūras nozarē, 6. panta 1. punkts paredz dalībvalstu pienākumu, atsaucoties uz attiecīgajām regulām, norādīt to nosaukumu un atsauci uz publikāciju Eiropas Savienības Oficiālajā Vēstnesī. Attiecīgi lūdzam atbilstoši papildināt noteikumus Nr. 10  ar atbilstošām atsaucēm uz publikāciju Eiropas Savienības Oficiālajā Vēstnesī.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36. punkta redakciju saskaņā ar norādēm, iekļaujot atsauces uz publikācijām Eiropas Savienības Oficiālajā Vēstnesī.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atbalsts tiek sniegts saskaņā ar Eiropas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w:t>
            </w:r>
            <w:r w:rsidR="00000000" w:rsidRPr="00000000" w:rsidDel="00000000">
              <w:rPr>
                <w:rtl w:val="0"/>
              </w:rPr>
              <w:t xml:space="preserve">s atbalstam (Eiropas Savienības Oficiālais Vēstnesis, 2013. gada 24. decembris, Nr. L 352/1)  (turpmāk – Komisijas regula Nr. 1407/2013) vai Eiropas Komisijas 2014. gada 27. jūnija Regulu (ES) Nr. </w:t>
            </w:r>
            <w:r w:rsidR="00000000" w:rsidRPr="00000000" w:rsidDel="00000000">
              <w:rPr>
                <w:rtl w:val="0"/>
              </w:rPr>
              <w:t xml:space="preserve">717/2014</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(Eiropas Savienības Oficiālais Vēstnesis, 2014. gada 28. jūnijs, Nr. L 190/45)  (turpmāk – Komisijas regula Nr. 717/2014), vai Eiropas Komisijas 2013. gada 18. decembra Regulu (ES) Nr. </w:t>
            </w:r>
            <w:r w:rsidR="00000000" w:rsidRPr="00000000" w:rsidDel="00000000">
              <w:rPr>
                <w:rtl w:val="0"/>
              </w:rPr>
              <w:t xml:space="preserve">1408/2013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352/9) (turpmāk – Komisijas regula Nr. 1408/2013), atbalsta saņemšanai gala labuma guvējs Latvijas Investīciju un attīstības aģentūrai iesniedz: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minētais gala labuma guvējs var izvēlēties pakalpojuma sniedzēju investīciju projekta īstenošanai no Eiropas digitālās inovācijas centra izveidotā Latvijā pieejamu standartizētu digitālās transformācijas risinājumu kataloga. Veicot pakalpojuma sniedzēja izvēli no kataloga, gala labuma guvējam ir jāievēro publisko iepirkumu jomas normatīvo aktu prasības, tai skaitā ievērojot līgumu slēgšanas ierobežojumus un līgumcenas pamatotības izvērtēšanu.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noteikumu 40.punkts nebūtu saglabājams pēc būtības esošajā redakcijā, attiecīgi veicot tikai nepieciešamos precizējumus, kas saistīti ar pašreizējo nosacījumu par Latvijas Investīciju un attīstības aģentūras izsniegtā vaučera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neradot potenciālus pārpratumus, jo pēc būtības attiecībā uz iepirkumu veikšanas kārtību regulējums nemainās.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anotācijā šobrīd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normā tiek veiktas arī citas izmaiņas (otrā teikuma beigās pievienota piebilde "tai skaitā ievērojot līgumu slēgšanas ierobežojumus un līgumcenas pamatotības izvērtēšanu"), tad anotācijā ir jāizskaidro šo izmaiņu būtība un piemērošanas aspekti kontekstā ar šīs normas spēkā esošo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40. punkta redakciju, pielāgojot to šobrīd spēkā esošajai redakcijai, vienlaikus mainot vārdu ‘vaučers” uz “grants”.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minētais gala labuma guvējs Latvijas Investīciju un attīstības aģentūras izsniegto grantu var izmantot, izvēloties pakalpojuma sniedzēju investīciju projekta īstenošanai no Eiropas digitālās inovācijas centra izveidotā Latvijā pieejamu standartizētu digitālās transformācijas risinājumu kataloga. Veicot pakalpojuma sniedzēja izvēli no kataloga, gala labuma guvējam vienlaikus ir jāievēro publisko iepirkumu jomas normatīvo aktu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minētais gala labuma guvējs var izvēlēties pakalpojuma sniedzēju investīciju projekta īstenošanai no Eiropas digitālās inovācijas centra izveidotā Latvijā pieejamu standartizētu digitālās transformācijas risinājumu kataloga, kas izveidots atbilstoši publisko iepirkumu jomas normatīvo aktu prasībām. Neveicot pakalpojuma sniedzēja izvēli no kataloga, gala labuma guvējam ir jāievēro publisko iepirkumu jomas normatīvo aktu prasības, ievērojot atklātas un caurskatāmas procedūras.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Iebilstam pret noteikumu projektā paredzētajiem grozījumiem noteikumu 40.punktā.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skaidrs, uz kāda pamata ar grozījumiem tiek paredzēts, ka Eiropas digitālās inovācijas centra standartizēto digitālās transformācijas risinājumu katalogu veido atbilstoši publisko iepirkumu jomas normatīvo aktu prasībām. Otrkārt, nav skaidra nepieciešamība ar grozījumiem noteikt, ka gadījumā, ja pakalpojuma sniedzējs netiek izvēlēts no kataloga, gala labuma guvējam ir jāievēro publisko iepirkumu jomas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noteikumu 40.punktā paredzētais regulējums tika izstrādāts, ievērojot Ministru kabineta 2017.gada 28.februāra noteikumos Nr.104 "Noteikumu par iepirkuma procedūru un tās piemērošanas kārtību pasūtītāja finansētiem projektiem" (turpmāk - MKN Nr.104) paredzēto elastību (skat. sākotnējo noteikumu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tā kā noteikumu 27.punktā minētajam gala labuma guvējam atbalsts nesasniedz MKN Nr.104 5.1. apakšpunktā minētās līgumcenu robežvērtības, tam attiecībā uz līguma noslēgšanu nav jāpiemēro MKNNr.104 IV nodaļas nosacījumi par līguma slēgšanas tiesību piešķiršanu un līdz ar to pastāv iespēja tajā skaitā pakalpojuma sniedzēju izvēlēties no kataloga. Tomēr vienlaikus jebkurā gadījumā ir jāievēro MKN Nr.104 III nodaļas noteikumi par līgumu slēgšanas ierobežojumiem (interešu konflikta novēršanu), kā arī, ciktāl attiecināms, būtu piemērojams arī V un VI nodaļas regulējums (līguma grozījumi un līgumcenas pamatotības izvērtēšana) un I un II nodaļas vispārīgie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jebkurā gadījumā noteikumu 27.punktā minētajiem gala labuma guvējiem vienlaikus ar pakalpojuma sniedzēja izvēli no kataloga (pat ja tas tiktu veidots, piemērojot MKN Nr.104) ir jāievēro MKN Nr.104 III nodaļas noteikumi par interešu konflikta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jebkurā gadījumā, izvēloties vai neizvēloties pakalpojuma sniedzēju no kataloga, noteikumu 27.punktā minētajam gala labuma guvējam ir jāievēro publisko iepirkumu regulējums (t.i., šajā gadījumā MKN Nr.104), un tas izriet cita starpā arī no esošā noteikumu regulējuma (noteikumu 39., 40.punkts).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vēršam uzmanību, ka ar grozījumiem noteikumu 2.4.apakšpunktā tiek paplašināta gala labuma guvēja definīcija, ietverot arī valsts un pašvaldību kapitālsabiedrības, kas var būt Publisko iepirkumu likuma (turpmāk - PIL) subjekti, kuriem iepirkuma līguma noslēgšanai jāpiemēro PIL. Ņemot to vērā, lūdzam izvērtēt, vai šīs izmaiņas neietekmē noteikumu 40.punktā paredzēto regulējumu, kurš tika veidots piemērošanai MKN Nr.104 subjektiem, nevis PIL subjektiem. Gadījumā, ja pastāv kaut vai teorētiska iespējamība, ka noteikumu 40.punktā paredzētais varētu attiekties uz PIL subjektiem, Finanšu ministrijas ieskatā, noteikumu 40.punktā paredzētais regulējums nebūs izpildāms.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40. punkta redakciju un papildus izveidojot 40.</w:t>
            </w:r>
            <w:r w:rsidR="00000000" w:rsidRPr="00000000" w:rsidDel="00000000">
              <w:rPr>
                <w:vertAlign w:val="superscript"/>
                <w:rtl w:val="0"/>
              </w:rPr>
              <w:t xml:space="preserve">1</w:t>
            </w:r>
            <w:r w:rsidR="00000000" w:rsidRPr="00000000" w:rsidDel="00000000">
              <w:rPr>
                <w:rtl w:val="0"/>
              </w:rPr>
              <w:t xml:space="preserve"> punktu, kurā skaidroti nosacījumi gala labuma guvējam attiecībā uz tirgus izpētes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skaidrojot, ka šo noteikumu ietvarā 27. punkts attiecas tikai uz sīkajiem (mikro) un mazajiem komersantiem, ne PIL subjektiem.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minētais gala labuma guvējs Latvijas Investīciju un attīstības aģentūras izsniegto grantu var izmantot, izvēloties pakalpojuma sniedzēju investīciju projekta īstenošanai no Eiropas digitālās inovācijas centra izveidotā Latvijā pieejamu standartizētu digitālās transformācijas risinājumu kataloga. Veicot pakalpojuma sniedzēja izvēli no kataloga, gala labuma guvējam vienlaikus ir jāievēro publisko iepirkumu jomas normatīvo aktu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minētajam gala labuma guvējam atbalsts nesasniedz Ministru kabineta 2017. gada 28. februāra noteikumu Nr.104 "Noteikumu par iepirkuma procedūru un tās piemērošanas kārtību pasūtītāja finansētiem projektiem" (turpmāk - </w:t>
            </w:r>
            <w:r w:rsidR="00000000" w:rsidRPr="00000000" w:rsidDel="00000000">
              <w:rPr>
                <w:rtl w:val="0"/>
              </w:rPr>
              <w:t xml:space="preserve">MK noteikumi Nr.104</w:t>
            </w:r>
            <w:r w:rsidR="00000000" w:rsidRPr="00000000" w:rsidDel="00000000">
              <w:rPr>
                <w:rtl w:val="0"/>
              </w:rPr>
              <w:t xml:space="preserve"> ) 5.1. apakšpunktā minētās līgumcenu robežvērtības, tādējādi līguma slēgšanai nav piemērojami MK noteikumu Nr. 104 IV nodaļas nosacījumi par līguma slēgšanas tiesību piešķiršanu, vienlaikus ievērojot MK noteikumu Nr. 104 III nodaļas prasības un, ja attiecināms, piemērojams V un VI nodaļas regulējums un I un II nodaļas vispārīgie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noteikumu projekta papildināšanu ar 40.</w:t>
            </w:r>
            <w:r w:rsidR="00000000" w:rsidRPr="00000000" w:rsidDel="00000000">
              <w:rPr>
                <w:vertAlign w:val="superscript"/>
                <w:rtl w:val="0"/>
              </w:rPr>
              <w:t xml:space="preserve">1</w:t>
            </w:r>
            <w:r w:rsidR="00000000" w:rsidRPr="00000000" w:rsidDel="00000000">
              <w:rPr>
                <w:rtl w:val="0"/>
              </w:rPr>
              <w:t xml:space="preserve"> punktu. Paskaidrojam, ka faktiski šajā normā paredzētais izriet no Ministru kabineta 2017. gada 28. februāra noteikumos Nr.104 "Noteikumu par iepirkuma procedūru un tās piemērošanas kārtību pasūtītāja finansētiem projektiem" (turpmāk - MK noteikumi Nr.104 ) paredzētā regulējuma un ir izskaidrots Ministru kabineta 2023.gada 10.janvāra noteikumu Nr.10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sākotnējās ietekmes novērtējuma ziņojumā (anotācijā). Līdz ar to nav saprotams ne šīs normas mērķis, ne juridiskā slodze un nepieciešamība. Attiecīgi lūdzam svītrot ar noteikumu projektu paredzēto noteikumu 40.</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svītrojusi MK noteikumos Nr. 10 40.1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minētajam gala labuma guvējam atbalsts nesasniedz Ministru kabineta 2017. gada 28. februāra noteikumu Nr.104 "Noteikumu par iepirkuma procedūru un tās piemērošanas kārtību pasūtītāja finansētiem projektiem" (turpmāk - </w:t>
            </w:r>
            <w:r w:rsidR="00000000" w:rsidRPr="00000000" w:rsidDel="00000000">
              <w:rPr>
                <w:rtl w:val="0"/>
              </w:rPr>
              <w:t xml:space="preserve">MK noteikumi Nr.104</w:t>
            </w:r>
            <w:r w:rsidR="00000000" w:rsidRPr="00000000" w:rsidDel="00000000">
              <w:rPr>
                <w:rtl w:val="0"/>
              </w:rPr>
              <w:t xml:space="preserve"> ) 5.1. apakšpunktā minētās līgumcenu robežvērtības, tādējādi līguma slēgšanai nav piemērojami MK noteikumu Nr. 104 IV nodaļas nosacījumi par līguma slēgšanas tiesību piešķiršanu, vienlaikus ievērojot MK noteikumu Nr. 104 III nodaļas prasības un, ja attiecināms, piemērojams V un VI nodaļas regulējums un I un II nodaļas vispārīgie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22. punktā svītrot norādi "tādējādi līguma slēgšanai nav piemērojami MK noteikumu Nr. 104 IV nodaļas nosacījumi par līguma slēgšanas tiesību piešķiršanu, vienlaikus ievērojot MK noteikumu Nr. 104 III nodaļas prasības un, ja attiecināms, piemērojams V un VI nodaļas regulējums un I un II nodaļas vispārīgie noteikumi", tādējādi neskaidrojot minēto Ministru kabineta noteikumu piemērošanas kārtību. Tāpat līdzīgi lūdzam precizēt arī noteikumu projekta 21. punktu, svītrojot tajā norādi "tai skaitā ievērojot līgumu slēgšanas ierobežojumus un līgumcenas pamatotības izvērtēšanu". Skaidrojam, ka minētajām norādēm nav juridiskas slodzes, bet nepieciešamības gadījumā atbilstoši skaidrojumi būtu ietverami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svītrojusi MK noteikumos Nr. 10 40.1 punktu, anotācijā vienlaikus iekļaujot atsauci 1.3. sadaļas 7. punkta 6. apakšpunktā uz spēkā esošajā anotācijā sniegto skaidrojumu, ka, nesasniedzot Ministru kabineta 2017. gada 28. februāra noteikumos Nr.104 "Noteikumu par iepirkuma procedūru un tās piemērošanas kārtību pasūtītāja finansētiem projektiem" noteikto līgumu robežvērtību 70 000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w:t>
            </w:r>
            <w:r w:rsidR="00000000" w:rsidRPr="00000000" w:rsidDel="00000000">
              <w:rPr>
                <w:rtl w:val="0"/>
              </w:rPr>
              <w:t xml:space="preserve">38.</w:t>
            </w:r>
            <w:r w:rsidR="00000000" w:rsidRPr="00000000" w:rsidDel="00000000">
              <w:rPr>
                <w:rtl w:val="0"/>
              </w:rPr>
              <w:t xml:space="preserve"> punktā</w:t>
            </w:r>
            <w:r w:rsidR="00000000" w:rsidRPr="00000000" w:rsidDel="00000000">
              <w:rPr>
                <w:rtl w:val="0"/>
              </w:rPr>
              <w:t xml:space="preserve"> minēto grantu gala labuma guvējs nevar pilnībā izmantot tikai šo noteikumu </w:t>
            </w:r>
            <w:r w:rsidR="00000000" w:rsidRPr="00000000" w:rsidDel="00000000">
              <w:rPr>
                <w:rtl w:val="0"/>
              </w:rPr>
              <w:t xml:space="preserve">18.2.2. </w:t>
            </w:r>
            <w:r w:rsidR="00000000" w:rsidRPr="00000000" w:rsidDel="00000000">
              <w:rPr>
                <w:rtl w:val="0"/>
              </w:rPr>
              <w:t xml:space="preserve">apakšpunktā</w:t>
            </w:r>
            <w:r w:rsidR="00000000" w:rsidRPr="00000000" w:rsidDel="00000000">
              <w:rPr>
                <w:rtl w:val="0"/>
              </w:rPr>
              <w:t xml:space="preserve"> noteikto konsultāciju pakalpojumiem.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41. punktā precīzi noteikt procentuālu apmēru, kādu nedrīkst pārsniegt konsultāciju pakalpojumu izmaksas iepretim kopējām šo noteikumu 18.2. apakšpunktā minētajām izmaksām, vai citādi precīzi noteikt attiecīgo izmaksu apmēra ierobežojumu. Vēršam uzmanību, ka norāde uz aizliegumu pilnībā izmantot grantu noteiktiem pakalpojumiem, ir neskaidra un subjektīva.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ar MK noteikumu Nr. 10 41. punktā minēto tiek noteikts, ka nav iespējams iesniegt projekta pieteikumu tikai konsultāciju izmaksu segšanai. Minētās konsultācijas paredzētas sasaistē ar MK noteikumu Nr. 10 18.2.1. apakšpunktā noteikto pakalpojumu izmaksām, tādējādi noteiktu procentu apmēru nav iespējams prognozēt, jo pakalpojumu apmērs un konsultāciju specifika atkarībā no pakalpojuma var atšķirties.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minētā granta daļa, ko gala labuma guvējs var izmantot šo noteikumu </w:t>
            </w:r>
            <w:r w:rsidR="00000000" w:rsidRPr="00000000" w:rsidDel="00000000">
              <w:rPr>
                <w:rtl w:val="0"/>
              </w:rPr>
              <w:t xml:space="preserve">18.2.2. </w:t>
            </w:r>
            <w:r w:rsidR="00000000" w:rsidRPr="00000000" w:rsidDel="00000000">
              <w:rPr>
                <w:rtl w:val="0"/>
              </w:rPr>
              <w:t xml:space="preserve">apakšpunktā</w:t>
            </w:r>
            <w:r w:rsidR="00000000" w:rsidRPr="00000000" w:rsidDel="00000000">
              <w:rPr>
                <w:rtl w:val="0"/>
              </w:rPr>
              <w:t xml:space="preserve"> noteikto konsultāciju pakalpojumiem, proporcionāli nevar pārsniegt granta daļu, kas paredzēta šo noteikumu </w:t>
            </w:r>
            <w:r w:rsidR="00000000" w:rsidRPr="00000000" w:rsidDel="00000000">
              <w:rPr>
                <w:rtl w:val="0"/>
              </w:rPr>
              <w:t xml:space="preserve">18.2.1. </w:t>
            </w:r>
            <w:r w:rsidR="00000000" w:rsidRPr="00000000" w:rsidDel="00000000">
              <w:rPr>
                <w:rtl w:val="0"/>
              </w:rPr>
              <w:t xml:space="preserve">apakšpunktā</w:t>
            </w:r>
            <w:r w:rsidR="00000000" w:rsidRPr="00000000" w:rsidDel="00000000">
              <w:rPr>
                <w:rtl w:val="0"/>
              </w:rPr>
              <w:t xml:space="preserve"> noteikto attiecināmo izmaksu segšanai.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w:t>
            </w:r>
            <w:r w:rsidR="00000000" w:rsidRPr="00000000" w:rsidDel="00000000">
              <w:rPr>
                <w:rtl w:val="0"/>
              </w:rPr>
              <w:t xml:space="preserve">38.</w:t>
            </w:r>
            <w:r w:rsidR="00000000" w:rsidRPr="00000000" w:rsidDel="00000000">
              <w:rPr>
                <w:rtl w:val="0"/>
              </w:rPr>
              <w:t xml:space="preserve"> punktā</w:t>
            </w:r>
            <w:r w:rsidR="00000000" w:rsidRPr="00000000" w:rsidDel="00000000">
              <w:rPr>
                <w:rtl w:val="0"/>
              </w:rPr>
              <w:t xml:space="preserve"> minēto grantu gala labuma guvējs nevar pilnībā izmantot tikai šo noteikumu </w:t>
            </w:r>
            <w:r w:rsidR="00000000" w:rsidRPr="00000000" w:rsidDel="00000000">
              <w:rPr>
                <w:rtl w:val="0"/>
              </w:rPr>
              <w:t xml:space="preserve">18.2.2. </w:t>
            </w:r>
            <w:r w:rsidR="00000000" w:rsidRPr="00000000" w:rsidDel="00000000">
              <w:rPr>
                <w:rtl w:val="0"/>
              </w:rPr>
              <w:t xml:space="preserve">apakšpunktā</w:t>
            </w:r>
            <w:r w:rsidR="00000000" w:rsidRPr="00000000" w:rsidDel="00000000">
              <w:rPr>
                <w:rtl w:val="0"/>
              </w:rPr>
              <w:t xml:space="preserve"> noteikto konsultāciju pakalpojumiem. Minēto konsultāciju pakalpojumu izmaksas saistītas ar šo noteikumu </w:t>
            </w:r>
            <w:r w:rsidR="00000000" w:rsidRPr="00000000" w:rsidDel="00000000">
              <w:rPr>
                <w:rtl w:val="0"/>
              </w:rPr>
              <w:t xml:space="preserve">18.2.1. </w:t>
            </w:r>
            <w:r w:rsidR="00000000" w:rsidRPr="00000000" w:rsidDel="00000000">
              <w:rPr>
                <w:rtl w:val="0"/>
              </w:rPr>
              <w:t xml:space="preserve">apakšpunktā</w:t>
            </w:r>
            <w:r w:rsidR="00000000" w:rsidRPr="00000000" w:rsidDel="00000000">
              <w:rPr>
                <w:rtl w:val="0"/>
              </w:rPr>
              <w:t xml:space="preserve"> minēto pakalpojumu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dzēst noteikumu projekta 41. punkta 2. teikumu, jo tas dublē noteikumu projekta 18.2.2.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svītrojusi MK noteikumu Nr. 10 41. punkta otro daļu, tā kā konsultāciju pakalpojumu attiecināmās izmaksas ir noteiktas šo noteikumu 18.2.2.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minētā granta daļa, ko gala labuma guvējs var izmantot šo noteikumu </w:t>
            </w:r>
            <w:r w:rsidR="00000000" w:rsidRPr="00000000" w:rsidDel="00000000">
              <w:rPr>
                <w:rtl w:val="0"/>
              </w:rPr>
              <w:t xml:space="preserve">18.2.2. </w:t>
            </w:r>
            <w:r w:rsidR="00000000" w:rsidRPr="00000000" w:rsidDel="00000000">
              <w:rPr>
                <w:rtl w:val="0"/>
              </w:rPr>
              <w:t xml:space="preserve">apakšpunktā</w:t>
            </w:r>
            <w:r w:rsidR="00000000" w:rsidRPr="00000000" w:rsidDel="00000000">
              <w:rPr>
                <w:rtl w:val="0"/>
              </w:rPr>
              <w:t xml:space="preserve"> noteikto konsultāciju pakalpojumiem, proporcionāli nevar pārsniegt granta daļu, kas paredzēta šo noteikumu </w:t>
            </w:r>
            <w:r w:rsidR="00000000" w:rsidRPr="00000000" w:rsidDel="00000000">
              <w:rPr>
                <w:rtl w:val="0"/>
              </w:rPr>
              <w:t xml:space="preserve">18.2.1. </w:t>
            </w:r>
            <w:r w:rsidR="00000000" w:rsidRPr="00000000" w:rsidDel="00000000">
              <w:rPr>
                <w:rtl w:val="0"/>
              </w:rPr>
              <w:t xml:space="preserve">apakšpunktā</w:t>
            </w:r>
            <w:r w:rsidR="00000000" w:rsidRPr="00000000" w:rsidDel="00000000">
              <w:rPr>
                <w:rtl w:val="0"/>
              </w:rPr>
              <w:t xml:space="preserve"> noteikto attiecināmo izmaksu segšanai.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w:t>
            </w:r>
            <w:r w:rsidR="00000000" w:rsidRPr="00000000" w:rsidDel="00000000">
              <w:rPr>
                <w:rtl w:val="0"/>
              </w:rPr>
              <w:t xml:space="preserve">38.</w:t>
            </w:r>
            <w:r w:rsidR="00000000" w:rsidRPr="00000000" w:rsidDel="00000000">
              <w:rPr>
                <w:rtl w:val="0"/>
              </w:rPr>
              <w:t xml:space="preserve"> punktā</w:t>
            </w:r>
            <w:r w:rsidR="00000000" w:rsidRPr="00000000" w:rsidDel="00000000">
              <w:rPr>
                <w:rtl w:val="0"/>
              </w:rPr>
              <w:t xml:space="preserve"> minēto grantu gala labuma guvējs nevar pilnībā izmantot tikai šo noteikumu </w:t>
            </w:r>
            <w:r w:rsidR="00000000" w:rsidRPr="00000000" w:rsidDel="00000000">
              <w:rPr>
                <w:rtl w:val="0"/>
              </w:rPr>
              <w:t xml:space="preserve">18.2.2. </w:t>
            </w:r>
            <w:r w:rsidR="00000000" w:rsidRPr="00000000" w:rsidDel="00000000">
              <w:rPr>
                <w:rtl w:val="0"/>
              </w:rPr>
              <w:t xml:space="preserve">apakšpunktā</w:t>
            </w:r>
            <w:r w:rsidR="00000000" w:rsidRPr="00000000" w:rsidDel="00000000">
              <w:rPr>
                <w:rtl w:val="0"/>
              </w:rPr>
              <w:t xml:space="preserve"> noteikto konsultāciju pakalpojumiem. Minēto konsultāciju pakalpojumu izmaksas saistītas ar šo noteikumu </w:t>
            </w:r>
            <w:r w:rsidR="00000000" w:rsidRPr="00000000" w:rsidDel="00000000">
              <w:rPr>
                <w:rtl w:val="0"/>
              </w:rPr>
              <w:t xml:space="preserve">18.2.1. </w:t>
            </w:r>
            <w:r w:rsidR="00000000" w:rsidRPr="00000000" w:rsidDel="00000000">
              <w:rPr>
                <w:rtl w:val="0"/>
              </w:rPr>
              <w:t xml:space="preserve">apakšpunktā</w:t>
            </w:r>
            <w:r w:rsidR="00000000" w:rsidRPr="00000000" w:rsidDel="00000000">
              <w:rPr>
                <w:rtl w:val="0"/>
              </w:rPr>
              <w:t xml:space="preserve"> minēto pakalpojumu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23. punktā ietvertā noteikumu Nr. 10 41. punkta otro teikumu kā noteikumu projekta 10. punktā ietvertā noteikumu Nr. 10 18.2.2. apakšpunkta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svītrojusi MK noteikumu Nr. 10 41. punkta otro daļu, tā kā konsultāciju pakalpojumu attiecināmās izmaksas ir noteiktas šo noteikumu 18.2.2.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minētā granta daļa, ko gala labuma guvējs var izmantot šo noteikumu </w:t>
            </w:r>
            <w:r w:rsidR="00000000" w:rsidRPr="00000000" w:rsidDel="00000000">
              <w:rPr>
                <w:rtl w:val="0"/>
              </w:rPr>
              <w:t xml:space="preserve">18.2.2. </w:t>
            </w:r>
            <w:r w:rsidR="00000000" w:rsidRPr="00000000" w:rsidDel="00000000">
              <w:rPr>
                <w:rtl w:val="0"/>
              </w:rPr>
              <w:t xml:space="preserve">apakšpunktā</w:t>
            </w:r>
            <w:r w:rsidR="00000000" w:rsidRPr="00000000" w:rsidDel="00000000">
              <w:rPr>
                <w:rtl w:val="0"/>
              </w:rPr>
              <w:t xml:space="preserve"> noteikto konsultāciju pakalpojumiem, proporcionāli nevar pārsniegt granta daļu, kas paredzēta šo noteikumu </w:t>
            </w:r>
            <w:r w:rsidR="00000000" w:rsidRPr="00000000" w:rsidDel="00000000">
              <w:rPr>
                <w:rtl w:val="0"/>
              </w:rPr>
              <w:t xml:space="preserve">18.2.1. </w:t>
            </w:r>
            <w:r w:rsidR="00000000" w:rsidRPr="00000000" w:rsidDel="00000000">
              <w:rPr>
                <w:rtl w:val="0"/>
              </w:rPr>
              <w:t xml:space="preserve">apakšpunktā</w:t>
            </w:r>
            <w:r w:rsidR="00000000" w:rsidRPr="00000000" w:rsidDel="00000000">
              <w:rPr>
                <w:rtl w:val="0"/>
              </w:rPr>
              <w:t xml:space="preserve"> noteikto attiecināmo izmaksu segšanai.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w:t>
            </w:r>
            <w:r w:rsidR="00000000" w:rsidRPr="00000000" w:rsidDel="00000000">
              <w:rPr>
                <w:rtl w:val="0"/>
              </w:rPr>
              <w:t xml:space="preserve">38.</w:t>
            </w:r>
            <w:r w:rsidR="00000000" w:rsidRPr="00000000" w:rsidDel="00000000">
              <w:rPr>
                <w:rtl w:val="0"/>
              </w:rPr>
              <w:t xml:space="preserve"> punktā</w:t>
            </w:r>
            <w:r w:rsidR="00000000" w:rsidRPr="00000000" w:rsidDel="00000000">
              <w:rPr>
                <w:rtl w:val="0"/>
              </w:rPr>
              <w:t xml:space="preserve"> minēto grantu gala labuma guvējs nevar pilnībā izmantot tikai šo noteikumu </w:t>
            </w:r>
            <w:r w:rsidR="00000000" w:rsidRPr="00000000" w:rsidDel="00000000">
              <w:rPr>
                <w:rtl w:val="0"/>
              </w:rPr>
              <w:t xml:space="preserve">18.2.2. </w:t>
            </w:r>
            <w:r w:rsidR="00000000" w:rsidRPr="00000000" w:rsidDel="00000000">
              <w:rPr>
                <w:rtl w:val="0"/>
              </w:rPr>
              <w:t xml:space="preserve">apakšpunktā</w:t>
            </w:r>
            <w:r w:rsidR="00000000" w:rsidRPr="00000000" w:rsidDel="00000000">
              <w:rPr>
                <w:rtl w:val="0"/>
              </w:rPr>
              <w:t xml:space="preserve"> noteikto konsultāciju pakalpojumiem. Minēto konsultāciju pakalpojumu izmaksas saistītas ar šo noteikumu </w:t>
            </w:r>
            <w:r w:rsidR="00000000" w:rsidRPr="00000000" w:rsidDel="00000000">
              <w:rPr>
                <w:rtl w:val="0"/>
              </w:rPr>
              <w:t xml:space="preserve">18.2.1. </w:t>
            </w:r>
            <w:r w:rsidR="00000000" w:rsidRPr="00000000" w:rsidDel="00000000">
              <w:rPr>
                <w:rtl w:val="0"/>
              </w:rPr>
              <w:t xml:space="preserve">apakšpunktā</w:t>
            </w:r>
            <w:r w:rsidR="00000000" w:rsidRPr="00000000" w:rsidDel="00000000">
              <w:rPr>
                <w:rtl w:val="0"/>
              </w:rPr>
              <w:t xml:space="preserve"> minēto pakalpojumu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22. punktā ietverto iebildumu un atkārtoti lūdzam precizēt noteikumu projekta 23. punktu. Izziņā skaidrots, ka pakalpojumu apmērs un konsultāciju specifika atkarībā no pakalpojuma var atšķirties, tādējādi noteiktu procentu apmēru nav iespējams prognozēt. Tomēr vēršam uzmanību, ka norāde, ka grantu nevar </w:t>
            </w:r>
            <w:r w:rsidR="00000000" w:rsidRPr="00000000" w:rsidDel="00000000">
              <w:rPr>
                <w:u w:val="single"/>
                <w:rtl w:val="0"/>
              </w:rPr>
              <w:t xml:space="preserve">pilnībā</w:t>
            </w:r>
            <w:r w:rsidR="00000000" w:rsidRPr="00000000" w:rsidDel="00000000">
              <w:rPr>
                <w:rtl w:val="0"/>
              </w:rPr>
              <w:t xml:space="preserve"> izmantot tikai konsultāciju pakalpojumiem, ir subjektīva un praksē var tikt izmantota ļaunprātīgi, piemēram, paredzot projektā grantu izmantot galvenokārt konsultāciju pakalpojumiem, bet šo noteikumu 18.2.1. apakšpunktā minēto pakalpojumu izmaksām atvēlot nenozīmīgu (formālu) granta daļu. Ierosinām neparedzēt precīzu procentu apmēru, bet paredzēt proporciju (konsultāciju izmaksām pret citām izmaksām) vai citādi formulēt kritērijus konsultāciju pakalpojumu izmaksu ierobežojuma noteikšanai, kas ir noteikumu projekta 23. punkta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41. punkta redakciju, nosakot, kas granta daļa, ko gala labuma guvējs var izmantot šo noteikumu 18.2.2. apakšpunktā noteikto konsultāciju pakalpojumiem, proporcionāli nevar pārsniegt granta daļu, kas paredzēta šo noteikumu 18.2.1. apakšpunktā noteikto attiecināmo izmaksu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minētā granta daļa, ko gala labuma guvējs var izmantot šo noteikumu </w:t>
            </w:r>
            <w:r w:rsidR="00000000" w:rsidRPr="00000000" w:rsidDel="00000000">
              <w:rPr>
                <w:rtl w:val="0"/>
              </w:rPr>
              <w:t xml:space="preserve">18.2.2. </w:t>
            </w:r>
            <w:r w:rsidR="00000000" w:rsidRPr="00000000" w:rsidDel="00000000">
              <w:rPr>
                <w:rtl w:val="0"/>
              </w:rPr>
              <w:t xml:space="preserve">apakšpunktā</w:t>
            </w:r>
            <w:r w:rsidR="00000000" w:rsidRPr="00000000" w:rsidDel="00000000">
              <w:rPr>
                <w:rtl w:val="0"/>
              </w:rPr>
              <w:t xml:space="preserve"> noteikto konsultāciju pakalpojumiem, proporcionāli nevar pārsniegt granta daļu, kas paredzēta šo noteikumu </w:t>
            </w:r>
            <w:r w:rsidR="00000000" w:rsidRPr="00000000" w:rsidDel="00000000">
              <w:rPr>
                <w:rtl w:val="0"/>
              </w:rPr>
              <w:t xml:space="preserve">18.2.1. </w:t>
            </w:r>
            <w:r w:rsidR="00000000" w:rsidRPr="00000000" w:rsidDel="00000000">
              <w:rPr>
                <w:rtl w:val="0"/>
              </w:rPr>
              <w:t xml:space="preserve">apakšpunktā</w:t>
            </w:r>
            <w:r w:rsidR="00000000" w:rsidRPr="00000000" w:rsidDel="00000000">
              <w:rPr>
                <w:rtl w:val="0"/>
              </w:rPr>
              <w:t xml:space="preserve"> noteikto attiecināmo izmaksu segšanai.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Atbalsts tiek sniegts 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minētajiem gala labuma guvējiem saskaņā ar Komisijas regulas Nr. </w:t>
            </w:r>
            <w:r w:rsidR="00000000" w:rsidRPr="00000000" w:rsidDel="00000000">
              <w:rPr>
                <w:rtl w:val="0"/>
              </w:rPr>
              <w:t xml:space="preserve">651/2014</w:t>
            </w:r>
            <w:r w:rsidR="00000000" w:rsidRPr="00000000" w:rsidDel="00000000">
              <w:rPr>
                <w:rtl w:val="0"/>
              </w:rPr>
              <w:t xml:space="preserve"> 14. pantu</w:t>
            </w:r>
            <w:r w:rsidR="00000000" w:rsidRPr="00000000" w:rsidDel="00000000">
              <w:rPr>
                <w:b w:val="1"/>
                <w:rtl w:val="0"/>
              </w:rPr>
              <w:t xml:space="preserve"> </w:t>
            </w:r>
            <w:r w:rsidR="00000000" w:rsidRPr="00000000" w:rsidDel="00000000">
              <w:rPr>
                <w:rtl w:val="0"/>
              </w:rPr>
              <w:t xml:space="preserve">šo noteikumu </w:t>
            </w:r>
            <w:r w:rsidR="00000000" w:rsidRPr="00000000" w:rsidDel="00000000">
              <w:rPr>
                <w:rtl w:val="0"/>
              </w:rPr>
              <w:t xml:space="preserve">18.2.1.</w:t>
            </w:r>
            <w:r w:rsidR="00000000" w:rsidRPr="00000000" w:rsidDel="00000000">
              <w:rPr>
                <w:rtl w:val="0"/>
              </w:rPr>
              <w:t xml:space="preserve"> apakšpunktā</w:t>
            </w:r>
            <w:r w:rsidR="00000000" w:rsidRPr="00000000" w:rsidDel="00000000">
              <w:rPr>
                <w:rtl w:val="0"/>
              </w:rPr>
              <w:t xml:space="preserve"> minētajām izmaksām un saskaņā ar 18. pantu – šo noteikumu </w:t>
            </w:r>
            <w:r w:rsidR="00000000" w:rsidRPr="00000000" w:rsidDel="00000000">
              <w:rPr>
                <w:rtl w:val="0"/>
              </w:rPr>
              <w:t xml:space="preserve">18.2.2.</w:t>
            </w:r>
            <w:r w:rsidR="00000000" w:rsidRPr="00000000" w:rsidDel="00000000">
              <w:rPr>
                <w:rtl w:val="0"/>
              </w:rPr>
              <w:t xml:space="preserve"> apakšpunktā</w:t>
            </w:r>
            <w:r w:rsidR="00000000" w:rsidRPr="00000000" w:rsidDel="00000000">
              <w:rPr>
                <w:rtl w:val="0"/>
              </w:rPr>
              <w:t xml:space="preserve"> minētajām izmaksām, ja gala labuma guvējs ir sīkais (mikro), mazais, vidējais komersants vai pētniecības un zināšanu izplatīšanas organizācija, kas neatbilst lielā komersanta statusam.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piedāvātos grozījumus MK noteikumu 2.4. punktā noteiktajā "gala labuma guvēja" definīcijā, lūdzam precizēt MK noteikumu 54. punktu tā, lai nebūtu pārpratumu par to, kuriem gala labuma guvējiem kādām izmaksām komercdarbības atbalsts tiek sniegts, piemērojot kādu komercdarbības atbalsta regulējumu. Piemēram, šobrīd nav skaidrs, vai noteikumu projekta 30. punktā ir nepieciešams sevišķi izdalītas pētniecības un zināšanu izplatīšanas organizācijas, jo tās jau ietilpst MK noteikumu 2.4. apakšpunktā minētajā uzskaitījumā.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precizējumus MK noteikumu Nr. 10 54, punkta redakcijā, tā otrajā daļā nosakot, ka atbalstu MK noteikumu Nr. 10 18.2.2. apakšpunktā noteiktajām konsultāciju izmaksām var saņemt visi MK noteikumu Nr. 10 30. punktā minētie gala labuma guvēji, kas neatbilst lielā komersanta statusam.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Atbalsts tiek sniegts 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minētajiem gala labuma guvējiem saskaņā ar Komisijas regulas Nr. </w:t>
            </w:r>
            <w:r w:rsidR="00000000" w:rsidRPr="00000000" w:rsidDel="00000000">
              <w:rPr>
                <w:rtl w:val="0"/>
              </w:rPr>
              <w:t xml:space="preserve">651/2014</w:t>
            </w:r>
            <w:r w:rsidR="00000000" w:rsidRPr="00000000" w:rsidDel="00000000">
              <w:rPr>
                <w:rtl w:val="0"/>
              </w:rPr>
              <w:t xml:space="preserve"> 14. pantu</w:t>
            </w:r>
            <w:r w:rsidR="00000000" w:rsidRPr="00000000" w:rsidDel="00000000">
              <w:rPr>
                <w:b w:val="1"/>
                <w:rtl w:val="0"/>
              </w:rPr>
              <w:t xml:space="preserve"> </w:t>
            </w:r>
            <w:r w:rsidR="00000000" w:rsidRPr="00000000" w:rsidDel="00000000">
              <w:rPr>
                <w:rtl w:val="0"/>
              </w:rPr>
              <w:t xml:space="preserve">šo noteikumu </w:t>
            </w:r>
            <w:r w:rsidR="00000000" w:rsidRPr="00000000" w:rsidDel="00000000">
              <w:rPr>
                <w:rtl w:val="0"/>
              </w:rPr>
              <w:t xml:space="preserve">18.2.1.</w:t>
            </w:r>
            <w:r w:rsidR="00000000" w:rsidRPr="00000000" w:rsidDel="00000000">
              <w:rPr>
                <w:rtl w:val="0"/>
              </w:rPr>
              <w:t xml:space="preserve"> apakšpunktā</w:t>
            </w:r>
            <w:r w:rsidR="00000000" w:rsidRPr="00000000" w:rsidDel="00000000">
              <w:rPr>
                <w:rtl w:val="0"/>
              </w:rPr>
              <w:t xml:space="preserve"> minētajām izmaksām un saskaņā ar 18. pantu – šo noteikumu </w:t>
            </w:r>
            <w:r w:rsidR="00000000" w:rsidRPr="00000000" w:rsidDel="00000000">
              <w:rPr>
                <w:rtl w:val="0"/>
              </w:rPr>
              <w:t xml:space="preserve">18.2.2.</w:t>
            </w:r>
            <w:r w:rsidR="00000000" w:rsidRPr="00000000" w:rsidDel="00000000">
              <w:rPr>
                <w:rtl w:val="0"/>
              </w:rPr>
              <w:t xml:space="preserve"> apakšpunktā</w:t>
            </w:r>
            <w:r w:rsidR="00000000" w:rsidRPr="00000000" w:rsidDel="00000000">
              <w:rPr>
                <w:rtl w:val="0"/>
              </w:rPr>
              <w:t xml:space="preserve"> minētajām izmaksām gala labuma guvējam, kas neatbilst lielā komersanta statusam.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 Komisijas regulas Nr. </w:t>
            </w:r>
            <w:r w:rsidR="00000000" w:rsidRPr="00000000" w:rsidDel="00000000">
              <w:rPr>
                <w:rtl w:val="0"/>
              </w:rPr>
              <w:t xml:space="preserve">651/2014</w:t>
            </w:r>
            <w:r w:rsidR="00000000" w:rsidRPr="00000000" w:rsidDel="00000000">
              <w:rPr>
                <w:rtl w:val="0"/>
              </w:rPr>
              <w:t xml:space="preserve"> 1. panta 2. punkta "c" un "d" apakšpunktā un 13. panta "a", "b", "c", "d" apakšpunktā noteiktajām neatbalstāmajām nozarēm un darbībām, ja tas pretendē uz atbalstu saskaņā ar Komisijas regulu Nr. 651/2014;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54. punktā ir noteikts, ka atbalstu piešķir saskaņā ar Komisijas regulas Nr. 651/2014 14. un 18. pantu, vēršam uzmanību, ka attiecībā uz atbalstu, kas tiks sniegts saskaņā ar Komisijas regulas Nr. 651/2014 18. pantu nav jāveic pārbaude par atbilstību Komisijas regulas Nr. 651/2014 13. panta "a", "b", "c", "d"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Ekonomikas ministrija plāno uzlikt stingrākas prasības, nekā to paredz regula, lūdzam attiecīgi precizēt anotācijas V.sadaļas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visos Atveseļošanas un noturības mehānisma MK noteikumos, tai skaitā attiecībā uz neatbalstāmajām darbībām ievēro vienādus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ievērojot Finanšu ministrijas norādījumus, Ekonomikas ministrija ir precizējusi anotācijas V sadaļas 1. tabulu attiecībā uz Komisijas Regulas Nr. 651/2014 piemērošanu, atzīmējot, ka MK noteikumu Nr. 10 60.1. apakšpunkta piemērošanas gadījumā paredz stingrākas regulas piemērošanas prasības pret šo noteikumu 54. punktu. Attiecībā uz šo noteikumu 60.1. apakšpunktu jau bija norādīts, ka MK noteikumu ietvaros tiek paredzētas stingrākas prasības nekā to nosaka regula.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 Komisijas regulas Nr. </w:t>
            </w:r>
            <w:r w:rsidR="00000000" w:rsidRPr="00000000" w:rsidDel="00000000">
              <w:rPr>
                <w:rtl w:val="0"/>
              </w:rPr>
              <w:t xml:space="preserve">651/2014</w:t>
            </w:r>
            <w:r w:rsidR="00000000" w:rsidRPr="00000000" w:rsidDel="00000000">
              <w:rPr>
                <w:rtl w:val="0"/>
              </w:rPr>
              <w:t xml:space="preserve"> 1. panta 2. punkta "c" un "d" apakšpunktā un 13. panta "a", "b", "c", "d" apakšpunktā noteiktajām neatbalstāmajām nozarēm un darbībām, ja tas pretendē uz atbalstu saskaņā ar Komisijas regulu Nr. 651/2014;</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60.5. Komisijas regulas Nr. </w:t>
            </w:r>
            <w:r w:rsidR="00000000" w:rsidRPr="00000000" w:rsidDel="00000000">
              <w:rPr>
                <w:rtl w:val="0"/>
              </w:rPr>
              <w:t xml:space="preserve">651/2014</w:t>
            </w:r>
            <w:r w:rsidR="00000000" w:rsidRPr="00000000" w:rsidDel="00000000">
              <w:rPr>
                <w:rtl w:val="0"/>
              </w:rPr>
              <w:t xml:space="preserve"> 1. panta 3. punktā noteiktajām neatbalstāmajām nozarēm un darbībām atbilstoši Komisijas regulas Nr. 651/2014 2. panta 8., 9., 10. un 11. punktā noteiktajām definīcijām;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21. punktā svītrot vārdus "atbilstoši Komisijas regulas Nr. 651/2014 2. panta 8., 9., 10. un 11. punktā noteiktajām definīcijām", jo attiecīgā norāde ir lieka.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Tieslietu ministrijas izteikto iebildumu, Ekonomikas ministrija precizējusi MK noteikumu Nr. 10 60.5. apakšpunkta redakciju, svītrojot atsauci uz Komisijas regulas Nr. 651/2014 2. panta 8., 9., 10. un 11. punktā noteiktajām definīcijām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60.5. Komisijas regulas Nr. </w:t>
            </w:r>
            <w:r w:rsidR="00000000" w:rsidRPr="00000000" w:rsidDel="00000000">
              <w:rPr>
                <w:rtl w:val="0"/>
              </w:rPr>
              <w:t xml:space="preserve">651/2014</w:t>
            </w:r>
            <w:r w:rsidR="00000000" w:rsidRPr="00000000" w:rsidDel="00000000">
              <w:rPr>
                <w:rtl w:val="0"/>
              </w:rPr>
              <w:t xml:space="preserve"> 1. panta 3. punktā noteiktajām neatbalstāmajām nozarēm un darbībām, ja tas pretendē uz atbalstu saskaņā ar Komisijas regulu Nr. 651/2014;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Maksimāli pieļaujamā atbalsta intensitāte no investīciju projekta attiecināmajām izmaksām, ja atbalstu sniedz saskaņā ar Komisijas regulas Nr. </w:t>
            </w:r>
            <w:r w:rsidR="00000000" w:rsidRPr="00000000" w:rsidDel="00000000">
              <w:rPr>
                <w:rtl w:val="0"/>
              </w:rPr>
              <w:t xml:space="preserve">651/2014</w:t>
            </w:r>
            <w:r w:rsidR="00000000" w:rsidRPr="00000000" w:rsidDel="00000000">
              <w:rPr>
                <w:rtl w:val="0"/>
              </w:rPr>
              <w:t xml:space="preserve"> 14. pantu,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63.1., 63.2 apakšpunkta un 63.</w:t>
            </w:r>
            <w:r w:rsidR="00000000" w:rsidRPr="00000000" w:rsidDel="00000000">
              <w:rPr>
                <w:vertAlign w:val="superscript"/>
                <w:rtl w:val="0"/>
              </w:rPr>
              <w:t xml:space="preserve">1</w:t>
            </w:r>
            <w:r w:rsidR="00000000" w:rsidRPr="00000000" w:rsidDel="00000000">
              <w:rPr>
                <w:rtl w:val="0"/>
              </w:rPr>
              <w:t xml:space="preserve"> punkta apakšpunktu redakcijas saskaņā ar VARAM 05.04.2023. vēstulē Nr.4-5/1988, kas adresēta arī Ekonomikas ministrijai, minēto, precīzi norādot, ka intensitāšu aprēķinā tiek ņemti vērā Latvijas Republikas statistiskie NUTS 3 līmeņa reģioni saskaņā ar 2021.gada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2021. gada nomenklatūra un attiecīgi iepriekšminētās NUTS robežas un saistītās atbalsta intensitātes paliks spēkā visu reģionālā atbalsta karšu darbības laiku neatkarīgi no jebkādām administratīvajām izmaiņām, kas var notikt NUTS vai pašvaldību līmenī. Attiecīgi NUTS robežas un no tā izrietošās reģionālā atbalsta intensitātes, kādas tās bija dalībvalsts reģionālā atbalsta kartes apstiprināšanas brīdī, būs spēkā līdz 2027. gada 31. decembrim un attiecīgi ir jāņem vērā statistiskais reģions, kas bija pieejama dalībvalstu reģionālā atbalsta karšu pieņemšanas brīdī,</w:t>
            </w:r>
            <w:r w:rsidR="00000000" w:rsidRPr="00000000" w:rsidDel="00000000">
              <w:rPr>
                <w:u w:val="single"/>
                <w:rtl w:val="0"/>
              </w:rPr>
              <w:t xml:space="preserve"> t.i. 2021. gada  nomenklatūras 3. līmeņa (NUTS 3. līmenis) klasifikāciju</w:t>
            </w:r>
            <w:r w:rsidR="00000000" w:rsidRPr="00000000" w:rsidDel="00000000">
              <w:rPr>
                <w:rtl w:val="0"/>
              </w:rPr>
              <w:t xml:space="preserve">. Vienlaikus lūdzam ar atbilstošu informāciju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10 63. punkta apakšpunktu un 63.1 punkta apakšpunktu redakciju un anotācijas 1.3. sadaļas 7. punkta 1. apakšpunktu, precīzāk norādot, ka aprēķinot atbalsta intensitāti piemērojama 2021. gada nomenklatūras 3. līmeņa (NUTS 3. līmenis) klasifikācija.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Maksimāli pieļaujamā atbalsta intensitāte no investīciju projekta attiecināmajām izmaksām, ja atbalstu sniedz saskaņā ar Komisijas regulas Nr. </w:t>
            </w:r>
            <w:r w:rsidR="00000000" w:rsidRPr="00000000" w:rsidDel="00000000">
              <w:rPr>
                <w:rtl w:val="0"/>
              </w:rPr>
              <w:t xml:space="preserve">651/2014</w:t>
            </w:r>
            <w:r w:rsidR="00000000" w:rsidRPr="00000000" w:rsidDel="00000000">
              <w:rPr>
                <w:rtl w:val="0"/>
              </w:rPr>
              <w:t xml:space="preserve"> 14. pantu,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Kurzemes, Zemgales, Vidzemes un Latgales NUTS 3. līmeņa reģionā – 40 % (lielajiem komersantiem), 50 % (vidējiem komersantiem) vai 60 % (sīkajiem (mikro), mazajiem komersantiem), izņemot Limbažu novadam, Ogres novadam, Saulkrastu novadam un Tukuma novadam.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2021. gada 2. novembra noteikumu Nr. 729 "Noteikumi par reģionālās attīstības atbalstu Latvijas Republikā līdz 2027. gadam" 5.un 6.punktos paredzētās papildus intensitātes nepiemēro Limbažu novadam, Ogres novadam, Saulkrastu novadam un Tukuma novadam. Nepārprotamas izpratnes nodrošināšanai par intensitātēm, kuras tiks piemērotas augstākminētajiem novadiem, aicinām atbalsta intensitātes, kas tiks piemērotas Limbažu novadam, Ogres novadam, Saulkrastu novadam un Tukuma novadam, izcelt atsevišķā noteikumu projekta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papildinājusi MK noteikumu Nr.  10 redakciju ar 63.3. apakšpunktu, kas nosaka atbalsta intensitāti Limbažu novadā, Ogres novadā, Saulkrastu novadā un Tukuma novadā. Vienlaikus izveidots arī 77.3. apakšpunkts, lai noteiktu atbalsta intensitāti Tukuma, Limbažu, Ogres un Saulkrastu novadā arī saņemot de minimis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Kurzemes, Zemgales, Vidzemes un Latgales 2021. gada NUTS 3 datu reģionā – 40 % (lielajiem komersantiem), 50 % (vidējiem komersantiem) vai 60 % (sīkajiem (mikro), mazajiem komersantiem), izņemot Limbažu novadam, Ogres novadam, Saulkrastu novadam un Tukuma novadam;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 Ja projektā plānotie sākotnējie ieguldījumi tiek veikti Latvijā divos vai vairākos dažādas atbalsta intensitātes NUTS 3. līmeņa reģionos, piemēro vienu no šādām atbalsta intensitātēm: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VARAM 05.04.2023. vēstulei Nr.4-5/1988, kas adresēta arī Ekonomikas ministrijai, MKN projektā (piemēram, 63.punkts) precīzi norādīt, kuri statiskie reģioni var un kuri nevar gūt labumu no paaugstinātajām intensitātēm. Vēršam uzmanību, ka saskaņā ar EK Reģionālā valsts atbalsta pamatnostādņu 30. zemsvītras piezīmi šajās pamatnostādnēs izmantotie dati balstās uz regulas Nr. 1059/2003 (ar grozījumiem, kas izdarīti ar Komisijas Deleģēto regulu (ES) 2019/1755), 2021. gada nomenklatūru. Līdz ar to dalībvalstis, t.sk., Latvija, savas reģionālā atbalsta kartes laikposmam no 2022. gada līdz 2027. gadam izstrādāja, pamatojoties uz NUTS un statistiku, kas bija pieejama dalībvalstu reģionālā atbalsta karšu pieņemšanas brīdī, t.i. 2021. gada nomenklatūru un attiecīgi iepriekšminētās NUTS robežas un saistītās atbalsta intensitātes paliks spēkā visu reģionālā atbalsta karšu darbības laiku neatkarīgi no jebkādām administratīvajām izmaiņām, kas var notikt NUTS vai pašvaldību līmenī. Attiecīgi NUTS robežas un no tā izrietošās reģionālā atbalsta intensitātes, kādas tās bija dalībvalsts reģionālā atbalsta kartes apstiprināšanas brīdī, būs spēkā līdz 2027. gada 31. decembrim un attiecīgi ir jāņem vērā statistiskais reģions, kas bija pieejams dalībvalstu reģionālā atbalsta karšu pieņemšanas brīdī, t.i. 2021. gada  nomenklatūras 3. līmeņa (NUTS 3. līmenis) klasifikāciju. Vienlaikus lūdzam ar atbilstošu informāciju papildināt anotāciju, kā arī papildināt anotāciju ar informāciju, ka Ministru kabineta 2021. gada 2. novembra noteikumu Nr. 729 “Noteikumi par reģionālās attīstības atbalstu Latvijas Republikā līdz 2027. gadam” 5. un 6. punktā paredzētās iespējas netiek piemērotas Limbažu novadam, Ogres novadam, Saulkrastu novadam un Tukuma novadam.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saskaņā ar Finanšu ministrijas iebildumu sniegusi papildus skaidrojumu anotācijas 1.3. sadaļas 7. punkta 1. apakšpunktā, vienlaikus precizējot 63.2. apakšpunkta redakciju, nosakot izņēmumu gadījumus, kas nevar gūt labumu no paaugstinātajām intensitātēm (Limbažu novadam, Ogres novadam, Saulkrastu novadam un Tukuma novadam).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 Ja projektā plānotie sākotnējie ieguldījumi tiek veikti Latvijā divos vai vairākos dažādas atbalsta intensitātes 2021. gada NUTS 3 datu  reģionos, piemēro vienu no šādām atbalsta intensitātēm: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Latvijas Investīciju un attīstības aģentūra lēmumu par komercdarbības atbalsta piešķiršanu gala labuma guvējam saskaņā ar Komisijas regulas Nr. </w:t>
            </w:r>
            <w:r w:rsidR="00000000" w:rsidRPr="00000000" w:rsidDel="00000000">
              <w:rPr>
                <w:rtl w:val="0"/>
              </w:rPr>
              <w:t xml:space="preserve">651/2014</w:t>
            </w:r>
            <w:r w:rsidR="00000000" w:rsidRPr="00000000" w:rsidDel="00000000">
              <w:rPr>
                <w:rtl w:val="0"/>
              </w:rPr>
              <w:t xml:space="preserve"> nosacījumiem var pieņemt līdz 2026. gada 31. martam.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pamatojumu noteikumu projekta 24. un 31. punktā paredzētajiem termiņiem lēmumu par atbalsta piešķiršanu pieņemšanai. Norādām, ka regulas Nr. 651/2014 59. panta otrā daļa paredz, ka minēto regulu piemēro līdz  2023. gada 31. decembrim (minētās regulas 58. panta 4. un 5. punkts konkretizē piemērošanas kārtību noteiktos gadījumos), savukārt regulas Nr. 1408/2013 8. panta otrā daļa paredz, ka minēto regulu piemēro līdz 2027. gada 31. decembrim (minētās regulas 7. panta 4. punkts konkretizē piemērošanas kārtību noteiktos gadījumos), savukārt minētajos noteikumu projekta punktos paredzēta lēmumu pieņemšana līdz 2026. gada 31. martam. Ja atbilstošu skaidrojumu nav iespējams sniegt, lūdzam precizēt noteikumu projektu, nodrošinot, ka termiņš lēmumu par atbalsta piešķiršanu pieņemšanai nepārsniedz regulā Nr. 651/2014 noteikto ierobežojumu.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Nr.577 69. 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Latvijas Investīciju un attīstības aģentūra lēmumu par komercdarbības atbalsta piešķiršanu gala labuma guvējam var pieņemt līdz Komisijas regulas Nr. </w:t>
            </w:r>
            <w:r w:rsidR="00000000" w:rsidRPr="00000000" w:rsidDel="00000000">
              <w:rPr>
                <w:rtl w:val="0"/>
              </w:rPr>
              <w:t xml:space="preserve">651/2014</w:t>
            </w:r>
            <w:r w:rsidR="00000000" w:rsidRPr="00000000" w:rsidDel="00000000">
              <w:rPr>
                <w:rtl w:val="0"/>
              </w:rPr>
              <w:t xml:space="preserve"> 58. panta 4. punktā noteiktajam termiņam.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Latvijas Investīciju un attīstības aģentūra lēmumu par komercdarbības atbalsta piešķiršanu gala labuma guvējam saskaņā ar Komisijas regulas Nr. </w:t>
            </w:r>
            <w:r w:rsidR="00000000" w:rsidRPr="00000000" w:rsidDel="00000000">
              <w:rPr>
                <w:rtl w:val="0"/>
              </w:rPr>
              <w:t xml:space="preserve">651/2014</w:t>
            </w:r>
            <w:r w:rsidR="00000000" w:rsidRPr="00000000" w:rsidDel="00000000">
              <w:rPr>
                <w:rtl w:val="0"/>
              </w:rPr>
              <w:t xml:space="preserve"> nosacījumiem var pieņemt līdz 2026. gada 31. martam.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24. punktā norādīt konkrētu regulas Nr. 651/2014 vienību,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Nr.577 69. 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Latvijas Investīciju un attīstības aģentūra lēmumu par komercdarbības atbalsta piešķiršanu gala labuma guvējam var pieņemt līdz Komisijas regulas Nr. </w:t>
            </w:r>
            <w:r w:rsidR="00000000" w:rsidRPr="00000000" w:rsidDel="00000000">
              <w:rPr>
                <w:rtl w:val="0"/>
              </w:rPr>
              <w:t xml:space="preserve">651/2014</w:t>
            </w:r>
            <w:r w:rsidR="00000000" w:rsidRPr="00000000" w:rsidDel="00000000">
              <w:rPr>
                <w:rtl w:val="0"/>
              </w:rPr>
              <w:t xml:space="preserve"> 58. panta 4. punktā noteiktajam termiņam.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Latvijas Investīciju un attīstības aģentūra lēmumu par komercdarbības atbalsta piešķiršanu gala labuma guvējam saskaņā ar Komisijas regulas Nr. </w:t>
            </w:r>
            <w:r w:rsidR="00000000" w:rsidRPr="00000000" w:rsidDel="00000000">
              <w:rPr>
                <w:rtl w:val="0"/>
              </w:rPr>
              <w:t xml:space="preserve">651/2014</w:t>
            </w:r>
            <w:r w:rsidR="00000000" w:rsidRPr="00000000" w:rsidDel="00000000">
              <w:rPr>
                <w:rtl w:val="0"/>
              </w:rPr>
              <w:t xml:space="preserve"> nosacījumiem var pieņemt līdz 2026. gada 31. martam.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2023. gada 9. martā Eiropas Komisija ir apstiprinājusi Komisijas Regulas Nr. 651/2014 grozījumus, kas vēl faktiski nav stājušies spēkā, jo tiesību akts nav publicēts Eiropas Savienības oficiālajā vēstnesī, un noteikumu projektā ir paredzēts piemērot Komisijas Regulas Nr. 651/2014 58. pantā paredzēto iespēju spēkā neesošajā redakcijā, lūdzam pārskatīt un precizēt to noteikumu projektu arī attiecībā uz pārējām prasībām, kas izriet no grozītās regulas, bet šobrīd MK noteikumos tiek atspoguļotas kā atsauces uz spēkā esošās Komisijas Regulas Nr. 651/2014 normām. Vienlaikus lūdzam anotācijā sniegt juridisku pamatojumu šādai Eiropas Savienības spēkā neesošu tiesību normu piemērošanai (lūdzam nacionālo tiesību aktu kontekstā skaidrot Komisijas Regulas Nr.651/2014 grozījumu (https://competition-policy.ec.europa.eu/system/files/2023-03/GBER_amendment_2023_EC_communication_annex_0.pdf) (56) punktu par retroaktivitātes nosacījumu – Komisijas Regulas Nr.651/2014 grozījumu 58.panta 3a.punktu).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10 69. 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Latvijas Investīciju un attīstības aģentūra lēmumu par komercdarbības atbalsta piešķiršanu gala labuma guvējam var pieņemt līdz Komisijas regulas Nr. </w:t>
            </w:r>
            <w:r w:rsidR="00000000" w:rsidRPr="00000000" w:rsidDel="00000000">
              <w:rPr>
                <w:rtl w:val="0"/>
              </w:rPr>
              <w:t xml:space="preserve">651/2014</w:t>
            </w:r>
            <w:r w:rsidR="00000000" w:rsidRPr="00000000" w:rsidDel="00000000">
              <w:rPr>
                <w:rtl w:val="0"/>
              </w:rPr>
              <w:t xml:space="preserve"> 58. panta 4. punktā noteiktajam termiņam.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Atbalsts tiek sniegts saskaņā ar Komisijas regulu Nr. </w:t>
            </w:r>
            <w:r w:rsidR="00000000" w:rsidRPr="00000000" w:rsidDel="00000000">
              <w:rPr>
                <w:rtl w:val="0"/>
              </w:rPr>
              <w:t xml:space="preserve">1407/2013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minētajām izmaksām, ja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minētie gala labuma guvēji nevar saņemt atbalstu saskaņā ar šo noteikumu </w:t>
            </w:r>
            <w:r w:rsidR="00000000" w:rsidRPr="00000000" w:rsidDel="00000000">
              <w:rPr>
                <w:rtl w:val="0"/>
              </w:rPr>
              <w:t xml:space="preserve">62. </w:t>
            </w:r>
            <w:r w:rsidR="00000000" w:rsidRPr="00000000" w:rsidDel="00000000">
              <w:rPr>
                <w:rtl w:val="0"/>
              </w:rPr>
              <w:t xml:space="preserve">punktā</w:t>
            </w:r>
            <w:r w:rsidR="00000000" w:rsidRPr="00000000" w:rsidDel="00000000">
              <w:rPr>
                <w:rtl w:val="0"/>
              </w:rPr>
              <w:t xml:space="preserve">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 punktu nepieciešams izvērtēt un precizēt.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atbilstoši noteikumu Nr. 10 74. punktam biedrībām un nodibinājumiem atbalsts šo noteikumu 18.2. apakšpunktā minētajām izmaksām tiek sniegts </w:t>
            </w:r>
            <w:r w:rsidR="00000000" w:rsidRPr="00000000" w:rsidDel="00000000">
              <w:rPr>
                <w:u w:val="single"/>
                <w:rtl w:val="0"/>
              </w:rPr>
              <w:t xml:space="preserve">tikai</w:t>
            </w:r>
            <w:r w:rsidR="00000000" w:rsidRPr="00000000" w:rsidDel="00000000">
              <w:rPr>
                <w:rtl w:val="0"/>
              </w:rPr>
              <w:t xml:space="preserve"> saskaņā ar Komisijas regulu Nr. 1407/2013 vai Komisijas regulu Nr. 717/2014, vai Komisijas regulu Nr. 1408/2013. Attiecīgi nav saprotams noteikumu projekta 31. punktā noteiktais, no kā izriet, ka cita starpā biedrības un nodibinājumi atbalstu varētu saņemt saskaņā ar šo noteikumu 62. punktā minētajiem nosacījumiem, no kā savukārt netieši izriet, ka biedrības un nodibinājumi varētu saņemt atbalstu saskaņā ar Komisijas regulu Nr. 651/2014;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atsauce uz šo noteikumu Nr. 10 62. punktā minētajiem nosacījumiem nav skaidri saprotama, jo nosacījums 62. punktā būtībā ir viens. Ja noteikumu projekta 31. punktā tiek dublēts noteikumu Nr. 10 62. punkta saturs, lūdzam izvērtēt iespēju svītrot 62.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74. punkta redakciju, vienlaikus svītrojot 75. punktu, nosakot, ka šo noteikumu 27. punktā minētajam sīkajam (mikro) un mazajam komersantam, šo noteikumu 29. punktā minētajai biedrībai un nodibinājumam un šo noteikumu 30. punktā minētajam gala labuma guvējam, kas atbilst lielā komersanta statusam, atbalsts šo noteikumu 18.2. apakšpunktā minētajām izmaksām tiek sniegts saskaņā ar Komisijas regulu Nr. 1407/2013 vai Komisijas regulu Nr. 717/2014, vai Komisijas regulu Nr. 1408/2013.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Atbalsts tiek sniegts saskaņā ar Komisijas regulu Nr. </w:t>
            </w:r>
            <w:r w:rsidR="00000000" w:rsidRPr="00000000" w:rsidDel="00000000">
              <w:rPr>
                <w:rtl w:val="0"/>
              </w:rPr>
              <w:t xml:space="preserve">1407/2013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minētajām izmaksām, ja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minētie gala labuma guvēji nevar saņemt atbalstu saskaņā ar šo noteikumu </w:t>
            </w:r>
            <w:r w:rsidR="00000000" w:rsidRPr="00000000" w:rsidDel="00000000">
              <w:rPr>
                <w:rtl w:val="0"/>
              </w:rPr>
              <w:t xml:space="preserve">62. </w:t>
            </w:r>
            <w:r w:rsidR="00000000" w:rsidRPr="00000000" w:rsidDel="00000000">
              <w:rPr>
                <w:rtl w:val="0"/>
              </w:rPr>
              <w:t xml:space="preserve">punktā</w:t>
            </w:r>
            <w:r w:rsidR="00000000" w:rsidRPr="00000000" w:rsidDel="00000000">
              <w:rPr>
                <w:rtl w:val="0"/>
              </w:rPr>
              <w:t xml:space="preserve"> minētajiem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Atbalsts tiek sniegts saskaņā ar Komisijas regulu Nr. </w:t>
            </w:r>
            <w:r w:rsidR="00000000" w:rsidRPr="00000000" w:rsidDel="00000000">
              <w:rPr>
                <w:rtl w:val="0"/>
              </w:rPr>
              <w:t xml:space="preserve">1407/2013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minētajām izmaksām, ja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minētie gala labuma guvēji nevar saņemt atbalstu saskaņā ar šo noteikumu </w:t>
            </w:r>
            <w:r w:rsidR="00000000" w:rsidRPr="00000000" w:rsidDel="00000000">
              <w:rPr>
                <w:rtl w:val="0"/>
              </w:rPr>
              <w:t xml:space="preserve">62. </w:t>
            </w:r>
            <w:r w:rsidR="00000000" w:rsidRPr="00000000" w:rsidDel="00000000">
              <w:rPr>
                <w:rtl w:val="0"/>
              </w:rPr>
              <w:t xml:space="preserve">punktā</w:t>
            </w:r>
            <w:r w:rsidR="00000000" w:rsidRPr="00000000" w:rsidDel="00000000">
              <w:rPr>
                <w:rtl w:val="0"/>
              </w:rPr>
              <w:t xml:space="preserve">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noteikumu projekta 75. punktā faktiski dublē MK noteikumu Nr. 10 62. punktā noteikto, kā arī ir pretrunā MK noteikumu Nr. 10 74. punktam, kas paredz, ka de minimis atbalstu sniedz šo noteikumu 27. punktā minētajam sīkajam (mikro) un mazajam komersantam un šo noteikumu 29. punktā minētajai biedrībai un nodibinājumam, nevis arī šo noteikumu 30. punktā minētajiem gala labuma guvējiem. Aicinām precizēt atbilstoši precizēt noteikumu projekta 75.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74. punkta redakciju, vienlaikus svītrojot 75. punktu, nosakot, ka šo noteikumu 27. punktā minētajam sīkajam (mikro) un mazajam komersantam, šo noteikumu 29. punktā minētajai biedrībai un nodibinājumam un šo noteikumu 30. punktā minētajam gala labuma guvējam, kas atbilst lielā komersanta statusam, atbalsts šo noteikumu 18.2. apakšpunktā minētajām izmaksām tiek sniegts saskaņā ar Komisijas regulu Nr. 1407/2013 vai Komisijas regulu Nr. 717/2014, vai Komisijas regulu Nr. 1408/2013.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Atbalsts tiek sniegts saskaņā ar Komisijas regulu Nr. </w:t>
            </w:r>
            <w:r w:rsidR="00000000" w:rsidRPr="00000000" w:rsidDel="00000000">
              <w:rPr>
                <w:rtl w:val="0"/>
              </w:rPr>
              <w:t xml:space="preserve">1407/2013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minētajām izmaksām, ja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minētie gala labuma guvēji nevar saņemt atbalstu saskaņā ar šo noteikumu </w:t>
            </w:r>
            <w:r w:rsidR="00000000" w:rsidRPr="00000000" w:rsidDel="00000000">
              <w:rPr>
                <w:rtl w:val="0"/>
              </w:rPr>
              <w:t xml:space="preserve">62. </w:t>
            </w:r>
            <w:r w:rsidR="00000000" w:rsidRPr="00000000" w:rsidDel="00000000">
              <w:rPr>
                <w:rtl w:val="0"/>
              </w:rPr>
              <w:t xml:space="preserve">punktā</w:t>
            </w:r>
            <w:r w:rsidR="00000000" w:rsidRPr="00000000" w:rsidDel="00000000">
              <w:rPr>
                <w:rtl w:val="0"/>
              </w:rPr>
              <w:t xml:space="preserve"> minētajiem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Atbalsts tiek sniegts saskaņā ar Komisijas regulu Nr. </w:t>
            </w:r>
            <w:r w:rsidR="00000000" w:rsidRPr="00000000" w:rsidDel="00000000">
              <w:rPr>
                <w:rtl w:val="0"/>
              </w:rPr>
              <w:t xml:space="preserve">1407/2013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minētajām izmaksām, ja sīkajam (mikro), mazajam, vidējam, lielajam komersantam, pētniecības un zināšanu izplatīšanas organizācijai atbalsts ir nepieciešams ieguldījumiem, ievērojot šo noteikumu </w:t>
            </w:r>
            <w:r w:rsidR="00000000" w:rsidRPr="00000000" w:rsidDel="00000000">
              <w:rPr>
                <w:rtl w:val="0"/>
              </w:rPr>
              <w:t xml:space="preserve">62.</w:t>
            </w:r>
            <w:r w:rsidR="00000000" w:rsidRPr="00000000" w:rsidDel="00000000">
              <w:rPr>
                <w:rtl w:val="0"/>
              </w:rPr>
              <w:t xml:space="preserve"> punktā</w:t>
            </w:r>
            <w:r w:rsidR="00000000" w:rsidRPr="00000000" w:rsidDel="00000000">
              <w:rPr>
                <w:rtl w:val="0"/>
              </w:rPr>
              <w:t xml:space="preserve"> minēto nosacījumu, kas neiekļauj šo noteikumu 74. punktā noteikto. Šo noteikumu 18.2. apakšpunktā minētās izmaksas lielajam komersantam sedz saskaņā ar Komisijas regulu Nr. 1407/2013 vai Komisijas regulu Nr. 717/2014, vai Komisijas regulu Nr. 1408/2013.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25. punktu, kura būtību un jēgu šobrīd ir apgrūtinoši saprast daļā, kas attiecas uz šo noteikumu 62. punktā minēto nosacījumu ievērošanu, kas neiekļauj šo noteikumu 74. punktā noteikto, kā arī, ņemot vērā, ka noteikumu projekta 25. punkta pirmajā un otrajā daļā šobrīd dublējas regulējums attiecībā uz šo noteikumu 18.2. apakšpunktā minētajām izmaksām lielajam komersantam.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75. punkta redakciju, skaidrāk nosakot gadījumus, kad noteikumu 29. un 30. punktā noteiktie gala labuma guvēji, tai skaitā lielie komersanti, ja nav iespējams saņemt atbalstu Komisijas regulas 651/2014 ietvaros, var saņemt atbalstu de minimis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Atbalsts tiek sniegts saskaņā ar Komisijas regulu Nr. </w:t>
            </w:r>
            <w:r w:rsidR="00000000" w:rsidRPr="00000000" w:rsidDel="00000000">
              <w:rPr>
                <w:rtl w:val="0"/>
              </w:rPr>
              <w:t xml:space="preserve">1407/2013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minētajām izmaksām, ja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minētie gala labuma guvēji nevar saņemt atbalstu saskaņā ar šo noteikumu </w:t>
            </w:r>
            <w:r w:rsidR="00000000" w:rsidRPr="00000000" w:rsidDel="00000000">
              <w:rPr>
                <w:rtl w:val="0"/>
              </w:rPr>
              <w:t xml:space="preserve">62. </w:t>
            </w:r>
            <w:r w:rsidR="00000000" w:rsidRPr="00000000" w:rsidDel="00000000">
              <w:rPr>
                <w:rtl w:val="0"/>
              </w:rPr>
              <w:t xml:space="preserve">punktā</w:t>
            </w:r>
            <w:r w:rsidR="00000000" w:rsidRPr="00000000" w:rsidDel="00000000">
              <w:rPr>
                <w:rtl w:val="0"/>
              </w:rPr>
              <w:t xml:space="preserve"> minētajiem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r w:rsidR="00000000" w:rsidRPr="00000000" w:rsidDel="00000000">
              <w:rPr>
                <w:vertAlign w:val="superscript"/>
                <w:rtl w:val="0"/>
              </w:rPr>
              <w:t xml:space="preserve">1</w:t>
            </w:r>
            <w:r w:rsidR="00000000" w:rsidRPr="00000000" w:rsidDel="00000000">
              <w:rPr>
                <w:rtl w:val="0"/>
              </w:rPr>
              <w:t xml:space="preserve"> Ja projektā plānotie sākotnējie ieguldījumi tiek veikti Latvijas Republikā divos vai vairākos dažādas atbalsta intensitātes NUTS 3. līmeņa reģionos, piemēro vienu no šādām atbalsta intensitātēm: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VARAM 05.04.2023. vēstulei Nr.4-5/1988, kas adresēta arī Ekonomikas ministrijai, MK noteikumu projektā (piemēram, 77. punkta) precīzi norādīt, kuri statiskie reģioni var un kuri nevar gūt labumu no paaugstinātajām intensitātēm. Vēršam uzmanību, ka saskaņā ar EK Reģionālā valsts atbalsta pamatnostādņu 30. zemsvītras piezīmi šajās pamatnostādnēs izmantotie dati balstās uz regulas Nr. 1059/2003 (ar grozījumiem, kas izdarīti ar Komisijas Deleģēto regulu (ES) 2019/1755), 2021. gada nomenklatūru. Līdz ar to dalībvalstis, t.sk., Latvija, savas reģionālā atbalsta kartes laikposmam no 2022. gada līdz 2027. gadam izstrādāja, pamatojoties uz NUTS un statistiku, kas bija pieejama dalībvalstu reģionālā atbalsta karšu pieņemšanas brīdī, t.i. 2021. gada nomenklatūru un attiecīgi iepriekšminētās NUTS robežas un saistītās atbalsta intensitātes paliks spēkā visu reģionālā atbalsta karšu darbības laiku neatkarīgi no jebkādām administratīvajām izmaiņām, kas var notikt NUTS vai pašvaldību līmenī. Attiecīgi NUTS robežas un no tā izrietošās reģionālā atbalsta intensitātes, kādas tās bija dalībvalsts reģionālā atbalsta kartes apstiprināšanas brīdī, būs spēkā līdz 2027. gada 31. decembrim un attiecīgi ir jāņem vērā statistiskais reģions, kas bija pieejams dalībvalstu reģionālā atbalsta karšu pieņemšanas brīdī, t.i. 2021. gada  nomenklatūras 3. līmeņa (NUTS 3. līmenis) klasifikāciju. Vienlaikus lūdzam ar atbilstošu informāciju papildināt anotāciju,, kā arī papildināt anotāciju ar informāciju, ka Ministru kabineta 2021. gada 2. novembra noteikumu Nr. 729 “Noteikumi par reģionālās attīstības atbalstu Latvijas Republikā līdz 2027. gadam” 5. un 6. punktā paredzētās iespējas netiek piemērotas Limbažu novadam, Ogres novadam, Saulkrastu novadam un Tukuma novadam.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saskaņā ar Finanšu ministrijas iebildumu sniegusi papildus skaidrojumu anotācijas 1.3. sadaļas 7. punkta 1. apakšpunktā, vienlaikus precizējot 77.2. apakšpunkta redakciju, nosakot izņēmumu gadījumus, kas nevar gūt labumu no paaugstinātajām intensitātēm (Limbažu novadam, Ogres novadam, Saulkrastu novadam un Tukuma novadam).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r w:rsidR="00000000" w:rsidRPr="00000000" w:rsidDel="00000000">
              <w:rPr>
                <w:vertAlign w:val="superscript"/>
                <w:rtl w:val="0"/>
              </w:rPr>
              <w:t xml:space="preserve">1</w:t>
            </w:r>
            <w:r w:rsidR="00000000" w:rsidRPr="00000000" w:rsidDel="00000000">
              <w:rPr>
                <w:rtl w:val="0"/>
              </w:rPr>
              <w:t xml:space="preserve"> Ja projektā plānotie sākotnējie ieguldījumi tiek veikti Latvijas Republikā divos vai vairākos dažādas atbalsta intensitātes NUTS 3. līmeņa reģionos, piemēro vienu no šādām atbalsta intensitātēm: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Atbalstu šo noteikumu </w:t>
            </w:r>
            <w:r w:rsidR="00000000" w:rsidRPr="00000000" w:rsidDel="00000000">
              <w:rPr>
                <w:rtl w:val="0"/>
              </w:rPr>
              <w:t xml:space="preserve">74. </w:t>
            </w:r>
            <w:r w:rsidR="00000000" w:rsidRPr="00000000" w:rsidDel="00000000">
              <w:rPr>
                <w:rtl w:val="0"/>
              </w:rPr>
              <w:t xml:space="preserve">punktā</w:t>
            </w:r>
            <w:r w:rsidR="00000000" w:rsidRPr="00000000" w:rsidDel="00000000">
              <w:rPr>
                <w:rtl w:val="0"/>
              </w:rPr>
              <w:t xml:space="preserve"> minētajos gadījumos nepiešķir šādām nozarēm un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Ekonomikas ministrijas piedāvātajiem grozījumiem MK noteikumu 79.1.-79.3. apakšpunktā sanāk, ka, lai piešķirtu MK noteikumu projekta 74. punktā minēto de minimis atbalstu, tā saņēmējam ir jāatbilst visiem MK noteikumu 79.1.-79.3. apakšpunktā minētajiem ierobežojumiem, kas praksē nozīmē, ka de minimis atbalstu MK noteikumu 74. punktā noteiktajā kārtībā </w:t>
            </w:r>
            <w:r w:rsidR="00000000" w:rsidRPr="00000000" w:rsidDel="00000000">
              <w:rPr>
                <w:u w:val="single"/>
                <w:rtl w:val="0"/>
              </w:rPr>
              <w:t xml:space="preserve">nevienam</w:t>
            </w:r>
            <w:r w:rsidR="00000000" w:rsidRPr="00000000" w:rsidDel="00000000">
              <w:rPr>
                <w:rtl w:val="0"/>
              </w:rPr>
              <w:t xml:space="preserve"> no atbalsta saņēmējiem nevarēs piešķirt, jo šie visi MK noteikumu apakšpunkti piedāvātajā redakcijā izslēdz jebkuru no pastāvošajām darbībām un nozarēm. Ierosinām precizēt grozījumus MK noteikumu 79.1.-79.3. apakšpunktā, lai novērstu iepriekš minēto situāciju praksē. Vēlamies piebilst, ka spēkā esošā MK noteikumu redakcija novērš minētās praktiskās problēmas 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10 79. punkta redakciju, skaidrojot, ka piesakoties atbalstam saskaņā ar </w:t>
            </w:r>
            <w:r w:rsidR="00000000" w:rsidRPr="00000000" w:rsidDel="00000000">
              <w:rPr>
                <w:i w:val="1"/>
                <w:rtl w:val="0"/>
              </w:rPr>
              <w:t xml:space="preserve">de minimis</w:t>
            </w:r>
            <w:r w:rsidR="00000000" w:rsidRPr="00000000" w:rsidDel="00000000">
              <w:rPr>
                <w:rtl w:val="0"/>
              </w:rPr>
              <w:t xml:space="preserve"> regulu, atbalstu nevar saņemt konkrētās regulas noteiktajām neatbalstāmajām nozarēm.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Atbalstu šo noteikumu </w:t>
            </w:r>
            <w:r w:rsidR="00000000" w:rsidRPr="00000000" w:rsidDel="00000000">
              <w:rPr>
                <w:rtl w:val="0"/>
              </w:rPr>
              <w:t xml:space="preserve">74. </w:t>
            </w:r>
            <w:r w:rsidR="00000000" w:rsidRPr="00000000" w:rsidDel="00000000">
              <w:rPr>
                <w:rtl w:val="0"/>
              </w:rPr>
              <w:t xml:space="preserve">punktā</w:t>
            </w:r>
            <w:r w:rsidR="00000000" w:rsidRPr="00000000" w:rsidDel="00000000">
              <w:rPr>
                <w:rtl w:val="0"/>
              </w:rPr>
              <w:t xml:space="preserve"> minētajos gadījumos nepiešķir šādām nozarēm un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 Komisijas regulas Nr. </w:t>
            </w:r>
            <w:r w:rsidR="00000000" w:rsidRPr="00000000" w:rsidDel="00000000">
              <w:rPr>
                <w:rtl w:val="0"/>
              </w:rPr>
              <w:t xml:space="preserve">1407/2013</w:t>
            </w:r>
            <w:r w:rsidR="00000000" w:rsidRPr="00000000" w:rsidDel="00000000">
              <w:rPr>
                <w:rtl w:val="0"/>
              </w:rPr>
              <w:t xml:space="preserve"> 1. panta 1. un 2. punktā un 3. panta 2. punktā noteiktajās neatbalstāmajās nozarēs un darbībās;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projektu (tai skaitā 28. un 29. punktu), nodrošinot, ka tajā ir izdarītas precīzas un korektas atsauces uz regulu Nr. 1407/2013 u.c. regulu vienībām, tādējādi nodrošinot to nepārprotamu ieviešanu noteikumu projektā. Norādām, ka, piemēram, minētās regulas 1. panta 2. punkts un 3. panta 2. punkts pretēji noteikumu projekta 28. punktam nenosaka neatbalstāmās nozares un darbības (3. panta 2. punkts neparedz arī nosacījumus atbalstāmo darbību vai finanšu plūsmas atdalīšanai no citu darbības nozaru finanšu plūsmas).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dzēšot atsauci Komisijas regulas Nr. 1407/2013 3. panta 2. punktu pie neatbalstāmajām nozarēm un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 Komisijas regulas Nr. </w:t>
            </w:r>
            <w:r w:rsidR="00000000" w:rsidRPr="00000000" w:rsidDel="00000000">
              <w:rPr>
                <w:rtl w:val="0"/>
              </w:rPr>
              <w:t xml:space="preserve">1407/2013</w:t>
            </w:r>
            <w:r w:rsidR="00000000" w:rsidRPr="00000000" w:rsidDel="00000000">
              <w:rPr>
                <w:rtl w:val="0"/>
              </w:rPr>
              <w:t xml:space="preserve"> 1. panta 1. punktā  noteiktajās neatbalstāmajās nozarēs, ja gala labuma guvējs pretendē uz atbalstu saskaņā ar Komisijas regulu Nr. 1407/2013;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 Komisijas regulas Nr. </w:t>
            </w:r>
            <w:r w:rsidR="00000000" w:rsidRPr="00000000" w:rsidDel="00000000">
              <w:rPr>
                <w:rtl w:val="0"/>
              </w:rPr>
              <w:t xml:space="preserve">1407/2013</w:t>
            </w:r>
            <w:r w:rsidR="00000000" w:rsidRPr="00000000" w:rsidDel="00000000">
              <w:rPr>
                <w:rtl w:val="0"/>
              </w:rPr>
              <w:t xml:space="preserve"> 1. panta 1. un 2. punktā un 3. panta 2. punktā noteiktajās neatbalstāmajās nozarēs un darbībās;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šo noteikumu projekta punktu atbilstoši iebildumam pie MK noteikumu 79. punkta, kā arī vienlaikus dzēst atsauces uz Komisijas regulas Nr. 1407/2013 1. panta 2. punktu un 3. panta 2. punktu, ņemot vērā to, ka šie regulas punkti pēc būtības neparedz neatbalstāmās nozares un darbības, jo runā par izmaksu nošķiršanu vai de minimis maksimālo slieksni.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79.1. apakšpunktu, dzēšot atsauci Komisijas regulas Nr. 1407/2013 3. panta 2. punktu pie neatbalstāmajām nozarēm un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 Komisijas regulas Nr. </w:t>
            </w:r>
            <w:r w:rsidR="00000000" w:rsidRPr="00000000" w:rsidDel="00000000">
              <w:rPr>
                <w:rtl w:val="0"/>
              </w:rPr>
              <w:t xml:space="preserve">1407/2013</w:t>
            </w:r>
            <w:r w:rsidR="00000000" w:rsidRPr="00000000" w:rsidDel="00000000">
              <w:rPr>
                <w:rtl w:val="0"/>
              </w:rPr>
              <w:t xml:space="preserve"> 1. panta 1. punktā  noteiktajās neatbalstāmajās nozarēs, ja gala labuma guvējs pretendē uz atbalstu saskaņā ar Komisijas regulu Nr. 1407/2013;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79.4. šo noteikumu </w:t>
            </w:r>
            <w:r w:rsidR="00000000" w:rsidRPr="00000000" w:rsidDel="00000000">
              <w:rPr>
                <w:rtl w:val="0"/>
              </w:rPr>
              <w:t xml:space="preserve">60. </w:t>
            </w:r>
            <w:r w:rsidR="00000000" w:rsidRPr="00000000" w:rsidDel="00000000">
              <w:rPr>
                <w:rtl w:val="0"/>
              </w:rPr>
              <w:t xml:space="preserve">punktā</w:t>
            </w:r>
            <w:r w:rsidR="00000000" w:rsidRPr="00000000" w:rsidDel="00000000">
              <w:rPr>
                <w:rtl w:val="0"/>
              </w:rPr>
              <w:t xml:space="preserve"> minētajām neatbalstāmajām nozarēm un darbībām, izņemot šo noteikumu </w:t>
            </w:r>
            <w:r w:rsidR="00000000" w:rsidRPr="00000000" w:rsidDel="00000000">
              <w:rPr>
                <w:rtl w:val="0"/>
              </w:rPr>
              <w:t xml:space="preserve">60.1.</w:t>
            </w:r>
            <w:r w:rsidR="00000000" w:rsidRPr="00000000" w:rsidDel="00000000">
              <w:rPr>
                <w:rtl w:val="0"/>
              </w:rPr>
              <w:t xml:space="preserve"> un </w:t>
            </w:r>
            <w:r w:rsidR="00000000" w:rsidRPr="00000000" w:rsidDel="00000000">
              <w:rPr>
                <w:rtl w:val="0"/>
              </w:rPr>
              <w:t xml:space="preserve">60.5. </w:t>
            </w:r>
            <w:r w:rsidR="00000000" w:rsidRPr="00000000" w:rsidDel="00000000">
              <w:rPr>
                <w:rtl w:val="0"/>
              </w:rPr>
              <w:t xml:space="preserve">apakšpunktā</w:t>
            </w:r>
            <w:r w:rsidR="00000000" w:rsidRPr="00000000" w:rsidDel="00000000">
              <w:rPr>
                <w:rtl w:val="0"/>
              </w:rPr>
              <w:t xml:space="preserve"> noteiktos gadījumus.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MK noteikumu 60.1. un 60.5. apakšpunktā noteiktās izslēgtās nozares un darbības pārklājas ar de minimis regulu izslēgtajām nozarēm, lūdzam precizēt šo normu, novēršot to pārklāšanos. Skaidrojam, ka atstājot normu piedāvātajā redakcijā var rasties situācija, ka, piešķirot de minimis atbalstu saskaņā ar, piemēram, Komisijas Regulu Nr. 1407/2013, pamatojoties uz to, ka ar grozīto MK noteikumu 79.4. apakšpunktu, lauksaimniecības nozare vairs nav uzskatāma par izslēgto nozari de minimis atbalsta piešķiršanas ietvaros, komercdarbības atbalsts ar Komisijas Regulu Nr. 1407/2013 tādā veidā varētu tikt piešķirts arī lauksaimniecības nozarē, kas nav korekti.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79.1., 79.2., 79.3. apakšpunktus, precīzāk nosakot, ka atbalstu nepiešķir nozarēm un darbībām saskaņā ar noteikto regulu, ja gala labuma guvējs pretendē uz atbalstu saskaņā ar konkrēto regulu.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Nr. 10 79.4. apakšpunktā Ekonomikas ministrijas ieskatā nav nepieciešami precizējumi, jo, lai nedublētu MK noteikumu Nr. 60. punktā noteiktās normas, izņemot tās, kas attiecas uz Komisijas regulu Nr.651/2014, ja gala labuma guvējs pretendē atbalsta saņemšanai saskaņā ar šo regulu, ir iekļauta atruna uz 60. punktu, izņemot 60.1. un 60.5. apakšpunktā noteiktos ierobežojumus, kas attiecas uz Komisijas regulu 651/2014.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79.4. šo noteikumu </w:t>
            </w:r>
            <w:r w:rsidR="00000000" w:rsidRPr="00000000" w:rsidDel="00000000">
              <w:rPr>
                <w:rtl w:val="0"/>
              </w:rPr>
              <w:t xml:space="preserve">60.</w:t>
            </w:r>
            <w:r w:rsidR="00000000" w:rsidRPr="00000000" w:rsidDel="00000000">
              <w:rPr>
                <w:rtl w:val="0"/>
              </w:rPr>
              <w:t xml:space="preserve"> un </w:t>
            </w:r>
            <w:r w:rsidR="00000000" w:rsidRPr="00000000" w:rsidDel="00000000">
              <w:rPr>
                <w:rtl w:val="0"/>
              </w:rPr>
              <w:t xml:space="preserve">60.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minētajām neatbalstāmajām nozarēm un darbībām, izņemot šo noteikumu </w:t>
            </w:r>
            <w:r w:rsidR="00000000" w:rsidRPr="00000000" w:rsidDel="00000000">
              <w:rPr>
                <w:rtl w:val="0"/>
              </w:rPr>
              <w:t xml:space="preserve">60.1.</w:t>
            </w:r>
            <w:r w:rsidR="00000000" w:rsidRPr="00000000" w:rsidDel="00000000">
              <w:rPr>
                <w:rtl w:val="0"/>
              </w:rPr>
              <w:t xml:space="preserve"> un </w:t>
            </w:r>
            <w:r w:rsidR="00000000" w:rsidRPr="00000000" w:rsidDel="00000000">
              <w:rPr>
                <w:rtl w:val="0"/>
              </w:rPr>
              <w:t xml:space="preserve">60.5. </w:t>
            </w:r>
            <w:r w:rsidR="00000000" w:rsidRPr="00000000" w:rsidDel="00000000">
              <w:rPr>
                <w:rtl w:val="0"/>
              </w:rPr>
              <w:t xml:space="preserve">apakšpunktā</w:t>
            </w:r>
            <w:r w:rsidR="00000000" w:rsidRPr="00000000" w:rsidDel="00000000">
              <w:rPr>
                <w:rtl w:val="0"/>
              </w:rPr>
              <w:t xml:space="preserve"> noteiktos gadījumus.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Ja gala labuma guvējs darbojas kādā no šo noteikumu </w:t>
            </w:r>
            <w:r w:rsidR="00000000" w:rsidRPr="00000000" w:rsidDel="00000000">
              <w:rPr>
                <w:rtl w:val="0"/>
              </w:rPr>
              <w:t xml:space="preserve">79.</w:t>
            </w:r>
            <w:r w:rsidR="00000000" w:rsidRPr="00000000" w:rsidDel="00000000">
              <w:rPr>
                <w:rtl w:val="0"/>
              </w:rPr>
              <w:t xml:space="preserve"> punktā</w:t>
            </w:r>
            <w:r w:rsidR="00000000" w:rsidRPr="00000000" w:rsidDel="00000000">
              <w:rPr>
                <w:rtl w:val="0"/>
              </w:rPr>
              <w:t xml:space="preserve"> minētajām neatbalstāmajām nozarēm vai veic neatbalstāmās darbības, atbalstu drīkst piešķirt tikai tad, ja tiek skaidri nodalītas atbalstāmās darbības vai finanšu plūsmas no citu darbības nozaru finanšu plūsmas, nodrošinot, ka darbības izslēgtajās nozarēs negūst labumu no atbalsta saskaņā ar Komisijas regulas Nr. </w:t>
            </w:r>
            <w:r w:rsidR="00000000" w:rsidRPr="00000000" w:rsidDel="00000000">
              <w:rPr>
                <w:rtl w:val="0"/>
              </w:rPr>
              <w:t xml:space="preserve">1407/2013</w:t>
            </w:r>
            <w:r w:rsidR="00000000" w:rsidRPr="00000000" w:rsidDel="00000000">
              <w:rPr>
                <w:rtl w:val="0"/>
              </w:rPr>
              <w:t xml:space="preserve"> 1. panta 1. un 2. punktu un 3. panta 2. punktu vai Komisijas regulas Nr. </w:t>
            </w:r>
            <w:r w:rsidR="00000000" w:rsidRPr="00000000" w:rsidDel="00000000">
              <w:rPr>
                <w:rtl w:val="0"/>
              </w:rPr>
              <w:t xml:space="preserve">717/2014</w:t>
            </w:r>
            <w:r w:rsidR="00000000" w:rsidRPr="00000000" w:rsidDel="00000000">
              <w:rPr>
                <w:rtl w:val="0"/>
              </w:rPr>
              <w:t xml:space="preserve"> 1. pantu, vai Komisijas regulas Nr. </w:t>
            </w:r>
            <w:r w:rsidR="00000000" w:rsidRPr="00000000" w:rsidDel="00000000">
              <w:rPr>
                <w:rtl w:val="0"/>
              </w:rPr>
              <w:t xml:space="preserve">1408/2013</w:t>
            </w:r>
            <w:r w:rsidR="00000000" w:rsidRPr="00000000" w:rsidDel="00000000">
              <w:rPr>
                <w:rtl w:val="0"/>
              </w:rPr>
              <w:t xml:space="preserve"> 1.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šo noteikumu projekta punktu, dzēšot atsauces uz Komisijas regulas Nr. 1407/2013 1. panta 1. punktu un 3. panta 2. punktu, ņemot vērā to, ka šie regulas punkti pēc būtības neparedz izmaksu nošķiršanu. Vēlamies piebilst, ka spēkā esošā MK noteikumu redakcija ir korekta. Vienlaikus tā kā noteikumu projekts paredz grozījumus arī attiecībā uz Zemkopības ministrijas kompetences regulām (Komisijas regula Nr. 717/2014 un Komisijas regula Nr. 1408/2013), lūdzam nosūtīt noteikumu projektu saskaņošanai arī Zemkopības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precizējumus MK noteikumu Nr. 577 80. punkta redakcijā saskaņā ar norādījumiem, dzēšot atsauci Komisijas regulas Nr. 1407/2013 1. panta 1. punktu un 3. panta 2. punktu pie neatbalstāmajām nozarēm un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Ja gala labuma guvējs darbojas kādā no šo noteikumu </w:t>
            </w:r>
            <w:r w:rsidR="00000000" w:rsidRPr="00000000" w:rsidDel="00000000">
              <w:rPr>
                <w:rtl w:val="0"/>
              </w:rPr>
              <w:t xml:space="preserve">79.</w:t>
            </w:r>
            <w:r w:rsidR="00000000" w:rsidRPr="00000000" w:rsidDel="00000000">
              <w:rPr>
                <w:rtl w:val="0"/>
              </w:rPr>
              <w:t xml:space="preserve"> punktā</w:t>
            </w:r>
            <w:r w:rsidR="00000000" w:rsidRPr="00000000" w:rsidDel="00000000">
              <w:rPr>
                <w:rtl w:val="0"/>
              </w:rPr>
              <w:t xml:space="preserve"> minētajām neatbalstāmajām nozarēm vai veic neatbalstāmās darbības, atbalstu drīkst piešķirt tikai tad, ja tiek skaidri nodalītas atbalstāmās darbības vai finanšu plūsmas no citu darbības nozaru finanšu plūsmas, nodrošinot, ka darbības izslēgtajās nozarēs negūst labumu no atbalsta saskaņā ar Komisijas regulas Nr. </w:t>
            </w:r>
            <w:r w:rsidR="00000000" w:rsidRPr="00000000" w:rsidDel="00000000">
              <w:rPr>
                <w:rtl w:val="0"/>
              </w:rPr>
              <w:t xml:space="preserve">1407/2013</w:t>
            </w:r>
            <w:r w:rsidR="00000000" w:rsidRPr="00000000" w:rsidDel="00000000">
              <w:rPr>
                <w:rtl w:val="0"/>
              </w:rPr>
              <w:t xml:space="preserve"> 1. panta 2. punktu vai Komisijas regulas Nr. </w:t>
            </w:r>
            <w:r w:rsidR="00000000" w:rsidRPr="00000000" w:rsidDel="00000000">
              <w:rPr>
                <w:rtl w:val="0"/>
              </w:rPr>
              <w:t xml:space="preserve">717/2014</w:t>
            </w:r>
            <w:r w:rsidR="00000000" w:rsidRPr="00000000" w:rsidDel="00000000">
              <w:rPr>
                <w:rtl w:val="0"/>
              </w:rPr>
              <w:t xml:space="preserve"> 1. panta 2. un 3. punktu, vai Komisijas regulas Nr. </w:t>
            </w:r>
            <w:r w:rsidR="00000000" w:rsidRPr="00000000" w:rsidDel="00000000">
              <w:rPr>
                <w:rtl w:val="0"/>
              </w:rPr>
              <w:t xml:space="preserve">1408/2013</w:t>
            </w:r>
            <w:r w:rsidR="00000000" w:rsidRPr="00000000" w:rsidDel="00000000">
              <w:rPr>
                <w:rtl w:val="0"/>
              </w:rPr>
              <w:t xml:space="preserve"> 1. panta 2.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ar 19.</w:t>
            </w:r>
            <w:r w:rsidR="00000000" w:rsidRPr="00000000" w:rsidDel="00000000">
              <w:rPr>
                <w:vertAlign w:val="superscript"/>
                <w:rtl w:val="0"/>
              </w:rPr>
              <w:t xml:space="preserve">2</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precizēt noteikumu projekta 9.punktā izteiktajā 19.</w:t>
            </w:r>
            <w:r w:rsidR="00000000" w:rsidRPr="00000000" w:rsidDel="00000000">
              <w:rPr>
                <w:vertAlign w:val="superscript"/>
                <w:rtl w:val="0"/>
              </w:rPr>
              <w:t xml:space="preserve">2</w:t>
            </w:r>
            <w:r w:rsidR="00000000" w:rsidRPr="00000000" w:rsidDel="00000000">
              <w:rPr>
                <w:rtl w:val="0"/>
              </w:rPr>
              <w:t xml:space="preserve"> punktā ietverto atsauci uz noteikumu 18.2.apakšpunktu, t.i., aizstājot to ar 18.2.1.apakšpunktu.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MK noteikumu Nr. 577 19.</w:t>
            </w:r>
            <w:r w:rsidR="00000000" w:rsidRPr="00000000" w:rsidDel="00000000">
              <w:rPr>
                <w:vertAlign w:val="superscript"/>
                <w:rtl w:val="0"/>
              </w:rPr>
              <w:t xml:space="preserve">2</w:t>
            </w:r>
            <w:r w:rsidR="00000000" w:rsidRPr="00000000" w:rsidDel="00000000">
              <w:rPr>
                <w:rtl w:val="0"/>
              </w:rPr>
              <w:t xml:space="preserve">  punktā minētos pakalpojumus  gala labuma guvējs var saņemt no ārvalstu risinājumu piegādātājiem, tostarp no noteikumu 18.2.2. apakšpunktā minētajām konsultācijām, kas saistītas ar 18.2.1. apakšpunktā minēto pakalpojumu iegādi, izstrādi, uzstādīšanu un pielāgošanu.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ar 25.</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aizstāt noteikumu projekta 12.punktā izteiktajā 25.</w:t>
            </w:r>
            <w:r w:rsidR="00000000" w:rsidRPr="00000000" w:rsidDel="00000000">
              <w:rPr>
                <w:vertAlign w:val="superscript"/>
                <w:rtl w:val="0"/>
              </w:rPr>
              <w:t xml:space="preserve">1</w:t>
            </w:r>
            <w:r w:rsidR="00000000" w:rsidRPr="00000000" w:rsidDel="00000000">
              <w:rPr>
                <w:rtl w:val="0"/>
              </w:rPr>
              <w:t xml:space="preserve"> punktā vārdus "apstiprināšanai" ar vārdu "saskaņošanai", ņemot vērā noteikumu 25.6.apakšpunktā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577 25.</w:t>
            </w:r>
            <w:r w:rsidR="00000000" w:rsidRPr="00000000" w:rsidDel="00000000">
              <w:rPr>
                <w:vertAlign w:val="superscript"/>
                <w:rtl w:val="0"/>
              </w:rPr>
              <w:t xml:space="preserve">1</w:t>
            </w:r>
            <w:r w:rsidR="00000000" w:rsidRPr="00000000" w:rsidDel="00000000">
              <w:rPr>
                <w:rtl w:val="0"/>
              </w:rPr>
              <w:t xml:space="preserve"> punkta redakciju saskaņā ar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Izteikt 34.1.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nacionāli vienotu regulējumu attiecībā uz izslēgšanas kritērijiem, aicinām, 34.1.4.punktā ietvertos kritērijus izteikt pēc analoģijas ar Eiropas Savienības fondu 2021.-2027.gada plānošanas perioda vadības likuma 22.pantā un Publisko iepirkumu likuma 42.panta otrajā daļā ietvertajiem kritējiem, kas nacionāli jau ir pārņemti no Padomes 2018.gada 18.jūlija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136.panta.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34. punkta redakciju, tostarp ņemot vērā priekšlikumā Eiropas Savienības fondu 2021.-2027.gada plānošanas perioda vadības likuma 22. pantā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projektu ar tiesisko regulējumu, kas paredz, ka Latvijas Investīciju un attīstības aģentūra, veicot atbilstības pārbaudi attiecībā uz projekta 34.4.1., 34.4.2. un 34.4.4.apakšpunktā noteiktajiem kritērijiem, ziņas iegūst no Iekšlietu ministrijas Informācijas centra pārziņā esošās valsts informācijas sistēmas “Sodu reģistrs”, tādējādi nodrošinot nepārprotamu skaidrību par to, kurai institūcijai, kādos gadījumos un kādā apjomā ir tiesības saņemt ziņas no attiecīgās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minētā norma ir iekļauta MK noteikumu Nr. 10 anotācijas 1.3. sadaļas 5. punktā, nosakot gadījumus, kad informācija pieprasāma no Iekšlietu ministrijas Informācijas centra pārziņā esošā valsts informācijas sistēmas “Sodu reģistra”, Uzņēmumu reģistra vai Konkurences padomes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grozījumu ietekmi uz plānoto (iesniegto) projektu un projekta iesniedzēju, kā arī ar to, ka ir plānota projekta iesniedzēja (vai attiecīgi finansējuma saņēmēja) informēšana par grozījumiem pēc to apstiprināšanas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anotāciju, norādot, ka noteikumu projekta veiktie precizējumi negatīvi neietekmē LIAA atbalsta sniegšanu, vienlaikus uzskaitot pozitīvās izmaiņas, ko grozījumi paredz LIAA projektu pieteikumu atvieglotā izvērtēšanā.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sākotnējās ietekmes (ex-ante) novērtējuma ziņojuma (anotācijas) 1.3.apakšpunktā vārdus “Sodu reģistrā” ar vārdiem “Iekšlietu ministrijas Informācijas centra pārziņā esošajā valsts informācijas sistēmā “Sodu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minētā norma ir iekļauta MK noteikumu Nr. 10 anotācijas 1.3. sadaļas 5. punktā, nosakot gadījumus, kad informācija pieprasāma no Iekšlietu ministrijas Informācijas centra pārziņā esošā valsts informācijas sistēmas “Sodu reģistra”, Uzņēmumu reģistra vai Konkurences padomes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(ex-ante) novērtējuma ziņojuma (anotācijā) 1.3.sadaļas 5.punktā ietverto tabulu, ņemot vērā, ka projektā ir ietverts izslēgšanas kritērijs “starpniecība kukuļošanā” (Krimināllikuma 322.pants).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saskaņā ar likumu “Grozījumi Krimināllikumā” Krimināllikuma 322. pants ir svītrots, vienlaikus Krimināllikuma pārejas noteikumu 28. punktā ir noteikts, ka “Personas, kuras šā likuma 322. pantā paredzēto noziedzīgo nodarījumu izdarījušas līdz dienai, kad stājies spēkā grozījums par šā panta izslēgšanu, saucamas pie kriminālatbildības un sodāmas saskaņā ar tām šā likuma normām, kuras bija spēkā attiecīgā nodarījuma izdarīšanas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panta piemērošanai ir jāievēro piecu gadu noilguma periods, ievērojot - ja kriminālprocess ierosināts līdz Krimināllikuma grozījumu stāšanās spēkā, t.i. 2022. gada 4. maijam, tad 322. pants ir piemērojams.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6.punkta 3.apakšpunktā precīzāk norādīt, ka finansējums tiek pārdalīts investīcijas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anotācijas 1.3. sadaļas 7. punkta 3. apakšpunktu saskaņā ar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4.punktā redakcionāli pārskatīt teikuma daļu "</w:t>
            </w:r>
            <w:r w:rsidR="00000000" w:rsidRPr="00000000" w:rsidDel="00000000">
              <w:rPr>
                <w:i w:val="1"/>
                <w:rtl w:val="0"/>
              </w:rPr>
              <w:t xml:space="preserve">no projektu iesniegumu vērtēšanas kritērijiem ir jāizslēdz šāds darbību saraksts</w:t>
            </w:r>
            <w:r w:rsidR="00000000" w:rsidRPr="00000000" w:rsidDel="00000000">
              <w:rPr>
                <w:rtl w:val="0"/>
              </w:rPr>
              <w:t xml:space="preserve">", jo pēc būtības tas jāiekļauj gala labuma guvēju projektu vērtēšanas nosacījumos.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anotācijas 1.3. sadaļas 4. punkta redakciju saskaņā ar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1.3.sadaļas 2.punkta skaidrojumu lūdzam ņemt vērā MK noteikumu 17.punktā iekļautās neatbalstāmās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papildinājusi anotācijas 1.3. sadaļas 2. 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noteikumu projekts tiek papildināts ar jaunām attiecināmajām izmaksām, tad lūgums sniegt anotācijā informāciju par dubultā finansējuma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papildinājusi anotācijas 1.3. sadaļas 2. punkta redakciju, skaidrojot, ka arī licenču izmaksām attiecināmas MK noteikumu Nr. 10 25.11. apakšpunktā noteiktās dubultā finansējuma riska novēršanas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5.4. sadaļas 1. tabulā sniegto atbilstības izvērtējumu Eiropas Komisijas 2014. gada 17. jūnija Regulas (ES) Nr. 651/2014 attiecīgā panta konkrētajam punktam pret konkrētu noteikumu projekta punktu, jo šobrīd esošais izvērtējums neatbilst visām noteikumu projektā iekļautajām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anotācijas 5.4. sadaļas 1. tabulā sniegto atbilstības izvērtējumu Eiropas Komisijas 2014. gada 17. jūnija Regulas (ES) Nr. 651/2014 13., 14. un 18. panta konkrētiem punktiem attiecībā pret konkrētu noteikumu projekta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5.4. sadaļā norādīt uz noteikumu projekta vienībām, kur attiecīgo regulu vienības ir ieviestas, precizējošo informāciju par attiecīgajām (korespondējošajām) noteikumu Nr. 10 vienībām iekļaujot iekavās.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veikusi precizējumus noteikumu projekta anotācijas 5.4. sadaļas 1. tabulā saskaņā ar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 gatavo risinājumu, aparatūras, sensoru, iekārtu, licences, programmatūras un informācijas tehnoloģiju infrastruktūras nomas, iegādes, izstrādes, uzstādīšanas un pielāgošanas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apliecinājumu, ka grozījumi MK noteikumu 18.punktā veicina Atveseļošanas un noturības mehānisma plānā noteiktā 2.2.1.2.i. investīcijas mērķa un Padomes īstenošanas lēmumā par Latvijas Atveseļošanas un noturības plāna novērtējuma apstiprināšanu (CID) noteikto investīcijas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veikusi papildinājumu anotācijas 1.3. sadaļas 2. punktā saskaņā ar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 gatavo risinājumu, aparatūras, sensoru, iekārtu, programmatūras un informācijas tehnoloģiju infrastruktūras iegādes, izstrādes, uzstādīšanas un pielāgošanas, tai skaitā licences iegādes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18.2.1. apakšpunktā</w:t>
            </w:r>
            <w:r w:rsidR="00000000" w:rsidRPr="00000000" w:rsidDel="00000000">
              <w:rPr>
                <w:rtl w:val="0"/>
              </w:rPr>
              <w:t xml:space="preserve"> minētās licences izmaksas iespējams attiecināt ne ilgāk kā līdz  2026. gada 30. jūnijam. Licences izmaksas no Atveseļošanas fonda var attiecināt, ja tas attiecās uz konkrētās tehnoloģijas vai programmatūras ieviešanu investīcijas ietvaros. Licences darbības termiņš var būt ilgāks par 2026. gada 30. jūniju.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11. punktu, norādot uz licences iegādes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redakcionāli precizējusi MK noteikumu Nr. 10 19.1 punktu, attiecībā uz licences iegādes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18.2.1. apakšpunktā</w:t>
            </w:r>
            <w:r w:rsidR="00000000" w:rsidRPr="00000000" w:rsidDel="00000000">
              <w:rPr>
                <w:rtl w:val="0"/>
              </w:rPr>
              <w:t xml:space="preserve"> minētās licences iegādes izmaksas iespējams attiecināt ne ilgāk kā līdz  2026. gada 30. jūnijam. Licences iegādes izmaksas no Atveseļošanas fonda var attiecināt, ja tas attiecās uz konkrētās tehnoloģijas vai programmatūras ieviešanu investīcijas ietvaros. Licences darbības termiņš var būt ilgāks par 2026. gada 30. jūniju.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minētos pakalpojumus gala labuma guvējs var iepirkt ārvalstīs, nodrošinot gala labuma atrašanos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19.</w:t>
            </w:r>
            <w:r w:rsidR="00000000" w:rsidRPr="00000000" w:rsidDel="00000000">
              <w:rPr>
                <w:vertAlign w:val="superscript"/>
                <w:rtl w:val="0"/>
              </w:rPr>
              <w:t xml:space="preserve">2</w:t>
            </w:r>
            <w:r w:rsidR="00000000" w:rsidRPr="00000000" w:rsidDel="00000000">
              <w:rPr>
                <w:rtl w:val="0"/>
              </w:rPr>
              <w:t xml:space="preserve">.punktu vai definēt, kas saprotams ar jēdzienu "gala labums". Tāpat aicinām arī konkretizēt, vai ar “iepirkšanu ārvalstīs” ir saprotama iegāde no ārvalstu piegādātāja.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ņemt vērā, ka gala labuma guvējiem jāievēro attiecīgs iepirkuma regulējums (atkarībā no gala labuma guvēja juridiskā statusa). Attiecīgi, veicot iepirkumu atbilstoši piemērojamam regulējumam, līgums var tikt slēgts arī ar ārvalstu piegādātāju.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577 19.</w:t>
            </w:r>
            <w:r w:rsidR="00000000" w:rsidRPr="00000000" w:rsidDel="00000000">
              <w:rPr>
                <w:vertAlign w:val="superscript"/>
                <w:rtl w:val="0"/>
              </w:rPr>
              <w:t xml:space="preserve">2</w:t>
            </w:r>
            <w:r w:rsidR="00000000" w:rsidRPr="00000000" w:rsidDel="00000000">
              <w:rPr>
                <w:rtl w:val="0"/>
              </w:rPr>
              <w:t xml:space="preserve"> punkta redakciju, mainot vārdus “gala labuma” uz “pakalpojuma īstenošanu”, kā arī mainīts vārds “ārvalstīs” uz “no ārvalstu piegādātāja”.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minētos pakalpojumus gala labuma guvējs var iepirkt no ārvalstu piegādātāja.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 nodrošināt gala labuma guvēju iesniegto pieteikumu izvērtēšanu atbilstoši vērtēšanas kritērijiem, komercdarbības atbalsta piešķiršanas prasībām un šo noteikumu nosacījumiem, nodrošinot savstarpējās uzraudzības principu ievērošanu lēmuma pieņemšanas procesā, tas ir, veicot gala labuma guvēju iesniegto pieteikumu vērtēšanu, sniedzot atbalstu gala labuma guvējam, veicot piešķirtā atbalsta uzskaiti, vērtējot investīciju projektu pieteikumus un tai pievienoto informāciju atbilstoši </w:t>
            </w:r>
            <w:r w:rsidR="00000000" w:rsidRPr="00000000" w:rsidDel="00000000">
              <w:rPr>
                <w:rtl w:val="0"/>
              </w:rPr>
              <w:t xml:space="preserve">25.6. </w:t>
            </w:r>
            <w:r w:rsidR="00000000" w:rsidRPr="00000000" w:rsidDel="00000000">
              <w:rPr>
                <w:rtl w:val="0"/>
              </w:rPr>
              <w:t xml:space="preserve">apakšpunktā</w:t>
            </w:r>
            <w:r w:rsidR="00000000" w:rsidRPr="00000000" w:rsidDel="00000000">
              <w:rPr>
                <w:rtl w:val="0"/>
              </w:rPr>
              <w:t xml:space="preserve"> minētajai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131. punktam lūdzam noteikumu projektā neizdarīt atsauces uz iekšējiem normatīvajiem aktiem, noteikumu projekta 14. punktā svītrojot vārdus un skaitli "atbilstoši 25.6. apakšpunktā minētajai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precizējumus atbilstoši Tieslietu ministrijas norādījumiem, MK noteikumu Nr.  25.7. apakšpunktā svītrojot vārdus un skaitli "atbilstoši 25.6. apakšpunktā minētajai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 nodrošināt gala labuma guvēju iesniegto pieteikumu izvērtēšanu atbilstoši vērtēšanas kritērijiem, komercdarbības atbalsta piešķiršanas prasībām un šo noteikumu nosacījumiem, nodrošinot savstarpējās uzraudzības principu ievērošanu lēmuma pieņemšanas procesā, tas ir, veicot gala labuma guvēju iesniegto pieteikumu un tam pievienotās informācijas vērtēšanu, sniedzot atbalstu gala labuma guvējiem un veicot piešķirtā atbalsta uzskaiti;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 pakalpojumu sniegšanā gala labuma guvējiem nodrošināt principa "nenodarīt būtisku kaitējumu" piemērošanu saskaņā ar Eiropas Parlamenta un Padomes 2021. gada 12. februāra Regulas ES Nr. </w:t>
            </w:r>
            <w:r w:rsidR="00000000" w:rsidRPr="00000000" w:rsidDel="00000000">
              <w:rPr>
                <w:rtl w:val="0"/>
              </w:rPr>
              <w:t xml:space="preserve">2021/241</w:t>
            </w:r>
            <w:r w:rsidR="00000000" w:rsidRPr="00000000" w:rsidDel="00000000">
              <w:rPr>
                <w:rtl w:val="0"/>
              </w:rPr>
              <w:t xml:space="preserve">, ar ko izveido Atveseļošanas un noturības mehānismu (turpmāk – Komisijas regula Nr. 2021/241), 2. panta 6. punktu un 5. panta 2. punktu. Latvijas Investīciju un attīstības aģentūras līgumā ar gala labuma guvēju iekļaut informāciju par būtisku kaitējumu nodarošo iniciatīvu neatbalstīšanu;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konkretizēt, vai noteikumu projektā (Ministru kabineta 2023. gada 10. janvāra noteikumu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(turpmāk - noteikumi Nr. 10)) ar Latvijas Investīciju un attīstības aģentūras pakalpojumiem saprotama atbalsta piešķiršana.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skaidro, ka ar Latvijas Investīciju un attīstības aģentūras sniegto "pakalpojumu" saprotama atbalsta sniegšana gala labuma guvējiem. Tādējādi MK noteikumu Nr. 10 anotācijā un noteikumu projektā attiecībā uz Latvijas Investīciju un attīstības aģentūras sniegto atbalstu aizstāts vārds "pakalpojums" ar "atbalsts".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 atbalsta sniegšanā gala labuma guvējiem nodrošināt principa "nenodarīt būtisku kaitējumu" piemērošanu saskaņā ar Eiropas Parlamenta un Padomes 2021. gada 12. februāra Regulas ES Nr. </w:t>
            </w:r>
            <w:r w:rsidR="00000000" w:rsidRPr="00000000" w:rsidDel="00000000">
              <w:rPr>
                <w:rtl w:val="0"/>
              </w:rPr>
              <w:t xml:space="preserve">2021/241</w:t>
            </w:r>
            <w:r w:rsidR="00000000" w:rsidRPr="00000000" w:rsidDel="00000000">
              <w:rPr>
                <w:rtl w:val="0"/>
              </w:rPr>
              <w:t xml:space="preserve">, ar ko izveido Atveseļošanas un noturības mehānismu (turpmāk – Komisijas regula Nr. 2021/241), 2. panta 6. punktu un 5. panta 2. punktu. Latvijas Investīciju un attīstības aģentūras līgumā ar gala labuma guvēju iekļaut informāciju par būtisku kaitējumu nodarošo iniciatīvu neatbalstīšanu;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atbilst sīkā (mikro), mazā vai vidējā komersanta statusam saskaņā ar šo noteikumu </w:t>
            </w:r>
            <w:r w:rsidR="00000000" w:rsidRPr="00000000" w:rsidDel="00000000">
              <w:rPr>
                <w:rtl w:val="0"/>
              </w:rPr>
              <w:t xml:space="preserve">2.10. </w:t>
            </w:r>
            <w:r w:rsidR="00000000" w:rsidRPr="00000000" w:rsidDel="00000000">
              <w:rPr>
                <w:rtl w:val="0"/>
              </w:rPr>
              <w:t xml:space="preserve">apakšpunktā</w:t>
            </w:r>
            <w:r w:rsidR="00000000" w:rsidRPr="00000000" w:rsidDel="00000000">
              <w:rPr>
                <w:rtl w:val="0"/>
              </w:rPr>
              <w:t xml:space="preserve"> vai lielā komersanta statusam saskaņā ar šo noteikumu </w:t>
            </w:r>
            <w:r w:rsidR="00000000" w:rsidRPr="00000000" w:rsidDel="00000000">
              <w:rPr>
                <w:rtl w:val="0"/>
              </w:rPr>
              <w:t xml:space="preserve">2.6. </w:t>
            </w:r>
            <w:r w:rsidR="00000000" w:rsidRPr="00000000" w:rsidDel="00000000">
              <w:rPr>
                <w:rtl w:val="0"/>
              </w:rPr>
              <w:t xml:space="preserve">apakšpunktā</w:t>
            </w:r>
            <w:r w:rsidR="00000000" w:rsidRPr="00000000" w:rsidDel="00000000">
              <w:rPr>
                <w:rtl w:val="0"/>
              </w:rPr>
              <w:t xml:space="preserve"> noteikto. Kritērijs neattiecas uz šo noteikumu </w:t>
            </w:r>
            <w:r w:rsidR="00000000" w:rsidRPr="00000000" w:rsidDel="00000000">
              <w:rPr>
                <w:rtl w:val="0"/>
              </w:rPr>
              <w:t xml:space="preserve">34.1.3.</w:t>
            </w:r>
            <w:r w:rsidR="00000000" w:rsidRPr="00000000" w:rsidDel="00000000">
              <w:rPr>
                <w:rtl w:val="0"/>
              </w:rPr>
              <w:t xml:space="preserve"> un </w:t>
            </w:r>
            <w:r w:rsidR="00000000" w:rsidRPr="00000000" w:rsidDel="00000000">
              <w:rPr>
                <w:rtl w:val="0"/>
              </w:rPr>
              <w:t xml:space="preserve">34.1.4. </w:t>
            </w:r>
            <w:r w:rsidR="00000000" w:rsidRPr="00000000" w:rsidDel="00000000">
              <w:rPr>
                <w:rtl w:val="0"/>
              </w:rPr>
              <w:t xml:space="preserve">apakšpunktā</w:t>
            </w:r>
            <w:r w:rsidR="00000000" w:rsidRPr="00000000" w:rsidDel="00000000">
              <w:rPr>
                <w:rtl w:val="0"/>
              </w:rPr>
              <w:t xml:space="preserve"> noteiktajiem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18. punktā ietvertajā noteikumu Nr. 10 34.2., 34.3. un 34.4.3. apakšpunktā vārdu "Kritērijs" aizstāt ar vārdiem "Šis nosacījums", ņemot vērā, ka 34. punkta ievaddaļā runa ir par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pēc MK noteikumu Nr. 10 34. punkta redakcijas saskaņošanas ar Finanšu ministriju, Tieslietu ministrijas norādītajos punktos ir izņemti izņēmumu gadījumi, tādējādi nav nepieciešams veikt norādītās redakcionālās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tas atbilst sīkā (mikro), mazā vai vidējā komersanta statusam saskaņā ar šo noteikumu </w:t>
            </w:r>
            <w:r w:rsidR="00000000" w:rsidRPr="00000000" w:rsidDel="00000000">
              <w:rPr>
                <w:rtl w:val="0"/>
              </w:rPr>
              <w:t xml:space="preserve">2.10. </w:t>
            </w:r>
            <w:r w:rsidR="00000000" w:rsidRPr="00000000" w:rsidDel="00000000">
              <w:rPr>
                <w:rtl w:val="0"/>
              </w:rPr>
              <w:t xml:space="preserve">apakšpunktā</w:t>
            </w:r>
            <w:r w:rsidR="00000000" w:rsidRPr="00000000" w:rsidDel="00000000">
              <w:rPr>
                <w:rtl w:val="0"/>
              </w:rPr>
              <w:t xml:space="preserve"> vai lielā komersanta statusam saskaņā ar šo noteikumu </w:t>
            </w:r>
            <w:r w:rsidR="00000000" w:rsidRPr="00000000" w:rsidDel="00000000">
              <w:rPr>
                <w:rtl w:val="0"/>
              </w:rPr>
              <w:t xml:space="preserve">2.6. </w:t>
            </w:r>
            <w:r w:rsidR="00000000" w:rsidRPr="00000000" w:rsidDel="00000000">
              <w:rPr>
                <w:rtl w:val="0"/>
              </w:rPr>
              <w:t xml:space="preserve">apakšpunktā</w:t>
            </w:r>
            <w:r w:rsidR="00000000" w:rsidRPr="00000000" w:rsidDel="00000000">
              <w:rPr>
                <w:rtl w:val="0"/>
              </w:rPr>
              <w:t xml:space="preserve">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34.1.4.2. kukuļņemšana, kukuļdošana, kukuļa piesavināšanās, starpniecība kukuļošanā, neatļauta labuma pieņemšana vai komerciāla uzpirkšana, prettiesiska labuma pieprasīšana, pieņemšana vai došana, tirgošanās ar ietekmi;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panta nosaukumā norādīto, aizstāt projekta 15.punktā ietvertajā Ministru kabineta 2023.gada 10.janvāra noteikumu Nr.10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34.1.4.2.apakšpunktā vārdus “prettiesiska labuma” ar vārdiem “prettiesiska labumu”.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izslēgšanas nosacījumu kontrole tiek veikta, pārbaudot attiecīgās personas sodāmību Iekšlietu ministrijas Informācijas centra pārziņā esošajā valsts informācijas sistēmā “Sodu reģistrs”, Ekonomikas ministrija ir precizējusi MK noteikumu Nr. 10 34. punkta redakciju, iekļaujot arī Iekšlietu ministrijas priekšlikumu par vārdu “prettiesiska labuma” aizstāšanu ar vārdiem “prettiesiska labumu”.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34.1.4.2. kukuļņemšana, kukuļdošana, kukuļa piesavināšanās, starpniecība kukuļošanā, neatļauta labuma pieņemšana vai komerciāla uzpirkšana, prettiesiska labuma pieprasīšana, pieņemšana vai došana, tirgošanās ar ietekmi;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198.panta nosaukumā norādīto, aizstāt projekta 15.punktā ietvertajā Ministru kabineta 2023.gada 10.janvāra noteikumu Nr.10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34.1.4.2.apakšpunktā vārdus “neatļauta labuma” ar vārdiem “neatļauta labumu”.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izslēgšanas nosacījumu kontrole tiek veikta, pārbaudot attiecīgās personas sodāmību Iekšlietu ministrijas Informācijas centra pārziņā esošajā valsts informācijas sistēmā “Sodu reģistrs”, Ekonomikas ministrija ir precizējusi MK noteikumu Nr. 10 34. punkta redakciju, iekļaujot arī Iekšlietu ministrijas priekšlikumu par vārdu “neatļauta labuma” aizstāšanu ar vārdiem “neatļauta labumu”.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34.1.4.4. izvairīšanās no nodokļu un tiem pielīdzināto maksājumu samaksas;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218.panta nosaukumā norādīto, aizstāt projekta 15.punktā ietvertajā Ministru kabineta 2023.gada 10.janvāra noteikumu Nr.10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34.1.4.4.apakšpunktā vārdu “samaksas” ar vārdu “nomaksas”.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izslēgšanas nosacījumu kontrole tiek veikta, pārbaudot attiecīgās personas sodāmību Iekšlietu ministrijas Informācijas centra pārziņā esošajā valsts informācijas sistēmā “Sodu reģistrs”, Ekonomikas ministrija ir precizējusi MK noteikumu Nr. 10 34. punkta redakciju, iekļaujot arī Iekšlietu ministrijas priekšlikumu par vārda “samaksas” aizstāšanu ar vārdu “nomaksas”.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34.1.4.5. terorisms, terorisma finansēšana, teroristu grupas izveide vai organizēšana, ceļošana terorisma nolūkā, terorisma attaisnošana, aicinājums uz terorismu, terorisma draudi vai personas vervēšana un apmācība terora aktu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79.</w:t>
            </w:r>
            <w:r w:rsidR="00000000" w:rsidRPr="00000000" w:rsidDel="00000000">
              <w:rPr>
                <w:vertAlign w:val="superscript"/>
                <w:rtl w:val="0"/>
              </w:rPr>
              <w:t xml:space="preserve">4</w:t>
            </w:r>
            <w:r w:rsidR="00000000" w:rsidRPr="00000000" w:rsidDel="00000000">
              <w:rPr>
                <w:rtl w:val="0"/>
              </w:rPr>
              <w:t xml:space="preserve"> panta nosaukumā norādīto, aizstāt projekta 15.punktā ietvertajā Ministru kabineta 2023.gada 10.janvāra noteikumu Nr.10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34.1.4.5.apakšpunktā vārdus “un apmācība terora aktu veikšanai” ar vārdiem “apmācīšana un apmācīšanās terorismam”.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izslēgšanas nosacījumu kontrole tiek veikta, pārbaudot attiecīgās personas sodāmību Iekšlietu ministrijas Informācijas centra pārziņā esošajā valsts informācijas sistēmā “Sodu reģistrs”, Ekonomikas ministrija ir precizējusi MK noteikumu Nr. 10 34. punkta redakciju, iekļaujot arī Iekšlietu ministrijas priekšlikumu par vārdu “un apmācība terora aktu veikšanai” aizstāšanu ar vārdiem “apmācīšana un apmācīšanās terorismam”.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34.1.6. tam ar tiesas spriedumu nav pasludināts maksātnespējas process, nav ierosināts vai netiek īstenots tiesiskās aizsardzības process vai ja komersants neatbilst normatīvajos aktos noteiktajiem kritērijiem, uz kuriem pamatojoties, kreditors var pieprasīt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šis noteikumu projekta punkts daļēji pārklājas ar MK noteikumu 34.1.3. apakšpunktu attiecībā uz grūtībās nonākuša uzņēmuma definīciju. Aicinām izvērtēt šīs normas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un skaidro, ka, lai nodrošinātu nacionāli vienotu regulējumu attiecībā uz izslēgšanas kritērijiem, aicinām, 34.punktā ietvertos kritērijus izteikt pēc analoģijas ar Eiropas Savienības fondu 2021.-2027.gada plānošanas perioda vadības likuma 22.pantā un Publisko iepirkumu likuma 42.panta otrajā daļā ietvertajiem kritējiem, kas nacionāli jau ir pārņemti no Padomes 2018.gada 18.jūlija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136.panta. Vienlaikus informējam, ka ir veikti precizējumi MK noteikumu Nr. 10 34.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34.4.2. to neattiecas tāds attiecīgā jomā kompetentas institūcijas lēmums, prokurora priekšraksts par sodu vai tiesas spriedumu, kas stājies spēkā un kļuvis neapstrīdams un nepārsūdzams, tas nav atzīts par vainīgu un sodīts par pārkāpumu, kas izpaužas kā vienas vai vairāku personu nodarbināšana, ja tām nav nepieciešamās darba atļaujas vai ja tas nav tiesīgas uzturēties Eiropas Savienības dalībvalstī vai kā personas nodarbināšana bez rakstveidā noslēgta darba līguma, normatīvajos aktos noteiktajā termiņā neiesniedzot par šo personu informatīvo deklarāciju par darbiniekiem, kas iesniedzama par personām, kuras uzsāk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18. punktā ietverto noteikumu Nr. 10 34.4.2.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pirms vārdiem "to neattiecas" papildinot ar vārdu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skaidri un uztverami sasaistot norādi "uz to neattiecas tāds attiecīgā jomā kompetentas institūcijas lēmums, prokurora priekšraksts par sodu vai tiesas spriedumu, kas stājies spēkā un kļuvis neapstrīdams un nepārsūdzams" ar norādi, ka gala labuma guvējs "nav atzīts par vainīgu un sodīts par pārkāpumu, kas izpaužas 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"34.4.2. gala labuma guvējs ar tādu attiecīgā jomā kompetentas institūcijas lēmumu, prokurora priekšrakstu par sodu vai tiesas spriedumu, kas stājies spēkā un kļuvis neapstrīdams un nepārsūdzams, ir atzīts par vainīgu un sodīts par pārkāpumu, kas izpaužas kā vienas vai vairāku personu nodarbināšana, ja tām nav nepieciešamās darba atļaujas vai ja tas nav tiesīgas uzturēties Eiropas Savienības dalībvalstī vai kā personas nodarbināšana bez rakstveidā noslēgta darba līguma, normatīvajos aktos noteiktajā termiņā neiesniedzot par šo personu informatīvo deklarāciju par darbiniekiem, kas iesniedzama par personām, kuras uzsāk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pēc MK noteikumu Nr. 10 34. punkta redakcijas saskaņošanas ar Finanšu ministriju, ir veiktas izmaiņas 34.4.2. apakšpunkta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34.4.2. uz to attiecas tāds attiecīgā jomā kompetentas institūcijas lēmums par sodu vai tiesas spriedumu, kas stājies spēkā un kļuvis neapstrīdams un nepārsūdzams, tas ir atzīts par vainīgu un sodīts par pārkāpumu, kas izpaužas kā vienas vai vairāku personu nodarbināšana, ja tām nav nepieciešamās darba atļaujas vai ja tas nav tiesīgas uzturēties Eiropas Savienības dalībvalstī vai kā personas nodarbināšana bez rakstveidā noslēgta darba līguma;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34.4.4. neatļauta piedalīšanās mantiskos darījumos.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18.punktā ietverto Ministru kabineta 2023. gada 10. janvāra noteikumu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34.4.4.apakšpunktu kā projekta 18.punktā ietverto Ministru kabineta 2023. gada 10. janvāra noteikumu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3.4.4.1.apakšpunkta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34. punkta redakciju, svītrojot 34.4.4. apakšpunktu un svītroto redakciju izveidojot kā 34.4.1.8. apakšpunktu "neatļauta piedalīšanās mantiskos darījumos"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uz to nav attiecināmi regulas Nr. </w:t>
            </w:r>
            <w:r w:rsidR="00000000" w:rsidRPr="00000000" w:rsidDel="00000000">
              <w:rPr>
                <w:rtl w:val="0"/>
              </w:rPr>
              <w:t xml:space="preserve">2018/1046</w:t>
            </w:r>
            <w:r w:rsidR="00000000" w:rsidRPr="00000000" w:rsidDel="00000000">
              <w:rPr>
                <w:rtl w:val="0"/>
              </w:rPr>
              <w:t xml:space="preserve"> 136. pantā noteiktie izslēgšanas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precizējumus, lūdzam aizstāt vārdus un skaitļus "regulas Nr. 2018/1046 136. pantā noteiktie" ar vārdu "šādi".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pēc MK noteikumu Nr. 10 34. punkta redakcijas saskaņošanas ar Finanšu ministriju, ir veiktas norādītās izmaiņas 34.4. apakšpunkta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uz gala labuma guvēju, izņemot šo noteikumu </w:t>
            </w:r>
            <w:r w:rsidR="00000000" w:rsidRPr="00000000" w:rsidDel="00000000">
              <w:rPr>
                <w:rtl w:val="0"/>
              </w:rPr>
              <w:t xml:space="preserve">34.1.3. </w:t>
            </w:r>
            <w:r w:rsidR="00000000" w:rsidRPr="00000000" w:rsidDel="00000000">
              <w:rPr>
                <w:rtl w:val="0"/>
              </w:rPr>
              <w:t xml:space="preserve">apakšpunktā</w:t>
            </w:r>
            <w:r w:rsidR="00000000" w:rsidRPr="00000000" w:rsidDel="00000000">
              <w:rPr>
                <w:rtl w:val="0"/>
              </w:rPr>
              <w:t xml:space="preserve"> noteikto, nav attiecināmi šādi izslēgšanas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34.4.1.7. tas veic preču un vielu, kuru aprite ir aizliegta vai speciāli reglamentēta, pārvietošanu pāri Latvijas Republikas valsts robežai;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18.punktā ietverto Ministru kabineta 2023. gada 10. janvāra noteikumu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34.4.1.7.apakšpunktu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“34.4.1.7. preču un vielu, kuru aprite ir aizliegta vai speciāli reglamentēta, pārvietošana pāri Latvijas Republikas valsts robežai;”.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34.4.1.7. apakšpunkta redakciju, saskaņā ar Iekšlietu ministrijas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34.4.1.7. preču un vielu, kuru aprite ir aizliegta vai speciāli reglamentēta, pārvietošana pāri Latvijas Republikas valsts robežai;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minētais gala labuma guvējs Latvijas Investīciju un attīstības aģentūras izsniegto grantu var izmantot, izvēloties pakalpojuma sniedzēju investīciju projekta īstenošanai no Eiropas digitālās inovācijas centra izveidotā Latvijā pieejamu standartizētu digitālās transformācijas risinājumu kataloga. Veicot pakalpojuma sniedzēja izvēli no kataloga, gala labuma guvējam vienlaikus ir jāievēro publisko iepirkumu jomas normatīvo aktu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20.04.2023. atzinumā (izziņas 34.punkts) cita starpā tika norādīts: </w:t>
            </w:r>
            <w:r w:rsidR="00000000" w:rsidRPr="00000000" w:rsidDel="00000000">
              <w:rPr>
                <w:i w:val="1"/>
                <w:rtl w:val="0"/>
              </w:rPr>
              <w:t xml:space="preserve">"Papildus vēršam uzmanību, ka ar grozījumiem noteikumu 2.4.apakšpunktā tiek paplašināta gala labuma guvēja definīcija, ietverot arī valsts un pašvaldību kapitālsabiedrības, kas var būt Publisko iepirkumu likuma (turpmāk - PIL) subjekti, kuriem iepirkuma līguma noslēgšanai jāpiemēro PIL. Ņemot to vērā, lūdzam izvērtēt, vai šīs izmaiņas neietekmē noteikumu 40.punktā paredzēto regulējumu, kurš tika veidots piemērošanai MKN Nr.104 subjektiem, nevis PIL subjektiem. Gadījumā, ja pastāv kaut vai teorētiska iespējamība, ka noteikumu 40.punktā paredzētais varētu attiekties uz PIL subjektiem, Finanšu ministrijas ieskatā, noteikumu 40.punktā paredzētais regulējums nebūs izpildāms."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noteikumu projekta anotācijā ietvert skaidrojumu, kas apliecinātu, ka šo noteikumu ietvarā 27.punkts (un lūdz ar to arī noteikumu 40.punkts) attiecas tikai uz sīkajiem (mikro) un mazajiem komersantiem, kas atbilstoši izmaiņām noteikumu 2.4.apakšpunktā nevar būt, piemēram, valsts vai pašvaldību kapitālsabiedrība vai cits PIL subjekts.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anotācijas 1.3. sadaļas 7. punkta 6. apakšpunktu, norādot, ka līdz ar izmaiņām MK noteikumu Nr. 10 2.4. apakšpunktā tās neietekmē jau iepriekš šajā punktā paredzēto regulējumu, tas ir, tas attiecas tikai uz MK noteikumu Nr. 10 27. punktā minētajiem gala labuma guvējiem - sīkajiem (mikro) un mazajiem komersantiem. Vienlaikus skaidrots, ka MK noteikumu Nr. 10 40. punkts nav attiecināms uz citiem šajos noteikumos minētajiem gala labuma guvējiem Publisko iepirkumu likuma subjektiem, piemēram, publiskas personas kapitālsabiedrību.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minētais gala labuma guvējs Latvijas Investīciju un attīstības aģentūras izsniegto grantu var izmantot, izvēloties pakalpojuma sniedzēju investīciju projekta īstenošanai no Eiropas digitālās inovācijas centra izveidotā Latvijā pieejamu standartizētu digitālās transformācijas risinājumu kataloga. Veicot pakalpojuma sniedzēja izvēli no kataloga, gala labuma guvējam vienlaikus ir jāievēro publisko iepirkumu jomas normatīvo aktu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Atbalsts tiek sniegts saskaņā ar Komisijas regulas Nr. </w:t>
            </w:r>
            <w:r w:rsidR="00000000" w:rsidRPr="00000000" w:rsidDel="00000000">
              <w:rPr>
                <w:rtl w:val="0"/>
              </w:rPr>
              <w:t xml:space="preserve">651/2014</w:t>
            </w:r>
            <w:r w:rsidR="00000000" w:rsidRPr="00000000" w:rsidDel="00000000">
              <w:rPr>
                <w:rtl w:val="0"/>
              </w:rPr>
              <w:t xml:space="preserve"> 14. pantu šo noteikumu </w:t>
            </w:r>
            <w:r w:rsidR="00000000" w:rsidRPr="00000000" w:rsidDel="00000000">
              <w:rPr>
                <w:rtl w:val="0"/>
              </w:rPr>
              <w:t xml:space="preserve">18.2.1.</w:t>
            </w:r>
            <w:r w:rsidR="00000000" w:rsidRPr="00000000" w:rsidDel="00000000">
              <w:rPr>
                <w:rtl w:val="0"/>
              </w:rPr>
              <w:t xml:space="preserve"> apakšpunktā</w:t>
            </w:r>
            <w:r w:rsidR="00000000" w:rsidRPr="00000000" w:rsidDel="00000000">
              <w:rPr>
                <w:rtl w:val="0"/>
              </w:rPr>
              <w:t xml:space="preserve"> minētajām izmaksām šo noteikumu </w:t>
            </w:r>
            <w:r w:rsidR="00000000" w:rsidRPr="00000000" w:rsidDel="00000000">
              <w:rPr>
                <w:rtl w:val="0"/>
              </w:rPr>
              <w:t xml:space="preserve">2.4. </w:t>
            </w:r>
            <w:r w:rsidR="00000000" w:rsidRPr="00000000" w:rsidDel="00000000">
              <w:rPr>
                <w:rtl w:val="0"/>
              </w:rPr>
              <w:t xml:space="preserve">apakšpunktā</w:t>
            </w:r>
            <w:r w:rsidR="00000000" w:rsidRPr="00000000" w:rsidDel="00000000">
              <w:rPr>
                <w:rtl w:val="0"/>
              </w:rPr>
              <w:t xml:space="preserve"> noteiktajam gala labuma guvējam, kas atbilst lielā komersanta statusam.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25. punktā svītrot vārdus "šo noteikumu 2.4. apakšpunktā noteiktajam",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55. punkta redakciju saskaņā ar Tieslietu ministrijas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Atbalsts tiek sniegts saskaņā ar Komisijas regulas Nr. </w:t>
            </w:r>
            <w:r w:rsidR="00000000" w:rsidRPr="00000000" w:rsidDel="00000000">
              <w:rPr>
                <w:rtl w:val="0"/>
              </w:rPr>
              <w:t xml:space="preserve">651/2014</w:t>
            </w:r>
            <w:r w:rsidR="00000000" w:rsidRPr="00000000" w:rsidDel="00000000">
              <w:rPr>
                <w:rtl w:val="0"/>
              </w:rPr>
              <w:t xml:space="preserve"> 14. pantu šo noteikumu </w:t>
            </w:r>
            <w:r w:rsidR="00000000" w:rsidRPr="00000000" w:rsidDel="00000000">
              <w:rPr>
                <w:rtl w:val="0"/>
              </w:rPr>
              <w:t xml:space="preserve">18.2.1.</w:t>
            </w:r>
            <w:r w:rsidR="00000000" w:rsidRPr="00000000" w:rsidDel="00000000">
              <w:rPr>
                <w:rtl w:val="0"/>
              </w:rPr>
              <w:t xml:space="preserve"> apakšpunktā</w:t>
            </w:r>
            <w:r w:rsidR="00000000" w:rsidRPr="00000000" w:rsidDel="00000000">
              <w:rPr>
                <w:rtl w:val="0"/>
              </w:rPr>
              <w:t xml:space="preserve"> minētajām izmaksām gala labuma guvējam, kas atbilst lielā komersanta statusam.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Atbalstu šo noteikumu </w:t>
            </w:r>
            <w:r w:rsidR="00000000" w:rsidRPr="00000000" w:rsidDel="00000000">
              <w:rPr>
                <w:rtl w:val="0"/>
              </w:rPr>
              <w:t xml:space="preserve">54. </w:t>
            </w:r>
            <w:r w:rsidR="00000000" w:rsidRPr="00000000" w:rsidDel="00000000">
              <w:rPr>
                <w:rtl w:val="0"/>
              </w:rPr>
              <w:t xml:space="preserve">punktā</w:t>
            </w:r>
            <w:r w:rsidR="00000000" w:rsidRPr="00000000" w:rsidDel="00000000">
              <w:rPr>
                <w:rtl w:val="0"/>
              </w:rPr>
              <w:t xml:space="preserve"> minētajos gadījumos nepiešķir šādām nozarēm un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komentāru par MK noteikumu 60.punktu un principa "Nenodarīt būtisku kaitējumu" atspoguļošanu MK noteikumos. Lūdzam MK noteikumu 60.punktā norādīt principa redakcijas atbilstoši Padomes īstenošanas lēmumā par Latvijas Atveseļošanas un noturības plāna novērtējuma apstiprināšanu (CID) noteiktajam. Ja nepieciešams, aicinām EM papildināt MK noteikumu projektu ar jaunu punktu, kurā norādīti sīkāki principa piemērošanas nosacījumi LIAA vajadzībām pēc analoģijas ar 2.2.1.1.i. un 2.2.1.4.i. MK noteikumu grozījumu projektiem, kas tiek skaņoti paralēli.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60. punkta redakciju, to salāgojot ar Atveseļosanas fonda 2.2.1.1.i. investīcijas MK noteikumu Nr. 10 grozījumu (23-TA-325) redakciju, svītrojot principa "nenodarīt būtisku kaitējumu" sadaļu no 60. punkta, to izdalot atsevišķi kā 60.</w:t>
            </w:r>
            <w:r w:rsidR="00000000" w:rsidRPr="00000000" w:rsidDel="00000000">
              <w:rPr>
                <w:vertAlign w:val="superscript"/>
                <w:rtl w:val="0"/>
              </w:rPr>
              <w:t xml:space="preserve">1</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Atbalstu šo noteikumu </w:t>
            </w:r>
            <w:r w:rsidR="00000000" w:rsidRPr="00000000" w:rsidDel="00000000">
              <w:rPr>
                <w:rtl w:val="0"/>
              </w:rPr>
              <w:t xml:space="preserve">54. </w:t>
            </w:r>
            <w:r w:rsidR="00000000" w:rsidRPr="00000000" w:rsidDel="00000000">
              <w:rPr>
                <w:rtl w:val="0"/>
              </w:rPr>
              <w:t xml:space="preserve">punktā</w:t>
            </w:r>
            <w:r w:rsidR="00000000" w:rsidRPr="00000000" w:rsidDel="00000000">
              <w:rPr>
                <w:rtl w:val="0"/>
              </w:rPr>
              <w:t xml:space="preserve"> minētajos gadījumos nepiešķir šādām nozarēm un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60.5. Komisijas regulas Nr. </w:t>
            </w:r>
            <w:r w:rsidR="00000000" w:rsidRPr="00000000" w:rsidDel="00000000">
              <w:rPr>
                <w:rtl w:val="0"/>
              </w:rPr>
              <w:t xml:space="preserve">651/2014</w:t>
            </w:r>
            <w:r w:rsidR="00000000" w:rsidRPr="00000000" w:rsidDel="00000000">
              <w:rPr>
                <w:rtl w:val="0"/>
              </w:rPr>
              <w:t xml:space="preserve"> 1. panta 3. punktā noteiktajām neatbalstāmajām nozarēm un darbībām, ja tas pretendē uz atbalstu saskaņā ar Komisijas regulu Nr. 651/2014;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apvienot noteikumu Nr. 10 60.1. un 60.5. apakšpunktus, ņemot vērā, ka abos minētajos apakšpunktos regulēti līdzīgi un vienā grupā liekami izņēmumi.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norādītā redakcija, ar atsevišķiem izņēmumiem attiecībā uz atļautajām nozarēm un darbībām, ir piemērota visās Ekonomikas ministrijas izstrādātajās investīciju MK noteikumos, tādējādi ministrijas ieskatā nav nepieciešams apvienot MK noteikumu Nr. 10 60.1. un 60.5. apakšpunktus un saglabājama 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60.5. Komisijas regulas Nr. </w:t>
            </w:r>
            <w:r w:rsidR="00000000" w:rsidRPr="00000000" w:rsidDel="00000000">
              <w:rPr>
                <w:rtl w:val="0"/>
              </w:rPr>
              <w:t xml:space="preserve">651/2014</w:t>
            </w:r>
            <w:r w:rsidR="00000000" w:rsidRPr="00000000" w:rsidDel="00000000">
              <w:rPr>
                <w:rtl w:val="0"/>
              </w:rPr>
              <w:t xml:space="preserve"> 1. panta 3. punktā noteiktajām neatbalstāmajām nozarēm un darbībām, ja tas pretendē uz atbalstu saskaņā ar Komisijas regulu Nr. 651/2014;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Ja atbalstu nevar sniegt saskaņā ar šo noteikumu </w:t>
            </w:r>
            <w:r w:rsidR="00000000" w:rsidRPr="00000000" w:rsidDel="00000000">
              <w:rPr>
                <w:rtl w:val="0"/>
              </w:rPr>
              <w:t xml:space="preserve">54.</w:t>
            </w:r>
            <w:r w:rsidR="00000000" w:rsidRPr="00000000" w:rsidDel="00000000">
              <w:rPr>
                <w:rtl w:val="0"/>
              </w:rPr>
              <w:t xml:space="preserve"> un </w:t>
            </w:r>
            <w:r w:rsidR="00000000" w:rsidRPr="00000000" w:rsidDel="00000000">
              <w:rPr>
                <w:rtl w:val="0"/>
              </w:rPr>
              <w:t xml:space="preserve">55.</w:t>
            </w:r>
            <w:r w:rsidR="00000000" w:rsidRPr="00000000" w:rsidDel="00000000">
              <w:rPr>
                <w:rtl w:val="0"/>
              </w:rPr>
              <w:t xml:space="preserve"> punktu</w:t>
            </w:r>
            <w:r w:rsidR="00000000" w:rsidRPr="00000000" w:rsidDel="00000000">
              <w:rPr>
                <w:rtl w:val="0"/>
              </w:rPr>
              <w:t xml:space="preserve">, tad atbalstu sīkajam (mikro), mazajam, vidējam, lielajam komersantam, pētniecības un zināšanu izplatīšanas organizācijai sniedz 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minētajām izmaksām kā </w:t>
            </w:r>
            <w:r w:rsidR="00000000" w:rsidRPr="00000000" w:rsidDel="00000000">
              <w:rPr>
                <w:i w:val="1"/>
                <w:rtl w:val="0"/>
              </w:rPr>
              <w:t xml:space="preserve">de minimis</w:t>
            </w:r>
            <w:r w:rsidR="00000000" w:rsidRPr="00000000" w:rsidDel="00000000">
              <w:rPr>
                <w:rtl w:val="0"/>
              </w:rPr>
              <w:t xml:space="preserve"> atbalstu saskaņā ar Komisijas regulu Nr. </w:t>
            </w:r>
            <w:r w:rsidR="00000000" w:rsidRPr="00000000" w:rsidDel="00000000">
              <w:rPr>
                <w:rtl w:val="0"/>
              </w:rPr>
              <w:t xml:space="preserve">1407/2013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paredzētos grozījumus MK noteikumu 2.4. apakšpunktā noteiktajā "gala labuma guvēja" definīcijā, nav skaidrs, kāpēc no visa "gala labuma guvēja" definīcijā ietverto subjektu uzskaitījuma tiek akcentētas pētniecības un zināšanu izplatīšanas organizācijas, kas ietilpst "gala labuma guvēja" jēdzienā. Aicinām precizēt šo noteikumu projekta punktu, lai nerastos pārpratums, ka pārējie subjekti, kas pakrīt zem "gala labuma guvēja" definīcijas, nevarēs saņemt komercdarbības atbalstu šajā punktā minētajā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10 62. punkta redakciju, skaidrāk nosakot gala labuma guvējus, kas var saņemt atbalstu MK noteikumu Nr. 10 62. punkta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Ja atbalstu nevar sniegt saskaņā ar šo noteikumu </w:t>
            </w:r>
            <w:r w:rsidR="00000000" w:rsidRPr="00000000" w:rsidDel="00000000">
              <w:rPr>
                <w:rtl w:val="0"/>
              </w:rPr>
              <w:t xml:space="preserve">54.</w:t>
            </w:r>
            <w:r w:rsidR="00000000" w:rsidRPr="00000000" w:rsidDel="00000000">
              <w:rPr>
                <w:rtl w:val="0"/>
              </w:rPr>
              <w:t xml:space="preserve"> un </w:t>
            </w:r>
            <w:r w:rsidR="00000000" w:rsidRPr="00000000" w:rsidDel="00000000">
              <w:rPr>
                <w:rtl w:val="0"/>
              </w:rPr>
              <w:t xml:space="preserve">55.</w:t>
            </w:r>
            <w:r w:rsidR="00000000" w:rsidRPr="00000000" w:rsidDel="00000000">
              <w:rPr>
                <w:rtl w:val="0"/>
              </w:rPr>
              <w:t xml:space="preserve"> punktu</w:t>
            </w:r>
            <w:r w:rsidR="00000000" w:rsidRPr="00000000" w:rsidDel="00000000">
              <w:rPr>
                <w:rtl w:val="0"/>
              </w:rPr>
              <w:t xml:space="preserve">, tad atbalstu gala labuma guvējam sniedz 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minētajām izmaksām kā </w:t>
            </w:r>
            <w:r w:rsidR="00000000" w:rsidRPr="00000000" w:rsidDel="00000000">
              <w:rPr>
                <w:i w:val="1"/>
                <w:rtl w:val="0"/>
              </w:rPr>
              <w:t xml:space="preserve">de minimis</w:t>
            </w:r>
            <w:r w:rsidR="00000000" w:rsidRPr="00000000" w:rsidDel="00000000">
              <w:rPr>
                <w:rtl w:val="0"/>
              </w:rPr>
              <w:t xml:space="preserve"> atbalstu saskaņā ar Komisijas regulu Nr. </w:t>
            </w:r>
            <w:r w:rsidR="00000000" w:rsidRPr="00000000" w:rsidDel="00000000">
              <w:rPr>
                <w:rtl w:val="0"/>
              </w:rPr>
              <w:t xml:space="preserve">1407/2013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Rīgā un Pierīgas NUTS 3. līmeņa reģionā – 30 % (lielajiem komersantiem), 40 % (vidējiem komersantiem) vai 50 % (sīkajiem (mikro), mazajiem komersantiem);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Pierīgas NUTS 3. līmeņa reģiona novadi 2022.-2027.gada reģionālā atbalsta kartē ir ietverti Rīgas reģionā vai kādā citā noteikumu projekta 63.2.apakšpunktā minētajā reģionā, aicinām izvērtēt, vai noteikumu projekta 63.1.apakšpunktā būtu saglabājama norāde par Pierīgas reģionu. Nepieciešamības gadījumā lūdzam precizēt noteikumu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63.1. un 77.1. apakšpunktu redakciju, noņemot norādi par Pierīgas reģionu.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noteikumi papildināti ar 61.3. un 77.3. apakšpunktu, lai noteiktu atbalsta intensitāti Tukuma, Limbažu, Ogres un Saulkrastu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Rīgā 2021. gada  nomenklatūras klasifikācijas 3. līmeņa (turpmāk – 2021. gada NUTS 3 dati) reģionā – 30 % (lielajiem komersantiem), 40 % (vidējiem komersantiem) vai 50 % (sīkajiem (mikro), mazajiem komersantiem);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Atbalsts tiek sniegts saskaņā ar Komisijas regulu Nr. </w:t>
            </w:r>
            <w:r w:rsidR="00000000" w:rsidRPr="00000000" w:rsidDel="00000000">
              <w:rPr>
                <w:rtl w:val="0"/>
              </w:rPr>
              <w:t xml:space="preserve">1407/2013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minētajām izmaksām, ja sīkajam (mikro), mazajam, vidējam, lielajam komersantam, pētniecības un zināšanu izplatīšanas organizācijai atbalsts ir nepieciešams ieguldījumiem, ievērojot šo noteikumu </w:t>
            </w:r>
            <w:r w:rsidR="00000000" w:rsidRPr="00000000" w:rsidDel="00000000">
              <w:rPr>
                <w:rtl w:val="0"/>
              </w:rPr>
              <w:t xml:space="preserve">62.</w:t>
            </w:r>
            <w:r w:rsidR="00000000" w:rsidRPr="00000000" w:rsidDel="00000000">
              <w:rPr>
                <w:rtl w:val="0"/>
              </w:rPr>
              <w:t xml:space="preserve"> punktā</w:t>
            </w:r>
            <w:r w:rsidR="00000000" w:rsidRPr="00000000" w:rsidDel="00000000">
              <w:rPr>
                <w:rtl w:val="0"/>
              </w:rPr>
              <w:t xml:space="preserve"> minēto nosacījumu, kas neiekļauj šo noteikumu 74. punktā noteikto. Šo noteikumu 18.2. apakšpunktā minētās izmaksas lielajam komersantam sedz saskaņā ar Komisijas regulu Nr. 1407/2013 vai Komisijas regulu Nr. 717/2014, vai Komisijas regulu Nr. 1408/2013.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iekļautā jaunā palīgteikuma "kas neiekļauj šo noteikumu 74. punktā noteikto" jēga un ietekme, tostarp uz komercdarbības atbalsta nosacījumu piemērošanu. Lai novērstu pārpratumus šī noteikumu projekta punkta piemērošanā, lūdzam redakcionāli precizēt šo noteikumu projekta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Nr. 577 75. punkta redakciju, dzēšot atsauci uz 74. punktu, skaidrojot, ka </w:t>
            </w:r>
            <w:r w:rsidR="00000000" w:rsidRPr="00000000" w:rsidDel="00000000">
              <w:rPr>
                <w:i w:val="1"/>
                <w:rtl w:val="0"/>
              </w:rPr>
              <w:t xml:space="preserve">de minimis</w:t>
            </w:r>
            <w:r w:rsidR="00000000" w:rsidRPr="00000000" w:rsidDel="00000000">
              <w:rPr>
                <w:rtl w:val="0"/>
              </w:rPr>
              <w:t xml:space="preserve"> atbalstu 18.2. apakšpunktā minētajām izmaksām var sniegt, ja MK noteikumu Nr. 10 29. un 30. punktā minētie gala labuma guvēji nevar saņemt atbalstu saskaņā ar Komisijas regulu Nr. 651/2014.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Atbalsts tiek sniegts saskaņā ar Komisijas regulu Nr. </w:t>
            </w:r>
            <w:r w:rsidR="00000000" w:rsidRPr="00000000" w:rsidDel="00000000">
              <w:rPr>
                <w:rtl w:val="0"/>
              </w:rPr>
              <w:t xml:space="preserve">1407/2013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šo noteikumu </w:t>
            </w:r>
            <w:r w:rsidR="00000000" w:rsidRPr="00000000" w:rsidDel="00000000">
              <w:rPr>
                <w:rtl w:val="0"/>
              </w:rPr>
              <w:t xml:space="preserve">18.2.</w:t>
            </w:r>
            <w:r w:rsidR="00000000" w:rsidRPr="00000000" w:rsidDel="00000000">
              <w:rPr>
                <w:rtl w:val="0"/>
              </w:rPr>
              <w:t xml:space="preserve"> apakšpunktā</w:t>
            </w:r>
            <w:r w:rsidR="00000000" w:rsidRPr="00000000" w:rsidDel="00000000">
              <w:rPr>
                <w:rtl w:val="0"/>
              </w:rPr>
              <w:t xml:space="preserve"> minētajām izmaksām, ja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minētie gala labuma guvēji nevar saņemt atbalstu saskaņā ar šo noteikumu </w:t>
            </w:r>
            <w:r w:rsidR="00000000" w:rsidRPr="00000000" w:rsidDel="00000000">
              <w:rPr>
                <w:rtl w:val="0"/>
              </w:rPr>
              <w:t xml:space="preserve">62. </w:t>
            </w:r>
            <w:r w:rsidR="00000000" w:rsidRPr="00000000" w:rsidDel="00000000">
              <w:rPr>
                <w:rtl w:val="0"/>
              </w:rPr>
              <w:t xml:space="preserve">punktā</w:t>
            </w:r>
            <w:r w:rsidR="00000000" w:rsidRPr="00000000" w:rsidDel="00000000">
              <w:rPr>
                <w:rtl w:val="0"/>
              </w:rPr>
              <w:t xml:space="preserve"> minētajiem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Šo noteikumu </w:t>
            </w:r>
            <w:r w:rsidR="00000000" w:rsidRPr="00000000" w:rsidDel="00000000">
              <w:rPr>
                <w:rtl w:val="0"/>
              </w:rPr>
              <w:t xml:space="preserve">74.</w:t>
            </w:r>
            <w:r w:rsidR="00000000" w:rsidRPr="00000000" w:rsidDel="00000000">
              <w:rPr>
                <w:rtl w:val="0"/>
              </w:rPr>
              <w:t xml:space="preserve"> punktā</w:t>
            </w:r>
            <w:r w:rsidR="00000000" w:rsidRPr="00000000" w:rsidDel="00000000">
              <w:rPr>
                <w:rtl w:val="0"/>
              </w:rPr>
              <w:t xml:space="preserve"> minētajai biedrībai un nodibinājumam un šo noteikumu </w:t>
            </w:r>
            <w:r w:rsidR="00000000" w:rsidRPr="00000000" w:rsidDel="00000000">
              <w:rPr>
                <w:rtl w:val="0"/>
              </w:rPr>
              <w:t xml:space="preserve">75.</w:t>
            </w:r>
            <w:r w:rsidR="00000000" w:rsidRPr="00000000" w:rsidDel="00000000">
              <w:rPr>
                <w:rtl w:val="0"/>
              </w:rPr>
              <w:t xml:space="preserve"> punktā</w:t>
            </w:r>
            <w:r w:rsidR="00000000" w:rsidRPr="00000000" w:rsidDel="00000000">
              <w:rPr>
                <w:rtl w:val="0"/>
              </w:rPr>
              <w:t xml:space="preserve"> ​​​​​​​minētajiem gala labuma guvējiem šo noteikumu </w:t>
            </w:r>
            <w:r w:rsidR="00000000" w:rsidRPr="00000000" w:rsidDel="00000000">
              <w:rPr>
                <w:rtl w:val="0"/>
              </w:rPr>
              <w:t xml:space="preserve">18.2.1.</w:t>
            </w:r>
            <w:r w:rsidR="00000000" w:rsidRPr="00000000" w:rsidDel="00000000">
              <w:rPr>
                <w:rtl w:val="0"/>
              </w:rPr>
              <w:t xml:space="preserve"> apakšpunktā</w:t>
            </w:r>
            <w:r w:rsidR="00000000" w:rsidRPr="00000000" w:rsidDel="00000000">
              <w:rPr>
                <w:rtl w:val="0"/>
              </w:rPr>
              <w:t xml:space="preserve"> ​​​​​​​minētajām izmaksām maksimāli pieļaujamā atbalsta intensitāte no investīciju projekta attiecināmajām izmaksām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de minimis regulējums neparedz intensitāšu piemērošanu, tāpēc aicinām izvērtēt nepieciešamību paredzēt stingrākas prasības, nekā to paredz de minimis regulējums. Ja tomēr šāda stingrāka pieeja ir saglabājama, lūdzam attiecīgi papildināt anotācijas V. sadaļas 1. tabulu, ka grozījumi paredz stingrākas prasības, nekā Eiropas Savienības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visos Atveseļošanas un noturības mehānisma MK noteikumos, tai skaitā attiecībā uz neatbalstāmajām darbībām ievēro vienādus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ievērojot Finanšu ministrijas norādījumus, Ekonomikas ministrija ir precizējusi anotācijas V sadaļas 1. tabulu attiecībā uz Komisijas regulu Nr. 1407/2013 vai Komisijas regulu Nr. 717/2014, vai Komisijas regulu Nr. 1408/2013 piemērošanu, atzīmējot, ka MK noteikumu Nr. 10 77. punkta piemērošanas gadījumā paredz stingrākas regulas piemērošanas prasības. Papildus iekļauts skaidrojums anotācijas 7. punkta 1.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Šo noteikumu </w:t>
            </w:r>
            <w:r w:rsidR="00000000" w:rsidRPr="00000000" w:rsidDel="00000000">
              <w:rPr>
                <w:rtl w:val="0"/>
              </w:rPr>
              <w:t xml:space="preserve">74.</w:t>
            </w:r>
            <w:r w:rsidR="00000000" w:rsidRPr="00000000" w:rsidDel="00000000">
              <w:rPr>
                <w:rtl w:val="0"/>
              </w:rPr>
              <w:t xml:space="preserve"> punktā</w:t>
            </w:r>
            <w:r w:rsidR="00000000" w:rsidRPr="00000000" w:rsidDel="00000000">
              <w:rPr>
                <w:rtl w:val="0"/>
              </w:rPr>
              <w:t xml:space="preserve"> ​​​​​​​minētajiem gala labuma guvējiem šo noteikumu </w:t>
            </w:r>
            <w:r w:rsidR="00000000" w:rsidRPr="00000000" w:rsidDel="00000000">
              <w:rPr>
                <w:rtl w:val="0"/>
              </w:rPr>
              <w:t xml:space="preserve">18.2.1.</w:t>
            </w:r>
            <w:r w:rsidR="00000000" w:rsidRPr="00000000" w:rsidDel="00000000">
              <w:rPr>
                <w:rtl w:val="0"/>
              </w:rPr>
              <w:t xml:space="preserve"> apakšpunktā</w:t>
            </w:r>
            <w:r w:rsidR="00000000" w:rsidRPr="00000000" w:rsidDel="00000000">
              <w:rPr>
                <w:rtl w:val="0"/>
              </w:rPr>
              <w:t xml:space="preserve"> ​​​​​​​minētajām izmaksām maksimāli pieļaujamā atbalsta intensitāte no investīciju projekta attiecināmajām izmaksām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Ja gala labuma guvējs darbojas kādā no šo noteikumu </w:t>
            </w:r>
            <w:r w:rsidR="00000000" w:rsidRPr="00000000" w:rsidDel="00000000">
              <w:rPr>
                <w:rtl w:val="0"/>
              </w:rPr>
              <w:t xml:space="preserve">79.</w:t>
            </w:r>
            <w:r w:rsidR="00000000" w:rsidRPr="00000000" w:rsidDel="00000000">
              <w:rPr>
                <w:rtl w:val="0"/>
              </w:rPr>
              <w:t xml:space="preserve"> punktā</w:t>
            </w:r>
            <w:r w:rsidR="00000000" w:rsidRPr="00000000" w:rsidDel="00000000">
              <w:rPr>
                <w:rtl w:val="0"/>
              </w:rPr>
              <w:t xml:space="preserve"> minētajām neatbalstāmajām nozarēm vai veic neatbalstāmās darbības, atbalstu drīkst piešķirt tikai tad, ja tiek skaidri nodalītas atbalstāmās darbības vai finanšu plūsmas no citu darbības nozaru finanšu plūsmas, nodrošinot, ka darbības izslēgtajās nozarēs negūst labumu no atbalsta saskaņā ar Komisijas regulas Nr. </w:t>
            </w:r>
            <w:r w:rsidR="00000000" w:rsidRPr="00000000" w:rsidDel="00000000">
              <w:rPr>
                <w:rtl w:val="0"/>
              </w:rPr>
              <w:t xml:space="preserve">1407/2013</w:t>
            </w:r>
            <w:r w:rsidR="00000000" w:rsidRPr="00000000" w:rsidDel="00000000">
              <w:rPr>
                <w:rtl w:val="0"/>
              </w:rPr>
              <w:t xml:space="preserve"> 1. panta 2. punktu vai Komisijas regulas Nr. </w:t>
            </w:r>
            <w:r w:rsidR="00000000" w:rsidRPr="00000000" w:rsidDel="00000000">
              <w:rPr>
                <w:rtl w:val="0"/>
              </w:rPr>
              <w:t xml:space="preserve">717/2014</w:t>
            </w:r>
            <w:r w:rsidR="00000000" w:rsidRPr="00000000" w:rsidDel="00000000">
              <w:rPr>
                <w:rtl w:val="0"/>
              </w:rPr>
              <w:t xml:space="preserve"> 1. pantu, vai Komisijas regulas Nr. </w:t>
            </w:r>
            <w:r w:rsidR="00000000" w:rsidRPr="00000000" w:rsidDel="00000000">
              <w:rPr>
                <w:rtl w:val="0"/>
              </w:rPr>
              <w:t xml:space="preserve">1408/2013</w:t>
            </w:r>
            <w:r w:rsidR="00000000" w:rsidRPr="00000000" w:rsidDel="00000000">
              <w:rPr>
                <w:rtl w:val="0"/>
              </w:rPr>
              <w:t xml:space="preserve"> 1.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36. punktā konkrētāk norādīt Komisijas regulas Nr. 717/2014 1. panta un Komisijas regulas Nr. 1408/2013 1. panta apakšvienību, kas paredz attiecīgo nosacījumu,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papildinājusi MK noteikumu Nr. 10 80. punkta redakciju, konkrētāk norādot Komisijas regulas Nr. 717/2014 1. panta un Komisijas regulas Nr. 1408/2013 1. panta apakšvienību, kas paredz attiecīgo nosacījumu, tādējādi atvieglojot noteikumu projekta piemērošanu praksē.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Ja gala labuma guvējs darbojas kādā no šo noteikumu </w:t>
            </w:r>
            <w:r w:rsidR="00000000" w:rsidRPr="00000000" w:rsidDel="00000000">
              <w:rPr>
                <w:rtl w:val="0"/>
              </w:rPr>
              <w:t xml:space="preserve">79.</w:t>
            </w:r>
            <w:r w:rsidR="00000000" w:rsidRPr="00000000" w:rsidDel="00000000">
              <w:rPr>
                <w:rtl w:val="0"/>
              </w:rPr>
              <w:t xml:space="preserve"> punktā</w:t>
            </w:r>
            <w:r w:rsidR="00000000" w:rsidRPr="00000000" w:rsidDel="00000000">
              <w:rPr>
                <w:rtl w:val="0"/>
              </w:rPr>
              <w:t xml:space="preserve"> minētajām neatbalstāmajām nozarēm vai veic neatbalstāmās darbības, atbalstu drīkst piešķirt tikai tad, ja tiek skaidri nodalītas atbalstāmās darbības vai finanšu plūsmas no citu darbības nozaru finanšu plūsmas, nodrošinot, ka darbības izslēgtajās nozarēs negūst labumu no atbalsta saskaņā ar Komisijas regulas Nr. </w:t>
            </w:r>
            <w:r w:rsidR="00000000" w:rsidRPr="00000000" w:rsidDel="00000000">
              <w:rPr>
                <w:rtl w:val="0"/>
              </w:rPr>
              <w:t xml:space="preserve">1407/2013</w:t>
            </w:r>
            <w:r w:rsidR="00000000" w:rsidRPr="00000000" w:rsidDel="00000000">
              <w:rPr>
                <w:rtl w:val="0"/>
              </w:rPr>
              <w:t xml:space="preserve"> 1. panta 2. punktu vai Komisijas regulas Nr. </w:t>
            </w:r>
            <w:r w:rsidR="00000000" w:rsidRPr="00000000" w:rsidDel="00000000">
              <w:rPr>
                <w:rtl w:val="0"/>
              </w:rPr>
              <w:t xml:space="preserve">717/2014</w:t>
            </w:r>
            <w:r w:rsidR="00000000" w:rsidRPr="00000000" w:rsidDel="00000000">
              <w:rPr>
                <w:rtl w:val="0"/>
              </w:rPr>
              <w:t xml:space="preserve"> 1. panta 2. un 3. punktu, vai Komisijas regulas Nr. </w:t>
            </w:r>
            <w:r w:rsidR="00000000" w:rsidRPr="00000000" w:rsidDel="00000000">
              <w:rPr>
                <w:rtl w:val="0"/>
              </w:rPr>
              <w:t xml:space="preserve">1408/2013</w:t>
            </w:r>
            <w:r w:rsidR="00000000" w:rsidRPr="00000000" w:rsidDel="00000000">
              <w:rPr>
                <w:rtl w:val="0"/>
              </w:rPr>
              <w:t xml:space="preserve"> 1. panta 2.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Latvijas Investīciju un attīstības aģentūra lēmumu par komercdarbības atbalsta piešķiršanu gala labuma guvējam var piešķirt šādos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redakcionālu precizējumu noteikumu Nr. 10 84. punkta ievaddaļā, norādot atbalsta, nevis lēmuma piešķiršanas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 10 84. punkta ievaddaļas redakciju, norādot, ka šajā punktā minētie termiņi attiecas uz Latvijas Investīciju un attīstības aģentūras lēmumu par komercdarbības atbalsta piešķiršanu gala labuma guvējiem pieņemšanu, kas uzskatāms par atbalsta piešķiršanas brīdi.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Latvijas Investīciju un attīstības aģentūra lēmumu par komercdarbības atbalsta piešķiršanu gala labuma guvējam var pieņemt šādos termiņos: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23-TA-875</w:t>
    </w:r>
    <w:r>
      <w:br/>
    </w:r>
    <w:r w:rsidR="00000000" w:rsidRPr="00000000" w:rsidDel="00000000">
      <w:rPr>
        <w:rtl w:val="0"/>
      </w:rPr>
      <w:t xml:space="preserve">10.08.2023. 11.48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23-TA-875</w:t>
    </w:r>
    <w:r>
      <w:br/>
    </w:r>
    <w:r w:rsidR="00000000" w:rsidRPr="00000000" w:rsidDel="00000000">
      <w:rPr>
        <w:rtl w:val="0"/>
      </w:rPr>
      <w:t xml:space="preserve">10.08.2023. 11.48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Izziņa_23-TA-875.docx</dc:title>
</cp:coreProperties>
</file>

<file path=docProps/custom.xml><?xml version="1.0" encoding="utf-8"?>
<Properties xmlns="http://schemas.openxmlformats.org/officeDocument/2006/custom-properties" xmlns:vt="http://schemas.openxmlformats.org/officeDocument/2006/docPropsVTypes"/>
</file>