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4AAE4"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63FCCC6F" w14:textId="77777777" w:rsidR="008B5E2F" w:rsidRPr="007C5473" w:rsidRDefault="008B5E2F" w:rsidP="008B5E2F">
      <w:pPr>
        <w:jc w:val="right"/>
        <w:rPr>
          <w:sz w:val="26"/>
          <w:szCs w:val="26"/>
        </w:rPr>
      </w:pPr>
      <w:r w:rsidRPr="007C5473">
        <w:rPr>
          <w:sz w:val="26"/>
          <w:szCs w:val="26"/>
        </w:rPr>
        <w:t>Likumprojekts (steidzams) otrajam lasījumam</w:t>
      </w:r>
    </w:p>
    <w:p w14:paraId="743BB5D5" w14:textId="77777777" w:rsidR="00C43E4B" w:rsidRPr="00512C86" w:rsidRDefault="00512C86" w:rsidP="00512C86">
      <w:pPr>
        <w:jc w:val="right"/>
        <w:rPr>
          <w:sz w:val="26"/>
          <w:szCs w:val="26"/>
        </w:rPr>
      </w:pPr>
      <w:r>
        <w:rPr>
          <w:sz w:val="26"/>
          <w:szCs w:val="26"/>
        </w:rPr>
        <w:t xml:space="preserve"> </w:t>
      </w:r>
    </w:p>
    <w:p w14:paraId="31BBA1B8" w14:textId="77777777" w:rsidR="00F5476D" w:rsidRDefault="00F5476D" w:rsidP="00C43E4B">
      <w:pPr>
        <w:pStyle w:val="naisvisr"/>
        <w:spacing w:before="0" w:beforeAutospacing="0" w:after="0" w:afterAutospacing="0"/>
        <w:jc w:val="center"/>
        <w:rPr>
          <w:b/>
          <w:sz w:val="26"/>
          <w:szCs w:val="26"/>
        </w:rPr>
      </w:pPr>
    </w:p>
    <w:p w14:paraId="0637D4B5" w14:textId="77777777" w:rsidR="00141547" w:rsidRPr="00141547" w:rsidRDefault="00141547" w:rsidP="00141547">
      <w:pPr>
        <w:jc w:val="center"/>
        <w:rPr>
          <w:rFonts w:eastAsia="Times New Roman"/>
          <w:b/>
          <w:bCs/>
          <w:sz w:val="26"/>
          <w:szCs w:val="26"/>
          <w:lang w:eastAsia="lv-LV"/>
        </w:rPr>
      </w:pPr>
      <w:r w:rsidRPr="00141547">
        <w:rPr>
          <w:rFonts w:eastAsia="Times New Roman"/>
          <w:b/>
          <w:bCs/>
          <w:sz w:val="26"/>
          <w:szCs w:val="26"/>
          <w:lang w:eastAsia="lv-LV"/>
        </w:rPr>
        <w:t>Grozījums likumā "Par nodokļu piemērošanu brīvostās un speciālajās ekonomiskajās zonās"</w:t>
      </w:r>
    </w:p>
    <w:p w14:paraId="26E7D476" w14:textId="77777777"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D8275C">
        <w:rPr>
          <w:rStyle w:val="Emphasis"/>
          <w:b/>
          <w:sz w:val="26"/>
          <w:szCs w:val="26"/>
        </w:rPr>
        <w:t>3</w:t>
      </w:r>
      <w:r w:rsidR="00336331">
        <w:rPr>
          <w:rStyle w:val="Emphasis"/>
          <w:b/>
          <w:sz w:val="26"/>
          <w:szCs w:val="26"/>
        </w:rPr>
        <w:t>9</w:t>
      </w:r>
      <w:r w:rsidR="00141547">
        <w:rPr>
          <w:rStyle w:val="Emphasis"/>
          <w:b/>
          <w:sz w:val="26"/>
          <w:szCs w:val="26"/>
        </w:rPr>
        <w:t>9</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26CE68E4"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8B5E2F" w:rsidRPr="00716D03" w14:paraId="13857F16" w14:textId="77777777" w:rsidTr="008B5E2F">
        <w:tc>
          <w:tcPr>
            <w:tcW w:w="2835" w:type="dxa"/>
            <w:shd w:val="clear" w:color="auto" w:fill="auto"/>
          </w:tcPr>
          <w:p w14:paraId="579ACB3E" w14:textId="77777777" w:rsidR="008B5E2F" w:rsidRPr="008B5E2F" w:rsidRDefault="008B5E2F" w:rsidP="00FF5F0C">
            <w:pPr>
              <w:jc w:val="center"/>
              <w:rPr>
                <w:b/>
                <w:bCs/>
                <w:iCs/>
                <w:szCs w:val="24"/>
              </w:rPr>
            </w:pPr>
            <w:r w:rsidRPr="008B5E2F">
              <w:rPr>
                <w:b/>
                <w:bCs/>
                <w:iCs/>
                <w:szCs w:val="24"/>
              </w:rPr>
              <w:t>Spēkā esošā redakcija</w:t>
            </w:r>
          </w:p>
        </w:tc>
        <w:tc>
          <w:tcPr>
            <w:tcW w:w="2835" w:type="dxa"/>
            <w:shd w:val="clear" w:color="auto" w:fill="auto"/>
          </w:tcPr>
          <w:p w14:paraId="6873F03F" w14:textId="77777777" w:rsidR="008B5E2F" w:rsidRPr="002641E2" w:rsidRDefault="008B5E2F" w:rsidP="008B5E2F">
            <w:pPr>
              <w:jc w:val="center"/>
              <w:rPr>
                <w:b/>
                <w:szCs w:val="24"/>
              </w:rPr>
            </w:pPr>
            <w:r w:rsidRPr="002641E2">
              <w:rPr>
                <w:b/>
                <w:szCs w:val="24"/>
              </w:rPr>
              <w:t>Pirmā lasījuma redakcija</w:t>
            </w:r>
          </w:p>
          <w:p w14:paraId="42D4A237" w14:textId="77777777" w:rsidR="008B5E2F" w:rsidRPr="00716D03" w:rsidRDefault="008B5E2F" w:rsidP="00141547">
            <w:pPr>
              <w:jc w:val="center"/>
              <w:rPr>
                <w:b/>
                <w:szCs w:val="24"/>
              </w:rPr>
            </w:pPr>
          </w:p>
        </w:tc>
        <w:tc>
          <w:tcPr>
            <w:tcW w:w="567" w:type="dxa"/>
          </w:tcPr>
          <w:p w14:paraId="725FDF16" w14:textId="77777777" w:rsidR="008B5E2F" w:rsidRDefault="008B5E2F" w:rsidP="00E02D11">
            <w:pPr>
              <w:jc w:val="center"/>
              <w:rPr>
                <w:b/>
                <w:szCs w:val="24"/>
              </w:rPr>
            </w:pPr>
            <w:r>
              <w:rPr>
                <w:b/>
                <w:szCs w:val="24"/>
              </w:rPr>
              <w:t>Nr.</w:t>
            </w:r>
          </w:p>
        </w:tc>
        <w:tc>
          <w:tcPr>
            <w:tcW w:w="2835" w:type="dxa"/>
          </w:tcPr>
          <w:p w14:paraId="62FE374A" w14:textId="77777777" w:rsidR="008B5E2F" w:rsidRDefault="008B5E2F" w:rsidP="00141547">
            <w:pPr>
              <w:jc w:val="center"/>
              <w:rPr>
                <w:b/>
                <w:szCs w:val="24"/>
              </w:rPr>
            </w:pPr>
            <w:r>
              <w:rPr>
                <w:b/>
                <w:szCs w:val="24"/>
              </w:rPr>
              <w:t>Priekšlikumi</w:t>
            </w:r>
          </w:p>
          <w:p w14:paraId="4D9C0C17" w14:textId="77777777" w:rsidR="008B5E2F" w:rsidRDefault="008B5E2F" w:rsidP="00141547">
            <w:pPr>
              <w:jc w:val="center"/>
              <w:rPr>
                <w:b/>
                <w:szCs w:val="24"/>
              </w:rPr>
            </w:pPr>
            <w:r>
              <w:rPr>
                <w:b/>
                <w:szCs w:val="24"/>
              </w:rPr>
              <w:t>(</w:t>
            </w:r>
            <w:r w:rsidR="00EF32C5">
              <w:rPr>
                <w:b/>
                <w:szCs w:val="24"/>
              </w:rPr>
              <w:t>2</w:t>
            </w:r>
            <w:r>
              <w:rPr>
                <w:b/>
                <w:szCs w:val="24"/>
              </w:rPr>
              <w:t>)</w:t>
            </w:r>
          </w:p>
        </w:tc>
        <w:tc>
          <w:tcPr>
            <w:tcW w:w="1418" w:type="dxa"/>
          </w:tcPr>
          <w:p w14:paraId="7688B202" w14:textId="77777777" w:rsidR="008B5E2F" w:rsidRPr="002641E2" w:rsidRDefault="008B5E2F" w:rsidP="008B5E2F">
            <w:pPr>
              <w:jc w:val="center"/>
              <w:rPr>
                <w:b/>
                <w:szCs w:val="24"/>
              </w:rPr>
            </w:pPr>
            <w:r w:rsidRPr="002641E2">
              <w:rPr>
                <w:b/>
                <w:szCs w:val="24"/>
              </w:rPr>
              <w:t>Ministru</w:t>
            </w:r>
          </w:p>
          <w:p w14:paraId="7521E6E4" w14:textId="77777777" w:rsidR="008B5E2F" w:rsidRDefault="008B5E2F" w:rsidP="008B5E2F">
            <w:pPr>
              <w:jc w:val="center"/>
              <w:rPr>
                <w:b/>
                <w:szCs w:val="24"/>
              </w:rPr>
            </w:pPr>
            <w:r w:rsidRPr="002641E2">
              <w:rPr>
                <w:b/>
                <w:szCs w:val="24"/>
              </w:rPr>
              <w:t>kabineta atzinums</w:t>
            </w:r>
          </w:p>
        </w:tc>
        <w:tc>
          <w:tcPr>
            <w:tcW w:w="1418" w:type="dxa"/>
          </w:tcPr>
          <w:p w14:paraId="30A3B5E2" w14:textId="77777777" w:rsidR="008B5E2F" w:rsidRDefault="008B5E2F" w:rsidP="00141547">
            <w:pPr>
              <w:jc w:val="center"/>
              <w:rPr>
                <w:b/>
                <w:szCs w:val="24"/>
              </w:rPr>
            </w:pPr>
            <w:r w:rsidRPr="002641E2">
              <w:rPr>
                <w:b/>
                <w:szCs w:val="24"/>
              </w:rPr>
              <w:t>Komisijas atzinums</w:t>
            </w:r>
          </w:p>
        </w:tc>
      </w:tr>
      <w:tr w:rsidR="008B5E2F" w:rsidRPr="004A11BC" w14:paraId="47537C46" w14:textId="77777777" w:rsidTr="008B5E2F">
        <w:tc>
          <w:tcPr>
            <w:tcW w:w="2835" w:type="dxa"/>
            <w:shd w:val="clear" w:color="auto" w:fill="auto"/>
          </w:tcPr>
          <w:p w14:paraId="03693C9F" w14:textId="77777777" w:rsidR="008B5E2F" w:rsidRPr="008B5E2F" w:rsidRDefault="008B5E2F" w:rsidP="00693252">
            <w:pPr>
              <w:ind w:firstLine="567"/>
              <w:jc w:val="both"/>
              <w:rPr>
                <w:b/>
                <w:bCs/>
                <w:iCs/>
                <w:sz w:val="22"/>
              </w:rPr>
            </w:pPr>
          </w:p>
        </w:tc>
        <w:tc>
          <w:tcPr>
            <w:tcW w:w="2835" w:type="dxa"/>
            <w:shd w:val="clear" w:color="auto" w:fill="auto"/>
          </w:tcPr>
          <w:p w14:paraId="77475A21" w14:textId="77777777" w:rsidR="008B5E2F" w:rsidRPr="00716D03" w:rsidRDefault="008B5E2F" w:rsidP="00141547">
            <w:pPr>
              <w:ind w:firstLine="567"/>
              <w:jc w:val="both"/>
              <w:rPr>
                <w:sz w:val="22"/>
              </w:rPr>
            </w:pPr>
            <w:r w:rsidRPr="00141547">
              <w:rPr>
                <w:sz w:val="22"/>
              </w:rPr>
              <w:t>Izdarīt likumā "Par nodokļu piemērošanu brīvostās un speciālajās ekonomiskajās zonās" (Latvijas Republikas Saeimas un Ministru Kabineta Ziņotājs, 2001, 17. nr.; 2003, 13. nr.; 2004, 9. nr.; 2005, 4. nr.; 2007, 3. nr.; Latvijas Vēstnesis, 2011, 80. nr.; 2013, 80., 187. nr.; 2014, 133. nr.; 2016, 125. nr.; 2018, 47. nr.; 2020, 102. nr.; 2021, 99. nr.; 2022, 45.A nr.) šādu grozījumu:</w:t>
            </w:r>
          </w:p>
        </w:tc>
        <w:tc>
          <w:tcPr>
            <w:tcW w:w="567" w:type="dxa"/>
          </w:tcPr>
          <w:p w14:paraId="075990F0" w14:textId="77777777" w:rsidR="008B5E2F" w:rsidRPr="00141547" w:rsidRDefault="008B5E2F" w:rsidP="00E02D11">
            <w:pPr>
              <w:jc w:val="both"/>
              <w:rPr>
                <w:sz w:val="22"/>
              </w:rPr>
            </w:pPr>
          </w:p>
        </w:tc>
        <w:tc>
          <w:tcPr>
            <w:tcW w:w="2835" w:type="dxa"/>
          </w:tcPr>
          <w:p w14:paraId="1219FEDD" w14:textId="77777777" w:rsidR="008B5E2F" w:rsidRPr="00141547" w:rsidRDefault="008B5E2F" w:rsidP="00141547">
            <w:pPr>
              <w:ind w:firstLine="567"/>
              <w:jc w:val="both"/>
              <w:rPr>
                <w:sz w:val="22"/>
              </w:rPr>
            </w:pPr>
          </w:p>
        </w:tc>
        <w:tc>
          <w:tcPr>
            <w:tcW w:w="1418" w:type="dxa"/>
          </w:tcPr>
          <w:p w14:paraId="0A531631" w14:textId="77777777" w:rsidR="008B5E2F" w:rsidRPr="00141547" w:rsidRDefault="008B5E2F" w:rsidP="00141547">
            <w:pPr>
              <w:ind w:firstLine="567"/>
              <w:jc w:val="both"/>
              <w:rPr>
                <w:sz w:val="22"/>
              </w:rPr>
            </w:pPr>
          </w:p>
        </w:tc>
        <w:tc>
          <w:tcPr>
            <w:tcW w:w="1418" w:type="dxa"/>
          </w:tcPr>
          <w:p w14:paraId="3087083B" w14:textId="77777777" w:rsidR="008B5E2F" w:rsidRPr="00141547" w:rsidRDefault="008B5E2F" w:rsidP="00141547">
            <w:pPr>
              <w:ind w:firstLine="567"/>
              <w:jc w:val="both"/>
              <w:rPr>
                <w:sz w:val="22"/>
              </w:rPr>
            </w:pPr>
          </w:p>
        </w:tc>
      </w:tr>
      <w:tr w:rsidR="008B5E2F" w:rsidRPr="004A11BC" w14:paraId="065C5F11" w14:textId="77777777" w:rsidTr="008B5E2F">
        <w:tc>
          <w:tcPr>
            <w:tcW w:w="2835" w:type="dxa"/>
            <w:shd w:val="clear" w:color="auto" w:fill="auto"/>
          </w:tcPr>
          <w:p w14:paraId="68D37626" w14:textId="77777777" w:rsidR="008B5E2F" w:rsidRPr="008B5E2F" w:rsidRDefault="008B5E2F" w:rsidP="00141547">
            <w:pPr>
              <w:ind w:firstLine="567"/>
              <w:jc w:val="both"/>
              <w:rPr>
                <w:bCs/>
                <w:iCs/>
                <w:sz w:val="22"/>
              </w:rPr>
            </w:pPr>
            <w:r w:rsidRPr="008B5E2F">
              <w:rPr>
                <w:b/>
                <w:bCs/>
                <w:iCs/>
                <w:sz w:val="22"/>
              </w:rPr>
              <w:t>3.pants. Netiešo nodokļu piemērošana preču piegādēm un pakalpojumiem</w:t>
            </w:r>
          </w:p>
          <w:p w14:paraId="13687F27" w14:textId="77777777" w:rsidR="008B5E2F" w:rsidRPr="008B5E2F" w:rsidRDefault="008B5E2F" w:rsidP="00141547">
            <w:pPr>
              <w:ind w:firstLine="567"/>
              <w:jc w:val="both"/>
              <w:rPr>
                <w:bCs/>
                <w:iCs/>
                <w:sz w:val="22"/>
              </w:rPr>
            </w:pPr>
            <w:r w:rsidRPr="008B5E2F">
              <w:rPr>
                <w:bCs/>
                <w:iCs/>
                <w:sz w:val="22"/>
              </w:rPr>
              <w:t xml:space="preserve">(1) Preces, kuras nav paredzētas tālākai eksportēšanai un kuras licencētai kapitālsabiedrībai, zonas kapitālsabiedrībai, zonas pārvaldei vai brīvostas pārvaldei piegādā reģistrēts pievienotās vērtības nodokļa maksātājs, apliekamas ar pievienotās vērtības nodokļa </w:t>
            </w:r>
            <w:proofErr w:type="spellStart"/>
            <w:r w:rsidRPr="008B5E2F">
              <w:rPr>
                <w:bCs/>
                <w:iCs/>
                <w:sz w:val="22"/>
              </w:rPr>
              <w:t>standartlikmi</w:t>
            </w:r>
            <w:proofErr w:type="spellEnd"/>
            <w:r w:rsidRPr="008B5E2F">
              <w:rPr>
                <w:bCs/>
                <w:iCs/>
                <w:sz w:val="22"/>
              </w:rPr>
              <w:t xml:space="preserve"> vai samazināto likmi saskaņā ar Pievienotās vērtības nodokļa likumu, ja šajā pantā nav noteikts citādi.</w:t>
            </w:r>
          </w:p>
          <w:p w14:paraId="2AE2AB80" w14:textId="77777777" w:rsidR="008B5E2F" w:rsidRPr="008B5E2F" w:rsidRDefault="008B5E2F" w:rsidP="00141547">
            <w:pPr>
              <w:ind w:firstLine="567"/>
              <w:jc w:val="both"/>
              <w:rPr>
                <w:bCs/>
                <w:iCs/>
                <w:sz w:val="22"/>
              </w:rPr>
            </w:pPr>
            <w:r w:rsidRPr="008B5E2F">
              <w:rPr>
                <w:bCs/>
                <w:iCs/>
                <w:sz w:val="22"/>
              </w:rPr>
              <w:lastRenderedPageBreak/>
              <w:t>(2) Pievienotās vērtības nodokļa 0 procentu likmi piemēro:</w:t>
            </w:r>
          </w:p>
          <w:p w14:paraId="54DA070B" w14:textId="77777777" w:rsidR="008B5E2F" w:rsidRPr="008B5E2F" w:rsidRDefault="008B5E2F" w:rsidP="00141547">
            <w:pPr>
              <w:ind w:firstLine="567"/>
              <w:jc w:val="both"/>
              <w:rPr>
                <w:bCs/>
                <w:iCs/>
                <w:sz w:val="22"/>
              </w:rPr>
            </w:pPr>
            <w:r w:rsidRPr="008B5E2F">
              <w:rPr>
                <w:bCs/>
                <w:iCs/>
                <w:sz w:val="22"/>
              </w:rPr>
              <w:t>1) reģistrētu pievienotās vērtības nodokļa maksātāju preču piegādēm licencētai kapitālsabiedrībai, zonas kapitālsabiedrībai, zonas pārvaldei vai brīvostas pārvaldei brīvostas vai speciālās ekonomiskās zonas teritorijā ietilpstošajā brīvajā zonā (turpmāk — brīvā zona) to tālākai eksportēšanai;</w:t>
            </w:r>
          </w:p>
          <w:p w14:paraId="4B4D1E04" w14:textId="77777777" w:rsidR="008B5E2F" w:rsidRPr="008B5E2F" w:rsidRDefault="008B5E2F" w:rsidP="00141547">
            <w:pPr>
              <w:ind w:firstLine="567"/>
              <w:jc w:val="both"/>
              <w:rPr>
                <w:bCs/>
                <w:iCs/>
                <w:sz w:val="22"/>
              </w:rPr>
            </w:pPr>
            <w:r w:rsidRPr="008B5E2F">
              <w:rPr>
                <w:bCs/>
                <w:iCs/>
                <w:sz w:val="22"/>
              </w:rPr>
              <w:t>2) tādām preču piegādēm licencētai kapitālsabiedrībai, zonas kapitālsabiedrībai, zonas pārvaldei vai brīvostas pārvaldei, kuras atbilst šā likuma 1.panta otrās daļas 12.punktā noteiktajām prasībām;</w:t>
            </w:r>
          </w:p>
          <w:p w14:paraId="6885644E" w14:textId="77777777" w:rsidR="008B5E2F" w:rsidRPr="008B5E2F" w:rsidRDefault="008B5E2F" w:rsidP="00141547">
            <w:pPr>
              <w:ind w:firstLine="567"/>
              <w:jc w:val="both"/>
              <w:rPr>
                <w:bCs/>
                <w:iCs/>
                <w:sz w:val="22"/>
              </w:rPr>
            </w:pPr>
            <w:r w:rsidRPr="008B5E2F">
              <w:rPr>
                <w:bCs/>
                <w:iCs/>
                <w:sz w:val="22"/>
              </w:rPr>
              <w:t>3) </w:t>
            </w:r>
            <w:r w:rsidRPr="008B5E2F">
              <w:rPr>
                <w:bCs/>
                <w:i/>
                <w:iCs/>
                <w:sz w:val="22"/>
              </w:rPr>
              <w:t>(izslēgts ar 20.01.2005. likumu)</w:t>
            </w:r>
            <w:r w:rsidRPr="008B5E2F">
              <w:rPr>
                <w:bCs/>
                <w:iCs/>
                <w:sz w:val="22"/>
              </w:rPr>
              <w:t>;</w:t>
            </w:r>
          </w:p>
          <w:p w14:paraId="6065F0E8" w14:textId="77777777" w:rsidR="008B5E2F" w:rsidRPr="008B5E2F" w:rsidRDefault="008B5E2F" w:rsidP="00141547">
            <w:pPr>
              <w:ind w:firstLine="567"/>
              <w:jc w:val="both"/>
              <w:rPr>
                <w:bCs/>
                <w:iCs/>
                <w:sz w:val="22"/>
              </w:rPr>
            </w:pPr>
            <w:r w:rsidRPr="008B5E2F">
              <w:rPr>
                <w:bCs/>
                <w:iCs/>
                <w:sz w:val="22"/>
              </w:rPr>
              <w:t>4) </w:t>
            </w:r>
            <w:r w:rsidRPr="008B5E2F">
              <w:rPr>
                <w:bCs/>
                <w:i/>
                <w:iCs/>
                <w:sz w:val="22"/>
              </w:rPr>
              <w:t>(izslēgts ar 20.01.2005. likumu)</w:t>
            </w:r>
            <w:r w:rsidRPr="008B5E2F">
              <w:rPr>
                <w:bCs/>
                <w:iCs/>
                <w:sz w:val="22"/>
              </w:rPr>
              <w:t>;</w:t>
            </w:r>
          </w:p>
          <w:p w14:paraId="41D7D5B0" w14:textId="77777777" w:rsidR="008B5E2F" w:rsidRPr="008B5E2F" w:rsidRDefault="008B5E2F" w:rsidP="00141547">
            <w:pPr>
              <w:ind w:firstLine="567"/>
              <w:jc w:val="both"/>
              <w:rPr>
                <w:bCs/>
                <w:iCs/>
                <w:sz w:val="22"/>
              </w:rPr>
            </w:pPr>
            <w:r w:rsidRPr="008B5E2F">
              <w:rPr>
                <w:bCs/>
                <w:iCs/>
                <w:sz w:val="22"/>
              </w:rPr>
              <w:t>5) </w:t>
            </w:r>
            <w:r w:rsidRPr="008B5E2F">
              <w:rPr>
                <w:bCs/>
                <w:i/>
                <w:iCs/>
                <w:sz w:val="22"/>
              </w:rPr>
              <w:t>(izslēgts ar 20.01.2005. likumu)</w:t>
            </w:r>
            <w:r w:rsidRPr="008B5E2F">
              <w:rPr>
                <w:bCs/>
                <w:iCs/>
                <w:sz w:val="22"/>
              </w:rPr>
              <w:t>.</w:t>
            </w:r>
          </w:p>
          <w:p w14:paraId="102D9FE0" w14:textId="77777777" w:rsidR="008B5E2F" w:rsidRPr="008B5E2F" w:rsidRDefault="008B5E2F" w:rsidP="00141547">
            <w:pPr>
              <w:ind w:firstLine="567"/>
              <w:jc w:val="both"/>
              <w:rPr>
                <w:bCs/>
                <w:iCs/>
                <w:sz w:val="22"/>
              </w:rPr>
            </w:pPr>
            <w:r w:rsidRPr="008B5E2F">
              <w:rPr>
                <w:bCs/>
                <w:iCs/>
                <w:sz w:val="22"/>
              </w:rPr>
              <w:t xml:space="preserve">(3) Ja šā panta otrās daļas 1.punktā minētās preces tiek pārdotas, tās ir apliekamas ar pievienotās vērtības nodokļa </w:t>
            </w:r>
            <w:proofErr w:type="spellStart"/>
            <w:r w:rsidRPr="008B5E2F">
              <w:rPr>
                <w:bCs/>
                <w:iCs/>
                <w:sz w:val="22"/>
              </w:rPr>
              <w:t>standartlikmi</w:t>
            </w:r>
            <w:proofErr w:type="spellEnd"/>
            <w:r w:rsidRPr="008B5E2F">
              <w:rPr>
                <w:bCs/>
                <w:iCs/>
                <w:sz w:val="22"/>
              </w:rPr>
              <w:t xml:space="preserve"> vai samazināto likmi saskaņā ar Pievienotās vērtības nodokļa likumu.</w:t>
            </w:r>
          </w:p>
          <w:p w14:paraId="415B0D2C" w14:textId="77777777" w:rsidR="008B5E2F" w:rsidRPr="008B5E2F" w:rsidRDefault="008B5E2F" w:rsidP="00141547">
            <w:pPr>
              <w:ind w:firstLine="567"/>
              <w:jc w:val="both"/>
              <w:rPr>
                <w:bCs/>
                <w:iCs/>
                <w:sz w:val="22"/>
              </w:rPr>
            </w:pPr>
            <w:r w:rsidRPr="008B5E2F">
              <w:rPr>
                <w:bCs/>
                <w:iCs/>
                <w:sz w:val="22"/>
              </w:rPr>
              <w:t xml:space="preserve">(4) Ja licencēta kapitālsabiedrība, zonas kapitālsabiedrība, zonas pārvalde vai brīvostas pārvalde šā panta otrās daļas 2.punktā minētās preces piegādā citai personai ātrāk nekā piecu gadu laikā no to iegādes brīža, licencēta kapitālsabiedrība, zonas kapitālsabiedrība, zonas pārvalde vai </w:t>
            </w:r>
            <w:r w:rsidRPr="008B5E2F">
              <w:rPr>
                <w:bCs/>
                <w:iCs/>
                <w:sz w:val="22"/>
              </w:rPr>
              <w:lastRenderedPageBreak/>
              <w:t>brīvostas pārvalde aprēķina pievienotās vērtības nodokli no preces sākotnējās vērtības un iemaksā šo nodokli valsts budžetā tajā taksācijas periodā, kad notikusi preču piegāde, un šis nodoklis nav atskaitāms kā priekšnodoklis.</w:t>
            </w:r>
          </w:p>
          <w:p w14:paraId="5D151EAF" w14:textId="77777777" w:rsidR="008B5E2F" w:rsidRPr="008B5E2F" w:rsidRDefault="008B5E2F" w:rsidP="00141547">
            <w:pPr>
              <w:ind w:firstLine="567"/>
              <w:jc w:val="both"/>
              <w:rPr>
                <w:bCs/>
                <w:iCs/>
                <w:sz w:val="22"/>
              </w:rPr>
            </w:pPr>
            <w:r w:rsidRPr="008B5E2F">
              <w:rPr>
                <w:bCs/>
                <w:iCs/>
                <w:sz w:val="22"/>
              </w:rPr>
              <w:t>(5) </w:t>
            </w:r>
            <w:r w:rsidRPr="008B5E2F">
              <w:rPr>
                <w:bCs/>
                <w:i/>
                <w:iCs/>
                <w:sz w:val="22"/>
              </w:rPr>
              <w:t>(Izslēgta ar 20.01.2005. likumu.)</w:t>
            </w:r>
          </w:p>
          <w:p w14:paraId="0E470747" w14:textId="77777777" w:rsidR="008B5E2F" w:rsidRPr="008B5E2F" w:rsidRDefault="008B5E2F" w:rsidP="00141547">
            <w:pPr>
              <w:ind w:firstLine="567"/>
              <w:jc w:val="both"/>
              <w:rPr>
                <w:bCs/>
                <w:iCs/>
                <w:sz w:val="22"/>
              </w:rPr>
            </w:pPr>
            <w:r w:rsidRPr="008B5E2F">
              <w:rPr>
                <w:bCs/>
                <w:iCs/>
                <w:sz w:val="22"/>
              </w:rPr>
              <w:t>(6) </w:t>
            </w:r>
            <w:r w:rsidRPr="008B5E2F">
              <w:rPr>
                <w:bCs/>
                <w:i/>
                <w:iCs/>
                <w:sz w:val="22"/>
              </w:rPr>
              <w:t>(Izslēgta ar 20.01.2005. likumu.)</w:t>
            </w:r>
          </w:p>
          <w:p w14:paraId="55EEF141" w14:textId="77777777" w:rsidR="008B5E2F" w:rsidRPr="008B5E2F" w:rsidRDefault="008B5E2F" w:rsidP="00141547">
            <w:pPr>
              <w:ind w:firstLine="567"/>
              <w:jc w:val="both"/>
              <w:rPr>
                <w:bCs/>
                <w:iCs/>
                <w:sz w:val="22"/>
              </w:rPr>
            </w:pPr>
            <w:r w:rsidRPr="008B5E2F">
              <w:rPr>
                <w:bCs/>
                <w:iCs/>
                <w:sz w:val="22"/>
              </w:rPr>
              <w:t>(7) Naftas produkti, kurus piegādā licencētai kapitālsabiedrībai, zonas kapitālsabiedrībai, zonas pārvaldei vai brīvostas pārvaldei, ir atbrīvoti no akcīzes nodokļa, kamēr tie atrodas licencētas kapitālsabiedrības, zonas kapitālsabiedrības, zonas pārvaldes vai brīvostas pārvaldes brīvās zonas teritorijā.</w:t>
            </w:r>
          </w:p>
          <w:p w14:paraId="4AAA28DF" w14:textId="77777777" w:rsidR="008B5E2F" w:rsidRPr="008B5E2F" w:rsidRDefault="008B5E2F" w:rsidP="00141547">
            <w:pPr>
              <w:ind w:firstLine="567"/>
              <w:jc w:val="both"/>
              <w:rPr>
                <w:bCs/>
                <w:iCs/>
                <w:sz w:val="22"/>
              </w:rPr>
            </w:pPr>
            <w:r w:rsidRPr="008B5E2F">
              <w:rPr>
                <w:bCs/>
                <w:iCs/>
                <w:sz w:val="22"/>
              </w:rPr>
              <w:t>(8) No akcīzes nodokļa atbrīvo naftas produktus, kurus licencēta kapitālsabiedrība, zonas kapitālsabiedrība, zonas pārvalde vai brīvostas pārvalde izmanto:</w:t>
            </w:r>
          </w:p>
          <w:p w14:paraId="7CEEE02E" w14:textId="77777777" w:rsidR="008B5E2F" w:rsidRPr="008B5E2F" w:rsidRDefault="008B5E2F" w:rsidP="00141547">
            <w:pPr>
              <w:ind w:firstLine="567"/>
              <w:jc w:val="both"/>
              <w:rPr>
                <w:bCs/>
                <w:iCs/>
                <w:sz w:val="22"/>
              </w:rPr>
            </w:pPr>
            <w:r w:rsidRPr="008B5E2F">
              <w:rPr>
                <w:bCs/>
                <w:iCs/>
                <w:sz w:val="22"/>
              </w:rPr>
              <w:t>1) kuģos un citos peldlīdzekļos, kuri netiek izmantoti atpūtas un izklaides vajadzībām;</w:t>
            </w:r>
          </w:p>
          <w:p w14:paraId="731B3780" w14:textId="77777777" w:rsidR="008B5E2F" w:rsidRPr="008B5E2F" w:rsidRDefault="008B5E2F" w:rsidP="00141547">
            <w:pPr>
              <w:ind w:firstLine="567"/>
              <w:jc w:val="both"/>
              <w:rPr>
                <w:bCs/>
                <w:iCs/>
                <w:sz w:val="22"/>
              </w:rPr>
            </w:pPr>
            <w:r w:rsidRPr="008B5E2F">
              <w:rPr>
                <w:bCs/>
                <w:iCs/>
                <w:sz w:val="22"/>
              </w:rPr>
              <w:t>2) kuģos to būvēšanas, izmēģināšanas un uzturēšanas vajadzībām;</w:t>
            </w:r>
          </w:p>
          <w:p w14:paraId="762D0DD3" w14:textId="77777777" w:rsidR="008B5E2F" w:rsidRPr="008B5E2F" w:rsidRDefault="008B5E2F" w:rsidP="00141547">
            <w:pPr>
              <w:ind w:firstLine="567"/>
              <w:jc w:val="both"/>
              <w:rPr>
                <w:bCs/>
                <w:iCs/>
                <w:sz w:val="22"/>
              </w:rPr>
            </w:pPr>
            <w:r w:rsidRPr="008B5E2F">
              <w:rPr>
                <w:bCs/>
                <w:iCs/>
                <w:sz w:val="22"/>
              </w:rPr>
              <w:t>3) kuģos un citos peldlīdzekļos, kurus izmanto ūdensceļu padziļināšanas un paplašināšanas darbos;</w:t>
            </w:r>
          </w:p>
          <w:p w14:paraId="3978603F" w14:textId="77777777" w:rsidR="008B5E2F" w:rsidRPr="008B5E2F" w:rsidRDefault="008B5E2F" w:rsidP="00141547">
            <w:pPr>
              <w:ind w:firstLine="567"/>
              <w:jc w:val="both"/>
              <w:rPr>
                <w:bCs/>
                <w:iCs/>
                <w:sz w:val="22"/>
              </w:rPr>
            </w:pPr>
            <w:r w:rsidRPr="008B5E2F">
              <w:rPr>
                <w:bCs/>
                <w:iCs/>
                <w:sz w:val="22"/>
              </w:rPr>
              <w:t>4) elektroenerģijas ražošanai vai kombinētās iekārtās, kas ražo elektroenerģiju un siltumenerģiju.</w:t>
            </w:r>
          </w:p>
          <w:p w14:paraId="5A112FD2" w14:textId="77777777" w:rsidR="008B5E2F" w:rsidRPr="008B5E2F" w:rsidRDefault="008B5E2F" w:rsidP="00141547">
            <w:pPr>
              <w:ind w:firstLine="567"/>
              <w:jc w:val="both"/>
              <w:rPr>
                <w:bCs/>
                <w:iCs/>
                <w:sz w:val="22"/>
              </w:rPr>
            </w:pPr>
            <w:r w:rsidRPr="008B5E2F">
              <w:rPr>
                <w:bCs/>
                <w:iCs/>
                <w:sz w:val="22"/>
              </w:rPr>
              <w:lastRenderedPageBreak/>
              <w:t>(8</w:t>
            </w:r>
            <w:r w:rsidRPr="008B5E2F">
              <w:rPr>
                <w:bCs/>
                <w:iCs/>
                <w:sz w:val="22"/>
                <w:vertAlign w:val="superscript"/>
              </w:rPr>
              <w:t>1</w:t>
            </w:r>
            <w:r w:rsidRPr="008B5E2F">
              <w:rPr>
                <w:bCs/>
                <w:iCs/>
                <w:sz w:val="22"/>
              </w:rPr>
              <w:t xml:space="preserve">) Ja šā panta astotajā daļā minētajos gadījumos izmanto dīzeļdegvielu, petroleju vai degvieleļļu, kuras kolorimetriskais indekss ir mazāks par 2,0 un kinemātiskā viskozitāte 50°C ir mazāka par 25 </w:t>
            </w:r>
            <w:proofErr w:type="spellStart"/>
            <w:r w:rsidRPr="008B5E2F">
              <w:rPr>
                <w:bCs/>
                <w:iCs/>
                <w:sz w:val="22"/>
              </w:rPr>
              <w:t>cSt</w:t>
            </w:r>
            <w:proofErr w:type="spellEnd"/>
            <w:r w:rsidRPr="008B5E2F">
              <w:rPr>
                <w:bCs/>
                <w:iCs/>
                <w:sz w:val="22"/>
              </w:rPr>
              <w:t>, vai šo naftas produktu aizstājējproduktus un komponentus, tad attiecīgos naftas produktus atbrīvo no akcīzes nodokļa, ja tie ir iezīmēti (marķēti) saskaņā ar likuma "Par akcīzes nodokli" prasībām.</w:t>
            </w:r>
          </w:p>
        </w:tc>
        <w:tc>
          <w:tcPr>
            <w:tcW w:w="2835" w:type="dxa"/>
            <w:shd w:val="clear" w:color="auto" w:fill="auto"/>
          </w:tcPr>
          <w:p w14:paraId="60646A72" w14:textId="77777777" w:rsidR="008B5E2F" w:rsidRPr="00A25BDB" w:rsidRDefault="008B5E2F" w:rsidP="00141547">
            <w:pPr>
              <w:numPr>
                <w:ilvl w:val="0"/>
                <w:numId w:val="40"/>
              </w:numPr>
              <w:jc w:val="both"/>
              <w:rPr>
                <w:sz w:val="22"/>
              </w:rPr>
            </w:pPr>
          </w:p>
        </w:tc>
        <w:tc>
          <w:tcPr>
            <w:tcW w:w="567" w:type="dxa"/>
          </w:tcPr>
          <w:p w14:paraId="07548B7B" w14:textId="77777777" w:rsidR="008B5E2F" w:rsidRPr="00A25BDB" w:rsidRDefault="008B5E2F" w:rsidP="00E02D11">
            <w:pPr>
              <w:numPr>
                <w:ilvl w:val="0"/>
                <w:numId w:val="40"/>
              </w:numPr>
              <w:ind w:firstLine="0"/>
              <w:jc w:val="both"/>
              <w:rPr>
                <w:sz w:val="22"/>
              </w:rPr>
            </w:pPr>
          </w:p>
        </w:tc>
        <w:tc>
          <w:tcPr>
            <w:tcW w:w="2835" w:type="dxa"/>
          </w:tcPr>
          <w:p w14:paraId="5177AF05" w14:textId="77777777" w:rsidR="008B5E2F" w:rsidRPr="00A25BDB" w:rsidRDefault="008B5E2F" w:rsidP="00141547">
            <w:pPr>
              <w:numPr>
                <w:ilvl w:val="0"/>
                <w:numId w:val="40"/>
              </w:numPr>
              <w:jc w:val="both"/>
              <w:rPr>
                <w:sz w:val="22"/>
              </w:rPr>
            </w:pPr>
          </w:p>
        </w:tc>
        <w:tc>
          <w:tcPr>
            <w:tcW w:w="1418" w:type="dxa"/>
          </w:tcPr>
          <w:p w14:paraId="77823BA3" w14:textId="77777777" w:rsidR="008B5E2F" w:rsidRPr="00A25BDB" w:rsidRDefault="008B5E2F" w:rsidP="00141547">
            <w:pPr>
              <w:numPr>
                <w:ilvl w:val="0"/>
                <w:numId w:val="40"/>
              </w:numPr>
              <w:jc w:val="both"/>
              <w:rPr>
                <w:sz w:val="22"/>
              </w:rPr>
            </w:pPr>
          </w:p>
        </w:tc>
        <w:tc>
          <w:tcPr>
            <w:tcW w:w="1418" w:type="dxa"/>
          </w:tcPr>
          <w:p w14:paraId="5A36E0D6" w14:textId="77777777" w:rsidR="008B5E2F" w:rsidRPr="00A25BDB" w:rsidRDefault="008B5E2F" w:rsidP="00141547">
            <w:pPr>
              <w:numPr>
                <w:ilvl w:val="0"/>
                <w:numId w:val="40"/>
              </w:numPr>
              <w:jc w:val="both"/>
              <w:rPr>
                <w:sz w:val="22"/>
              </w:rPr>
            </w:pPr>
          </w:p>
        </w:tc>
      </w:tr>
      <w:tr w:rsidR="008B5E2F" w:rsidRPr="004A11BC" w14:paraId="4BEA6B79" w14:textId="77777777" w:rsidTr="008B5E2F">
        <w:tc>
          <w:tcPr>
            <w:tcW w:w="2835" w:type="dxa"/>
            <w:shd w:val="clear" w:color="auto" w:fill="auto"/>
          </w:tcPr>
          <w:p w14:paraId="20B7C32E" w14:textId="77777777" w:rsidR="008B5E2F" w:rsidRPr="008B5E2F" w:rsidRDefault="008B5E2F" w:rsidP="00141547">
            <w:pPr>
              <w:ind w:firstLine="567"/>
              <w:jc w:val="both"/>
              <w:rPr>
                <w:bCs/>
                <w:iCs/>
                <w:sz w:val="22"/>
              </w:rPr>
            </w:pPr>
            <w:r w:rsidRPr="008B5E2F">
              <w:rPr>
                <w:bCs/>
                <w:iCs/>
                <w:sz w:val="22"/>
              </w:rPr>
              <w:lastRenderedPageBreak/>
              <w:t>(9) Likuma "Par akcīzes nodokli" 14.panta otrajā daļā noteikto likmi piemēro likuma "Par akcīzes nodokli" 14.panta pirmās daļas 3., 4. un 6.punktā minētajiem naftas produktiem, kuri ir iezīmēti (marķēti) saskaņā ar likuma "Par akcīzes nodokli" prasībām un kurus licencēta kapitālsabiedrība, zonas kapitālsabiedrība, zonas pārvalde vai brīvostas pārvalde brīvās zonas teritorijā izmanto:</w:t>
            </w:r>
          </w:p>
          <w:p w14:paraId="44C7716F" w14:textId="77777777" w:rsidR="008B5E2F" w:rsidRPr="008B5E2F" w:rsidRDefault="008B5E2F" w:rsidP="00141547">
            <w:pPr>
              <w:ind w:firstLine="567"/>
              <w:jc w:val="both"/>
              <w:rPr>
                <w:bCs/>
                <w:iCs/>
                <w:sz w:val="22"/>
              </w:rPr>
            </w:pPr>
            <w:r w:rsidRPr="008B5E2F">
              <w:rPr>
                <w:bCs/>
                <w:iCs/>
                <w:sz w:val="22"/>
              </w:rPr>
              <w:t>1) stacionārās iekārtās;</w:t>
            </w:r>
          </w:p>
          <w:p w14:paraId="3257923B" w14:textId="77777777" w:rsidR="008B5E2F" w:rsidRPr="008B5E2F" w:rsidRDefault="008B5E2F" w:rsidP="00141547">
            <w:pPr>
              <w:ind w:firstLine="567"/>
              <w:jc w:val="both"/>
              <w:rPr>
                <w:bCs/>
                <w:iCs/>
                <w:sz w:val="22"/>
              </w:rPr>
            </w:pPr>
            <w:r w:rsidRPr="008B5E2F">
              <w:rPr>
                <w:bCs/>
                <w:iCs/>
                <w:sz w:val="22"/>
              </w:rPr>
              <w:t>2) celtņos un citos tamlīdzīgos objektos;</w:t>
            </w:r>
          </w:p>
          <w:p w14:paraId="6491B248" w14:textId="77777777" w:rsidR="008B5E2F" w:rsidRPr="008B5E2F" w:rsidRDefault="008B5E2F" w:rsidP="00141547">
            <w:pPr>
              <w:ind w:firstLine="567"/>
              <w:jc w:val="both"/>
              <w:rPr>
                <w:bCs/>
                <w:iCs/>
                <w:sz w:val="22"/>
              </w:rPr>
            </w:pPr>
            <w:r w:rsidRPr="008B5E2F">
              <w:rPr>
                <w:bCs/>
                <w:iCs/>
                <w:sz w:val="22"/>
              </w:rPr>
              <w:t>3) iekārtās, kuras tiek izmantotas celtniecības darbos tikai brīvās zonas teritorijā;</w:t>
            </w:r>
          </w:p>
          <w:p w14:paraId="44714D9F" w14:textId="77777777" w:rsidR="008B5E2F" w:rsidRPr="008B5E2F" w:rsidRDefault="008B5E2F" w:rsidP="00141547">
            <w:pPr>
              <w:ind w:firstLine="567"/>
              <w:jc w:val="both"/>
              <w:rPr>
                <w:b/>
                <w:bCs/>
                <w:iCs/>
                <w:sz w:val="22"/>
              </w:rPr>
            </w:pPr>
            <w:r w:rsidRPr="008B5E2F">
              <w:rPr>
                <w:bCs/>
                <w:iCs/>
                <w:sz w:val="22"/>
              </w:rPr>
              <w:t>4) tehnikā, kas pēc savas konstrukcijas nav paredzēta satiksmei pa koplietošanas ceļiem.</w:t>
            </w:r>
          </w:p>
        </w:tc>
        <w:tc>
          <w:tcPr>
            <w:tcW w:w="2835" w:type="dxa"/>
            <w:shd w:val="clear" w:color="auto" w:fill="auto"/>
          </w:tcPr>
          <w:p w14:paraId="49BBA1F4" w14:textId="77777777" w:rsidR="008B5E2F" w:rsidRPr="00141547" w:rsidRDefault="008B5E2F" w:rsidP="00141547">
            <w:pPr>
              <w:numPr>
                <w:ilvl w:val="0"/>
                <w:numId w:val="40"/>
              </w:numPr>
              <w:jc w:val="both"/>
              <w:rPr>
                <w:sz w:val="22"/>
              </w:rPr>
            </w:pPr>
            <w:r w:rsidRPr="00141547">
              <w:rPr>
                <w:sz w:val="22"/>
              </w:rPr>
              <w:t>Izteikt 3. panta devīto daļu šādā redakcijā:</w:t>
            </w:r>
          </w:p>
          <w:p w14:paraId="3E40FBA3" w14:textId="77777777" w:rsidR="008B5E2F" w:rsidRPr="00141547" w:rsidRDefault="008B5E2F" w:rsidP="00141547">
            <w:pPr>
              <w:numPr>
                <w:ilvl w:val="0"/>
                <w:numId w:val="40"/>
              </w:numPr>
              <w:jc w:val="both"/>
              <w:rPr>
                <w:sz w:val="22"/>
              </w:rPr>
            </w:pPr>
            <w:r w:rsidRPr="00141547">
              <w:rPr>
                <w:sz w:val="22"/>
              </w:rPr>
              <w:t>"(9) Likuma "Par akcīzes nodokli" 14. panta 2.</w:t>
            </w:r>
            <w:r w:rsidRPr="00141547">
              <w:rPr>
                <w:sz w:val="22"/>
                <w:vertAlign w:val="superscript"/>
              </w:rPr>
              <w:t>3</w:t>
            </w:r>
            <w:r w:rsidRPr="00141547">
              <w:rPr>
                <w:sz w:val="22"/>
              </w:rPr>
              <w:t xml:space="preserve"> daļā noteikto likmi piemēro likuma "Par akcīzes nodokli" 14. panta pirmās daļas 3., 4. un 6. punktā minētajiem naftas produktiem (arī tad, ja tiem pievienota biodīzeļdegviela, kas pilnībā iegūta no biomasas, vai </w:t>
            </w:r>
            <w:proofErr w:type="spellStart"/>
            <w:r w:rsidRPr="00141547">
              <w:rPr>
                <w:sz w:val="22"/>
              </w:rPr>
              <w:t>parafinizēta</w:t>
            </w:r>
            <w:proofErr w:type="spellEnd"/>
            <w:r w:rsidRPr="00141547">
              <w:rPr>
                <w:sz w:val="22"/>
              </w:rPr>
              <w:t xml:space="preserve"> dīzeļdegviela, kas iegūta no biomasas), kuri ir iezīmēti (marķēti) saskaņā ar likuma "Par akcīzes nodokli" prasībām un kurus licencēta kapitālsabiedrība, zonas kapitālsabiedrība, zonas pārvalde vai brīvostas pārvalde brīvās zonas teritorijā vai brīvostas teritorijā izmanto:</w:t>
            </w:r>
          </w:p>
          <w:p w14:paraId="5E026891" w14:textId="77777777" w:rsidR="008B5E2F" w:rsidRPr="00141547" w:rsidRDefault="008B5E2F" w:rsidP="00141547">
            <w:pPr>
              <w:numPr>
                <w:ilvl w:val="0"/>
                <w:numId w:val="40"/>
              </w:numPr>
              <w:jc w:val="both"/>
              <w:rPr>
                <w:sz w:val="22"/>
              </w:rPr>
            </w:pPr>
            <w:r w:rsidRPr="00141547">
              <w:rPr>
                <w:sz w:val="22"/>
              </w:rPr>
              <w:t>1) stacionārās iekārtās;</w:t>
            </w:r>
          </w:p>
          <w:p w14:paraId="1D72600A" w14:textId="77777777" w:rsidR="008B5E2F" w:rsidRPr="00141547" w:rsidRDefault="008B5E2F" w:rsidP="00141547">
            <w:pPr>
              <w:numPr>
                <w:ilvl w:val="0"/>
                <w:numId w:val="40"/>
              </w:numPr>
              <w:jc w:val="both"/>
              <w:rPr>
                <w:sz w:val="22"/>
              </w:rPr>
            </w:pPr>
            <w:r w:rsidRPr="00141547">
              <w:rPr>
                <w:sz w:val="22"/>
              </w:rPr>
              <w:t>2) celtņos un citos tamlīdzīgos objektos;</w:t>
            </w:r>
          </w:p>
          <w:p w14:paraId="47DB1F8C" w14:textId="77777777" w:rsidR="008B5E2F" w:rsidRPr="00141547" w:rsidRDefault="008B5E2F" w:rsidP="00141547">
            <w:pPr>
              <w:numPr>
                <w:ilvl w:val="0"/>
                <w:numId w:val="40"/>
              </w:numPr>
              <w:jc w:val="both"/>
              <w:rPr>
                <w:sz w:val="22"/>
              </w:rPr>
            </w:pPr>
            <w:r w:rsidRPr="00141547">
              <w:rPr>
                <w:sz w:val="22"/>
              </w:rPr>
              <w:t>3) iekārtās, kuras tiek izmantotas celtniecības darbos brīvās zonas teritorijā vai brīvostas teritorijā;</w:t>
            </w:r>
          </w:p>
          <w:p w14:paraId="3C561560" w14:textId="77777777" w:rsidR="008B5E2F" w:rsidRPr="00141547" w:rsidRDefault="008B5E2F" w:rsidP="00141547">
            <w:pPr>
              <w:numPr>
                <w:ilvl w:val="0"/>
                <w:numId w:val="40"/>
              </w:numPr>
              <w:jc w:val="both"/>
              <w:rPr>
                <w:sz w:val="22"/>
              </w:rPr>
            </w:pPr>
            <w:r w:rsidRPr="00141547">
              <w:rPr>
                <w:sz w:val="22"/>
              </w:rPr>
              <w:lastRenderedPageBreak/>
              <w:t>4) tehnikā, kas pēc savas konstrukcijas nav paredzēta satiksmei pa koplietošanas ceļiem."</w:t>
            </w:r>
          </w:p>
        </w:tc>
        <w:tc>
          <w:tcPr>
            <w:tcW w:w="567" w:type="dxa"/>
          </w:tcPr>
          <w:p w14:paraId="4D7EE3B5" w14:textId="77777777" w:rsidR="008B5E2F" w:rsidRPr="00E02D11" w:rsidRDefault="00E02D11" w:rsidP="00E02D11">
            <w:pPr>
              <w:numPr>
                <w:ilvl w:val="0"/>
                <w:numId w:val="40"/>
              </w:numPr>
              <w:ind w:firstLine="0"/>
              <w:jc w:val="center"/>
              <w:rPr>
                <w:b/>
                <w:sz w:val="22"/>
              </w:rPr>
            </w:pPr>
            <w:r w:rsidRPr="00E02D11">
              <w:rPr>
                <w:b/>
                <w:sz w:val="22"/>
              </w:rPr>
              <w:lastRenderedPageBreak/>
              <w:t>1</w:t>
            </w:r>
          </w:p>
        </w:tc>
        <w:tc>
          <w:tcPr>
            <w:tcW w:w="2835" w:type="dxa"/>
          </w:tcPr>
          <w:p w14:paraId="17F27CCF" w14:textId="77777777" w:rsidR="008B5E2F" w:rsidRDefault="00E44850" w:rsidP="00141547">
            <w:pPr>
              <w:numPr>
                <w:ilvl w:val="0"/>
                <w:numId w:val="40"/>
              </w:numPr>
              <w:jc w:val="both"/>
              <w:rPr>
                <w:b/>
                <w:sz w:val="22"/>
                <w:u w:val="single"/>
              </w:rPr>
            </w:pPr>
            <w:r w:rsidRPr="00E44850">
              <w:rPr>
                <w:b/>
                <w:sz w:val="22"/>
                <w:u w:val="single"/>
              </w:rPr>
              <w:t xml:space="preserve">Deputāts </w:t>
            </w:r>
            <w:proofErr w:type="spellStart"/>
            <w:r w:rsidRPr="00E44850">
              <w:rPr>
                <w:b/>
                <w:sz w:val="22"/>
                <w:u w:val="single"/>
              </w:rPr>
              <w:t>J.Vitenbergs</w:t>
            </w:r>
            <w:proofErr w:type="spellEnd"/>
          </w:p>
          <w:p w14:paraId="4CAAD3CF" w14:textId="77777777" w:rsidR="00E44850" w:rsidRPr="00E44850" w:rsidRDefault="00E44850" w:rsidP="00E44850">
            <w:pPr>
              <w:pStyle w:val="ListParagraph"/>
              <w:numPr>
                <w:ilvl w:val="0"/>
                <w:numId w:val="40"/>
              </w:numPr>
              <w:rPr>
                <w:sz w:val="22"/>
              </w:rPr>
            </w:pPr>
            <w:r w:rsidRPr="00E44850">
              <w:rPr>
                <w:sz w:val="22"/>
              </w:rPr>
              <w:t>Izslēgt likumprojekta 1. pantu.</w:t>
            </w:r>
          </w:p>
          <w:p w14:paraId="508C9865" w14:textId="77777777" w:rsidR="00E44850" w:rsidRPr="00E44850" w:rsidRDefault="00E44850" w:rsidP="00141547">
            <w:pPr>
              <w:numPr>
                <w:ilvl w:val="0"/>
                <w:numId w:val="40"/>
              </w:numPr>
              <w:jc w:val="both"/>
              <w:rPr>
                <w:b/>
                <w:sz w:val="22"/>
                <w:u w:val="single"/>
              </w:rPr>
            </w:pPr>
          </w:p>
        </w:tc>
        <w:tc>
          <w:tcPr>
            <w:tcW w:w="1418" w:type="dxa"/>
          </w:tcPr>
          <w:p w14:paraId="3CBF3F9F" w14:textId="48B48FC0" w:rsidR="008B5E2F" w:rsidRPr="007463E3" w:rsidRDefault="007463E3" w:rsidP="007463E3">
            <w:pPr>
              <w:jc w:val="center"/>
              <w:rPr>
                <w:b/>
                <w:bCs/>
                <w:sz w:val="22"/>
              </w:rPr>
            </w:pPr>
            <w:r w:rsidRPr="007463E3">
              <w:rPr>
                <w:b/>
                <w:bCs/>
                <w:sz w:val="22"/>
              </w:rPr>
              <w:t>Neatbalst</w:t>
            </w:r>
            <w:r w:rsidR="00724155">
              <w:rPr>
                <w:b/>
                <w:bCs/>
                <w:sz w:val="22"/>
              </w:rPr>
              <w:t>īt</w:t>
            </w:r>
          </w:p>
        </w:tc>
        <w:tc>
          <w:tcPr>
            <w:tcW w:w="1418" w:type="dxa"/>
          </w:tcPr>
          <w:p w14:paraId="0FF883F1" w14:textId="77777777" w:rsidR="008B5E2F" w:rsidRPr="00141547" w:rsidRDefault="008B5E2F" w:rsidP="00141547">
            <w:pPr>
              <w:numPr>
                <w:ilvl w:val="0"/>
                <w:numId w:val="40"/>
              </w:numPr>
              <w:jc w:val="both"/>
              <w:rPr>
                <w:sz w:val="22"/>
              </w:rPr>
            </w:pPr>
          </w:p>
        </w:tc>
      </w:tr>
      <w:tr w:rsidR="008B5E2F" w:rsidRPr="004A11BC" w14:paraId="1036C8D1" w14:textId="77777777" w:rsidTr="008B5E2F">
        <w:tc>
          <w:tcPr>
            <w:tcW w:w="2835" w:type="dxa"/>
            <w:shd w:val="clear" w:color="auto" w:fill="auto"/>
          </w:tcPr>
          <w:p w14:paraId="7B29E043" w14:textId="77777777" w:rsidR="008B5E2F" w:rsidRPr="008B5E2F" w:rsidRDefault="008B5E2F" w:rsidP="00141547">
            <w:pPr>
              <w:ind w:firstLine="567"/>
              <w:jc w:val="both"/>
              <w:rPr>
                <w:b/>
                <w:bCs/>
                <w:iCs/>
                <w:sz w:val="22"/>
              </w:rPr>
            </w:pPr>
            <w:r w:rsidRPr="008B5E2F">
              <w:rPr>
                <w:bCs/>
                <w:iCs/>
                <w:sz w:val="22"/>
              </w:rPr>
              <w:t>(10) Ministru kabinets nosaka to naftas produktu aprites un kontroles nosacījumus, kuriem saskaņā ar šā panta septīto, astoto, 8.</w:t>
            </w:r>
            <w:r w:rsidRPr="008B5E2F">
              <w:rPr>
                <w:bCs/>
                <w:iCs/>
                <w:sz w:val="22"/>
                <w:vertAlign w:val="superscript"/>
              </w:rPr>
              <w:t>1</w:t>
            </w:r>
            <w:r w:rsidRPr="008B5E2F">
              <w:rPr>
                <w:bCs/>
                <w:iCs/>
                <w:sz w:val="22"/>
              </w:rPr>
              <w:t> un devīto daļu piemēro akcīzes nodokļa atbrīvojumu un atvieglojumus, kā arī šo naftas produktu lietotāju reģistrācijas nosacījumus.</w:t>
            </w:r>
          </w:p>
        </w:tc>
        <w:tc>
          <w:tcPr>
            <w:tcW w:w="2835" w:type="dxa"/>
            <w:shd w:val="clear" w:color="auto" w:fill="auto"/>
          </w:tcPr>
          <w:p w14:paraId="108D6C58" w14:textId="77777777" w:rsidR="008B5E2F" w:rsidRPr="00141547" w:rsidRDefault="008B5E2F" w:rsidP="00141547">
            <w:pPr>
              <w:numPr>
                <w:ilvl w:val="0"/>
                <w:numId w:val="40"/>
              </w:numPr>
              <w:jc w:val="both"/>
              <w:rPr>
                <w:sz w:val="22"/>
              </w:rPr>
            </w:pPr>
          </w:p>
        </w:tc>
        <w:tc>
          <w:tcPr>
            <w:tcW w:w="567" w:type="dxa"/>
          </w:tcPr>
          <w:p w14:paraId="1C822524" w14:textId="77777777" w:rsidR="008B5E2F" w:rsidRPr="00141547" w:rsidRDefault="008B5E2F" w:rsidP="00E02D11">
            <w:pPr>
              <w:numPr>
                <w:ilvl w:val="0"/>
                <w:numId w:val="40"/>
              </w:numPr>
              <w:ind w:firstLine="0"/>
              <w:jc w:val="both"/>
              <w:rPr>
                <w:sz w:val="22"/>
              </w:rPr>
            </w:pPr>
          </w:p>
        </w:tc>
        <w:tc>
          <w:tcPr>
            <w:tcW w:w="2835" w:type="dxa"/>
          </w:tcPr>
          <w:p w14:paraId="47D7A042" w14:textId="77777777" w:rsidR="008B5E2F" w:rsidRPr="00141547" w:rsidRDefault="008B5E2F" w:rsidP="00141547">
            <w:pPr>
              <w:numPr>
                <w:ilvl w:val="0"/>
                <w:numId w:val="40"/>
              </w:numPr>
              <w:jc w:val="both"/>
              <w:rPr>
                <w:sz w:val="22"/>
              </w:rPr>
            </w:pPr>
          </w:p>
        </w:tc>
        <w:tc>
          <w:tcPr>
            <w:tcW w:w="1418" w:type="dxa"/>
          </w:tcPr>
          <w:p w14:paraId="362BD713" w14:textId="77777777" w:rsidR="008B5E2F" w:rsidRPr="00141547" w:rsidRDefault="008B5E2F" w:rsidP="00141547">
            <w:pPr>
              <w:numPr>
                <w:ilvl w:val="0"/>
                <w:numId w:val="40"/>
              </w:numPr>
              <w:jc w:val="both"/>
              <w:rPr>
                <w:sz w:val="22"/>
              </w:rPr>
            </w:pPr>
          </w:p>
        </w:tc>
        <w:tc>
          <w:tcPr>
            <w:tcW w:w="1418" w:type="dxa"/>
          </w:tcPr>
          <w:p w14:paraId="4AE6B83D" w14:textId="77777777" w:rsidR="008B5E2F" w:rsidRPr="00141547" w:rsidRDefault="008B5E2F" w:rsidP="00141547">
            <w:pPr>
              <w:numPr>
                <w:ilvl w:val="0"/>
                <w:numId w:val="40"/>
              </w:numPr>
              <w:jc w:val="both"/>
              <w:rPr>
                <w:sz w:val="22"/>
              </w:rPr>
            </w:pPr>
          </w:p>
        </w:tc>
      </w:tr>
      <w:tr w:rsidR="000A1658" w:rsidRPr="004A11BC" w14:paraId="5DDC4367" w14:textId="77777777" w:rsidTr="008B5E2F">
        <w:tc>
          <w:tcPr>
            <w:tcW w:w="2835" w:type="dxa"/>
            <w:shd w:val="clear" w:color="auto" w:fill="auto"/>
          </w:tcPr>
          <w:p w14:paraId="20C2A66F" w14:textId="77777777" w:rsidR="000A1658" w:rsidRDefault="000A1658" w:rsidP="00141547">
            <w:pPr>
              <w:ind w:firstLine="567"/>
              <w:jc w:val="both"/>
              <w:rPr>
                <w:b/>
                <w:bCs/>
                <w:iCs/>
                <w:sz w:val="22"/>
              </w:rPr>
            </w:pPr>
            <w:r w:rsidRPr="000A1658">
              <w:rPr>
                <w:b/>
                <w:bCs/>
                <w:iCs/>
                <w:sz w:val="22"/>
              </w:rPr>
              <w:t>Pārejas noteikumi</w:t>
            </w:r>
          </w:p>
          <w:p w14:paraId="6677C61D" w14:textId="77777777" w:rsidR="000A1658" w:rsidRPr="000A1658" w:rsidRDefault="000A1658" w:rsidP="00141547">
            <w:pPr>
              <w:ind w:firstLine="567"/>
              <w:jc w:val="both"/>
              <w:rPr>
                <w:bCs/>
                <w:iCs/>
                <w:sz w:val="22"/>
              </w:rPr>
            </w:pPr>
            <w:r w:rsidRPr="000A1658">
              <w:rPr>
                <w:bCs/>
                <w:iCs/>
                <w:sz w:val="22"/>
              </w:rPr>
              <w:t xml:space="preserve">22. Satiksmes ministrija nodrošina Komisijas regulas Nr. 651/2014 11. pantā noteiktās paziņošanas prasības izpildi saistībā ar valsts atbalsta tiešo nodokļu veidā par sākotnējo ieguldījumu rezultātā </w:t>
            </w:r>
            <w:proofErr w:type="spellStart"/>
            <w:r w:rsidRPr="000A1658">
              <w:rPr>
                <w:bCs/>
                <w:iCs/>
                <w:sz w:val="22"/>
              </w:rPr>
              <w:t>jaunizveidotajām</w:t>
            </w:r>
            <w:proofErr w:type="spellEnd"/>
            <w:r w:rsidRPr="000A1658">
              <w:rPr>
                <w:bCs/>
                <w:iCs/>
                <w:sz w:val="22"/>
              </w:rPr>
              <w:t xml:space="preserve"> darba vietām attiecināšanu uz Liepājas speciālo ekonomisko zonu.</w:t>
            </w:r>
          </w:p>
        </w:tc>
        <w:tc>
          <w:tcPr>
            <w:tcW w:w="2835" w:type="dxa"/>
            <w:shd w:val="clear" w:color="auto" w:fill="auto"/>
          </w:tcPr>
          <w:p w14:paraId="1BF845EA" w14:textId="77777777" w:rsidR="000A1658" w:rsidRPr="00141547" w:rsidRDefault="000A1658" w:rsidP="00141547">
            <w:pPr>
              <w:numPr>
                <w:ilvl w:val="0"/>
                <w:numId w:val="40"/>
              </w:numPr>
              <w:jc w:val="both"/>
              <w:rPr>
                <w:sz w:val="22"/>
              </w:rPr>
            </w:pPr>
          </w:p>
        </w:tc>
        <w:tc>
          <w:tcPr>
            <w:tcW w:w="567" w:type="dxa"/>
          </w:tcPr>
          <w:p w14:paraId="1E9EF3C2" w14:textId="77777777" w:rsidR="000A1658" w:rsidRPr="00E02D11" w:rsidRDefault="00E02D11" w:rsidP="00E02D11">
            <w:pPr>
              <w:numPr>
                <w:ilvl w:val="0"/>
                <w:numId w:val="40"/>
              </w:numPr>
              <w:ind w:firstLine="0"/>
              <w:jc w:val="center"/>
              <w:rPr>
                <w:b/>
                <w:sz w:val="22"/>
              </w:rPr>
            </w:pPr>
            <w:r w:rsidRPr="00E02D11">
              <w:rPr>
                <w:b/>
                <w:sz w:val="22"/>
              </w:rPr>
              <w:t>2</w:t>
            </w:r>
          </w:p>
        </w:tc>
        <w:tc>
          <w:tcPr>
            <w:tcW w:w="2835" w:type="dxa"/>
          </w:tcPr>
          <w:p w14:paraId="52FA1378" w14:textId="77777777" w:rsidR="000A1658" w:rsidRDefault="000A1658" w:rsidP="00141547">
            <w:pPr>
              <w:numPr>
                <w:ilvl w:val="0"/>
                <w:numId w:val="40"/>
              </w:numPr>
              <w:jc w:val="both"/>
              <w:rPr>
                <w:b/>
                <w:sz w:val="22"/>
                <w:u w:val="single"/>
              </w:rPr>
            </w:pPr>
            <w:r w:rsidRPr="000A1658">
              <w:rPr>
                <w:b/>
                <w:sz w:val="22"/>
                <w:u w:val="single"/>
              </w:rPr>
              <w:t>Juridiskais birojs</w:t>
            </w:r>
          </w:p>
          <w:p w14:paraId="5EC9D30F" w14:textId="77777777" w:rsidR="000A1658" w:rsidRPr="000A1658" w:rsidRDefault="000A1658" w:rsidP="000A1658">
            <w:pPr>
              <w:numPr>
                <w:ilvl w:val="0"/>
                <w:numId w:val="40"/>
              </w:numPr>
              <w:jc w:val="both"/>
              <w:rPr>
                <w:sz w:val="22"/>
              </w:rPr>
            </w:pPr>
            <w:r w:rsidRPr="000A1658">
              <w:rPr>
                <w:sz w:val="22"/>
              </w:rPr>
              <w:t>Papildināt likumprojektu ar jaunu pantu (attiecīgi redakcionāli precizējot grozījumu likuma nosaukumu un pantu numerāciju) šādā redakcijā:</w:t>
            </w:r>
          </w:p>
          <w:p w14:paraId="7FB2D8F0" w14:textId="77777777" w:rsidR="000A1658" w:rsidRPr="000A1658" w:rsidRDefault="000A1658" w:rsidP="000A1658">
            <w:pPr>
              <w:numPr>
                <w:ilvl w:val="0"/>
                <w:numId w:val="40"/>
              </w:numPr>
              <w:jc w:val="both"/>
              <w:rPr>
                <w:sz w:val="22"/>
              </w:rPr>
            </w:pPr>
            <w:r w:rsidRPr="000A1658">
              <w:rPr>
                <w:sz w:val="22"/>
              </w:rPr>
              <w:t>“Papildināt pārejas noteikumus ar 23. punktu šādā redakcijā:</w:t>
            </w:r>
          </w:p>
          <w:p w14:paraId="0B395E03" w14:textId="77777777" w:rsidR="000A1658" w:rsidRPr="000A1658" w:rsidRDefault="000A1658" w:rsidP="000A1658">
            <w:pPr>
              <w:numPr>
                <w:ilvl w:val="0"/>
                <w:numId w:val="40"/>
              </w:numPr>
              <w:jc w:val="both"/>
              <w:rPr>
                <w:b/>
                <w:sz w:val="22"/>
                <w:u w:val="single"/>
              </w:rPr>
            </w:pPr>
            <w:r w:rsidRPr="000A1658">
              <w:rPr>
                <w:sz w:val="22"/>
              </w:rPr>
              <w:t>“23. Piemērojot šā likuma 3. panta devīto daļu līdz dienai, kad atbilstoši likuma “Par akcīzes nodokli” 168. punktam sāk piemērot minētā likuma 14. panta 2.</w:t>
            </w:r>
            <w:r w:rsidRPr="00D959D0">
              <w:rPr>
                <w:sz w:val="22"/>
                <w:vertAlign w:val="superscript"/>
              </w:rPr>
              <w:t>3</w:t>
            </w:r>
            <w:r w:rsidRPr="000A1658">
              <w:rPr>
                <w:sz w:val="22"/>
              </w:rPr>
              <w:t xml:space="preserve"> daļā noteikto likmi, ņem vērā likuma “Par akcīzes nodokli” pārejas noteikumu 169. punktā noteikto.”</w:t>
            </w:r>
          </w:p>
        </w:tc>
        <w:tc>
          <w:tcPr>
            <w:tcW w:w="1418" w:type="dxa"/>
          </w:tcPr>
          <w:p w14:paraId="32D83F14" w14:textId="6AE3B177" w:rsidR="000A1658" w:rsidRPr="007463E3" w:rsidRDefault="007463E3" w:rsidP="007463E3">
            <w:pPr>
              <w:jc w:val="center"/>
              <w:rPr>
                <w:b/>
                <w:bCs/>
                <w:sz w:val="22"/>
              </w:rPr>
            </w:pPr>
            <w:r w:rsidRPr="007463E3">
              <w:rPr>
                <w:b/>
                <w:bCs/>
                <w:sz w:val="22"/>
              </w:rPr>
              <w:t>Atbalst</w:t>
            </w:r>
            <w:r w:rsidR="00724155">
              <w:rPr>
                <w:b/>
                <w:bCs/>
                <w:sz w:val="22"/>
              </w:rPr>
              <w:t>īt</w:t>
            </w:r>
          </w:p>
        </w:tc>
        <w:tc>
          <w:tcPr>
            <w:tcW w:w="1418" w:type="dxa"/>
          </w:tcPr>
          <w:p w14:paraId="2CF8BFA1" w14:textId="77777777" w:rsidR="000A1658" w:rsidRPr="00141547" w:rsidRDefault="000A1658" w:rsidP="00141547">
            <w:pPr>
              <w:numPr>
                <w:ilvl w:val="0"/>
                <w:numId w:val="40"/>
              </w:numPr>
              <w:jc w:val="both"/>
              <w:rPr>
                <w:sz w:val="22"/>
              </w:rPr>
            </w:pPr>
          </w:p>
        </w:tc>
      </w:tr>
      <w:tr w:rsidR="008B5E2F" w:rsidRPr="004A11BC" w14:paraId="3F39AA62" w14:textId="77777777" w:rsidTr="008B5E2F">
        <w:tc>
          <w:tcPr>
            <w:tcW w:w="2835" w:type="dxa"/>
            <w:shd w:val="clear" w:color="auto" w:fill="auto"/>
          </w:tcPr>
          <w:p w14:paraId="66129DEF" w14:textId="77777777" w:rsidR="008B5E2F" w:rsidRPr="008B5E2F" w:rsidRDefault="008B5E2F" w:rsidP="00336331">
            <w:pPr>
              <w:ind w:firstLine="567"/>
              <w:jc w:val="both"/>
              <w:rPr>
                <w:b/>
                <w:bCs/>
                <w:iCs/>
                <w:sz w:val="22"/>
              </w:rPr>
            </w:pPr>
          </w:p>
        </w:tc>
        <w:tc>
          <w:tcPr>
            <w:tcW w:w="2835" w:type="dxa"/>
            <w:shd w:val="clear" w:color="auto" w:fill="auto"/>
          </w:tcPr>
          <w:p w14:paraId="7341B9A8" w14:textId="77777777" w:rsidR="008B5E2F" w:rsidRPr="00336331" w:rsidRDefault="008B5E2F" w:rsidP="00141547">
            <w:pPr>
              <w:ind w:firstLine="567"/>
              <w:jc w:val="both"/>
              <w:rPr>
                <w:sz w:val="22"/>
              </w:rPr>
            </w:pPr>
            <w:r w:rsidRPr="00141547">
              <w:rPr>
                <w:sz w:val="22"/>
              </w:rPr>
              <w:t>Likums stājas spēkā 2024. gada 1. martā.</w:t>
            </w:r>
          </w:p>
        </w:tc>
        <w:tc>
          <w:tcPr>
            <w:tcW w:w="567" w:type="dxa"/>
          </w:tcPr>
          <w:p w14:paraId="3B7C4816" w14:textId="77777777" w:rsidR="008B5E2F" w:rsidRPr="00141547" w:rsidRDefault="008B5E2F" w:rsidP="00E02D11">
            <w:pPr>
              <w:jc w:val="both"/>
              <w:rPr>
                <w:sz w:val="22"/>
              </w:rPr>
            </w:pPr>
          </w:p>
        </w:tc>
        <w:tc>
          <w:tcPr>
            <w:tcW w:w="2835" w:type="dxa"/>
          </w:tcPr>
          <w:p w14:paraId="29E636C1" w14:textId="77777777" w:rsidR="008B5E2F" w:rsidRPr="00141547" w:rsidRDefault="008B5E2F" w:rsidP="00141547">
            <w:pPr>
              <w:ind w:firstLine="567"/>
              <w:jc w:val="both"/>
              <w:rPr>
                <w:sz w:val="22"/>
              </w:rPr>
            </w:pPr>
          </w:p>
        </w:tc>
        <w:tc>
          <w:tcPr>
            <w:tcW w:w="1418" w:type="dxa"/>
          </w:tcPr>
          <w:p w14:paraId="7FCF5DE1" w14:textId="77777777" w:rsidR="008B5E2F" w:rsidRPr="00141547" w:rsidRDefault="008B5E2F" w:rsidP="00141547">
            <w:pPr>
              <w:ind w:firstLine="567"/>
              <w:jc w:val="both"/>
              <w:rPr>
                <w:sz w:val="22"/>
              </w:rPr>
            </w:pPr>
          </w:p>
        </w:tc>
        <w:tc>
          <w:tcPr>
            <w:tcW w:w="1418" w:type="dxa"/>
          </w:tcPr>
          <w:p w14:paraId="515183CA" w14:textId="77777777" w:rsidR="008B5E2F" w:rsidRPr="00141547" w:rsidRDefault="008B5E2F" w:rsidP="00141547">
            <w:pPr>
              <w:ind w:firstLine="567"/>
              <w:jc w:val="both"/>
              <w:rPr>
                <w:sz w:val="22"/>
              </w:rPr>
            </w:pPr>
          </w:p>
        </w:tc>
      </w:tr>
    </w:tbl>
    <w:p w14:paraId="224A4ED1" w14:textId="77777777" w:rsidR="0078336C" w:rsidRDefault="0078336C" w:rsidP="00190D37"/>
    <w:p w14:paraId="17BE59E8" w14:textId="77777777" w:rsidR="00543C78" w:rsidRDefault="00543C78" w:rsidP="00190D37"/>
    <w:p w14:paraId="7C8BD2AC" w14:textId="77777777" w:rsidR="008A2DDB" w:rsidRDefault="008A2DDB" w:rsidP="00190D37">
      <w:r w:rsidRPr="008A2DDB">
        <w:rPr>
          <w:i/>
          <w:sz w:val="20"/>
          <w:szCs w:val="20"/>
        </w:rPr>
        <w:t xml:space="preserve">BFNK konsultante </w:t>
      </w:r>
      <w:proofErr w:type="spellStart"/>
      <w:r w:rsidRPr="008A2DDB">
        <w:rPr>
          <w:i/>
          <w:sz w:val="20"/>
          <w:szCs w:val="20"/>
        </w:rPr>
        <w:t>S.Grava</w:t>
      </w:r>
      <w:proofErr w:type="spellEnd"/>
      <w:r w:rsidRPr="008A2DDB">
        <w:rPr>
          <w:i/>
          <w:sz w:val="20"/>
          <w:szCs w:val="20"/>
        </w:rPr>
        <w:t xml:space="preserve">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DF26C" w14:textId="77777777" w:rsidR="00B76B3E" w:rsidRDefault="00B76B3E">
      <w:r>
        <w:separator/>
      </w:r>
    </w:p>
  </w:endnote>
  <w:endnote w:type="continuationSeparator" w:id="0">
    <w:p w14:paraId="1AD47727" w14:textId="77777777" w:rsidR="00B76B3E" w:rsidRDefault="00B76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45E1"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BBC9B1"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141E1"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32C5">
      <w:rPr>
        <w:rStyle w:val="PageNumber"/>
        <w:noProof/>
      </w:rPr>
      <w:t>5</w:t>
    </w:r>
    <w:r>
      <w:rPr>
        <w:rStyle w:val="PageNumber"/>
      </w:rPr>
      <w:fldChar w:fldCharType="end"/>
    </w:r>
  </w:p>
  <w:p w14:paraId="7BB8FC39"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E15EF" w14:textId="77777777" w:rsidR="00B76B3E" w:rsidRDefault="00B76B3E">
      <w:r>
        <w:separator/>
      </w:r>
    </w:p>
  </w:footnote>
  <w:footnote w:type="continuationSeparator" w:id="0">
    <w:p w14:paraId="5D556B47" w14:textId="77777777" w:rsidR="00B76B3E" w:rsidRDefault="00B76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9F35789"/>
    <w:multiLevelType w:val="hybridMultilevel"/>
    <w:tmpl w:val="D8386DBC"/>
    <w:lvl w:ilvl="0" w:tplc="6602DA70">
      <w:start w:val="1"/>
      <w:numFmt w:val="bullet"/>
      <w:lvlRestart w:val="0"/>
      <w:lvlText w:val=""/>
      <w:lvlJc w:val="left"/>
      <w:pPr>
        <w:ind w:left="0" w:firstLine="705"/>
      </w:pPr>
      <w:rPr>
        <w:u w:val="none"/>
      </w:rPr>
    </w:lvl>
    <w:lvl w:ilvl="1" w:tplc="A5C4C206">
      <w:numFmt w:val="decimal"/>
      <w:lvlText w:val=""/>
      <w:lvlJc w:val="left"/>
    </w:lvl>
    <w:lvl w:ilvl="2" w:tplc="F1B4466E">
      <w:numFmt w:val="decimal"/>
      <w:lvlText w:val=""/>
      <w:lvlJc w:val="left"/>
    </w:lvl>
    <w:lvl w:ilvl="3" w:tplc="36220E76">
      <w:numFmt w:val="decimal"/>
      <w:lvlText w:val=""/>
      <w:lvlJc w:val="left"/>
    </w:lvl>
    <w:lvl w:ilvl="4" w:tplc="40DC8D52">
      <w:numFmt w:val="decimal"/>
      <w:lvlText w:val=""/>
      <w:lvlJc w:val="left"/>
    </w:lvl>
    <w:lvl w:ilvl="5" w:tplc="FE4AE68E">
      <w:numFmt w:val="decimal"/>
      <w:lvlText w:val=""/>
      <w:lvlJc w:val="left"/>
    </w:lvl>
    <w:lvl w:ilvl="6" w:tplc="6902DB02">
      <w:numFmt w:val="decimal"/>
      <w:lvlText w:val=""/>
      <w:lvlJc w:val="left"/>
    </w:lvl>
    <w:lvl w:ilvl="7" w:tplc="80E4106C">
      <w:numFmt w:val="decimal"/>
      <w:lvlText w:val=""/>
      <w:lvlJc w:val="left"/>
    </w:lvl>
    <w:lvl w:ilvl="8" w:tplc="7BF6F80E">
      <w:numFmt w:val="decimal"/>
      <w:lvlText w:val=""/>
      <w:lvlJc w:val="left"/>
    </w:lvl>
  </w:abstractNum>
  <w:abstractNum w:abstractNumId="3"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4" w15:restartNumberingAfterBreak="0">
    <w:nsid w:val="1144043E"/>
    <w:multiLevelType w:val="hybridMultilevel"/>
    <w:tmpl w:val="F2FC456C"/>
    <w:lvl w:ilvl="0" w:tplc="D0E6C37A">
      <w:start w:val="1"/>
      <w:numFmt w:val="bullet"/>
      <w:lvlRestart w:val="0"/>
      <w:lvlText w:val=""/>
      <w:lvlJc w:val="left"/>
      <w:pPr>
        <w:ind w:left="0" w:firstLine="705"/>
      </w:pPr>
      <w:rPr>
        <w:u w:val="none"/>
      </w:rPr>
    </w:lvl>
    <w:lvl w:ilvl="1" w:tplc="BE1EF90C">
      <w:numFmt w:val="decimal"/>
      <w:lvlText w:val=""/>
      <w:lvlJc w:val="left"/>
    </w:lvl>
    <w:lvl w:ilvl="2" w:tplc="E326BBC4">
      <w:numFmt w:val="decimal"/>
      <w:lvlText w:val=""/>
      <w:lvlJc w:val="left"/>
    </w:lvl>
    <w:lvl w:ilvl="3" w:tplc="F0103FA8">
      <w:numFmt w:val="decimal"/>
      <w:lvlText w:val=""/>
      <w:lvlJc w:val="left"/>
    </w:lvl>
    <w:lvl w:ilvl="4" w:tplc="616CEF58">
      <w:numFmt w:val="decimal"/>
      <w:lvlText w:val=""/>
      <w:lvlJc w:val="left"/>
    </w:lvl>
    <w:lvl w:ilvl="5" w:tplc="AA84109A">
      <w:numFmt w:val="decimal"/>
      <w:lvlText w:val=""/>
      <w:lvlJc w:val="left"/>
    </w:lvl>
    <w:lvl w:ilvl="6" w:tplc="5D0872C6">
      <w:numFmt w:val="decimal"/>
      <w:lvlText w:val=""/>
      <w:lvlJc w:val="left"/>
    </w:lvl>
    <w:lvl w:ilvl="7" w:tplc="8D02140C">
      <w:numFmt w:val="decimal"/>
      <w:lvlText w:val=""/>
      <w:lvlJc w:val="left"/>
    </w:lvl>
    <w:lvl w:ilvl="8" w:tplc="78583B90">
      <w:numFmt w:val="decimal"/>
      <w:lvlText w:val=""/>
      <w:lvlJc w:val="left"/>
    </w:lvl>
  </w:abstractNum>
  <w:abstractNum w:abstractNumId="5"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6"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7"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8" w15:restartNumberingAfterBreak="0">
    <w:nsid w:val="1A835918"/>
    <w:multiLevelType w:val="hybridMultilevel"/>
    <w:tmpl w:val="7A6AD592"/>
    <w:lvl w:ilvl="0" w:tplc="D6421CA4">
      <w:start w:val="1"/>
      <w:numFmt w:val="bullet"/>
      <w:lvlRestart w:val="0"/>
      <w:lvlText w:val=""/>
      <w:lvlJc w:val="left"/>
      <w:pPr>
        <w:ind w:left="0" w:firstLine="705"/>
      </w:pPr>
      <w:rPr>
        <w:u w:val="none"/>
      </w:rPr>
    </w:lvl>
    <w:lvl w:ilvl="1" w:tplc="260C0568">
      <w:numFmt w:val="decimal"/>
      <w:lvlText w:val=""/>
      <w:lvlJc w:val="left"/>
    </w:lvl>
    <w:lvl w:ilvl="2" w:tplc="D914957A">
      <w:numFmt w:val="decimal"/>
      <w:lvlText w:val=""/>
      <w:lvlJc w:val="left"/>
    </w:lvl>
    <w:lvl w:ilvl="3" w:tplc="0DDC0EFE">
      <w:numFmt w:val="decimal"/>
      <w:lvlText w:val=""/>
      <w:lvlJc w:val="left"/>
    </w:lvl>
    <w:lvl w:ilvl="4" w:tplc="AC7473B4">
      <w:numFmt w:val="decimal"/>
      <w:lvlText w:val=""/>
      <w:lvlJc w:val="left"/>
    </w:lvl>
    <w:lvl w:ilvl="5" w:tplc="310E5478">
      <w:numFmt w:val="decimal"/>
      <w:lvlText w:val=""/>
      <w:lvlJc w:val="left"/>
    </w:lvl>
    <w:lvl w:ilvl="6" w:tplc="F1FA9E88">
      <w:numFmt w:val="decimal"/>
      <w:lvlText w:val=""/>
      <w:lvlJc w:val="left"/>
    </w:lvl>
    <w:lvl w:ilvl="7" w:tplc="3C64348E">
      <w:numFmt w:val="decimal"/>
      <w:lvlText w:val=""/>
      <w:lvlJc w:val="left"/>
    </w:lvl>
    <w:lvl w:ilvl="8" w:tplc="A394EC2E">
      <w:numFmt w:val="decimal"/>
      <w:lvlText w:val=""/>
      <w:lvlJc w:val="left"/>
    </w:lvl>
  </w:abstractNum>
  <w:abstractNum w:abstractNumId="9"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10" w15:restartNumberingAfterBreak="0">
    <w:nsid w:val="1B5A739F"/>
    <w:multiLevelType w:val="hybridMultilevel"/>
    <w:tmpl w:val="C504B4A8"/>
    <w:lvl w:ilvl="0" w:tplc="31365EC2">
      <w:start w:val="1"/>
      <w:numFmt w:val="bullet"/>
      <w:lvlRestart w:val="0"/>
      <w:lvlText w:val=""/>
      <w:lvlJc w:val="left"/>
      <w:pPr>
        <w:ind w:left="0" w:firstLine="705"/>
      </w:pPr>
      <w:rPr>
        <w:u w:val="none"/>
      </w:rPr>
    </w:lvl>
    <w:lvl w:ilvl="1" w:tplc="C63EF0D8">
      <w:numFmt w:val="decimal"/>
      <w:lvlText w:val=""/>
      <w:lvlJc w:val="left"/>
    </w:lvl>
    <w:lvl w:ilvl="2" w:tplc="444EB53E">
      <w:numFmt w:val="decimal"/>
      <w:lvlText w:val=""/>
      <w:lvlJc w:val="left"/>
    </w:lvl>
    <w:lvl w:ilvl="3" w:tplc="96EE9C3C">
      <w:numFmt w:val="decimal"/>
      <w:lvlText w:val=""/>
      <w:lvlJc w:val="left"/>
    </w:lvl>
    <w:lvl w:ilvl="4" w:tplc="16306FDC">
      <w:numFmt w:val="decimal"/>
      <w:lvlText w:val=""/>
      <w:lvlJc w:val="left"/>
    </w:lvl>
    <w:lvl w:ilvl="5" w:tplc="BF7A6162">
      <w:numFmt w:val="decimal"/>
      <w:lvlText w:val=""/>
      <w:lvlJc w:val="left"/>
    </w:lvl>
    <w:lvl w:ilvl="6" w:tplc="82CE7EC8">
      <w:numFmt w:val="decimal"/>
      <w:lvlText w:val=""/>
      <w:lvlJc w:val="left"/>
    </w:lvl>
    <w:lvl w:ilvl="7" w:tplc="3D1CDD36">
      <w:numFmt w:val="decimal"/>
      <w:lvlText w:val=""/>
      <w:lvlJc w:val="left"/>
    </w:lvl>
    <w:lvl w:ilvl="8" w:tplc="EA185BE2">
      <w:numFmt w:val="decimal"/>
      <w:lvlText w:val=""/>
      <w:lvlJc w:val="left"/>
    </w:lvl>
  </w:abstractNum>
  <w:abstractNum w:abstractNumId="11"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12" w15:restartNumberingAfterBreak="0">
    <w:nsid w:val="21BC6A0C"/>
    <w:multiLevelType w:val="hybridMultilevel"/>
    <w:tmpl w:val="3E54B1A2"/>
    <w:lvl w:ilvl="0" w:tplc="07A0BEB6">
      <w:start w:val="1"/>
      <w:numFmt w:val="bullet"/>
      <w:lvlRestart w:val="0"/>
      <w:lvlText w:val=""/>
      <w:lvlJc w:val="left"/>
      <w:pPr>
        <w:ind w:left="0" w:firstLine="705"/>
      </w:pPr>
      <w:rPr>
        <w:u w:val="none"/>
      </w:rPr>
    </w:lvl>
    <w:lvl w:ilvl="1" w:tplc="D108AFD6">
      <w:numFmt w:val="decimal"/>
      <w:lvlText w:val=""/>
      <w:lvlJc w:val="left"/>
    </w:lvl>
    <w:lvl w:ilvl="2" w:tplc="27AAEF3A">
      <w:numFmt w:val="decimal"/>
      <w:lvlText w:val=""/>
      <w:lvlJc w:val="left"/>
    </w:lvl>
    <w:lvl w:ilvl="3" w:tplc="28D86F4C">
      <w:numFmt w:val="decimal"/>
      <w:lvlText w:val=""/>
      <w:lvlJc w:val="left"/>
    </w:lvl>
    <w:lvl w:ilvl="4" w:tplc="3D74E638">
      <w:numFmt w:val="decimal"/>
      <w:lvlText w:val=""/>
      <w:lvlJc w:val="left"/>
    </w:lvl>
    <w:lvl w:ilvl="5" w:tplc="9B1615FE">
      <w:numFmt w:val="decimal"/>
      <w:lvlText w:val=""/>
      <w:lvlJc w:val="left"/>
    </w:lvl>
    <w:lvl w:ilvl="6" w:tplc="089CBD1A">
      <w:numFmt w:val="decimal"/>
      <w:lvlText w:val=""/>
      <w:lvlJc w:val="left"/>
    </w:lvl>
    <w:lvl w:ilvl="7" w:tplc="0D8E4852">
      <w:numFmt w:val="decimal"/>
      <w:lvlText w:val=""/>
      <w:lvlJc w:val="left"/>
    </w:lvl>
    <w:lvl w:ilvl="8" w:tplc="DAE6243C">
      <w:numFmt w:val="decimal"/>
      <w:lvlText w:val=""/>
      <w:lvlJc w:val="left"/>
    </w:lvl>
  </w:abstractNum>
  <w:abstractNum w:abstractNumId="13" w15:restartNumberingAfterBreak="0">
    <w:nsid w:val="24867403"/>
    <w:multiLevelType w:val="hybridMultilevel"/>
    <w:tmpl w:val="D28CBAA6"/>
    <w:lvl w:ilvl="0" w:tplc="FD625F7E">
      <w:start w:val="1"/>
      <w:numFmt w:val="bullet"/>
      <w:lvlRestart w:val="0"/>
      <w:lvlText w:val=""/>
      <w:lvlJc w:val="left"/>
      <w:pPr>
        <w:ind w:left="0" w:firstLine="705"/>
      </w:pPr>
      <w:rPr>
        <w:u w:val="none"/>
      </w:rPr>
    </w:lvl>
    <w:lvl w:ilvl="1" w:tplc="DA84A7C0">
      <w:numFmt w:val="decimal"/>
      <w:lvlText w:val=""/>
      <w:lvlJc w:val="left"/>
    </w:lvl>
    <w:lvl w:ilvl="2" w:tplc="DD7EE9C2">
      <w:numFmt w:val="decimal"/>
      <w:lvlText w:val=""/>
      <w:lvlJc w:val="left"/>
    </w:lvl>
    <w:lvl w:ilvl="3" w:tplc="5AB09DF4">
      <w:numFmt w:val="decimal"/>
      <w:lvlText w:val=""/>
      <w:lvlJc w:val="left"/>
    </w:lvl>
    <w:lvl w:ilvl="4" w:tplc="3D6E1E2E">
      <w:numFmt w:val="decimal"/>
      <w:lvlText w:val=""/>
      <w:lvlJc w:val="left"/>
    </w:lvl>
    <w:lvl w:ilvl="5" w:tplc="144862E0">
      <w:numFmt w:val="decimal"/>
      <w:lvlText w:val=""/>
      <w:lvlJc w:val="left"/>
    </w:lvl>
    <w:lvl w:ilvl="6" w:tplc="90F0E658">
      <w:numFmt w:val="decimal"/>
      <w:lvlText w:val=""/>
      <w:lvlJc w:val="left"/>
    </w:lvl>
    <w:lvl w:ilvl="7" w:tplc="638AF9A0">
      <w:numFmt w:val="decimal"/>
      <w:lvlText w:val=""/>
      <w:lvlJc w:val="left"/>
    </w:lvl>
    <w:lvl w:ilvl="8" w:tplc="2F8A3AB6">
      <w:numFmt w:val="decimal"/>
      <w:lvlText w:val=""/>
      <w:lvlJc w:val="left"/>
    </w:lvl>
  </w:abstractNum>
  <w:abstractNum w:abstractNumId="14"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15"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6" w15:restartNumberingAfterBreak="0">
    <w:nsid w:val="32B203CE"/>
    <w:multiLevelType w:val="hybridMultilevel"/>
    <w:tmpl w:val="6998685A"/>
    <w:lvl w:ilvl="0" w:tplc="A7DC4E2C">
      <w:start w:val="1"/>
      <w:numFmt w:val="bullet"/>
      <w:lvlRestart w:val="0"/>
      <w:lvlText w:val=""/>
      <w:lvlJc w:val="left"/>
      <w:pPr>
        <w:ind w:left="0" w:firstLine="705"/>
      </w:pPr>
      <w:rPr>
        <w:u w:val="none"/>
      </w:rPr>
    </w:lvl>
    <w:lvl w:ilvl="1" w:tplc="62581FB8">
      <w:numFmt w:val="decimal"/>
      <w:lvlText w:val=""/>
      <w:lvlJc w:val="left"/>
    </w:lvl>
    <w:lvl w:ilvl="2" w:tplc="379CD4C8">
      <w:numFmt w:val="decimal"/>
      <w:lvlText w:val=""/>
      <w:lvlJc w:val="left"/>
    </w:lvl>
    <w:lvl w:ilvl="3" w:tplc="9D9620FE">
      <w:numFmt w:val="decimal"/>
      <w:lvlText w:val=""/>
      <w:lvlJc w:val="left"/>
    </w:lvl>
    <w:lvl w:ilvl="4" w:tplc="1862D29E">
      <w:numFmt w:val="decimal"/>
      <w:lvlText w:val=""/>
      <w:lvlJc w:val="left"/>
    </w:lvl>
    <w:lvl w:ilvl="5" w:tplc="B00659CA">
      <w:numFmt w:val="decimal"/>
      <w:lvlText w:val=""/>
      <w:lvlJc w:val="left"/>
    </w:lvl>
    <w:lvl w:ilvl="6" w:tplc="0D20FFB2">
      <w:numFmt w:val="decimal"/>
      <w:lvlText w:val=""/>
      <w:lvlJc w:val="left"/>
    </w:lvl>
    <w:lvl w:ilvl="7" w:tplc="0CD6C940">
      <w:numFmt w:val="decimal"/>
      <w:lvlText w:val=""/>
      <w:lvlJc w:val="left"/>
    </w:lvl>
    <w:lvl w:ilvl="8" w:tplc="51FE0D96">
      <w:numFmt w:val="decimal"/>
      <w:lvlText w:val=""/>
      <w:lvlJc w:val="left"/>
    </w:lvl>
  </w:abstractNum>
  <w:abstractNum w:abstractNumId="17" w15:restartNumberingAfterBreak="0">
    <w:nsid w:val="32ED59B2"/>
    <w:multiLevelType w:val="hybridMultilevel"/>
    <w:tmpl w:val="7DC0A8B8"/>
    <w:lvl w:ilvl="0" w:tplc="448E8B1E">
      <w:start w:val="1"/>
      <w:numFmt w:val="bullet"/>
      <w:lvlRestart w:val="0"/>
      <w:lvlText w:val=""/>
      <w:lvlJc w:val="left"/>
      <w:pPr>
        <w:ind w:left="0" w:firstLine="705"/>
      </w:pPr>
      <w:rPr>
        <w:u w:val="none"/>
      </w:rPr>
    </w:lvl>
    <w:lvl w:ilvl="1" w:tplc="997005E8">
      <w:numFmt w:val="decimal"/>
      <w:lvlText w:val=""/>
      <w:lvlJc w:val="left"/>
    </w:lvl>
    <w:lvl w:ilvl="2" w:tplc="EFA07AD2">
      <w:numFmt w:val="decimal"/>
      <w:lvlText w:val=""/>
      <w:lvlJc w:val="left"/>
    </w:lvl>
    <w:lvl w:ilvl="3" w:tplc="2912EA86">
      <w:numFmt w:val="decimal"/>
      <w:lvlText w:val=""/>
      <w:lvlJc w:val="left"/>
    </w:lvl>
    <w:lvl w:ilvl="4" w:tplc="BC6E6EF2">
      <w:numFmt w:val="decimal"/>
      <w:lvlText w:val=""/>
      <w:lvlJc w:val="left"/>
    </w:lvl>
    <w:lvl w:ilvl="5" w:tplc="D9786D0E">
      <w:numFmt w:val="decimal"/>
      <w:lvlText w:val=""/>
      <w:lvlJc w:val="left"/>
    </w:lvl>
    <w:lvl w:ilvl="6" w:tplc="0ABE7EC8">
      <w:numFmt w:val="decimal"/>
      <w:lvlText w:val=""/>
      <w:lvlJc w:val="left"/>
    </w:lvl>
    <w:lvl w:ilvl="7" w:tplc="2EF2537A">
      <w:numFmt w:val="decimal"/>
      <w:lvlText w:val=""/>
      <w:lvlJc w:val="left"/>
    </w:lvl>
    <w:lvl w:ilvl="8" w:tplc="D39A3692">
      <w:numFmt w:val="decimal"/>
      <w:lvlText w:val=""/>
      <w:lvlJc w:val="left"/>
    </w:lvl>
  </w:abstractNum>
  <w:abstractNum w:abstractNumId="18"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19"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20" w15:restartNumberingAfterBreak="0">
    <w:nsid w:val="369363B9"/>
    <w:multiLevelType w:val="hybridMultilevel"/>
    <w:tmpl w:val="DFE60CBE"/>
    <w:lvl w:ilvl="0" w:tplc="160A051E">
      <w:start w:val="1"/>
      <w:numFmt w:val="bullet"/>
      <w:lvlRestart w:val="0"/>
      <w:lvlText w:val=""/>
      <w:lvlJc w:val="left"/>
      <w:pPr>
        <w:ind w:left="0" w:firstLine="705"/>
      </w:pPr>
      <w:rPr>
        <w:u w:val="none"/>
      </w:rPr>
    </w:lvl>
    <w:lvl w:ilvl="1" w:tplc="8B1C2E98">
      <w:numFmt w:val="decimal"/>
      <w:lvlText w:val=""/>
      <w:lvlJc w:val="left"/>
    </w:lvl>
    <w:lvl w:ilvl="2" w:tplc="D66A30E6">
      <w:numFmt w:val="decimal"/>
      <w:lvlText w:val=""/>
      <w:lvlJc w:val="left"/>
    </w:lvl>
    <w:lvl w:ilvl="3" w:tplc="6D1C6100">
      <w:numFmt w:val="decimal"/>
      <w:lvlText w:val=""/>
      <w:lvlJc w:val="left"/>
    </w:lvl>
    <w:lvl w:ilvl="4" w:tplc="D9AAFC88">
      <w:numFmt w:val="decimal"/>
      <w:lvlText w:val=""/>
      <w:lvlJc w:val="left"/>
    </w:lvl>
    <w:lvl w:ilvl="5" w:tplc="7462397C">
      <w:numFmt w:val="decimal"/>
      <w:lvlText w:val=""/>
      <w:lvlJc w:val="left"/>
    </w:lvl>
    <w:lvl w:ilvl="6" w:tplc="A92A59A4">
      <w:numFmt w:val="decimal"/>
      <w:lvlText w:val=""/>
      <w:lvlJc w:val="left"/>
    </w:lvl>
    <w:lvl w:ilvl="7" w:tplc="785E0F16">
      <w:numFmt w:val="decimal"/>
      <w:lvlText w:val=""/>
      <w:lvlJc w:val="left"/>
    </w:lvl>
    <w:lvl w:ilvl="8" w:tplc="22F8DC9A">
      <w:numFmt w:val="decimal"/>
      <w:lvlText w:val=""/>
      <w:lvlJc w:val="left"/>
    </w:lvl>
  </w:abstractNum>
  <w:abstractNum w:abstractNumId="21" w15:restartNumberingAfterBreak="0">
    <w:nsid w:val="39663059"/>
    <w:multiLevelType w:val="hybridMultilevel"/>
    <w:tmpl w:val="1936925C"/>
    <w:lvl w:ilvl="0" w:tplc="61F8E09A">
      <w:start w:val="1"/>
      <w:numFmt w:val="bullet"/>
      <w:lvlRestart w:val="0"/>
      <w:lvlText w:val=""/>
      <w:lvlJc w:val="left"/>
      <w:pPr>
        <w:ind w:left="0" w:firstLine="705"/>
      </w:pPr>
      <w:rPr>
        <w:u w:val="none"/>
      </w:rPr>
    </w:lvl>
    <w:lvl w:ilvl="1" w:tplc="250E1348">
      <w:numFmt w:val="decimal"/>
      <w:lvlText w:val=""/>
      <w:lvlJc w:val="left"/>
    </w:lvl>
    <w:lvl w:ilvl="2" w:tplc="F66ADD12">
      <w:numFmt w:val="decimal"/>
      <w:lvlText w:val=""/>
      <w:lvlJc w:val="left"/>
    </w:lvl>
    <w:lvl w:ilvl="3" w:tplc="91AE6B3A">
      <w:numFmt w:val="decimal"/>
      <w:lvlText w:val=""/>
      <w:lvlJc w:val="left"/>
    </w:lvl>
    <w:lvl w:ilvl="4" w:tplc="2BA4807C">
      <w:numFmt w:val="decimal"/>
      <w:lvlText w:val=""/>
      <w:lvlJc w:val="left"/>
    </w:lvl>
    <w:lvl w:ilvl="5" w:tplc="95F43A02">
      <w:numFmt w:val="decimal"/>
      <w:lvlText w:val=""/>
      <w:lvlJc w:val="left"/>
    </w:lvl>
    <w:lvl w:ilvl="6" w:tplc="A6A0EFE4">
      <w:numFmt w:val="decimal"/>
      <w:lvlText w:val=""/>
      <w:lvlJc w:val="left"/>
    </w:lvl>
    <w:lvl w:ilvl="7" w:tplc="C2E20C1A">
      <w:numFmt w:val="decimal"/>
      <w:lvlText w:val=""/>
      <w:lvlJc w:val="left"/>
    </w:lvl>
    <w:lvl w:ilvl="8" w:tplc="BC14DA18">
      <w:numFmt w:val="decimal"/>
      <w:lvlText w:val=""/>
      <w:lvlJc w:val="left"/>
    </w:lvl>
  </w:abstractNum>
  <w:abstractNum w:abstractNumId="22" w15:restartNumberingAfterBreak="0">
    <w:nsid w:val="3C4E4F80"/>
    <w:multiLevelType w:val="hybridMultilevel"/>
    <w:tmpl w:val="57189F92"/>
    <w:lvl w:ilvl="0" w:tplc="36827A74">
      <w:start w:val="1"/>
      <w:numFmt w:val="bullet"/>
      <w:lvlRestart w:val="0"/>
      <w:lvlText w:val=""/>
      <w:lvlJc w:val="left"/>
      <w:pPr>
        <w:ind w:left="0" w:firstLine="705"/>
      </w:pPr>
      <w:rPr>
        <w:u w:val="none"/>
      </w:rPr>
    </w:lvl>
    <w:lvl w:ilvl="1" w:tplc="464E880A">
      <w:numFmt w:val="decimal"/>
      <w:lvlText w:val=""/>
      <w:lvlJc w:val="left"/>
    </w:lvl>
    <w:lvl w:ilvl="2" w:tplc="701093C6">
      <w:numFmt w:val="decimal"/>
      <w:lvlText w:val=""/>
      <w:lvlJc w:val="left"/>
    </w:lvl>
    <w:lvl w:ilvl="3" w:tplc="927E8BC4">
      <w:numFmt w:val="decimal"/>
      <w:lvlText w:val=""/>
      <w:lvlJc w:val="left"/>
    </w:lvl>
    <w:lvl w:ilvl="4" w:tplc="5CF0D002">
      <w:numFmt w:val="decimal"/>
      <w:lvlText w:val=""/>
      <w:lvlJc w:val="left"/>
    </w:lvl>
    <w:lvl w:ilvl="5" w:tplc="9D2C3754">
      <w:numFmt w:val="decimal"/>
      <w:lvlText w:val=""/>
      <w:lvlJc w:val="left"/>
    </w:lvl>
    <w:lvl w:ilvl="6" w:tplc="DC8A1B7C">
      <w:numFmt w:val="decimal"/>
      <w:lvlText w:val=""/>
      <w:lvlJc w:val="left"/>
    </w:lvl>
    <w:lvl w:ilvl="7" w:tplc="A9D6277A">
      <w:numFmt w:val="decimal"/>
      <w:lvlText w:val=""/>
      <w:lvlJc w:val="left"/>
    </w:lvl>
    <w:lvl w:ilvl="8" w:tplc="FA64750A">
      <w:numFmt w:val="decimal"/>
      <w:lvlText w:val=""/>
      <w:lvlJc w:val="left"/>
    </w:lvl>
  </w:abstractNum>
  <w:abstractNum w:abstractNumId="23"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24" w15:restartNumberingAfterBreak="0">
    <w:nsid w:val="3DB64086"/>
    <w:multiLevelType w:val="hybridMultilevel"/>
    <w:tmpl w:val="50DC74A6"/>
    <w:lvl w:ilvl="0" w:tplc="6584041E">
      <w:start w:val="1"/>
      <w:numFmt w:val="bullet"/>
      <w:lvlRestart w:val="0"/>
      <w:lvlText w:val=""/>
      <w:lvlJc w:val="left"/>
      <w:pPr>
        <w:ind w:left="0" w:firstLine="705"/>
      </w:pPr>
      <w:rPr>
        <w:u w:val="none"/>
      </w:rPr>
    </w:lvl>
    <w:lvl w:ilvl="1" w:tplc="483C8D9E">
      <w:numFmt w:val="decimal"/>
      <w:lvlText w:val=""/>
      <w:lvlJc w:val="left"/>
    </w:lvl>
    <w:lvl w:ilvl="2" w:tplc="8CE48EA4">
      <w:numFmt w:val="decimal"/>
      <w:lvlText w:val=""/>
      <w:lvlJc w:val="left"/>
    </w:lvl>
    <w:lvl w:ilvl="3" w:tplc="D14CC998">
      <w:numFmt w:val="decimal"/>
      <w:lvlText w:val=""/>
      <w:lvlJc w:val="left"/>
    </w:lvl>
    <w:lvl w:ilvl="4" w:tplc="7BC847FA">
      <w:numFmt w:val="decimal"/>
      <w:lvlText w:val=""/>
      <w:lvlJc w:val="left"/>
    </w:lvl>
    <w:lvl w:ilvl="5" w:tplc="A20C520E">
      <w:numFmt w:val="decimal"/>
      <w:lvlText w:val=""/>
      <w:lvlJc w:val="left"/>
    </w:lvl>
    <w:lvl w:ilvl="6" w:tplc="4186FCCA">
      <w:numFmt w:val="decimal"/>
      <w:lvlText w:val=""/>
      <w:lvlJc w:val="left"/>
    </w:lvl>
    <w:lvl w:ilvl="7" w:tplc="8A00C948">
      <w:numFmt w:val="decimal"/>
      <w:lvlText w:val=""/>
      <w:lvlJc w:val="left"/>
    </w:lvl>
    <w:lvl w:ilvl="8" w:tplc="6270C0E0">
      <w:numFmt w:val="decimal"/>
      <w:lvlText w:val=""/>
      <w:lvlJc w:val="left"/>
    </w:lvl>
  </w:abstractNum>
  <w:abstractNum w:abstractNumId="25" w15:restartNumberingAfterBreak="0">
    <w:nsid w:val="3E4937A8"/>
    <w:multiLevelType w:val="hybridMultilevel"/>
    <w:tmpl w:val="E356E1DA"/>
    <w:lvl w:ilvl="0" w:tplc="F92210FA">
      <w:start w:val="1"/>
      <w:numFmt w:val="bullet"/>
      <w:lvlRestart w:val="0"/>
      <w:lvlText w:val=""/>
      <w:lvlJc w:val="left"/>
      <w:pPr>
        <w:ind w:left="0" w:firstLine="705"/>
      </w:pPr>
      <w:rPr>
        <w:u w:val="none"/>
      </w:rPr>
    </w:lvl>
    <w:lvl w:ilvl="1" w:tplc="C77460AA">
      <w:numFmt w:val="decimal"/>
      <w:lvlText w:val=""/>
      <w:lvlJc w:val="left"/>
    </w:lvl>
    <w:lvl w:ilvl="2" w:tplc="E01AF2C0">
      <w:numFmt w:val="decimal"/>
      <w:lvlText w:val=""/>
      <w:lvlJc w:val="left"/>
    </w:lvl>
    <w:lvl w:ilvl="3" w:tplc="447828B2">
      <w:numFmt w:val="decimal"/>
      <w:lvlText w:val=""/>
      <w:lvlJc w:val="left"/>
    </w:lvl>
    <w:lvl w:ilvl="4" w:tplc="BD5AD802">
      <w:numFmt w:val="decimal"/>
      <w:lvlText w:val=""/>
      <w:lvlJc w:val="left"/>
    </w:lvl>
    <w:lvl w:ilvl="5" w:tplc="437C78BE">
      <w:numFmt w:val="decimal"/>
      <w:lvlText w:val=""/>
      <w:lvlJc w:val="left"/>
    </w:lvl>
    <w:lvl w:ilvl="6" w:tplc="A99412FA">
      <w:numFmt w:val="decimal"/>
      <w:lvlText w:val=""/>
      <w:lvlJc w:val="left"/>
    </w:lvl>
    <w:lvl w:ilvl="7" w:tplc="3CE22818">
      <w:numFmt w:val="decimal"/>
      <w:lvlText w:val=""/>
      <w:lvlJc w:val="left"/>
    </w:lvl>
    <w:lvl w:ilvl="8" w:tplc="9EA24D78">
      <w:numFmt w:val="decimal"/>
      <w:lvlText w:val=""/>
      <w:lvlJc w:val="left"/>
    </w:lvl>
  </w:abstractNum>
  <w:abstractNum w:abstractNumId="26"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27" w15:restartNumberingAfterBreak="0">
    <w:nsid w:val="44065FCC"/>
    <w:multiLevelType w:val="hybridMultilevel"/>
    <w:tmpl w:val="DE5AD40C"/>
    <w:lvl w:ilvl="0" w:tplc="898C4B48">
      <w:start w:val="1"/>
      <w:numFmt w:val="bullet"/>
      <w:lvlRestart w:val="0"/>
      <w:lvlText w:val=""/>
      <w:lvlJc w:val="left"/>
      <w:pPr>
        <w:ind w:left="0" w:firstLine="705"/>
      </w:pPr>
      <w:rPr>
        <w:u w:val="none"/>
      </w:rPr>
    </w:lvl>
    <w:lvl w:ilvl="1" w:tplc="632ACB9C">
      <w:numFmt w:val="decimal"/>
      <w:lvlText w:val=""/>
      <w:lvlJc w:val="left"/>
    </w:lvl>
    <w:lvl w:ilvl="2" w:tplc="A7840492">
      <w:numFmt w:val="decimal"/>
      <w:lvlText w:val=""/>
      <w:lvlJc w:val="left"/>
    </w:lvl>
    <w:lvl w:ilvl="3" w:tplc="9BA47CFC">
      <w:numFmt w:val="decimal"/>
      <w:lvlText w:val=""/>
      <w:lvlJc w:val="left"/>
    </w:lvl>
    <w:lvl w:ilvl="4" w:tplc="302C7CC6">
      <w:numFmt w:val="decimal"/>
      <w:lvlText w:val=""/>
      <w:lvlJc w:val="left"/>
    </w:lvl>
    <w:lvl w:ilvl="5" w:tplc="5FF6C95E">
      <w:numFmt w:val="decimal"/>
      <w:lvlText w:val=""/>
      <w:lvlJc w:val="left"/>
    </w:lvl>
    <w:lvl w:ilvl="6" w:tplc="96885DFC">
      <w:numFmt w:val="decimal"/>
      <w:lvlText w:val=""/>
      <w:lvlJc w:val="left"/>
    </w:lvl>
    <w:lvl w:ilvl="7" w:tplc="211479B6">
      <w:numFmt w:val="decimal"/>
      <w:lvlText w:val=""/>
      <w:lvlJc w:val="left"/>
    </w:lvl>
    <w:lvl w:ilvl="8" w:tplc="C00AD97E">
      <w:numFmt w:val="decimal"/>
      <w:lvlText w:val=""/>
      <w:lvlJc w:val="left"/>
    </w:lvl>
  </w:abstractNum>
  <w:abstractNum w:abstractNumId="28" w15:restartNumberingAfterBreak="0">
    <w:nsid w:val="5402112D"/>
    <w:multiLevelType w:val="hybridMultilevel"/>
    <w:tmpl w:val="1C3ED000"/>
    <w:lvl w:ilvl="0" w:tplc="3B0A3BC8">
      <w:start w:val="1"/>
      <w:numFmt w:val="bullet"/>
      <w:lvlRestart w:val="0"/>
      <w:lvlText w:val=""/>
      <w:lvlJc w:val="left"/>
      <w:pPr>
        <w:ind w:left="0" w:firstLine="705"/>
      </w:pPr>
      <w:rPr>
        <w:u w:val="none"/>
      </w:rPr>
    </w:lvl>
    <w:lvl w:ilvl="1" w:tplc="F5B49600">
      <w:numFmt w:val="decimal"/>
      <w:lvlText w:val=""/>
      <w:lvlJc w:val="left"/>
    </w:lvl>
    <w:lvl w:ilvl="2" w:tplc="17D6D3C2">
      <w:numFmt w:val="decimal"/>
      <w:lvlText w:val=""/>
      <w:lvlJc w:val="left"/>
    </w:lvl>
    <w:lvl w:ilvl="3" w:tplc="5F4A3144">
      <w:numFmt w:val="decimal"/>
      <w:lvlText w:val=""/>
      <w:lvlJc w:val="left"/>
    </w:lvl>
    <w:lvl w:ilvl="4" w:tplc="8D5C7C00">
      <w:numFmt w:val="decimal"/>
      <w:lvlText w:val=""/>
      <w:lvlJc w:val="left"/>
    </w:lvl>
    <w:lvl w:ilvl="5" w:tplc="6946F9E6">
      <w:numFmt w:val="decimal"/>
      <w:lvlText w:val=""/>
      <w:lvlJc w:val="left"/>
    </w:lvl>
    <w:lvl w:ilvl="6" w:tplc="B9E897AA">
      <w:numFmt w:val="decimal"/>
      <w:lvlText w:val=""/>
      <w:lvlJc w:val="left"/>
    </w:lvl>
    <w:lvl w:ilvl="7" w:tplc="D7687160">
      <w:numFmt w:val="decimal"/>
      <w:lvlText w:val=""/>
      <w:lvlJc w:val="left"/>
    </w:lvl>
    <w:lvl w:ilvl="8" w:tplc="0B425B7E">
      <w:numFmt w:val="decimal"/>
      <w:lvlText w:val=""/>
      <w:lvlJc w:val="left"/>
    </w:lvl>
  </w:abstractNum>
  <w:abstractNum w:abstractNumId="29"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30"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31"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32" w15:restartNumberingAfterBreak="0">
    <w:nsid w:val="65DF66D2"/>
    <w:multiLevelType w:val="hybridMultilevel"/>
    <w:tmpl w:val="BCD0EE9C"/>
    <w:lvl w:ilvl="0" w:tplc="6FE4FB94">
      <w:start w:val="1"/>
      <w:numFmt w:val="bullet"/>
      <w:lvlRestart w:val="0"/>
      <w:lvlText w:val=""/>
      <w:lvlJc w:val="left"/>
      <w:pPr>
        <w:ind w:left="0" w:firstLine="705"/>
      </w:pPr>
      <w:rPr>
        <w:u w:val="none"/>
      </w:rPr>
    </w:lvl>
    <w:lvl w:ilvl="1" w:tplc="1340BDB0">
      <w:numFmt w:val="decimal"/>
      <w:lvlText w:val=""/>
      <w:lvlJc w:val="left"/>
    </w:lvl>
    <w:lvl w:ilvl="2" w:tplc="9EBAC064">
      <w:numFmt w:val="decimal"/>
      <w:lvlText w:val=""/>
      <w:lvlJc w:val="left"/>
    </w:lvl>
    <w:lvl w:ilvl="3" w:tplc="74F2C9E4">
      <w:numFmt w:val="decimal"/>
      <w:lvlText w:val=""/>
      <w:lvlJc w:val="left"/>
    </w:lvl>
    <w:lvl w:ilvl="4" w:tplc="DAC42AA4">
      <w:numFmt w:val="decimal"/>
      <w:lvlText w:val=""/>
      <w:lvlJc w:val="left"/>
    </w:lvl>
    <w:lvl w:ilvl="5" w:tplc="1E586BBC">
      <w:numFmt w:val="decimal"/>
      <w:lvlText w:val=""/>
      <w:lvlJc w:val="left"/>
    </w:lvl>
    <w:lvl w:ilvl="6" w:tplc="A11C4ED0">
      <w:numFmt w:val="decimal"/>
      <w:lvlText w:val=""/>
      <w:lvlJc w:val="left"/>
    </w:lvl>
    <w:lvl w:ilvl="7" w:tplc="E3640BE4">
      <w:numFmt w:val="decimal"/>
      <w:lvlText w:val=""/>
      <w:lvlJc w:val="left"/>
    </w:lvl>
    <w:lvl w:ilvl="8" w:tplc="73449420">
      <w:numFmt w:val="decimal"/>
      <w:lvlText w:val=""/>
      <w:lvlJc w:val="left"/>
    </w:lvl>
  </w:abstractNum>
  <w:abstractNum w:abstractNumId="33" w15:restartNumberingAfterBreak="0">
    <w:nsid w:val="6B770C7A"/>
    <w:multiLevelType w:val="hybridMultilevel"/>
    <w:tmpl w:val="9FB6B670"/>
    <w:lvl w:ilvl="0" w:tplc="7B32D0A0">
      <w:start w:val="1"/>
      <w:numFmt w:val="bullet"/>
      <w:lvlRestart w:val="0"/>
      <w:lvlText w:val=""/>
      <w:lvlJc w:val="left"/>
      <w:pPr>
        <w:ind w:left="0" w:firstLine="705"/>
      </w:pPr>
      <w:rPr>
        <w:u w:val="none"/>
      </w:rPr>
    </w:lvl>
    <w:lvl w:ilvl="1" w:tplc="0B0C408A">
      <w:numFmt w:val="decimal"/>
      <w:lvlText w:val=""/>
      <w:lvlJc w:val="left"/>
    </w:lvl>
    <w:lvl w:ilvl="2" w:tplc="646CE7F4">
      <w:numFmt w:val="decimal"/>
      <w:lvlText w:val=""/>
      <w:lvlJc w:val="left"/>
    </w:lvl>
    <w:lvl w:ilvl="3" w:tplc="0144F856">
      <w:numFmt w:val="decimal"/>
      <w:lvlText w:val=""/>
      <w:lvlJc w:val="left"/>
    </w:lvl>
    <w:lvl w:ilvl="4" w:tplc="A656AB80">
      <w:numFmt w:val="decimal"/>
      <w:lvlText w:val=""/>
      <w:lvlJc w:val="left"/>
    </w:lvl>
    <w:lvl w:ilvl="5" w:tplc="F45AC95A">
      <w:numFmt w:val="decimal"/>
      <w:lvlText w:val=""/>
      <w:lvlJc w:val="left"/>
    </w:lvl>
    <w:lvl w:ilvl="6" w:tplc="0BEA5592">
      <w:numFmt w:val="decimal"/>
      <w:lvlText w:val=""/>
      <w:lvlJc w:val="left"/>
    </w:lvl>
    <w:lvl w:ilvl="7" w:tplc="2FA402A0">
      <w:numFmt w:val="decimal"/>
      <w:lvlText w:val=""/>
      <w:lvlJc w:val="left"/>
    </w:lvl>
    <w:lvl w:ilvl="8" w:tplc="005C2C12">
      <w:numFmt w:val="decimal"/>
      <w:lvlText w:val=""/>
      <w:lvlJc w:val="left"/>
    </w:lvl>
  </w:abstractNum>
  <w:abstractNum w:abstractNumId="34"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35"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751D1F9B"/>
    <w:multiLevelType w:val="hybridMultilevel"/>
    <w:tmpl w:val="44525CFE"/>
    <w:lvl w:ilvl="0" w:tplc="D248AEA6">
      <w:start w:val="1"/>
      <w:numFmt w:val="bullet"/>
      <w:lvlRestart w:val="0"/>
      <w:lvlText w:val=""/>
      <w:lvlJc w:val="left"/>
      <w:pPr>
        <w:ind w:left="0" w:firstLine="705"/>
      </w:pPr>
      <w:rPr>
        <w:u w:val="none"/>
      </w:rPr>
    </w:lvl>
    <w:lvl w:ilvl="1" w:tplc="B7023B32">
      <w:numFmt w:val="decimal"/>
      <w:lvlText w:val=""/>
      <w:lvlJc w:val="left"/>
    </w:lvl>
    <w:lvl w:ilvl="2" w:tplc="5ED0D0EE">
      <w:numFmt w:val="decimal"/>
      <w:lvlText w:val=""/>
      <w:lvlJc w:val="left"/>
    </w:lvl>
    <w:lvl w:ilvl="3" w:tplc="B7C8E36A">
      <w:numFmt w:val="decimal"/>
      <w:lvlText w:val=""/>
      <w:lvlJc w:val="left"/>
    </w:lvl>
    <w:lvl w:ilvl="4" w:tplc="FA6EE324">
      <w:numFmt w:val="decimal"/>
      <w:lvlText w:val=""/>
      <w:lvlJc w:val="left"/>
    </w:lvl>
    <w:lvl w:ilvl="5" w:tplc="5A503BA8">
      <w:numFmt w:val="decimal"/>
      <w:lvlText w:val=""/>
      <w:lvlJc w:val="left"/>
    </w:lvl>
    <w:lvl w:ilvl="6" w:tplc="FC865684">
      <w:numFmt w:val="decimal"/>
      <w:lvlText w:val=""/>
      <w:lvlJc w:val="left"/>
    </w:lvl>
    <w:lvl w:ilvl="7" w:tplc="6B24B60C">
      <w:numFmt w:val="decimal"/>
      <w:lvlText w:val=""/>
      <w:lvlJc w:val="left"/>
    </w:lvl>
    <w:lvl w:ilvl="8" w:tplc="8F1A6A5C">
      <w:numFmt w:val="decimal"/>
      <w:lvlText w:val=""/>
      <w:lvlJc w:val="left"/>
    </w:lvl>
  </w:abstractNum>
  <w:abstractNum w:abstractNumId="37" w15:restartNumberingAfterBreak="0">
    <w:nsid w:val="7583766A"/>
    <w:multiLevelType w:val="hybridMultilevel"/>
    <w:tmpl w:val="3C2CE71C"/>
    <w:lvl w:ilvl="0" w:tplc="9C784770">
      <w:start w:val="1"/>
      <w:numFmt w:val="bullet"/>
      <w:lvlRestart w:val="0"/>
      <w:lvlText w:val=""/>
      <w:lvlJc w:val="left"/>
      <w:pPr>
        <w:ind w:left="0" w:firstLine="705"/>
      </w:pPr>
      <w:rPr>
        <w:u w:val="none"/>
      </w:rPr>
    </w:lvl>
    <w:lvl w:ilvl="1" w:tplc="173CDD74">
      <w:numFmt w:val="decimal"/>
      <w:lvlText w:val=""/>
      <w:lvlJc w:val="left"/>
    </w:lvl>
    <w:lvl w:ilvl="2" w:tplc="3BB29A44">
      <w:numFmt w:val="decimal"/>
      <w:lvlText w:val=""/>
      <w:lvlJc w:val="left"/>
    </w:lvl>
    <w:lvl w:ilvl="3" w:tplc="BB3C7C0A">
      <w:numFmt w:val="decimal"/>
      <w:lvlText w:val=""/>
      <w:lvlJc w:val="left"/>
    </w:lvl>
    <w:lvl w:ilvl="4" w:tplc="2E7C98EC">
      <w:numFmt w:val="decimal"/>
      <w:lvlText w:val=""/>
      <w:lvlJc w:val="left"/>
    </w:lvl>
    <w:lvl w:ilvl="5" w:tplc="F9B8CDEC">
      <w:numFmt w:val="decimal"/>
      <w:lvlText w:val=""/>
      <w:lvlJc w:val="left"/>
    </w:lvl>
    <w:lvl w:ilvl="6" w:tplc="916ED31A">
      <w:numFmt w:val="decimal"/>
      <w:lvlText w:val=""/>
      <w:lvlJc w:val="left"/>
    </w:lvl>
    <w:lvl w:ilvl="7" w:tplc="1B88A22A">
      <w:numFmt w:val="decimal"/>
      <w:lvlText w:val=""/>
      <w:lvlJc w:val="left"/>
    </w:lvl>
    <w:lvl w:ilvl="8" w:tplc="8FD8C94E">
      <w:numFmt w:val="decimal"/>
      <w:lvlText w:val=""/>
      <w:lvlJc w:val="left"/>
    </w:lvl>
  </w:abstractNum>
  <w:abstractNum w:abstractNumId="38"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39" w15:restartNumberingAfterBreak="0">
    <w:nsid w:val="7FD02A90"/>
    <w:multiLevelType w:val="hybridMultilevel"/>
    <w:tmpl w:val="3AB6CD4E"/>
    <w:lvl w:ilvl="0" w:tplc="AECA0150">
      <w:start w:val="1"/>
      <w:numFmt w:val="bullet"/>
      <w:lvlRestart w:val="0"/>
      <w:lvlText w:val=""/>
      <w:lvlJc w:val="left"/>
      <w:pPr>
        <w:ind w:left="0" w:firstLine="705"/>
      </w:pPr>
      <w:rPr>
        <w:u w:val="none"/>
      </w:rPr>
    </w:lvl>
    <w:lvl w:ilvl="1" w:tplc="C0B0D69E">
      <w:numFmt w:val="decimal"/>
      <w:lvlText w:val=""/>
      <w:lvlJc w:val="left"/>
    </w:lvl>
    <w:lvl w:ilvl="2" w:tplc="F314F0B4">
      <w:numFmt w:val="decimal"/>
      <w:lvlText w:val=""/>
      <w:lvlJc w:val="left"/>
    </w:lvl>
    <w:lvl w:ilvl="3" w:tplc="C18CC98C">
      <w:numFmt w:val="decimal"/>
      <w:lvlText w:val=""/>
      <w:lvlJc w:val="left"/>
    </w:lvl>
    <w:lvl w:ilvl="4" w:tplc="9EBC00DC">
      <w:numFmt w:val="decimal"/>
      <w:lvlText w:val=""/>
      <w:lvlJc w:val="left"/>
    </w:lvl>
    <w:lvl w:ilvl="5" w:tplc="5F78D9B2">
      <w:numFmt w:val="decimal"/>
      <w:lvlText w:val=""/>
      <w:lvlJc w:val="left"/>
    </w:lvl>
    <w:lvl w:ilvl="6" w:tplc="1DE2C724">
      <w:numFmt w:val="decimal"/>
      <w:lvlText w:val=""/>
      <w:lvlJc w:val="left"/>
    </w:lvl>
    <w:lvl w:ilvl="7" w:tplc="62A23732">
      <w:numFmt w:val="decimal"/>
      <w:lvlText w:val=""/>
      <w:lvlJc w:val="left"/>
    </w:lvl>
    <w:lvl w:ilvl="8" w:tplc="0808989A">
      <w:numFmt w:val="decimal"/>
      <w:lvlText w:val=""/>
      <w:lvlJc w:val="left"/>
    </w:lvl>
  </w:abstractNum>
  <w:num w:numId="1" w16cid:durableId="850029515">
    <w:abstractNumId w:val="31"/>
  </w:num>
  <w:num w:numId="2" w16cid:durableId="1719629240">
    <w:abstractNumId w:val="3"/>
  </w:num>
  <w:num w:numId="3" w16cid:durableId="1247766404">
    <w:abstractNumId w:val="18"/>
  </w:num>
  <w:num w:numId="4" w16cid:durableId="1496147263">
    <w:abstractNumId w:val="1"/>
  </w:num>
  <w:num w:numId="5" w16cid:durableId="471338169">
    <w:abstractNumId w:val="9"/>
  </w:num>
  <w:num w:numId="6" w16cid:durableId="2068917653">
    <w:abstractNumId w:val="0"/>
  </w:num>
  <w:num w:numId="7" w16cid:durableId="1170021969">
    <w:abstractNumId w:val="23"/>
  </w:num>
  <w:num w:numId="8" w16cid:durableId="618294685">
    <w:abstractNumId w:val="38"/>
  </w:num>
  <w:num w:numId="9" w16cid:durableId="843588907">
    <w:abstractNumId w:val="7"/>
  </w:num>
  <w:num w:numId="10" w16cid:durableId="1393115834">
    <w:abstractNumId w:val="34"/>
  </w:num>
  <w:num w:numId="11" w16cid:durableId="937829922">
    <w:abstractNumId w:val="29"/>
  </w:num>
  <w:num w:numId="12" w16cid:durableId="1199197237">
    <w:abstractNumId w:val="5"/>
  </w:num>
  <w:num w:numId="13" w16cid:durableId="463282086">
    <w:abstractNumId w:val="26"/>
  </w:num>
  <w:num w:numId="14" w16cid:durableId="891889586">
    <w:abstractNumId w:val="11"/>
  </w:num>
  <w:num w:numId="15" w16cid:durableId="1443500887">
    <w:abstractNumId w:val="15"/>
  </w:num>
  <w:num w:numId="16" w16cid:durableId="1888906848">
    <w:abstractNumId w:val="35"/>
  </w:num>
  <w:num w:numId="17" w16cid:durableId="2004118905">
    <w:abstractNumId w:val="6"/>
  </w:num>
  <w:num w:numId="18" w16cid:durableId="1973440392">
    <w:abstractNumId w:val="30"/>
  </w:num>
  <w:num w:numId="19" w16cid:durableId="1396510397">
    <w:abstractNumId w:val="39"/>
  </w:num>
  <w:num w:numId="20" w16cid:durableId="1180661535">
    <w:abstractNumId w:val="37"/>
  </w:num>
  <w:num w:numId="21" w16cid:durableId="1654261266">
    <w:abstractNumId w:val="12"/>
  </w:num>
  <w:num w:numId="22" w16cid:durableId="1501193340">
    <w:abstractNumId w:val="24"/>
  </w:num>
  <w:num w:numId="23" w16cid:durableId="2086292532">
    <w:abstractNumId w:val="32"/>
  </w:num>
  <w:num w:numId="24" w16cid:durableId="887230533">
    <w:abstractNumId w:val="10"/>
  </w:num>
  <w:num w:numId="25" w16cid:durableId="1902403081">
    <w:abstractNumId w:val="21"/>
  </w:num>
  <w:num w:numId="26" w16cid:durableId="1820995251">
    <w:abstractNumId w:val="16"/>
  </w:num>
  <w:num w:numId="27" w16cid:durableId="1440442845">
    <w:abstractNumId w:val="27"/>
  </w:num>
  <w:num w:numId="28" w16cid:durableId="1717120402">
    <w:abstractNumId w:val="4"/>
  </w:num>
  <w:num w:numId="29" w16cid:durableId="271282097">
    <w:abstractNumId w:val="19"/>
  </w:num>
  <w:num w:numId="30" w16cid:durableId="875852588">
    <w:abstractNumId w:val="8"/>
  </w:num>
  <w:num w:numId="31" w16cid:durableId="947006717">
    <w:abstractNumId w:val="13"/>
  </w:num>
  <w:num w:numId="32" w16cid:durableId="1633054291">
    <w:abstractNumId w:val="36"/>
  </w:num>
  <w:num w:numId="33" w16cid:durableId="818690854">
    <w:abstractNumId w:val="28"/>
  </w:num>
  <w:num w:numId="34" w16cid:durableId="186480999">
    <w:abstractNumId w:val="22"/>
  </w:num>
  <w:num w:numId="35" w16cid:durableId="782109814">
    <w:abstractNumId w:val="17"/>
  </w:num>
  <w:num w:numId="36" w16cid:durableId="853232339">
    <w:abstractNumId w:val="33"/>
  </w:num>
  <w:num w:numId="37" w16cid:durableId="448937528">
    <w:abstractNumId w:val="2"/>
  </w:num>
  <w:num w:numId="38" w16cid:durableId="1064983877">
    <w:abstractNumId w:val="20"/>
  </w:num>
  <w:num w:numId="39" w16cid:durableId="1455490310">
    <w:abstractNumId w:val="25"/>
  </w:num>
  <w:num w:numId="40" w16cid:durableId="1129399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73547"/>
    <w:rsid w:val="0008137C"/>
    <w:rsid w:val="000939D0"/>
    <w:rsid w:val="000A1658"/>
    <w:rsid w:val="000A473F"/>
    <w:rsid w:val="000C39B1"/>
    <w:rsid w:val="000D02A9"/>
    <w:rsid w:val="000D117E"/>
    <w:rsid w:val="000F3017"/>
    <w:rsid w:val="00120C05"/>
    <w:rsid w:val="00141547"/>
    <w:rsid w:val="001526B8"/>
    <w:rsid w:val="001741D5"/>
    <w:rsid w:val="0018018A"/>
    <w:rsid w:val="001822ED"/>
    <w:rsid w:val="00190D37"/>
    <w:rsid w:val="00193E6E"/>
    <w:rsid w:val="001D7432"/>
    <w:rsid w:val="001E4D99"/>
    <w:rsid w:val="002034B2"/>
    <w:rsid w:val="00210E75"/>
    <w:rsid w:val="00226EF7"/>
    <w:rsid w:val="00227843"/>
    <w:rsid w:val="00243227"/>
    <w:rsid w:val="00261503"/>
    <w:rsid w:val="0027245E"/>
    <w:rsid w:val="00274A23"/>
    <w:rsid w:val="0028315F"/>
    <w:rsid w:val="002952D5"/>
    <w:rsid w:val="002B4B97"/>
    <w:rsid w:val="002B6A74"/>
    <w:rsid w:val="0031575B"/>
    <w:rsid w:val="00336331"/>
    <w:rsid w:val="003520A6"/>
    <w:rsid w:val="003852E0"/>
    <w:rsid w:val="00387261"/>
    <w:rsid w:val="003A412E"/>
    <w:rsid w:val="003A6CA7"/>
    <w:rsid w:val="003B78AC"/>
    <w:rsid w:val="003C0FBB"/>
    <w:rsid w:val="003C1FD2"/>
    <w:rsid w:val="003C2F2B"/>
    <w:rsid w:val="003E5DE0"/>
    <w:rsid w:val="00417FC3"/>
    <w:rsid w:val="00430FB6"/>
    <w:rsid w:val="004312CB"/>
    <w:rsid w:val="004370C7"/>
    <w:rsid w:val="00440A13"/>
    <w:rsid w:val="0045481B"/>
    <w:rsid w:val="00455DF8"/>
    <w:rsid w:val="00461F75"/>
    <w:rsid w:val="00481645"/>
    <w:rsid w:val="00495B31"/>
    <w:rsid w:val="004A11BC"/>
    <w:rsid w:val="004B3E55"/>
    <w:rsid w:val="004C0EFF"/>
    <w:rsid w:val="004C453F"/>
    <w:rsid w:val="004E0C3E"/>
    <w:rsid w:val="004E6790"/>
    <w:rsid w:val="004F73F2"/>
    <w:rsid w:val="00506F2E"/>
    <w:rsid w:val="00511D34"/>
    <w:rsid w:val="00512BAA"/>
    <w:rsid w:val="00512C86"/>
    <w:rsid w:val="0053568B"/>
    <w:rsid w:val="00543C78"/>
    <w:rsid w:val="00560C58"/>
    <w:rsid w:val="005946AB"/>
    <w:rsid w:val="005B6065"/>
    <w:rsid w:val="005C5D22"/>
    <w:rsid w:val="005F50FC"/>
    <w:rsid w:val="00614CB6"/>
    <w:rsid w:val="00632874"/>
    <w:rsid w:val="00642565"/>
    <w:rsid w:val="0064423B"/>
    <w:rsid w:val="00663327"/>
    <w:rsid w:val="00681BB6"/>
    <w:rsid w:val="00685EBA"/>
    <w:rsid w:val="00693252"/>
    <w:rsid w:val="006A4CC3"/>
    <w:rsid w:val="006C0F40"/>
    <w:rsid w:val="006D73A8"/>
    <w:rsid w:val="006F2124"/>
    <w:rsid w:val="006F5BA1"/>
    <w:rsid w:val="00704FA5"/>
    <w:rsid w:val="00716D03"/>
    <w:rsid w:val="00722AF5"/>
    <w:rsid w:val="00724155"/>
    <w:rsid w:val="007317D2"/>
    <w:rsid w:val="00745090"/>
    <w:rsid w:val="007463E3"/>
    <w:rsid w:val="007674E9"/>
    <w:rsid w:val="00770CE2"/>
    <w:rsid w:val="0078336C"/>
    <w:rsid w:val="00792620"/>
    <w:rsid w:val="007B12DD"/>
    <w:rsid w:val="007B65CB"/>
    <w:rsid w:val="007C4845"/>
    <w:rsid w:val="007D78F3"/>
    <w:rsid w:val="007F1346"/>
    <w:rsid w:val="0081373E"/>
    <w:rsid w:val="00832927"/>
    <w:rsid w:val="00832D77"/>
    <w:rsid w:val="0084269C"/>
    <w:rsid w:val="0087465C"/>
    <w:rsid w:val="00892EC1"/>
    <w:rsid w:val="008969A8"/>
    <w:rsid w:val="008A2DDB"/>
    <w:rsid w:val="008A3344"/>
    <w:rsid w:val="008B5E2F"/>
    <w:rsid w:val="0090403F"/>
    <w:rsid w:val="00921F5B"/>
    <w:rsid w:val="00947C54"/>
    <w:rsid w:val="00970F1F"/>
    <w:rsid w:val="009834C0"/>
    <w:rsid w:val="00993550"/>
    <w:rsid w:val="009964E7"/>
    <w:rsid w:val="009C2C5C"/>
    <w:rsid w:val="009E408E"/>
    <w:rsid w:val="009E7689"/>
    <w:rsid w:val="00A00389"/>
    <w:rsid w:val="00A0756D"/>
    <w:rsid w:val="00A24FB1"/>
    <w:rsid w:val="00A25BDB"/>
    <w:rsid w:val="00A71B48"/>
    <w:rsid w:val="00A7672C"/>
    <w:rsid w:val="00AB4CEC"/>
    <w:rsid w:val="00AF57E0"/>
    <w:rsid w:val="00AF7BE4"/>
    <w:rsid w:val="00B12E28"/>
    <w:rsid w:val="00B27AE4"/>
    <w:rsid w:val="00B40E01"/>
    <w:rsid w:val="00B50E3A"/>
    <w:rsid w:val="00B62FC5"/>
    <w:rsid w:val="00B76B3E"/>
    <w:rsid w:val="00B76D8A"/>
    <w:rsid w:val="00B823B1"/>
    <w:rsid w:val="00B82A7B"/>
    <w:rsid w:val="00B82ED6"/>
    <w:rsid w:val="00BA4F5A"/>
    <w:rsid w:val="00BA7DF2"/>
    <w:rsid w:val="00BC1BB8"/>
    <w:rsid w:val="00BF2769"/>
    <w:rsid w:val="00C2373E"/>
    <w:rsid w:val="00C259EA"/>
    <w:rsid w:val="00C308C0"/>
    <w:rsid w:val="00C31E3B"/>
    <w:rsid w:val="00C43E4B"/>
    <w:rsid w:val="00C442EB"/>
    <w:rsid w:val="00C500AC"/>
    <w:rsid w:val="00C52DCC"/>
    <w:rsid w:val="00C601BE"/>
    <w:rsid w:val="00C62F8B"/>
    <w:rsid w:val="00C76C19"/>
    <w:rsid w:val="00C80115"/>
    <w:rsid w:val="00C83A61"/>
    <w:rsid w:val="00C960A7"/>
    <w:rsid w:val="00CB361C"/>
    <w:rsid w:val="00CB67C3"/>
    <w:rsid w:val="00CC29B7"/>
    <w:rsid w:val="00CD3383"/>
    <w:rsid w:val="00CD3DF8"/>
    <w:rsid w:val="00D155E1"/>
    <w:rsid w:val="00D20306"/>
    <w:rsid w:val="00D212DD"/>
    <w:rsid w:val="00D226D7"/>
    <w:rsid w:val="00D8275C"/>
    <w:rsid w:val="00D845C0"/>
    <w:rsid w:val="00D871B6"/>
    <w:rsid w:val="00D931C8"/>
    <w:rsid w:val="00D959D0"/>
    <w:rsid w:val="00DA06E2"/>
    <w:rsid w:val="00DD52D6"/>
    <w:rsid w:val="00DE0511"/>
    <w:rsid w:val="00E02D11"/>
    <w:rsid w:val="00E23F5B"/>
    <w:rsid w:val="00E30570"/>
    <w:rsid w:val="00E31EDD"/>
    <w:rsid w:val="00E33E08"/>
    <w:rsid w:val="00E44850"/>
    <w:rsid w:val="00E7458D"/>
    <w:rsid w:val="00E75D71"/>
    <w:rsid w:val="00E936D3"/>
    <w:rsid w:val="00EA509E"/>
    <w:rsid w:val="00EE308A"/>
    <w:rsid w:val="00EE684E"/>
    <w:rsid w:val="00EF32C5"/>
    <w:rsid w:val="00EF7860"/>
    <w:rsid w:val="00F503AD"/>
    <w:rsid w:val="00F5476D"/>
    <w:rsid w:val="00F6581D"/>
    <w:rsid w:val="00F67C13"/>
    <w:rsid w:val="00F83172"/>
    <w:rsid w:val="00F977C5"/>
    <w:rsid w:val="00FB4870"/>
    <w:rsid w:val="00FD32B3"/>
    <w:rsid w:val="00FD65D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87459"/>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 w:type="paragraph" w:styleId="ListParagraph">
    <w:name w:val="List Paragraph"/>
    <w:basedOn w:val="Normal"/>
    <w:uiPriority w:val="34"/>
    <w:qFormat/>
    <w:rsid w:val="00E448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78970352">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33167246">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4150</Words>
  <Characters>2366</Characters>
  <Application>Microsoft Office Word</Application>
  <DocSecurity>4</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BMN</cp:lastModifiedBy>
  <cp:revision>2</cp:revision>
  <cp:lastPrinted>2022-08-29T11:31:00Z</cp:lastPrinted>
  <dcterms:created xsi:type="dcterms:W3CDTF">2023-11-23T16:35:00Z</dcterms:created>
  <dcterms:modified xsi:type="dcterms:W3CDTF">2023-11-23T16:35:00Z</dcterms:modified>
</cp:coreProperties>
</file>