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23-TA-2903: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Izglītības un zinātnes ministrijas valdījumā esošo valsts nekustamo īpašumu nodošanu Finanšu ministrijas valdījumā un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Izglītības un zinātnes ministrijas valdījumā esošo valsts nekustamo īpašumu nodošanu Finanšu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atbalstām rīkojuma projekta "Par Izglītības un zinātnes ministrijas valdījumā esošo valsts nekustamo īpašumu nodošanu Finanšu ministrijas valdījumā" tālāko virzību ar nosacījumu, ka rīkojuma projekts tiek papildināts ar punktiem, kas paredz pēc nekustamo īpašumu pārņemšanas Finanšu ministrijas valdījumā saskaņā ar Publiskas personas mantas atsavināšanas likumu atļaut atsavināt šā rīkojuma 1.1. un 1.2. apakšpunktos norādītos nekustamos īpašumus, līdzīgi, kā tas ir risināts Ministru kabineta 19.09.2023. rīkojumā Nr.606 "Par valsts nekustamo īpašumu Ludzas novadā nodošanu Finanšu ministrijas valdījumā un pārdošanu", kā arī lūdzam attiecīgi precizējot rīkojuma projekta nosaukumu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tā nosaukums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Izglītības un zinātnes ministrijas valdījumā esošo valsts nekustamo īpašumu nodošanu Finanšu ministrijas valdījumā un pārdošanu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rīkojuma projekta izstrādes pamats cita starp norādīti Publiskas personas mantas atsavināšanas likuma 4. panta pirmā un otrā daļa un 5. panta pirmā daļa. Vēršam uzmanību, ka minētās tiesību normas piemērojamas tikai valsts nekustamo īpašumu </w:t>
            </w:r>
            <w:r w:rsidR="00000000" w:rsidRPr="00000000" w:rsidDel="00000000">
              <w:rPr>
                <w:u w:val="single"/>
                <w:rtl w:val="0"/>
              </w:rPr>
              <w:t xml:space="preserve">atsavināšanas gadījumos. </w:t>
            </w:r>
            <w:r w:rsidR="00000000" w:rsidRPr="00000000" w:rsidDel="00000000">
              <w:rPr>
                <w:rtl w:val="0"/>
              </w:rPr>
              <w:t xml:space="preserve">Savukārt atsavināšana saskaņā ar Publiskas personas mantas atsavināšanas likuma 1. panta 1. punktā sniegto legāldefinīciju ir publiskas personas mantas pārdošana, mainīšana, ieguldīšana kapitālsabiedrībā un nodošana bez atlīdzības, kā rezultātā </w:t>
            </w:r>
            <w:r w:rsidR="00000000" w:rsidRPr="00000000" w:rsidDel="00000000">
              <w:rPr>
                <w:u w:val="single"/>
                <w:rtl w:val="0"/>
              </w:rPr>
              <w:t xml:space="preserve">īpašuma tiesības no mantas atsavinātāja pāriet mantas ieguvējam</w:t>
            </w:r>
            <w:r w:rsidR="00000000" w:rsidRPr="00000000" w:rsidDel="00000000">
              <w:rPr>
                <w:rtl w:val="0"/>
              </w:rPr>
              <w:t xml:space="preserve">. Ņemot vērā, ka rīkojuma projekta pieņemšanas gadījumā mainīsies tikai rīkojuma projekta 1. punktā minēto nekustamu īpašumu </w:t>
            </w:r>
            <w:r w:rsidR="00000000" w:rsidRPr="00000000" w:rsidDel="00000000">
              <w:rPr>
                <w:u w:val="single"/>
                <w:rtl w:val="0"/>
              </w:rPr>
              <w:t xml:space="preserve">valdītājs</w:t>
            </w:r>
            <w:r w:rsidR="00000000" w:rsidRPr="00000000" w:rsidDel="00000000">
              <w:rPr>
                <w:rtl w:val="0"/>
              </w:rPr>
              <w:t xml:space="preserve">, bet īpašuma tiesības uz tiem </w:t>
            </w:r>
            <w:r w:rsidR="00000000" w:rsidRPr="00000000" w:rsidDel="00000000">
              <w:rPr>
                <w:u w:val="single"/>
                <w:rtl w:val="0"/>
              </w:rPr>
              <w:t xml:space="preserve">saglabāsies valstij</w:t>
            </w:r>
            <w:r w:rsidR="00000000" w:rsidRPr="00000000" w:rsidDel="00000000">
              <w:rPr>
                <w:rtl w:val="0"/>
              </w:rPr>
              <w:t xml:space="preserve">, rīkojuma projekts </w:t>
            </w:r>
            <w:r w:rsidR="00000000" w:rsidRPr="00000000" w:rsidDel="00000000">
              <w:rPr>
                <w:u w:val="single"/>
                <w:rtl w:val="0"/>
              </w:rPr>
              <w:t xml:space="preserve">neparedz nekustamo īpašumu atsavināšanu.</w:t>
            </w:r>
            <w:r w:rsidR="00000000" w:rsidRPr="00000000" w:rsidDel="00000000">
              <w:rPr>
                <w:rtl w:val="0"/>
              </w:rPr>
              <w:t xml:space="preserve"> Līdz ar to nav pamatoti anotācijā kā rīkojuma projekta izstrādes pamatu norādīt Publiskas personas mantas atsavināšanas likuma 4. panta pirmo un otro daļu un 5. panta pirmo daļu un tādējādi no anotācijas </w:t>
            </w:r>
            <w:r w:rsidR="00000000" w:rsidRPr="00000000" w:rsidDel="00000000">
              <w:rPr>
                <w:u w:val="single"/>
                <w:rtl w:val="0"/>
              </w:rPr>
              <w:t xml:space="preserve">svītrojamas atsauces uz minētajām tiesību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 ir izteikusi iebildumu par rīkojuma projektu un lūgusi papildināt ar pārdošanas normām, atsauces nav svītrojamas.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zinātnes ministrijai nodot Finanšu ministrijas valdījumā šādus valsts nekustamos īpašumus, kas ierakstīti zemesgrāmatā uz valsts vārda Izglītības un zinātnes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vai šie nekustamie īpašumi, pirms nodošanas Finanšu ministrijai ir piedāvāti pašvaldībai to funkciju veikšanai, atbilstoši  Publiskas personas mantas atsavināšanas likuma 4.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par alternatīvo risinājumu izvērtēšanu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 tehnikums ir veicis pārrunas ar Limbažu novada pašvaldību, pašvaldībai rīkojuma 1.2.apakšpunktā minētais nekustamais īpašums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ar 2023. gada 24. aprīļa vēstuli Nr.4-7e/23/1072 vērsās Ludzas novada pašvaldībā ar lūgumu izvērtēt, vai ministrijas valdījumā un Rēzeknes tehnikuma lietojumā un pārvaldīšanā esošie valsts nekustamie īpašumi Ludzas novadā būtu nepieciešami Ludzas novada pašvaldības autonomo funkciju nodrošināšanai. Ludzas novada pašvaldība 2023. gada 25. maijā pieņēma lēmumu Nr.446 (protokols Nr.5, 65.§) pārņemt Ludzas novada pašvaldības īpašumā tikai valsts nekustamo īpašumu Kalna ielā 7, Zilupē, Ludzas novadā, līdz ar to ministrija ir sagatavojusi Ministru kabineta rīkojuma projektu “Par valsts nekustamā īpašuma Kalna ielā 7, Zilupē, Ludzas novadā, nodošanu bez atlīdzības Ludzas novada pašvaldības īpašumā” (23-TA-1416).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zinātnes ministrijai nodot Finanšu ministrijas valdījumā šādus valsts nekustamos īpašumus, kas ierakstīti zemesgrāmatā uz valsts vārda Izglītības un zinātnes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mēneša laikā pēc šā rīkojuma spēkā stāšanās dienas pārņemt valdījumā šā rīkojuma 1. punktā minētos valsts nekustamos īpašumus un normatīvajos aktos noteiktajā kārtībā nostiprināt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rīkojuma projekta 2.punktu, aizstājot vārdus "mēneša laikā" ar vārdiem "divu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divu mēnešu laikā pēc šā rīkojuma spēkā stāšanās dienas pārņemt valdījumā šā rīkojuma 1. punktā minētos valsts nekustamos īpašumus un normatīvajos aktos noteiktajā kārtībā nostiprināt zemesgrāmatā īpašuma tiesības uz valsts vārda Finanšu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mēneša laikā pēc šā rīkojuma spēkā stāšanās dienas pārņemt valdījumā šā rīkojuma 1. punktā minētos valsts nekustamos īpašumus un normatīvajos aktos noteiktajā kārtībā nostiprināt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likuma 1. pantu zemesgrāmatās ieraksta nekustamus īpašumus un </w:t>
            </w:r>
            <w:r w:rsidR="00000000" w:rsidRPr="00000000" w:rsidDel="00000000">
              <w:rPr>
                <w:u w:val="single"/>
                <w:rtl w:val="0"/>
              </w:rPr>
              <w:t xml:space="preserve">nostiprina ar tiem saistītās tiesības</w:t>
            </w:r>
            <w:r w:rsidR="00000000" w:rsidRPr="00000000" w:rsidDel="00000000">
              <w:rPr>
                <w:rtl w:val="0"/>
              </w:rPr>
              <w:t xml:space="preserve">. Ņemot vērā minēto, aicinām rīkojuma projekta 2. punktu papildināt aiz vārdiem "nostiprināt zemesgrāmatā" ar vārdiem "īpašuma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mēneša laikā pēc šā rīkojuma spēkā stāšanās dienas pārņemt valdījumā šā rīkojuma 1. punktā minētos valsts nekustamos īpašumus un normatīvajos aktos noteiktajā kārtībā nostiprināt zemesgrāmatā </w:t>
            </w:r>
            <w:r w:rsidR="00000000" w:rsidRPr="00000000" w:rsidDel="00000000">
              <w:rPr>
                <w:u w:val="single"/>
                <w:rtl w:val="0"/>
              </w:rPr>
              <w:t xml:space="preserve">īpašuma tiesības </w:t>
            </w:r>
            <w:r w:rsidR="00000000" w:rsidRPr="00000000" w:rsidDel="00000000">
              <w:rPr>
                <w:rtl w:val="0"/>
              </w:rPr>
              <w:t xml:space="preserve">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divu mēnešu laikā pēc šā rīkojuma spēkā stāšanās dienas pārņemt valdījumā šā rīkojuma 1. punktā minētos valsts nekustamos īpašumus un normatīvajos aktos noteiktajā kārtībā nostiprināt zemesgrāmatā īpašuma tiesības uz valsts vārda Finanšu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1.2.sadaļā "Mērķis" norādīto rīkojuma projekta nosaukumu atbilstoši precizētajai rīkojuma projekta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1.2.sadaļā "Mērķis" precizēts rīkojuma 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Finanšu ministrijas iebildumam (sk. izziņas 1. punktu) rīkojuma projekts papildināts ar punktiem, kas paredz rīkojuma projekta 1. punktā minēto nekustamo īpašumu </w:t>
            </w:r>
            <w:r w:rsidR="00000000" w:rsidRPr="00000000" w:rsidDel="00000000">
              <w:rPr>
                <w:u w:val="single"/>
                <w:rtl w:val="0"/>
              </w:rPr>
              <w:t xml:space="preserve">pārdošanu</w:t>
            </w:r>
            <w:r w:rsidR="00000000" w:rsidRPr="00000000" w:rsidDel="00000000">
              <w:rPr>
                <w:rtl w:val="0"/>
              </w:rPr>
              <w:t xml:space="preserve"> pēc to nodošanas Finanšu ministrijas valdījumā, attiecīgi anotācijā precizējams rīkojuma projekta nosaukums, kā arī projekta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rīkojuma projekta nosaukums, kā arī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paskaidrojošajiem materiāliem anotācijas 1.3.sadaļā norādīto Izglītības un zinātnes ministrijas 24.04.2023. vēstuli Nr.4-7e/23/1072, ar kuru Ludzas novada pašvaldība lūgta izvērtēt, vai rīkojuma projektā minētais nekustamais īpašums Zilupes arodvidusskola”, Briģu pagastā, Ludzas novadā, ir nepieciešams pašvaldības autonomo funkciju nodrošināšanai, kā arī pašvaldības sniegto atbildi.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Paskaidrojošajiem materiāliem pievienota Izglītības un zinātnes ministrijas 24.04.2023. vēstule Nr.4-7e/23/1072, kā arī Ludzas novada pašvaldības sniegtā atbilde.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pie Risinājuma apraksta  norādīts, ka, atsavinot rīkojuma projektā norādītās zemes vienības, jāievēro likumā "Par zemes privatizāciju lauku apvidos" noteiktie ierobežojumi darījumiem ar zemes īpašumiem, tostarp, darījumiem ar lauksaimniecības zemi. Lūdzam precizēt minēto informāciju, vēršam uzmanību, ka attiecībā uz rīkojuma projekta 1.2. apakšpunktā norādītā nekustamā īpašuma (kad.Nr.6601 001 0315) Zeļļu ielā 9C, Limbažos, Limbažu novadā, atsavināšanu jāņem vērā likumā "Par zemes reformu Latvijas Republikas pilsētās" noteiktie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aprakstā" </w:t>
            </w:r>
            <w:r w:rsidR="00000000" w:rsidRPr="00000000" w:rsidDel="00000000">
              <w:rPr>
                <w:rtl w:val="0"/>
              </w:rPr>
              <w:t xml:space="preserve"> norādīts, ka, atsavinot rīkojuma projektā norādītās zemes vienības, jāievēro likumā </w:t>
            </w:r>
            <w:r w:rsidR="00000000" w:rsidRPr="00000000" w:rsidDel="00000000">
              <w:rPr>
                <w:u w:val="single"/>
                <w:rtl w:val="0"/>
              </w:rPr>
              <w:t xml:space="preserve">"Par zemes privatizāciju lauku apvidos"</w:t>
            </w:r>
            <w:r w:rsidR="00000000" w:rsidRPr="00000000" w:rsidDel="00000000">
              <w:rPr>
                <w:rtl w:val="0"/>
              </w:rPr>
              <w:t xml:space="preserve"> noteiktie ierobežojumi darījumiem ar zemes īpašumiem, tostarp, darījumiem ar lauksaimniecības zemi. Vēršam uzmanību, ka likuma "Par zemes privatizāciju lauku apvidos" normas piemērojamas tikai attiecībā uz precizētā rīkojuma projekta </w:t>
            </w:r>
            <w:r w:rsidR="00000000" w:rsidRPr="00000000" w:rsidDel="00000000">
              <w:rPr>
                <w:u w:val="single"/>
                <w:rtl w:val="0"/>
              </w:rPr>
              <w:t xml:space="preserve">1.1. apakšpunktā</w:t>
            </w:r>
            <w:r w:rsidR="00000000" w:rsidRPr="00000000" w:rsidDel="00000000">
              <w:rPr>
                <w:rtl w:val="0"/>
              </w:rPr>
              <w:t xml:space="preserve"> minētā nekustamā īpašuma sastāvā ietilpstošo zemi Briģu pagastā, Ludzas novadā. Savukārt precizētā rīkojuma projekta 1.2. apakšpunktā minētā nekustamā īpašuma sastāvā ietilpstošā zeme Zeļļu ielā 9C, </w:t>
            </w:r>
            <w:r w:rsidR="00000000" w:rsidRPr="00000000" w:rsidDel="00000000">
              <w:rPr>
                <w:u w:val="single"/>
                <w:rtl w:val="0"/>
              </w:rPr>
              <w:t xml:space="preserve">Limbažos,</w:t>
            </w:r>
            <w:r w:rsidR="00000000" w:rsidRPr="00000000" w:rsidDel="00000000">
              <w:rPr>
                <w:rtl w:val="0"/>
              </w:rPr>
              <w:t xml:space="preserve"> Limbažu novadā, atbilstoši normatīvajam regulējumam ir </w:t>
            </w:r>
            <w:r w:rsidR="00000000" w:rsidRPr="00000000" w:rsidDel="00000000">
              <w:rPr>
                <w:u w:val="single"/>
                <w:rtl w:val="0"/>
              </w:rPr>
              <w:t xml:space="preserve">pilsētas zeme</w:t>
            </w:r>
            <w:r w:rsidR="00000000" w:rsidRPr="00000000" w:rsidDel="00000000">
              <w:rPr>
                <w:rtl w:val="0"/>
              </w:rPr>
              <w:t xml:space="preserve">, kuras atsavināšanai jāņem vērā likumā </w:t>
            </w:r>
            <w:r w:rsidR="00000000" w:rsidRPr="00000000" w:rsidDel="00000000">
              <w:rPr>
                <w:u w:val="single"/>
                <w:rtl w:val="0"/>
              </w:rPr>
              <w:t xml:space="preserve">"Par zemes reformu Latvijas Republikas pilsētās"</w:t>
            </w:r>
            <w:r w:rsidR="00000000" w:rsidRPr="00000000" w:rsidDel="00000000">
              <w:rPr>
                <w:rtl w:val="0"/>
              </w:rPr>
              <w:t xml:space="preserve"> noteiktie ierobežojumi darījumiem ar zemes īpašumiem. Ņemot vērā minēto, aicinām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vai uz 2.īpašuma zemes nav nekādas citas būves vai apgrūtinājumi, kas anotācijā nav minētas, jo kadastra apzīmējumā Nr. 68460100024 dienvidrietumu virzienā no būves Nr. 68460100024001 telpiskajā skatījumā ir redzamas baltas "konstrukcijas".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Rēzeknes tehnikuma sniegto informāciju, telpiskajā skatījumā redzamie veidojumi ir paliekas no betona skābbarības novietnes, kas atradusies blakus fermai. Veidojums nav reģistrēts kadastra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 aprakstā"</w:t>
            </w:r>
            <w:r w:rsidR="00000000" w:rsidRPr="00000000" w:rsidDel="00000000">
              <w:rPr>
                <w:rtl w:val="0"/>
              </w:rPr>
              <w:t xml:space="preserve"> norādīts, ka lietu tiesības, kas apgrūtina rīkojuma projektā minētos nekustamos īpašumus, ir reģistrētas attiecīgajā zemesgrāmatu nodalījumā (izdruka pielikumā) un noteiktie apgrūtinājumi reģistrēti Nekustamā īpašuma valsts kadastra informācijas sistēmā (izdruka pielikumā) un ka minētie apgrūtinājumi neradīs ietekmi uz rīkojuma projekta 1. punktā minēto nekustamo īpašumu turpmāko izmantošanu to valdītāja </w:t>
            </w:r>
            <w:r w:rsidR="00000000" w:rsidRPr="00000000" w:rsidDel="00000000">
              <w:rPr>
                <w:u w:val="single"/>
                <w:rtl w:val="0"/>
              </w:rPr>
              <w:t xml:space="preserve">un īpašnieka</w:t>
            </w:r>
            <w:r w:rsidR="00000000" w:rsidRPr="00000000" w:rsidDel="00000000">
              <w:rPr>
                <w:rtl w:val="0"/>
              </w:rPr>
              <w:t xml:space="preserve"> maiņas gadījumā. Ņemot vērā, ka rīkojuma projekts neparedz attiecīgo nekustamo īpašumu atsavināšanu, bet tikai to valdītāja maiņu, ierosinām svītrot vārdus "un īpašnieka" kā liekus.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 kā rezultātā rīkojuma projekts papildināts ar pārdošanas normām, vārdi nav svītrojami.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23-TA-2903</w:t>
    </w:r>
    <w:r>
      <w:br/>
    </w:r>
    <w:r w:rsidR="00000000" w:rsidRPr="00000000" w:rsidDel="00000000">
      <w:rPr>
        <w:rtl w:val="0"/>
      </w:rPr>
      <w:t xml:space="preserve">05.02.2024. 14.53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23-TA-2903</w:t>
    </w:r>
    <w:r>
      <w:br/>
    </w:r>
    <w:r w:rsidR="00000000" w:rsidRPr="00000000" w:rsidDel="00000000">
      <w:rPr>
        <w:rtl w:val="0"/>
      </w:rPr>
      <w:t xml:space="preserve">05.02.2024. 14.53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Izziņa_23-TA-2903.docx</dc:title>
</cp:coreProperties>
</file>

<file path=docProps/custom.xml><?xml version="1.0" encoding="utf-8"?>
<Properties xmlns="http://schemas.openxmlformats.org/officeDocument/2006/custom-properties" xmlns:vt="http://schemas.openxmlformats.org/officeDocument/2006/docPropsVTypes"/>
</file>