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22-TA-1114: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 Par rīcību ar nekustamo īpašumu Krišjāņa Valdemāra ielā 26, Rīgā un Eksporta ielā 6, Rīgā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informatīvo ziņojumu ar informāciju, vai un kāda būs ietekme uz Pilsonības un migrācijas lietu pārvaldei iznomātām telpām Krišjāņa Valdemāra ielā 26, Rīgā (piemēram, vai būs apgrūtināta piekļuve kādām telpām ēkas pārbūves un pielāgošanas darbu laikā), ja tiks veikta nekustamā īpašuma Krišjāņa Valdemāra ielā 26, Rīgā, pārbūve un pielāgošana ar mērķi pārcelt no ēkas Eksporta ielā 6, Rīgā, uz ēku Krišjāņa Valdemāra ielā 26, Rīgā, Nodarbinātības valsts aģentūru un Valsts valodas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ziņojums papildināts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Telpu Krišjāņa Valdemāra ielā 26, Rīgā pielāgošanai un pārbūvei nav ietekme uz Pilsonības un migrācijas lietu pārvaldei iznomātajām telpām.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Nr.606 "Ministru kabineta kārtības rullis" 47. punktu informatīvais ziņojums ir informācija vai pārskats par Ministru kabineta kompetencē esoša jautājuma risināšanas gaitu, par Ministru kabineta atbalstīta plānošanas dokumenta īstenošanu vai tiesību akta izpildi, un </w:t>
            </w:r>
            <w:r w:rsidR="00000000" w:rsidRPr="00000000" w:rsidDel="00000000">
              <w:rPr>
                <w:u w:val="single"/>
                <w:rtl w:val="0"/>
              </w:rPr>
              <w:t xml:space="preserve">tajā neietver konceptuālus jautājumus</w:t>
            </w:r>
            <w:r w:rsidR="00000000" w:rsidRPr="00000000" w:rsidDel="00000000">
              <w:rPr>
                <w:rtl w:val="0"/>
              </w:rPr>
              <w:t xml:space="preserve">. Ņemot vērā, ka informatīvā ziņojuma projekts un tam pievienotais Ministru kabineta sēdes protokollēmuma projekts paredz Miistru kabineta </w:t>
            </w:r>
            <w:r w:rsidR="00000000" w:rsidRPr="00000000" w:rsidDel="00000000">
              <w:rPr>
                <w:u w:val="single"/>
                <w:rtl w:val="0"/>
              </w:rPr>
              <w:t xml:space="preserve">konceptuālu izšķiršanos</w:t>
            </w:r>
            <w:r w:rsidR="00000000" w:rsidRPr="00000000" w:rsidDel="00000000">
              <w:rPr>
                <w:rtl w:val="0"/>
              </w:rPr>
              <w:t xml:space="preserve"> par vienu no trim informatīvajā ziņojumā piedāvātajiem rīcības variantiem, izstrādāto projektu nepieciešams noformēt kā konceptuālu ziņojumu atbilstoši Ministru kabineta 2014. gada 2. decembra noteikumu Nr.737 "Attīstības plānošanas dokumentu izstrādes un ietekmes izvērtēšanas noteikumi" V nodaļā "Konceptuāls ziņojums" ietvertajām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Informatīvais ziņojums ir izstrādāts ar mērķi informēt Ministru kabinetu par Finanšu ministrijas (VAS "Valsts nekustamie īpašumi") izstrādātiem priekšlikumiem turpmākai rīcībai ar valsts nekustamo īpašumu Eksporta ielā 6, Rīgā, un VAS "Valsts nekustamie īpašumi" īpašumā esošo ēku Krišjāņa Valdemāra ielā 26, Rīgā, paredzot atbrīvot no publiskiem nomniekiem vienu aktīvu portfeļa īpašumu, to atsavināt un līdzekļus ieguldīt citā pamata portfeļa īpašumā,  koncentrējot publiskos nomniekus ar tiem pieejamo finansējumu nomas maksām, neparedzot kapitālieguldījumu atmaksas atprasīšanu.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2014.gada 2.decembra noteikumu Nr.737 “Attīstības plānošanas dokumentu izstrādes un ietekmes pizvērtēšanas noteikumi” 14.punktā noteikto, konceptuālais ziņojums ir politikas plānošanas dokuments, kuru izstrādā, ja nepieciešams izšķirties par rīcību iepriekš noteiktu nozaru politiku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Informatīvā ziņojumā sniegtie priekšlikumi un analizētie risinājumi nemaina nozares politiku valsts nekustamo īpašumu pārvaldīšanas jomā, Finanšu ministrijas (VNĪ) ieskatā  nav nepeiciešams pārstrādāt dokumentu, virzot to kā Konceptuālo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22-TA-1114</w:t>
    </w:r>
    <w:r>
      <w:br/>
    </w:r>
    <w:r w:rsidR="00000000" w:rsidRPr="00000000" w:rsidDel="00000000">
      <w:rPr>
        <w:rtl w:val="0"/>
      </w:rPr>
      <w:t xml:space="preserve">03.08.2022. 16.10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22-TA-1114</w:t>
    </w:r>
    <w:r>
      <w:br/>
    </w:r>
    <w:r w:rsidR="00000000" w:rsidRPr="00000000" w:rsidDel="00000000">
      <w:rPr>
        <w:rtl w:val="0"/>
      </w:rPr>
      <w:t xml:space="preserve">03.08.2022. 16.10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Izziņa_22-TA-1114.docx</dc:title>
</cp:coreProperties>
</file>

<file path=docProps/custom.xml><?xml version="1.0" encoding="utf-8"?>
<Properties xmlns="http://schemas.openxmlformats.org/officeDocument/2006/custom-properties" xmlns:vt="http://schemas.openxmlformats.org/officeDocument/2006/docPropsVTypes"/>
</file>