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60FB" w14:textId="77777777" w:rsidR="0047780F" w:rsidRDefault="0047780F" w:rsidP="0047780F">
      <w:pPr>
        <w:rPr>
          <w:rFonts w:asciiTheme="minorHAnsi" w:hAnsiTheme="minorHAnsi" w:cstheme="minorBidi"/>
        </w:rPr>
      </w:pPr>
    </w:p>
    <w:p w14:paraId="4E0E657C" w14:textId="77777777" w:rsidR="0047780F" w:rsidRDefault="0047780F" w:rsidP="0047780F">
      <w:pPr>
        <w:rPr>
          <w:rFonts w:asciiTheme="minorHAnsi" w:hAnsiTheme="minorHAnsi" w:cstheme="minorBidi"/>
        </w:rPr>
      </w:pPr>
    </w:p>
    <w:p w14:paraId="195819E5" w14:textId="77777777" w:rsidR="0047780F" w:rsidRDefault="0047780F" w:rsidP="0047780F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neplpadome</w:t>
      </w:r>
      <w:proofErr w:type="spellEnd"/>
      <w:r>
        <w:rPr>
          <w:rFonts w:eastAsia="Times New Roman"/>
        </w:rPr>
        <w:t xml:space="preserve"> &lt;neplpadome@neplpadome.lv&gt;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piektdiena</w:t>
      </w:r>
      <w:proofErr w:type="spellEnd"/>
      <w:r>
        <w:rPr>
          <w:rFonts w:eastAsia="Times New Roman"/>
        </w:rPr>
        <w:t xml:space="preserve">, 2021. </w:t>
      </w:r>
      <w:proofErr w:type="spellStart"/>
      <w:r>
        <w:rPr>
          <w:rFonts w:eastAsia="Times New Roman"/>
        </w:rPr>
        <w:t>gada</w:t>
      </w:r>
      <w:proofErr w:type="spellEnd"/>
      <w:r>
        <w:rPr>
          <w:rFonts w:eastAsia="Times New Roman"/>
        </w:rPr>
        <w:t xml:space="preserve"> 6. </w:t>
      </w:r>
      <w:proofErr w:type="spellStart"/>
      <w:r>
        <w:rPr>
          <w:rFonts w:eastAsia="Times New Roman"/>
        </w:rPr>
        <w:t>augusts</w:t>
      </w:r>
      <w:proofErr w:type="spellEnd"/>
      <w:r>
        <w:rPr>
          <w:rFonts w:eastAsia="Times New Roman"/>
        </w:rPr>
        <w:t xml:space="preserve"> 10:24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Jūlija Undīne Dindune &lt;JulijaUndine.Dindune@sam.gov.lv&gt;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</w:t>
      </w:r>
      <w:proofErr w:type="spellStart"/>
      <w:r>
        <w:rPr>
          <w:rFonts w:eastAsia="Times New Roman"/>
        </w:rPr>
        <w:t>Elektronisko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sakaru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likumprojekta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aktuālā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dokumentācija</w:t>
      </w:r>
      <w:proofErr w:type="spellEnd"/>
    </w:p>
    <w:p w14:paraId="63E6237B" w14:textId="77777777" w:rsidR="0047780F" w:rsidRDefault="0047780F" w:rsidP="0047780F"/>
    <w:p w14:paraId="0EEC15DB" w14:textId="77777777" w:rsidR="0047780F" w:rsidRDefault="0047780F" w:rsidP="0047780F">
      <w:pPr>
        <w:rPr>
          <w:lang w:val="lv-LV"/>
        </w:rPr>
      </w:pPr>
      <w:r>
        <w:rPr>
          <w:lang w:val="lv-LV"/>
        </w:rPr>
        <w:t>Labdien.</w:t>
      </w:r>
    </w:p>
    <w:p w14:paraId="120F22D1" w14:textId="77777777" w:rsidR="0047780F" w:rsidRDefault="0047780F" w:rsidP="0047780F">
      <w:pPr>
        <w:rPr>
          <w:lang w:val="lv-LV"/>
        </w:rPr>
      </w:pPr>
    </w:p>
    <w:p w14:paraId="69B75E80" w14:textId="77777777" w:rsidR="0047780F" w:rsidRDefault="0047780F" w:rsidP="0047780F">
      <w:r>
        <w:rPr>
          <w:lang w:val="lv-LV"/>
        </w:rPr>
        <w:t xml:space="preserve">Informējam, ka Nacionālā elektronisko plašsaziņas līdzekļu padome saskaņo bez iebildumiem Satiksmes ministrijas sagatavoto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sakaru</w:t>
      </w:r>
      <w:proofErr w:type="spellEnd"/>
      <w:r>
        <w:t xml:space="preserve"> </w:t>
      </w:r>
      <w:proofErr w:type="spellStart"/>
      <w:r>
        <w:t>likumprojektu</w:t>
      </w:r>
      <w:proofErr w:type="spellEnd"/>
      <w:r>
        <w:t>.</w:t>
      </w:r>
    </w:p>
    <w:p w14:paraId="3AB145A4" w14:textId="77777777" w:rsidR="0047780F" w:rsidRDefault="0047780F" w:rsidP="0047780F">
      <w:pPr>
        <w:rPr>
          <w:lang w:val="lv-LV"/>
        </w:rPr>
      </w:pPr>
    </w:p>
    <w:p w14:paraId="3DC9890F" w14:textId="77777777" w:rsidR="0047780F" w:rsidRDefault="0047780F" w:rsidP="0047780F">
      <w:pPr>
        <w:rPr>
          <w:lang w:val="lv-LV"/>
        </w:rPr>
      </w:pPr>
    </w:p>
    <w:p w14:paraId="779BCE2D" w14:textId="77777777" w:rsidR="0047780F" w:rsidRDefault="0047780F" w:rsidP="0047780F">
      <w:pPr>
        <w:shd w:val="clear" w:color="auto" w:fill="FFFFFF"/>
        <w:rPr>
          <w:color w:val="201F1E"/>
          <w:lang w:val="lv-LV"/>
        </w:rPr>
      </w:pPr>
      <w:r>
        <w:rPr>
          <w:color w:val="201F1E"/>
          <w:bdr w:val="none" w:sz="0" w:space="0" w:color="auto" w:frame="1"/>
          <w:lang w:val="lv-LV"/>
        </w:rPr>
        <w:t>Ar cieņu</w:t>
      </w:r>
    </w:p>
    <w:p w14:paraId="2F418A5C" w14:textId="77777777" w:rsidR="0047780F" w:rsidRDefault="0047780F" w:rsidP="0047780F">
      <w:pPr>
        <w:shd w:val="clear" w:color="auto" w:fill="FFFFFF"/>
        <w:rPr>
          <w:color w:val="201F1E"/>
          <w:lang w:val="lv-LV"/>
        </w:rPr>
      </w:pPr>
      <w:r>
        <w:rPr>
          <w:color w:val="201F1E"/>
          <w:bdr w:val="none" w:sz="0" w:space="0" w:color="auto" w:frame="1"/>
          <w:lang w:val="lv-LV"/>
        </w:rPr>
        <w:t> </w:t>
      </w:r>
    </w:p>
    <w:p w14:paraId="0065C890" w14:textId="77777777" w:rsidR="0047780F" w:rsidRDefault="0047780F" w:rsidP="0047780F">
      <w:pPr>
        <w:shd w:val="clear" w:color="auto" w:fill="FFFFFF"/>
        <w:rPr>
          <w:color w:val="201F1E"/>
          <w:lang w:val="lv-LV"/>
        </w:rPr>
      </w:pPr>
      <w:r>
        <w:rPr>
          <w:rFonts w:ascii="Calibri Light" w:hAnsi="Calibri Light" w:cs="Calibri Light"/>
          <w:b/>
          <w:bCs/>
          <w:color w:val="000000"/>
          <w:bdr w:val="none" w:sz="0" w:space="0" w:color="auto" w:frame="1"/>
          <w:lang w:val="lv-LV"/>
        </w:rPr>
        <w:t>Nacionālā elektronisko plašsaziņas līdzekļu padome</w:t>
      </w:r>
    </w:p>
    <w:p w14:paraId="5BCBE752" w14:textId="77777777" w:rsidR="0047780F" w:rsidRDefault="0047780F" w:rsidP="0047780F">
      <w:pPr>
        <w:shd w:val="clear" w:color="auto" w:fill="FFFFFF"/>
        <w:rPr>
          <w:color w:val="201F1E"/>
          <w:lang w:val="lv-LV"/>
        </w:rPr>
      </w:pPr>
      <w:r>
        <w:rPr>
          <w:rFonts w:ascii="Calibri Light" w:hAnsi="Calibri Light" w:cs="Calibri Light"/>
          <w:color w:val="000000"/>
          <w:bdr w:val="none" w:sz="0" w:space="0" w:color="auto" w:frame="1"/>
          <w:lang w:val="lv-LV"/>
        </w:rPr>
        <w:t>Tālr.: +371 67221848</w:t>
      </w:r>
    </w:p>
    <w:p w14:paraId="387618AC" w14:textId="77777777" w:rsidR="0047780F" w:rsidRDefault="0047780F" w:rsidP="0047780F">
      <w:pPr>
        <w:shd w:val="clear" w:color="auto" w:fill="FFFFFF"/>
        <w:rPr>
          <w:lang w:val="lv-LV"/>
        </w:rPr>
      </w:pPr>
      <w:r>
        <w:rPr>
          <w:rFonts w:ascii="Calibri Light" w:hAnsi="Calibri Light" w:cs="Calibri Light"/>
          <w:color w:val="000000"/>
          <w:bdr w:val="none" w:sz="0" w:space="0" w:color="auto" w:frame="1"/>
          <w:lang w:val="lv-LV"/>
        </w:rPr>
        <w:t>E-pasts: </w:t>
      </w:r>
      <w:hyperlink r:id="rId4" w:tgtFrame="_blank" w:history="1">
        <w:r>
          <w:rPr>
            <w:rStyle w:val="Hyperlink"/>
            <w:rFonts w:ascii="Calibri Light" w:hAnsi="Calibri Light" w:cs="Calibri Light"/>
            <w:color w:val="0000FF"/>
            <w:bdr w:val="none" w:sz="0" w:space="0" w:color="auto" w:frame="1"/>
            <w:lang w:val="lv-LV"/>
          </w:rPr>
          <w:t>neplpadome@neplpadome.lv</w:t>
        </w:r>
      </w:hyperlink>
    </w:p>
    <w:p w14:paraId="259D4538" w14:textId="77777777" w:rsidR="0047780F" w:rsidRDefault="0047780F" w:rsidP="0047780F">
      <w:pPr>
        <w:shd w:val="clear" w:color="auto" w:fill="FFFFFF"/>
        <w:rPr>
          <w:color w:val="201F1E"/>
          <w:lang w:val="lv-LV"/>
        </w:rPr>
      </w:pPr>
      <w:r>
        <w:rPr>
          <w:rFonts w:ascii="Calibri Light" w:hAnsi="Calibri Light" w:cs="Calibri Light"/>
          <w:color w:val="201F1E"/>
          <w:bdr w:val="none" w:sz="0" w:space="0" w:color="auto" w:frame="1"/>
          <w:lang w:val="lv-LV"/>
        </w:rPr>
        <w:t>Doma laukums 8A, Rīga, LV-1939, Latvija</w:t>
      </w:r>
    </w:p>
    <w:p w14:paraId="1D753ACE" w14:textId="77777777" w:rsidR="0047780F" w:rsidRDefault="0047780F" w:rsidP="0047780F">
      <w:pPr>
        <w:shd w:val="clear" w:color="auto" w:fill="FFFFFF"/>
        <w:rPr>
          <w:color w:val="201F1E"/>
          <w:lang w:val="lv-LV"/>
        </w:rPr>
      </w:pPr>
      <w:hyperlink r:id="rId5" w:tgtFrame="_blank" w:history="1">
        <w:r>
          <w:rPr>
            <w:rStyle w:val="Hyperlink"/>
            <w:rFonts w:ascii="Calibri Light" w:hAnsi="Calibri Light" w:cs="Calibri Light"/>
            <w:color w:val="0000FF"/>
            <w:bdr w:val="none" w:sz="0" w:space="0" w:color="auto" w:frame="1"/>
            <w:lang w:val="lv-LV"/>
          </w:rPr>
          <w:t>www.neplpadome.lv</w:t>
        </w:r>
      </w:hyperlink>
    </w:p>
    <w:p w14:paraId="355DB2EC" w14:textId="2DFCC9D3" w:rsidR="0047780F" w:rsidRDefault="0047780F" w:rsidP="0047780F">
      <w:pPr>
        <w:shd w:val="clear" w:color="auto" w:fill="FFFFFF"/>
        <w:rPr>
          <w:color w:val="201F1E"/>
          <w:lang w:val="lv-LV"/>
        </w:rPr>
      </w:pPr>
      <w:r>
        <w:rPr>
          <w:noProof/>
          <w:color w:val="000000"/>
          <w:lang w:val="lv-LV"/>
        </w:rPr>
        <w:drawing>
          <wp:inline distT="0" distB="0" distL="0" distR="0" wp14:anchorId="1009A360" wp14:editId="1D67B0F8">
            <wp:extent cx="168910" cy="1555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tgtFrame="_blank" w:history="1">
        <w:r>
          <w:rPr>
            <w:rStyle w:val="Hyperlink"/>
            <w:rFonts w:ascii="Calibri Light" w:hAnsi="Calibri Light" w:cs="Calibri Light"/>
            <w:color w:val="0000FF"/>
            <w:lang w:val="lv-LV"/>
          </w:rPr>
          <w:t>@NEPLPadome</w:t>
        </w:r>
      </w:hyperlink>
    </w:p>
    <w:p w14:paraId="3C457B92" w14:textId="77777777" w:rsidR="00547ECB" w:rsidRDefault="00547ECB"/>
    <w:sectPr w:rsidR="00547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0F"/>
    <w:rsid w:val="0047780F"/>
    <w:rsid w:val="0054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846B8"/>
  <w15:chartTrackingRefBased/>
  <w15:docId w15:val="{F84488D3-0A49-4C94-A085-47765B31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80F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78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witter.com/neplpado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neplpadome.lv/" TargetMode="External"/><Relationship Id="rId4" Type="http://schemas.openxmlformats.org/officeDocument/2006/relationships/hyperlink" Target="mailto:neplpadome@neplpadome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Undīne Dindune</dc:creator>
  <cp:keywords/>
  <dc:description/>
  <cp:lastModifiedBy>Jūlija Undīne Dindune</cp:lastModifiedBy>
  <cp:revision>1</cp:revision>
  <dcterms:created xsi:type="dcterms:W3CDTF">2021-08-06T08:40:00Z</dcterms:created>
  <dcterms:modified xsi:type="dcterms:W3CDTF">2021-08-06T08:41:00Z</dcterms:modified>
</cp:coreProperties>
</file>