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24-TA-273: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Cilvēkkapitāla attīstības rīcības plāns 2026.–2027.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20.08.2024. 12:18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 papildināt rīcības virzienu "STEM izglītība un prasmes" pasākumu "Sniegts finansiāls stimuls augstskolām un koledžām..." ar papildinājumu "izglītības iestādēm, kas īsteno profesionālās pilnveides mācību programmas", nodrošinot vienlīdzīgus konkurences apstākļus un garantējot efektīvu cilvēkkapitāla attīstības pieaugušo izglītības risinājumu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ieskatā nav pieļaujama konkurences kropļošana. Profesionālām mācību iestādēm ir ciešāka saikne ar darba devējiem un tās īsteno darba tirgū pieprasītas mācības. Augstskolas un koledžas ir akadēmiskāka vide. Pieejamos līdzekļus piedāvājam pārdalīt atbilstoši pieprasījumam tirgū, nevis dotēt darba devējiem neatbilstošas programmas, neatkarīgi no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atsauce izziņā uz to, ka pasākuma mērķa grupa ir noteikta ar MK 2024. gada 18. jūnija rīkojumu Nr. 502 "Par konceptuālo ziņojumu "Par augstākās izglītības institucionālo finansēšanu"" norāda uz darba devēju iepriekš norādīto fragmentārismu šajā dokumentā, kurā ir apkopota nevis stratēģiska rīcība cilvēkkapitāla attīstībai, bet esošo un fondu finansēto pasākumu apkopojums, kam var būt saistība ar cilvēkkapitāla attīstības jautājumiem. Vēršam uzmanību, ka cilvēkkapitāla jomā mērķa grupa ir iedzīvotāji, nevis izglītības iestādes, līdz ar to lūdzam novērst esošo pasākuma piedāvājumu, pēc būtības paplašinot tā jēgpilnu ietekmi uz cilvēkkapitāla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pateicību Latvijas Darba devēju konfederācijai (LDDK) par izteiktajiem priekšlikumiem un aktīvo iesaisti vienlīdzīgu konkurences apstākļu un efektīvas cilvēkkapitāla attīstības veicināšanā. Atkārtoti uzsveram, ka pasākuma mērķa grupa ir noteikta saskaņā ar Ministru kabineta 2024. gada 18. jūnija rīkojumu Nr. 502 "Par konceptuālo ziņojumu "Par augstākās izglītības institucionālo finansēšanu". Šis rīkojums prioritizē augstskolas un koledžas, lai stiprinātu to lomu mūžizglītības piedāvājumu nodrošināšanā. Norādām, ka konceptuālajā ziņojumā ietvertā mikrokvalifikāciju ieviešana veicinās mūžizglītības piedāvājumu, kas balstīsies uz darba tirgus pieprasījumu. Šāda pieeja nodrošina, ka mūžizglītības programmas būs cieši saistītas ar darba tirgus vajadzībām un tiks izstrādātas sadarbībā ar darba devējiem. Profesionālās pilnveides programmas tiek izstrādātas un pielāgotas, ņemot vērā darba devēju vajadzības. Lai sasniegtu šo mērķi, IZM regulāri sadarbojas ar dažādām iesaistītajām pusēm, tostarp darba devēju organizācijām, lai nodrošinātu izglītības programmu atbilstību darba tirgus prasībām. Finansējuma sadale balstās uz reālo pieprasījumu darba tirgū, tādēļ tiek rūpīgi analizēti un izvērtēti visi priekšlikumi par finansējuma pārdali, lai nodrošinātu maksimāli efektīvu resursu izmantošanu un vislielāko iespējamo atdevi cilvēkkapitāla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EM 08.08.2024. sanāksmē ar ministriju un sociālo partneru pārstāvjiem, kuru vadīja EM  Cilvēkkapitāla attīstības departamenta direktors, tika panākta vienošanās par darba sanāksmes sasaukšanu par konceptuāliem iebildumiem attiecībā uz stratēģijas ietvaros definētajiem mērķiem, uzdevumiem un īstenošanu un EM pārstāvji piekrita šādas sanāksmes norisei pirms tālākas stratēģijas virzīšanas. Norādām, ka EM nav īstenojusi šo pasākumu un līdz ar to LDDK uztur iebildumus par Ekonomikas ministrijas priekšlikumu uztvert Stratēģiju kā atvērtu dokumentu, LDDK aicina turpmāk neveidot atvērtus dokumentus, ja tiem nav definēti KPI (īpaši, izmērāmi IKP atbilstoši EM uzstādītajam IKP dubultošanas mērķim), kā arī ja mērķi un uzdevumi nav sasaistīti ar pasākumiem un to KPI, kas veido sākotnēji sasniedzamo KPI kopsummu. Ja atvērtā stratēģija paredz diskusijas, tad norādām, ka 2023./2024.gadu diskusijas dažādās sadarbības grupās šobrīd rezultējušās ar ekonomikas stagnāciju, nevis izrāvienu, pat ņemot vērā, ka atsevišķi stratēģijā ietvertie pasākumi ir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būtības aicinām nodrošināt jēgpilna dokumenta un rīcības plāna konstruktīvu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gada 8. augusta tiešsaites formātā notikušajā sanāksmē, ministrijas ieskatā, jau tika izrunāti un precizēti būtiskākie problēmjautājumi Stratēģijas tālākai virzībai atkārtotai starpinstitūciju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Cilvēkkapitāla attīstības stratēģijas tapšanas procesā, darba grupās iesaistoties dažādu institūciju pārstāvjiem diskusijās un situācijas analīzē, tika identificēti pasākumi, ar kuru palīdzību tuvosimies izvirzīto mērķu sasniegšanai, t.i. ekonomiskai transformācijai un tautsaimniecības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2023. gada 15. novembrī notikušajā Cilvēkkapitāla attīstības padome sēdē, piedaloties ekonomikas, labklājības un izglītības un zinātnes ministriem, konceptuāli tika atbalstīts izstrādātās Cilvēkkapitāla attīstības stratēģijas projekts un panākta vienošanās par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š.g. 14.maija Stratēģiskās vadības tematiskās komitejas sēdē tika atbalstīta Cilvēkkapitāla attīstības padomes vadošā loma cilvēkkapitāla institucionālās pārvaldības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Mērķu sasniegšanā būs nepieciešams visu pušu aktīvā iesaiste, tostarp Cilvēkkapitāla attīstības padomes ietvaros, kurās ir iespējas veikt tālākās diskusijas un kuras sastāvs ir papildināts ar sociāliem partneriem un biedrībām, lai rosinātu kopīgu risinājumu meklēšanu. Uzskatām, ka atvērts dokuments sniegs iespēju pilnveidot un pielāgoties aktuālai ekonomiskai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EM informēja, ka stratēģijā nav nepiešams iekļaut Ministru kabineta 2024.gada 7.maija sēdē uzdoto uzdevumu "Cilvēkkapitāla attīstības padomei izstrādāt un Ekonomikas ministrijai līdz 2024. gada 15. augustam iesniegt izskatīšanai Ministru kabinetā priekšlikumus koordinētai cilvēkkapitāla jautājumu pārvaldībai, sekmējot darbaspēka piedāvājuma pielāgošanos nākotnes darba tirgus vajadzībām un iekļaujot darba devēju viedokli, tai skaitā sniegt priekšlikumus konsolidētam (vienotam)  institucionālajam pārvaldības risinājumam, samazinot administratīvo slogu un nodrošinot publisko resursu lietderīgu izmantošanu, jo tā izpildes termiņš ir īsāks nekā stratēģijas plānotais apstiprināšanas termiņš, lūdzam Ekonomikas ministriju pievienot konkrētā uzdevuma izpildīto uzdevumu (priekšlikumus).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Stratēģijas izstrādes procesā tika noteikti tās rīcības virzieni. Stratēģija satur gan skaidrojošo informāciju (par tās mērķi un darba tirgus izaicinājumiem), gan detalizētu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gan Stratēģija, gan priekšlikumi koordinētai cilvēkkapitāla jautājumu pārvaldībai ir savstarpēji saistīti un tie jau ir iestrādāti šī brīža Stratēģijas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lietderības revīzijā Nr. 2.4.1–28/2022 “Vai pieaugušo izglītība sasniedz tai izvirzītos mērķus un atbilst darba tirgus vajadzībām?” konstatētās problēmas un sniegtos ieteikumus, Valsts kontrole atkārtoti iebilst pret rīcības plāna projektu “Cilvēkkapitāla attīstības stratēģija 2024.–2027.gadam” (24-TA-273) un uztur iepriekš jau vairākkārt izteiktos iebildumus, kas aizvien nav izvērtēti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stratēģijas projektā arvien nav ietverti pasākumi, lai risinātu divus stratēģiska līmeņa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institucionālo aspektu saistībā ar Nodarbinātības valsts aģentūras un Valsts izglītības attīstības aģentūras funkciju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mainītu līdzšinējo pieeju, kas nav bijusi efektīva, un piedāvātu (jaunus) praktiskus risinājumus mazkvalificēto personu iesaistei pieaugušo izglītībā. Lai gan izziņā Ekonomikas ministrija skaidro, ka priekšlikumus un rīcības plānu šā jautājuma risināšanai izstrādās VIAA, Valsts kontroles vērtējumā, galvenajiem uzstādījumiem jābūt ietvertiem stratēģijā un tādējādi nostiprinātiem augstākajā līmenī, jo tas ir viens no galvenajiem instrumentiem, kā panākt izvirzīto mērķi par 50 tūkst. mazkvalificēto personu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uzsveram, ka arī Ministru kabinets 07.05.2024. sēdē (protokols Nr.19, 25.§) uzdeva Cilvēkkapitāla attīstības padomei un Ekonomikas ministrijai jau līdz 15.08.2024. sniegt priekšlikumus konsolidētam (vienotam) institucionālajam pārvaldības risinājumam, samazinot administratīvo slogu un nodrošinot publisko resursu lietderīgu izmantošanu. Lai gan šis termiņš jau ir pagājis, stratēģijas projektā nav ietverti šā uzdevuma izpildes rezultāti, tajā skaitā apņemšanās šo aktivitāti veikt Stratēģijas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Valsts kontroles iebildumu un atkārtoti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Vērtējot, vai kādas no Valsts izglītības attīstības aģentūras pieaugušo izglītības funkcijām (un ar to saistītais finansējums) nebūtu jānodod Nodarbinātības valsts aģentūrai, Ekonomikas ministrijas ieskatā tas šobrīd nebūtu lietderīgi vairāku iemeslu dēļ: (1) Izglītības un zinātnes ministrija īsteno pieaugušo izglītības politiku un veic politikas īstenošanas uzraudzību, savukārt Nodarbinātības valsts aģentūra veic tikai izglītības programmu pasūtījumu esošas sistēmas ietvaros; (2) Valsts izglītības attīstības aģentūras un Nodarbinātības valsts aģentūras mērķauditorijas ir atšķirīgas, proti, Izglītības un zinātnes ministrija sadarbībā ar Valsts izglītības attīstības aģentūru īsteno mācību atbalstu nodarbinātajiem pieaugušajiem (pēc indivīda iniciatīvas) partnerībā ar pašvaldībām/ izglītības pārvaldēm un Nodarbinātības valsts aģentūru, savukārt Labklājības ministrija īsteno mācību atbalstu pieaugušajiem bezdarbniekiem un darba meklētājiem partnerībā ar Nodarbinātības valsts aģentūru. Lai efektīvi sasniegtu atšķirīgās mērķauditorijas, apmierinātu to vajadzības, piedāvājot atbilstošāko komunikāciju un apmācību saturu, ir jāparedz atšķirīgas pieejas darbā ar šīm mērķauditorijām; (3) Valsts izglītības attīstības aģentūra līdz 2029.gadam plāno īstenot 3 projektus ar kopējo finansējumu 68,8 milj.euro un apmācībās iesaistīto personu skaitu – 37 059 personas. Īstenojot finansējuma pārdali starp Valsts izglītības attīstības aģentūru un Nodarbinātības valsts aģentūru projektu realizācijas fāzē, tiktu apdraudēta ES fondu līdzekļu apguve un rādītāju sasniegšana, kas savukārt nozīmētu piešķirto finanšu līdzekļu atmaksu. Ņemot vērā iepriekš minēto, Ekonomikas ministrijas ieskatā lielāka atdeve būtu koordinētai lēmumu pieņemšanai, kas balstīti uz tautsaimniecības attīstības izaicinājumiem, nevis administratīvai funkciju pārdalei un konsolidācijai.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(EM) veic izpēti par efektīvāko uz rezultātiem balstītu instrumentu ieviešanu darbinieku kvalifikācijas celšanai/pārkvalifikācijai. Ar laika termiņu līdz š.g. beigām, pēc pētījuma veikšanas EM izvērtēs tās rezultātus, lai būtu iespēja izveidot nacionāla līmeņa pārkvalifikācijas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noris aktīvs darbs Individuālo mācību kontu ieviešanas ANM 2.3.1.4. ietvaros, tādējādi potenciāli ļaujot efektīvāk pārvaldīt, uzraudzīt, analizēt un vienkopus sniegt informāciju iedzīvotājiem par dažādām pieaugušo mācību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Labklājības ministriju un Izglītības un zinātnes ministriju padziļināti izvērtēs jautājumu par mazkvalificētu iedzīvotāju iesaistes iespējām un veidiem darba tirgū, lai nodrošinātu sistēmisku skatījumu un kompleksa pieeju mazkvalificēto problemātikas risināšanai. SAM 4.2.4.2. projekts noteikti sniegs ieguldījumu, bet neatrisinās šo problēmu vienatnē, tādēļ turpinās darbi pie papildu pasākumu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Vēlamies informēt, ka priekšlikumi koordinētai cilvēkkapitāla jautājumu pārvaldībai ir savstarpēji saistīti un tie jau ir iestrādāti šī brīža Stratēģijas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plāna rindkopu: "Kvalificēta darbaspēka pieejamība ir viens no būtiskākajiem šķēršļiem uzņēmējdarbības attīstībai Latvijā. Tādējādi darba devējiem ir ierobežotas iespējas maksāt konkurētspējīgu atalgojumu darbiniekiem un piesaistīt ārvalstu investīcijas, kas lielā mērā izriet no tā, ka šis jautājums līdz šim valsts līmenī nav sistemātiski risināts"., t.i., no teksta izriet, ka darba devējiem ir ierobežotas iespējas maksāt konkurētspējīgu atalgojumu darbiniekiem, jo nav iespējams piesaistīt kvalificētu darbaspēku.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LBAS par sniegtajiem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28. lpp – “Kvalificēta darbaspēka pieejamība ir viens no būtiskākajiem šķēršļiem uzņēmējdarbības attīstībā Latvijā, kas lielā mērā izriet no tā, ka šis jautājums līdz šim valsts līmenī nav sistemātiski risināts.”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"Izdienas pensiju sistēmas pārskatīšana, tostarp izvērtējot izdienas pensiju kategorijas un pamatotību, izlīdzsvarojot aktīvās darba dzīves periodu ar iespējām palikt darba tirgū ilgāk" izteikt šādā redakcijā: "Izdienas pensiju sistēmas pārskatīšana, tostarp izvērtējot izdienas pensiju kategorijas un pamatotību, līdzsvarojot aktīvās darba dzīves periodu ar nodarbinātā spējām un prasmēm, iespējām palikt darba tirgū ilgāk un veselības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gada 8. augustā notikušajā tiešsaistes sanāksmē, kurā piedalījās gan atbildīgo ministriju, gan sociālo partneru pārstāvji (tajā skaitā LBAS), tika panākta vienošanās, ka nav nepieciešams papildināt, precizēt vai jeb kā citādi labot minēto priekšlikumu. Sanāksmes laikā arī LBAS pārstāvji neiebilda pret nolemto. Ņemot vērā iepriekš minēto, iebildumā minētais punkts tiks saglabāts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"Uzturlīdzekļu nemaksātāju motivācijas mehānismu izstrāde pārejai no ēnu ekonomikas uz iesaisti legālajā nodarbinātībā" izteikt šādā redakcijā: "Uzturlīdzekļu nemaksātāju motivācijas mehānismu izstrāde pārejai no ēnu ekonomikas uz iesaisti legālajā nodarbinātībā, kā arī Uzturlīdzekļu garantiju fonda izmaksāto alimentu pārskatīšana, tuvinot tos reālajai pirktspējai".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priekšlikums tika iesniegts “Nodokļu politikas pilnveidošanas koordinēšanas grupai”, līdz ar to EM ieskatā priekšlikuma precizēšanai vai papildināšanai būtu nepieciešama plašāka diskusija un “Nodokļu politikas pilnveidošanas koordinēšanas grupas” dalībnieku viedokļu noskaidrošana.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sadaļā "Virzītie priekšlikumi Nodokļu politikas pilnveidošanas koordinēšanas grupā" dzēst priekšlikumu: "Darbnespējas lapu apmaksas nosacījumu izvērtēšana". Skaidrojumu skatīt iepriekš.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KITSA 03.07.2024. sēdes protokolam, jautājumus par darbnespējas lapu apmaksas kārtību aicināts izskatīt Nodokļu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pamatojumu neiekļaut minēto pasākumu, ja jautājums tiek neatkarīgi risināts gan KITSA, kur arī iepriekšējās sēdēs diskutēja par darbnespējas lapu apmaksu kārtību, gan turpmāk potenciāli Nodokļu darba grupas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"Darbaspēka nodokļu, pabalstu un minimālās algas sistēmu mijiedarbības izvērtējums un salāgošana īpaši definēto mērķa grupu pārejai uz nodarbinātību, veicinot ātrāku iekļaušanos darba tirgū. Jau reģistrēto personu ar bezdarbnieka un darba meklētāja statusu saglabāšanas nosacījumu pārskatīšana, sekmējot ātrāku atgriešanos darba tirgū" izteikt šādā redakcijā: "Darbaspēka nodokļu, pabalstu un minimālās algas sistēmu mijiedarbības izvērtējums un salāgošana īpaši definēto mērķa grupu pārejai uz nodarbinātību, veicinot ātrāku iekļaušanos darba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priekšlikums tika iesniegts “Nodokļu politikas pilnveidošanas koordinēšanas grupai”, līdz ar to EM ieskatā priekšlikuma precizēšanai vai papildināšanai būtu nepieciešama plašāka diskusija un “Nodokļu politikas pilnveidošanas koordinēšanas grupas” dalībnieku viedokļu noskaidrošana.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sadaļas "Virzītie priekšlikumi Nodokļu politikas pilnveidošanas koordinēšanas grupā"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tostarp attiecībā uz jauniešiem līdz 24 gadiem; pabalstu vecākiem par mazu bērnu kopšanu pārskatīšana, lai motivētu ātrāku atgriešanos darba tirgū" izteikt šādā redakcijā: "Valsts sociālās apdrošināšanas obligāto iemaksu minimālā objekta sistēmas pārskatīšana, tostarp attiecībā uz jauniešiem līdz 24 gadiem; ierobežojumu attiecībā uz pabalstu vecākiem par mazu bērnu kopšanu saņemšanu pārskatīšana, lai varētu atgriezties darba tirgū un saņemt pabalstu".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līdz šim ir ticis piedāvāts (LDDK) risinājums, kurš paredz visām personām līdz 24 gadu vecumam nepiemērot obligāto iemaksu minimālo objektu. Ar šādu priekšlikumu tiktu paplašināts personu loks, par kurām nav jāveic minimālās VSAOI. Obligāto iemaksu neveikšana vismaz minimālā apmērā, minētajām personām liegs saņemt pilnvērtīgu sociālo aizsardzību, apdrošināšanas gadījuma iestāšanās brīdī. Priekšlikums samazina ieņēmumus sociālās apdrošināšanas speciālajā budžetā. Nav paredzēts sociālās apdrošināšanas speciālā budžeta ieņēmumu samazinājumu kompensējošais mehānisms,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sadaļas "Virzītie priekšlikumi Nodokļu politikas pilnveidošanas koordinēšanas grupā" priekšlikumu: "Iespējas darba devējiem segt stipendijas, nepiemērojot iedzīvotāju ienākuma nodokli, vienlaikus nodrošinot sociālo aizsardzību" izteikt šādā redakcijā: "Iespējas darba devējiem caur darba koplīgumiem, kuri noslēgti ar arodbiedrībām, segt stipendijas, nepiemērojot iedzīvotāju ienākuma nodokli, vienlaikus nodrošinot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jau tika risināts iepriekšējā saskaņošanas ciklā (31.07.2024), apmierinot jau iepriekšējo LBAS sniegto iebildumu, iekļaujot redakciju “vienlaikus nodrošinot sociālo aizsardzību”, tādēļ neizprotam pamatojumu pamatojumu atkārtoti mainīt jautājuma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teikumu: "Tādējādi ir nepieciešams komplekss atbalsts, lai cilvēki, kas saskaras ar veselības traucējumiem, neizkristu no darba tirgus" izteikt šādā redakcijā: "Tādējādi ir nepieciešams komplekss atbalsts, lai cilvēki, kas saskaras ar veselības traucējumiem, spētu novērst tos un neizkristu no darba tirgus".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Plānā iekļautā redakcija ir citāts no Pasaules Bankas ziņojuma “Invaliditātes politika un invaliditātes noteikšanas sistēma Latvijā“ , tādēļ nebūtu samērīgi mainīt citāta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rindkopu: "Vienlaikus arī Darba aizsardzības jomas attīstības plāns 2024. - 2027. gadam, paredz konkrētus pasākumus darba aizsardzības jomas turpmākai attīstībai un tā mērķis ir nodrošināt drošu un veselībai nekaitīgu darba vidi un veicināt nodarbināto darba mūža pagarināšanos" izteikt šādā redakcijā: "Vienlaikus arī Darba aizsardzības jomas attīstības plāns 2024. - 2027. gadam, paredz konkrētus pasākumus darba aizsardzības jomas turpmākai attīstībai un tā mērķis ir nodrošināt drošu un veselībai nekaitīgu darba vidi, veicināt nodarbināto darba mūža pagarināšanos, samazināt nelaimes gadījumus darbā un novērst nāves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Darba aizsardzības plāna noteiktajam: Vienlaikus arī Darba aizsardzības jomas attīstības plāns 2024. - 2027. gadam, paredz konkrētus pasākumus darba aizsardzības jomas turpmākai attīstībai un tā mērķis ir nodrošināt drošu un veselībai nekaitīgu darba vidi, veicināt nodarbināto darba mūža pagarināšanos, samazināt nelaimes un letālos nelaimes gadījumus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rindkopu, kura sākas ar teikumu: "Svarīgs ir arī darbaspēka veselības stāvoklis" papildināt ar jaunu teikumu: "Būtu jāpaaugstina tā summa, ko paredz darba koplīgumi, noslēgti ar arodbiedrībām, attiecībā uz veselības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iebildumā ietvertais teikums, ar kuru tiek lūgts papildināt minēto rīcības plāna projektu, ir neskaidrs. Informējam, ka saskaņā ar likuma “Par iedzīvotāju ienākuma nodokli” 8. panta piecpadsmito daļu no maksātāja ienākumiem, par kuriem maksā algas nodokli, izslēdz darba devēja apmaksātos darba koplīgumā noteiktos darbinieka ēdināšanas izdevumus un ārstniecības izdevumus, ja netiek pārsniegti 480 euro gadā (vidēji 40 euro mēnesī) un darba devējs izpilda likumā “Par iedzīvotāju ienākuma nodokli” noteiktos nosacījumus. Vienlaikus saskaņā ar likuma “Par iedzīvotāju ienākuma nodokli” 8. panta piekto daļu no maksātāja ienākumiem, par kuriem maksā algas nodokli, izslēdz dzīvības (bez līdzekļu uzkrāšanas), veselības vai nelaimes gadījumu apdrošināšanas prēmiju summas, kas nepārsniedz 10% no maksātājam aprēķinātās bruto darba samaksas taksācijas gadā, bet ne vairāk kā 750 euro gadā, ja ir izpildīti šādi nosacījumi: 1) darbības termiņš dzīvības, veselības un nelaimes gadījumu apdrošināšanas līgumam (bez līdzekļu uzkrāšanas) nav īsāks par vienu gadu; 2) dzīvības, veselības un nelaimes gadījumu apdrošināšanas līguma noteikumi paredz, ka apdrošināšanas atlīdzību par apdrošināšanas gadījumu izmaksā apdrošinātajai personai (vai tās labuma guvējam), citas summas, kas saistītas ar līguma darbību vai tā pārtraukšanu, izmaksā darba devējam (apdrošinājuma ņēmējam), un neparedz aizdevumu izsniegšanu apdrošinātajām personām. Vēršam uzmanību, ka minētie iedzīvotāju ienākuma nodokļa atbrīvojumi ir jāskata kompleksi. Vienlaikus atzīmējam, ka Finanšu ministrijā ir izveidota Nodokļu politikas pilnveidošanas koordinēšanas grupa, kur sadarbībā ar valdības sociālajiem un sadarbības partneriem norit darbs pie Valsts Nodokļu politikas pamatnostādņu 2024. – 2027.gadam izstrādes, kur tiks definētas nodokļu politikas prioritātes turpmākajiem gadiem. Attiecīgi iedzīvotāju ienākuma nodokļa jautājumi tiek skatīti Nodokļu politikas pilnveidošanas koordinēšanas grupā. Papildus vēršam uzmanību, ka jautājumi saistībā ar iedzīvotāju ienākuma nodokli (izmaiņām, kas ietekmē iedzīvotāju ienākuma nodokļa ieņēmumu apmēru) ir jāskata kompleksi ar valdības noteiktajām prioritātēm un tie ir diskutējami kontekstā ar turpmāko gadu budžeta iespēju un fiskālās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sadaļā "2. DARBA TIRGUS PAPLAŠINĀŠANA" pirmo teikumu: "Kopējais iedzīvotāju skaits Latvijā turpina samazināties – galvenais iedzīvotāju skaita samazināšanās iemesls gan vidējā, gan ilgtermiņā ir sabiedrības novecošanās tendences" izteikt šādā redakcijā: "Kopējais iedzīvotāju skaits Latvijā turpina samazināties – galvenie iedzīvotāju skaita samazināšanās iemesli gan vidējā, gan ilgtermiņā ir sabiedrības novecošanās tendences un zemie dzimstības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atbilstoši LBAS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punkta "Darbinieku prasmju attīstības un pārkvalifikācijas atbalsta nodrošināšana un kvalitāte" apakšpunktu "Uz rezultātiem balstīta atbalsta instrumenta ieviešana darba ņēmēju kvalifikācijas celšanai un pārkvalifikācijai Atbildība: EM." izteikt šādā redakcijā: "Uz rezultātiem un darba koplīgumiem, noslēgti ar arodbiedrībām, balstīta atbalsta instrumenta ieviešana darba ņēmēju kvalifikācijas celšanai un pārkvalifikācijai Atbildība: EM. Līdzatbildība: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pasākums Stratēģijā ir iekļauts un definēts, atbilstoši Ministru kabineta 2024. gada 20. janvāra rīkojuma Nr. 55 "Par Valdības rīcības plānu Deklarācijas par Evikas Siliņas vadītā Ministru kabineta iecerēto darbību īstenošanai" 29.7. punktā noteiktajam. Līdz ar to, pasākuma nosaukums nevar tik mainīts, vai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plāna apakšpunktu: "Izdienas pensiju sistēmas pārskatīšana, līdzsvarojot aktīvās darba dzīves periodu ar iespējām palikt darba tirgū ilgāk. Atbildība: VK. Līdzatbildība: LM, ĀM, FM, LBAS" izteikt šādā redakcijā: "Izdienas pensiju sistēmas pārskatīšana, līdzsvarojot aktīvās darba dzīves periodu ar nodarbinātā spējām un prasmēm palikt darba tirgū ilgāk un veselības stāvokli. Atbildība: VK. Līdzatbildība: LM, ĀM, FM, LBAS".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08.08. notikušajā tiešsaites sanāksmē, kurā piedalījās ministriju un sociālo partneru pārstāvji, tajā skaitā LBAS pārstāve, tika panākta vienošanās atstāt šobrīd Stratēģijā jau iestrādāto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apakšpunktu: "Darbnespējas lapu apmaksas nosacījumu izvērtēšana Atbildība: EM, LM, VM; Līdzatbildība: FM, LBAS". Kā vienojāmies 08.08. sanāksmē, apakšpunkts tiek iekļauts, ja tas tas ir apstiprināts KITSA protokolā. EM atsūtītajos protokolos nav atsauce uz rīcības plānu "Cilvēkkapitāla attīstības stratēģija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KITSA 03.07.2024. sēdes protokolam, jautājumus par darbnespējas lapu apmaksu aicināts izskatīt Nodokļu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pamatojumu neiekļaut minēto pasākumu, ja jautājums tiek neatkarīgi risināts gan KITSA, kur arī iepriekšējās sēdēs diskutēja par darbnespējas lapu apmaksu kārtību, gan turpmāk potenciāli Nodokļu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punkta "Ekonomiski neaktīvo iedzīvotāju grupu motivācija un iesaiste darba tirgū" apakšpunktu "Valsts sociālās apdrošināšanas obligāto iemaksu minimālā objekta sistēmas pārskatīšana, tostarp attiecībā uz jauniešiem līdz 24 gadiem; pabalstu vecākiem par mazu bērnu kopšanu pārskatīšana, lai motivētu ātrāku atgriešanos darba tirgū. Atbildība: LM; Līdzatbildība: FM, EM" izteikt šādā redakcijā: "Valsts sociālās apdrošināšanas obligāto iemaksu minimālā objekta sistēmas pārskatīšana, tostarp attiecībā uz jauniešiem līdz 24 gadiem; pabalstu vecākiem par mazu bērnu kopšanu ierobežojumu pārskatīšana, padarot pievilcīgāku strādāšanas un pabalsta saņemšanas apvienošanu.  Atbildība: LM; Līdzatbildība: FM, EM,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līdz šim ir ticis piedāvāts (LDDK) risinājums, kurš paredz visām personām līdz 24 gadu vecumam nepiemērot obligāto iemaksu minimālo objektu. Ar šādu priekšlikumu tiktu paplašināts personu loks, par kurām nav jāveic minimālās VSAOI. Obligāto iemaksu neveikšana vismaz minimālā apmērā, minētajām personām liegs saņemt pilnvērtīgu sociālo aizsardzību, apdrošināšanas gadījuma iestāšanās brīdī. Priekšlikums samazina ieņēmumus sociālās apdrošināšanas speciālajā budžetā. Nav paredzēts sociālās apdrošināšanas speciālā budžeta ieņēmumu samazinājumu kompensējošais mehānisms,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cilvēkkapitāla stratēģijas plāna projekta (turpmāk - plāna projekts) punktu: "Darbaspēka mobilitāte un mājokļa pieejamība" papildināt ar jaunu apakšpunktu: "Iedzīvotāju ienākuma nodokļa atvieglojumi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otrajā rīcības virziena sadaļā “Virzītie priekšlikumi Nodokļu politikas pilnveidošanas koordinēšanas grupā” ir norādīts apspriežamais pasākums “Sniegts finansiāls stimuls darba devējam investēt savu darbinieku mobilitātē caur darba koplīgumiem, neapliekot izdevumus par pārcelšanos ar IIN , precizējot IIN likuma normas par nosacījumiem attiecībā uz saimnieciskajos izdevumos iekļaujamiem darbinieku izdevumiem par starppilsētu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izziņā norādītajam (skat. FM izziņas 15.07. komentārus), pasākums tika svītrots no pasākumu saraksta, atstājot to virzītajos priekšlikumos Nodokļu darba grupā, ņemot vērā, ka jautājumus par nodokļa izmaiņām ir jāskatās kompleksi, tostarp, tās ietekmi uz valsts budžeta ieņēmumiem. Tādējādi pasākuma mērķgrupa, definīcija un sasniedzamie rezultāti ir skatāmi darba grupā, par ko vēl tiek diskutēts.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pateicas par izziņā sniegtajiem komentāriem, bet uzskatām, ka neesam pilnvērtīgi saņēmuši atbildes uz visiem minētajiem jautājumiem un būtu pateicīgi par caurspīdīgumu, ņemot vērā stratēģijas svarīgumu kopējā cilvēkkapitāla politikas attīstībā Latvijā un FICIL ieguldīto laiku sniedzot komentārus par dokumenta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būs novērtējuma loma, ja tas tiks pabeigta tikai decembrī, un kā tas ietekmēs Stratēģiju (jo tā jau būs pieņemta)?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Neesam saņēmuši informāciju par novērtējuma metodoloģiju (un izvirzītājiem mērķiem) – kā un kad varam ar to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kad varēsim saņemt novērtējuma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Vēlāmies uzzināt par pasākumiem, kuri tiks organizēti, lai nodrošinātu novērtējuma objektivitāti un neatkarību, tai skaitā par pētniecības komandu un novērtējuma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FICIL par aktīvu iesaistīšanos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līgums ar LV PEAK tika noslēgts ievērojot visas likumiski noteiktās normas, paredzot sniegt kvalitatīvu un tehniskajai specifikācijai atbilstošu pakalpojumu, tai skaitā novēršot interešu konfliktu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rezultāti tiks publicēti EM un LV PEAK mājaslapā, kur būs iespējams iepazīties ar veikto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mērķis ir izstrādāt monitoringa sistēmu cilvēkkapitāla attīstības politikas efektivitātes un progresa novērtēšanai Latvijā, lai sekmētu ekonomikas transformāciju uz augstākas pievienotās vērtības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apliecināt, ka FICIL izteiktie priekšlikumi tiek uzklausīti un ņemti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38.lp tehniski precizēt par 4.2.1.2. aktivitāti, kas ietver 2 rezultatīvos rādītājus,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priekšpēdējā aile (finansējums) - abas aktivitātes darbības plānots veikt ESF+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pēdējā aile (atbildība/līdzdalība) -  kā atbildīgos un līdzatbildīgos kopumā par aktivitāti norādīt LM/ IZM,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sniegtajiem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tehniskie precizējumi atbilstoši FM un LM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4.2.2.3.pasākuma zemsvītras atsauci, ņemot vērā, ka ESF+ 4.2.4.2.pasākumam plānotais finansējums atbilstoši Ministru kabineta 07.05.2024. noteikumiem Nr.283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ir 34 623 466 euro (šobrīd plāna projektā norādīts 83 200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Finanšu ministrijai par sniegtajiem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atsauce precizēta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aktivitātes "5.2.1.2. Sniegts nozaru vajadzībās balstīts atbalsts uzņēmumiem un to darbiniekiem prasmju profesionālai pilnveidei" līdzatbildības sadaļu ar LOSP (Lauksaimniecības organizāciju sadarbības padome), kura plaši pārstāv tautsaimniecībai nozīmīgas nozares organizācijas, t.sk. ir viena no Nozaru ekspertu padomes (NEP)  koordinējošām organizācijām, aktīvi līdzdarbojoties izglītības un prasmju pilnveides aktivitātēs.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ZM par sniegtiem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25.06.2024. sēdē apstiprinātā noteikumu projekta Nr.413 “Eiropas Savienības kohēzijas politikas programmas 2021.-2027. gadam .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atbalstāmās mērķa grupas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Apstrādes rūpniecība (saskaņā ar NACE 2. red. C sadaļu) un šādas apstrādes rūpniecības apakšnozares: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kokrūpniecība;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mašīnbūve un metālapstrāde;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elektrisko un optisko iekārtu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ķīmiskā rūpniecība;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pārtikas un dzērienu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būvindustrija;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vieglā rūpniecība;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papīra ražošana un poligrāfija.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komunikācijas tehnoloģiju nozare (ierobežojumus nosaka saskaņā ar NACE 2. red. J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Izmitināšanas un ēdināšanas pakalpojumi (ierobežojumus nosaka saskaņā ar NACE 2. red. I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apdrošināšanas darbības (ierobežojumus nosaka saskaņā ar NACE 2. red. K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Profesionālie, zinātniskie un tehniskie pakalpojumi (ierobežojumus nosaka saskaņā ar NACE 2. red. M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Administratīvo un apkalpojošo dienestu darbība (ierobežojumus nosaka saskaņā ar NACE 2. red. N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Energoapgāde un telekomunikācija (ierobežojumus nosaka saskaņā ar NACE 2. red. D un J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darba devējs un finansējuma saņēmējs darbojas gan atbalstāmajā nozarē, gan kādā no Komisijas regulas 2023/2831 1. panta 1. punktā minētajām neatbalstāmajām nozarēm, atbalstu drīkst piešķirt tikai tad, ja tiek ievēroti Komisijas regulas 2023/2831 1. panta 2. punkta nosacījumi. Ja darba devējs un finansējuma saņēmējs veic darbības, kas minētas Komisijas regulas 2023/2831 1. panta 1. punkta "e" un "f" apakšpunktā, atbalstu piešķirt nedrīkst.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plāna projekta 4.2.1.2. darbības rezultātam “Profilēšanas sistēmu un prasmju novērtēšanas rīku izstrāde un pilnveidošana efektīvai pieaugušo iesaistei izglītības pasākumos, ņemot vērā dažādus faktorus (vecumu, izglītības/ ienākumu līmeni)” ar norādīto izpildes termiņu 2026.gada IV ceturksnis ailes “Finansējums” un “Atbildība/Līdzatbildība”.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tehniskie precizējumi atbilstoši FM un LM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iekļautās aktivitāte paredz mūžizglītības īpašu finansiālu veicināšnu augstskolās un koledžās: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Finansiālā stimula augstskolām un koledžām sniegšana, rosinot piedāvāt mūžizglītības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vidējās profesionālās izglītības iestādes aktīvi īsteno plaša spektra mūžizglītības programamas darba tirgū vajadzīgo prasmju ieguvei, spējot nodrošināt apmācībām specifiski nepieciešamo materiāltehnisko bāzi.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šeit ir domātas īpaši uzsvērt mikrokvalifikācijas, kā tas minēts Izziņā, tad būtu lietderīgi to pieminēt arī pašā Darbības rezultāta redakcijā, kā jaunas pieejas īstenošanu kas veicinātu  interesi par mūžizzglītību.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Mikrokvalifikāciju izmēģinājumprojekta formātā plānots īstenot no 2025.gada ierobežota skaita un tipa augstākās izglītības iestādēs, līdz ar to ietekme uz  mūžizglītībā iesaistīto iedzīvotāju skaita pieaugumu varētu būt neliela.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pateicību Zemkopības ministrijai (ZM) par izteiktajiem priekšlikumiem un aktīvo iesaisti vienlīdzīgu konkurences apstākļu un efektīvas cilvēkkapitāla attīstības veicināšanā. Skaidrojam, ka pasākuma mērķa grupa ir noteikta saskaņā ar Ministru kabineta 2024. gada 18. jūnija rīkojumu Nr. 502 "Par konceptuālo ziņojumu "Par augstākās izglītības institucionālo finansēšanu". Šis rīkojums prioritizē augstskolas un koledžas, lai stiprinātu to lomu mūžizglītības piedāvājumu nodrošināšanā. Kā esam norādījuši izziņā, konceptuālajā ziņojumā ietvertā mikrokvalifikāciju ieviešana veicinās mūžizglītības piedāvājumu, kas balstīsies uz darba tirgus pieprasījumu. Šāda pieeja nodrošina, ka mūžizglītības programmas būs cieši saistītas ar darba tirgus vajadzībām un tiks izstrādātas sadarbībā ar darba devējiem. Profesionālās pilnveides programmas tiek izstrādātas un pielāgotas, ņemot vērā darba devēju vajadzības. Lai sasniegtu šo mērķi, IZM regulāri sadarbojas ar dažādām iesaistītajām pusēm, tostarp darba devēju organizācijām, lai nodrošinātu izglītības programmu atbilstību darba tirgus prasībām. Finansējuma sadale balstās uz reālo pieprasījumu darba tirgū, tādēļ tiek rūpīgi analizēti un izvērtēti visi priekšlikumi par finansējuma pārdali, lai nodrošinātu maksimāli efektīvu resursu izmantošanu un vislielāko iespējamo atdevi cilvēkkapitāla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precizēt plānā iekļautās aktivitātes Darbības rezultāta redakciju, lai būtu skaidrāka tā būtība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"1.2.3.1.Augstākās izglītības iestādes STEM jomu absolventu skaita īpatsvara ar snieguma finansējuma un IKT studējošo skaita augstākās izglītības iestādēs palīdzību paaugstināšana"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koriģēta redakcija uz sekojošu: Augstākās izglītības iestādes STEM jomu absolventu skaita īpatsvara paaugstināšana ar snieguma finansējuma un IKT studējošo skaita augstākās izglītības iestādēs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25.07.2024. 14:33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pret rīcības plāna projektu “Cilvēkkapitāla attīstības stratēģija 2024.–2027.gadam” (24-TA-273), uzturot iepriekš jau vairākkārt izteiktos iebildumus, kas aizvien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sagaidīt reālas pārmaiņas, darot tās pašas lietas. Stratēģijas projekts neietver pasākumus, lai pēc būtības risinātu Valsts kontroles lietderības revīzijā Nr. 2.4.1–28/2022 “Vai pieaugušo izglītība sasniedz tai izvirzītos mērķus un atbilst darba tirgus vajadzībām?” konstatētās problēmas un ieviestu sniegtos ieteikumus, proti, (1) risinātu institucionālo aspektu saistībā ar Nodarbinātības valsts aģentūras un Valsts izglītības attīstības aģentūras funkciju dublēšanos; (2) mainītu līdzšinējo pieeju, kas nav bijusi efektīva, un piedāvātu (jaunus) praktiskos risinājumus plānoto 50 000 mazkvalificēto darbinieku iesaistīšanai pieaugušo izglītībā; (3) pēc būtības pārskatītu pašvaldību koordinatoru lomu, ne tikai turpinot ieguldīt ierobežotos finanšu līdzekļus izglītojoša rakstura aktivitātēs, bet nosakot arī konkrētus sasniedzamos rezultātus, kas tādējādi apliecinātu šo finanšu ieguldījumu praktisko atdevi un pašvaldību atbildību kopīgo valsts mērķu sasniegšanā pieaugušo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arī Ministru kabinets 07.05.2024. sēdē (protokols Nr.19, 25.§) uzdeva Cilvēkkapitāla attīstības padomei un Ekonomikas ministrijai līdz 15.08.2024. sniegt priekšlikumus konsolidētam (vienotam) institucionālajam pārvaldības risinājumam, samazinot administratīvo slogu un nodrošinot publisko resursu lietderīgu izmantošanu. Lai gan šis termiņš jau ir pienācis, stratēģijas projektā nav ietverti šā uzdevuma izpildes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5. lpp ir iekļauti Latvijas darba tirgus izaicinājumi, tajā skaitā ar darbaspēka pieejamību un tā prasmju nepilnībām saistīti šķēršļi, kurus nepieciešams risināt, lai nodrošinātu ilgtspējīgu tautsaimniecības izaugsmi. Savukārt, 8. lpp ir sniegta informācija par pārvaldību, tajā skaitā Cilvēkkapitāla attīstības padomi, Apvienoto pieaugušo izglītības koordinācijas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piekrīt un atbalsta nepieciešamību risināt Valsts kontroles konstatētās problēmas. Tomēr norādām, ka šādu problēmu risināšana ir komplekss darbs, ko nav iespējams veikt bez vispusīgas un plašākas pieejas, kura ir ietverta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pārmaiņas iespējams veikt tikai visām iestādēm sadarbojoties un īstenojot Stratēģijā iekļautos pasākumus. Lai stiprinātu šo sadarbību un pilnveidotu cilvēkkapitāla jautājumu pārvaldības modeli, šī gada 14.maija Ministru kabineta Stratēģiskās vadības tematiskajā komitejā tika nolemts atbalstīt Cilvēkkapitāla attīstības padomes vadošo lomu cilvēkkapitāla institucionālās pārvaldības modelī  un lai veicinātu sadarbību un nodrošinātu pilnvērtīgu interešu pārstāvniecību  šī gada 26.jūlijā VK tika iesniegti Grozījumi Ministru kabineta 2023. gada 6. jūnija noteikumos Nr. 290 “Cilvēkkapitāla attīstības padomes nolikums”, kas paredz Cilvēkkapitāla attīstības padomes sastāvu papildināt ar arodbiedrību apvienību un biedrību – arodbiedrību apvienības “Latvijas Brīvo arodbiedrību savienība”, biedrības “Ārvalstu investoru padome Latvijā”, biedrības “Latvijas Darba devēju konfederācija”, biedrības “Latvijas Eksportētāju Asociācija “The Red Jackets””, biedrības “Latvijas Tirdzniecības un rūpniecības kamera” –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šī gada 17.jūlijā  ar ekonomikas ministrija rīkojumu Nr. 1-5.2/2024/36 tika izveidota Apvienotā pieaugušo izglītības koordinācijas komisija, kura īstenos saskaņotu iesaistīto institūciju sadarbību un pārvaldības koordināciju pieaugušo izglītības jomā cilvēkkapitāla attīstības stratēģisko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27.jūnija Cilvēkkapitāla attīstības padomes sēdē tika lemts pieaugušo izglītības pārvaldības modeli pārskatīt pēc laika un nepieciešamības gadījumā veikt pasākumus modeļa uzlabošanai. Informējam, ka šī gada 7.maija Ministru kabineta sēdē (protokols Nr.19, 25.§) noteiktā ietvaros tiek izstrādāts un 29.augustā saskaņots Cilvēkkapitāla attīstības padomē un sekojoši iesniegts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EM informēja, ka stratēģijā na</w:t>
            </w:r>
            <w:r w:rsidR="00000000" w:rsidRPr="00000000" w:rsidDel="00000000">
              <w:rPr>
                <w:i w:val="1"/>
                <w:rtl w:val="0"/>
              </w:rPr>
              <w:t xml:space="preserve">v nepiešams iekļaut Ministru kabineta 2024.gada 7.maija sēdē uzdoto uzdevumu "Cilvēkkapitāla attīstības padomei izstrādāt un Ekonomikas ministrijai līdz 2024. gada 15. augustam iesniegt izskatīšanai Ministru kabinetā priekšlikumus koordinētai cilvēkkapitāla jautājumu pārvaldībai, sekmējot darbaspēka piedāvājuma pielāgošanos nākotnes darba tirgus vajadzībām un iekļaujot darba devēju viedokli, tai skaitā sniegt priekšlikumus konsolidētam (vienotam)  institucionālajam pārvaldības risinājumam, samazinot administratīvo slogu un nodrošinot publisko resursu lietderīgu izmantošan</w:t>
            </w:r>
            <w:r w:rsidR="00000000" w:rsidRPr="00000000" w:rsidDel="00000000">
              <w:rPr>
                <w:rtl w:val="0"/>
              </w:rPr>
              <w:t xml:space="preserve">u, jo tā izpildes termiņš ir īsāks nekā stratēģijas plānotais apstiprināšanas termiņš, </w:t>
            </w:r>
            <w:r w:rsidR="00000000" w:rsidRPr="00000000" w:rsidDel="00000000">
              <w:rPr>
                <w:b w:val="1"/>
                <w:rtl w:val="0"/>
              </w:rPr>
              <w:t xml:space="preserve">lūdzam Ekonomikas ministriju pievienot konkrētā uzdevuma izpildīto uzdevumu (priekšlikumus), jo faktiski stratēģijas izskatīšanas termiņš ir sasniedzis uzdevuma izpildes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izstrādes procesā tika noteikti tās rīcības virzieni. Stratēģija satur gan skaidrojošo informāciju (par tās mērķi un darba tirgus izaicinājumiem), gan detalizētu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informēt, ka gan Stratēģija, gan priekšlikumi koordinētai cilvēkkapitāla jautājumu pārvaldībai ir savstarpēji saistīti un tie jau ir iestrādāti šī brīža Stratēģijas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stratēģijā EM izziņā norādīto skaidrojumu par Apvienotā pieaugušo izglītības koordinācijas komisijas (APIKK) darbību. Izziņā norādīts, ka tā darbosies esošā valsts budžeta ietvaros, balstoties uz analītisko kapacitāti - kāda kapacitāte tiek domāta? Vai katrai APIKK pārstāvošai iestādei plānots novirzīt valsts budžeta resursus analītikas funkcijām? Ja domāts, ka APIKK analītisko kapacitāti nodrošinās Ekonomikas ministrija, tad lūdzam noteikt stratēģijā APIKK tiesības izmantot šo kapacitāti un dot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LDDK nav informācijas par Ekonomikas ministrijas izstrādāto mācību vajadzību noteikšanas metodoloģiju, lūdzam iekļaut stratēģijā aprakstu par tās ieviešanu un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Apvienotā pieaugušo izglītības koordinācijas komisija (turpmāk - APIKK) darbosies esošo valsts budžeta līdzekļu ietvaros, neparedzot novirzīt papildu resursus APIKK pārstāvošo iestāžu analītikas funkcijām. APIKK nolikums saskaņā ar cilvēkkapitāla attīstības stratēģiskajiem mērķiem un atbilstoši darba tirgus pieprasījumam un tautsaimniecības nozaru attīstības prognozēm paredz noteikt, izskatīt, apstiprināt un aktualizēt mācību piedāvājumu, tādējādi nodrošinot mācību savstarpēju papildinātību starp dažādām mērķa grupām, kā arī veikt regulāru pieaugušo izglītības pasākumu īstenošanas rezultātu  novērtējumu. Ekonomikas ministrijas Analītikas dienests izstrādā mācību vajadzību noteikšanas metodoloģiju, kuru validēs ar iesaistītajām institūcijām un apstiprinās APIKK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iepazīstoties ar izziņā ietvertajiem komentāriem par stratēģijas mērķu un uzdevumu konkretizēšanu un Ekonomikas ministrijas priekšlikumu uztvert Stratēģiju kā atvērtu dokumentu, aicina turpmāk neveidot atvērtus dokumentus, j</w:t>
            </w:r>
            <w:r w:rsidR="00000000" w:rsidRPr="00000000" w:rsidDel="00000000">
              <w:rPr>
                <w:u w:val="single"/>
                <w:rtl w:val="0"/>
              </w:rPr>
              <w:t xml:space="preserve">a tiem nav definēti KPI (īpaši, izmērāmi IKP atbilstoši EM uzstādītajam IKP dubultošanas mērķim)</w:t>
            </w:r>
            <w:r w:rsidR="00000000" w:rsidRPr="00000000" w:rsidDel="00000000">
              <w:rPr>
                <w:rtl w:val="0"/>
              </w:rPr>
              <w:t xml:space="preserve">, kā arī ja mērķi un uzdevumi nav sasaistīti ar pasākumiem un to KPI, kas veido sākotnēji sasniedzamo KPI kopsummu. Ja atvērtā stratēģija paredz diskusijas, tad norādām, ka 2023./2024.gadu diskusijas dažādās sadarbības grupās šobrīd rezultējušās ar ekonomikas stagnāciju, nevis izrāvienu, pat ņemot vērā, ka atsevišķi stratēģijā ietvertie pasākumi ir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būtības aicinām nodrošināt jēgpilna dokumenta un rīcības plāna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EM komentāru par sadarbības formātu pilnveidošanu un turpmākām diskusijām - aicinām noteikt sadarbības formātus pasākumu īstenošanā stratēģijā, lai mazinātu valsts resursu tērēšanu procesu īstenošanai, nevis rezultātam.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stratēģijas projektu izstrādāja sadarbībā ar citām tās īstenošanā iesaistītajām valsts pārvaldes iestādēm un sadarbības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visiem stratēģijā iekļautajiem pasākumiem ir noteiktas gan atbildīgās, gan līdzatbildīgās iestādes (skat.Cilvēkkapitāla attīstības stratēģijas 2024.-2027.gadam Pasākumu plāna attiecīgās sadaļas).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Stratēģija un tās pasākumu plāns tika izstrādāts, pamatojoties uz NAP2027 un NIP2027 identificētajiem izaicinājumiem, mērķiem un rezultatīvajiem rādītājiem cilvēkkapitāla attīstībā, lai nodrošinātu Latvijas tautsaimniecības pāreju uz augstāku produktivitāti un augstāku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ir izstrādājis attīstības plānošanas dokumentu veidus - Attīstības plānošanas dokumentus, Latvijas ilgtspējīgas attīstības stratēģiju, Nacionālais attīstības plānu, Pamatnostādnes, Plānu, Konceptuālu ziņojumu un Deklarāciju par Ministru kabineta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Cilvēkkapitāla attīstības stratēģija 2024. – 2027. gadam tiek veidota uz augstākas iestādes dotā uzdevuma pamata - šajā gadījumā, Ministru kabineta rīcības plāna pamata. Paskaidrojam, ka plānu izstrādā politikas (pamatnostādņu) ieviešanai, pamatnostādņu vietā vai augstākas institūcijas dotā uzdevuma izpildei un tas pamatā ir īstermiņa politikas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atvērtā dokumenta forma tika izvēlēta, lai to pēc nepieciešamības būtu iespējams papildināt ar jauniem pasākumiem, tādējādi sekmīgāk veicinot identificēto rezultatīvo rādītāju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Ekonomikas ministrija turpmāk izskatīs iespēju neveidot atvērta veida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DDK uztur iebildumu - papildināt rīcības virzienu "STEM izglītība un prasmes" pasākumu "Sniegts finansiāls stimuls augstskolām un koledžām..." ar papildinājumu "izglītības iestādēm, kas īsteno profesionālās pilnveides mācību programmas", nodrošinot vienlīdzīgus konkurences apstākļus un garantējot efektīvu cilvēkkapitāla attīstības pieaugušo izglītības risinājumu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ieskatā nav pieļaujama konkurences kropļošana. Profesionālām mācību iestādēm ir ciešāka saikne ar darba devējiem un tās īsteno darba tirgū pieprasītas mācības. Augstskolas un koledžas ir akadēmiskāka vide. Pieejamos līdzekļus piedāvājam pārdalīt atbilstoši pieprasījumam tirgū, nevis dotēt darba devējiem neatbilstošas programmas, neatkarīgi no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atsauce izziņā uz to, ka pasākuma mērķa grupa ir noteikta ar MK 2024. gada 18. jūnija rīkojumu Nr. 502 "Par konceptuālo ziņojumu "Par augstākās izglītības institucionālo finansēšanu"" norāda uz darba devēju iepriekš norādīto fragmentārismu šajā dokumentā, kurā ir apkopota nevis stratēģiska rīcība cilvēkkapitāla attīstībai, bet esošo un fondu finansēto pasākumu apkopojums, kam var būt saistība ar cilvēkkapitāla attīstības jautājumiem. Vēršam uzmanību, ka cilvēkkapitāla jomā mērķa grupa ir iedzīvotāji, nevis izglītības iestādes, līdz ar to lūdzam novērst esošo pasākuma piedāvājumu, pēc būtības paplašinot tā jēgpilnu ietekmi uz cilvēkkapitāla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pateicību Latvijas Darba devēju konfederācijai (LDDK) par izteiktajiem priekšlikumiem un aktīvo iesaisti vienlīdzīgu konkurences apstākļu un efektīvas cilvēkkapitāla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noteikta saskaņā ar Ministru kabineta 2024. gada 18. jūnija rīkojumu Nr. 502 "Par konceptuālo ziņojumu "Par augstākās izglītības institucionālo finansēšanu". Šis rīkojums prioritizē augstskolas un koledžas, lai stiprinātu to lomu mūžizglītības piedāvājumu nodrošināšanā. Norādām, ka konceptuālajā ziņojumā ietvertā mikrokvalifikāciju ieviešana veicinās mūžizglītības piedāvājumu, kas balstīsies uz darba tirgus pieprasījumu. Šāda pieeja nodrošina, ka mūžizglītības programmas būs cieši saistītas ar darba tirgus vajadzībām un tiks izstrādātas sadarbībā ar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programmas tiek izstrādātas un pielāgotas, ņemot vērā darba devēju vajadzības. Lai sasniegtu šo mērķi, IZM regulāri sadarbojas ar dažādām iesaistītajām pusēm, tostarp darba devēju organizācijām, lai nodrošinātu izglītības programmu atbilstību darba tirgus prasībām. Finansējuma sadale balstās uz reālo pieprasījumu darba tirgū, tādēļ tiek rūpīgi analizēti un izvērtēti visi priekšlikumi par finansējuma pārdali, lai nodrošinātu maksimāli efektīvu resursu izmantošanu un vislielāko iespējamo atdevi cilvēkkapitāla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 – straujāks produktivitātes pieaugums, lielāks iekšzemes kopprodukts, lielākas darba algas strādājošajiem,  vairāk resursu sabiedrības kopīgo vajadzību finansēšanai, straujāka tuvošanās vidējam ES dzīves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 – straujāks produktivitātes pieaugums, lielāks iekšzemes kopprodukts, lielākas un kvalitatīvas darba algas strādājošajiem,  vairāk resursu sabiedrības kopīgo vajadzību finansēšanai, straujāka tuvošanās vidējam ES dzīves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plānā nav neviena pasākuma darba algu palielināšanai vai darba vietu kvalitātes uzlabošanai. Nav atsauces uz ES minimālās algas direktīvas ieviešanu un darba koplīgumu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Stratēģijā identificētie rīcības virzieni un izstrādātais pasākumu plāns ir visaptverošs un  tā ieviešanas rezultātā tiks veicināts straujāks produktivitātes pieaugums, palielināts iekšzemes kopprodukts, veicināta darba algas palielināšanās, kas kopumā cels arī vispārējo labklājības līmeni valstī. Priekšnoteikums tam ir ne tikai vispārējā izglītības līmeņa celšana, it sevišķi STEM jomā, bet arī pieaugušo prasmju pilnveidošana un investīcijas uzņēmumu attīstībā, kas savukārt veicinās konkurētspēju un eksportspēju, un ko arī  sevī ietver šī Stratēģija. Viens no visplašāk apskatītajiem jautājumiem Stratēģijā ir tieši darba tirgus paplašināšanas kontekstā, kurš lielā mērā risina problemātiku attiecībā uz darba vietu pieejamību un kvalitātes , Latvijas sabiedrības novecošanos un darbspējīgo iedzīvotāju skaita samazināšanos, kā arī nevienmērīgo reģionālo izaugsmi, reģionālās mobilitātes trūkumu un aktīvo darba tirgus pasākumu kvalitāti, un kas vistiešākā mērā saistāma ar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katra rīcības plāna virziena rezultatīvo rādītāju tabulas atspoguļo dažādo pasākumu ieviešanas efektivitāti. Piemēram, 5.1. tabula norāda uz to, ka rīcības virziena pasākumi citu starpā izpilda rādītāju “Darba algas palielinājums nodarbinātajiem, kuri saņēmuši atbalstu profesionālo prasmju pilnveidei vai pārkvalifikācijai, 2 gadu laikā pēc atbalsta saņemšanas, procentos.”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nepieciešamību iekļaut atsauci par ES direktīvas pārņemšanu, tad tas nav nepieciešams, jo direktīvas pārņemšana notiek līdz 2024.gada 15.novembrim un tās pārņemšanas pasākumi jau zināmi.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darba devējiem segt stipendijas, nepiemērojot iedzīvotāju ienākuma nodokli Atbildība: IZM; Līdzatbildība: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darba devējiem segt stipendijas, nepiemērojot iedzīvotāju ienākuma nodokli, vienlaikus nodrošinot sociālo aizsardzību.  Atbildība: IZM; Līdzatbildība: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iebildums tika risināts iepriekšējā saskaņošanā un piedāvātā redakcija jau ir iestrādāta esošajā stratēģijas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neapliekot izdevumus par pārcelšanos ar IIN , precizējot IIN likuma normas par nosacījumiem attiecībā uz saimnieciskajos izdevumos iekļaujamiem darbinieku izdevumiem par starppilsētu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transportu, pārskatot transportlīdzekļa ekspluatācijas nodokļa un uzņēmumu vieglo transportlīdzekļu nodokļa likuma normas Atbildība: FM; Līdzatbildība: EM,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caur darba koplīgumiem, neapliekot izdevumus par pārcelšanos ar IIN ,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Atbildība: FM; Līdzatbildība: EM,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vienošanos 08.08. notikušajā sanāksmē konkrētā pasākuma pēdējā frāze –  “[..] pārskatot transportlīdzekļa ekspluatācijas nodokļa un uzņēmumu vieglo transportlīdzekļu nodokļa likuma normas” – pēc iepriekšēja Finanšu ministrijas lūguma (iebildums 15.07.) paliek neiekļauta.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Citādi piedāvātā redakcija atbilst tai, kas patreiz ir Stratēģijā iekļauta sadaļā “Virzītie priekšlikumi Nodokļu politikas pilnveidošanas koordinēšanas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apmaksas nosacījumu izvērtēšana Atbildība: EM, LM, VM; Līdzatbildība: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konkrēto priekšlikumu, jo tam nav saistības ar cilvēkkapitāla attīstības stratēģiju.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izstrādes gaitā darbnespējas lapu apmaksas nosacījumu izvērtēšana tika ierosināts kā aktuāls jautājums, tāpēc atstājams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mobilitātei, neapliekot izdevumus par pārcelšanos ar IIN,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Finanšu ministriju un citas iesaistītās puses paplašināt IIN atvieglojumus, kas attiecināmi uz koplīgumos atrunātiem darba devēja izdevumiem par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Atvieglojumi izdevumiem par transportu, kas nogādā darbiniekus uz un no darba; Atvieglojumi izdevumiem par darbinieka izmitināšanu, tādējādi veidojot darbasēka mobilitātes pakotni un risinot darbaspēka pieejamības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vienošanos 08.08. notikušajā sanāksmē konkrētā pasākuma pēdējā frāze –  “[..] pārskatot transportlīdzekļa ekspluatācijas nodokļa un uzņēmumu vieglo transportlīdzekļu nodokļa likuma normas” – pēc iepriekšēja Finanšu ministrijas lūguma (iebildums 15.07.) paliek neiekļauta.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Citādi piedāvātā redakcija atbilst tai, kas patreiz ir Stratēģijā iekļauta sadaļā “Virzītie priekšlikumi Nodokļu politikas pilnveidošanas koordinēšanas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pabalstu vecākiem par mazu bērnu kopšanu pārskatīšana, lai motivētu ātrāku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tostarp attiecībā uz jauniešiem līdz 24 gadiem; pabalstu vecākiem par mazu bērnu kopšanu pārskatīšana, lai motivētu ātrāku atgriešanos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iebildums tika risināts iepriekšējā saskaņošanā un piedāvātā redakcija jau ir iestrādāta esošajā stratēģijas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apmaksas nosacījumu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konkrēto priekslikumu, jo tam nav saistības ar to, kā tas uzlabos cilvēkkapitālu. Pasākums ir pretrunā ar paša plāna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augstāk teikto: Turklāt svarīgs ir arī darbaspēka veselības stāvoklis, tādēļ nepieciešama veselības aprūpes finansējuma sistemātiska palielināšana un veselības aprūpes uzlabošana, preventīvi novēršot darbaspēju zaudēšanu un izkrišanu no darba tirgus, jo īpaši vecāka gadagājuma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izstrādes gaitā darbnespējas lapu apmaksas nosacījumu izvērtēšana tika ierosināts kā aktuāls jautājums, tāpēc atstājams.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pārskatīšana, izlīdzsvarojot aktīvās darba dzīves periodu ar iespējām palikt darba tirgū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ir nepieciešama, ņemot vērā atlīdzības līmeni konkrētās profesijās, kā arī darba aizsardzību (noteiktās profesijās nevar turpināt darbu pēc attiecīga vecuma līdz valsts garantētai pensijai).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jautājuma būtība ir par izdienas pensijas pārskatīšanu, nevis pensiju atcelšanu kā tādu, tādēļ pasākums atstājams.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(turpmāk – NVA) turpina pieņemt darba devēju pieteikumus vajadzīgo darbinieku praktiskai apmācībai Eiropas Sociālā fonda “Atbalsts bezdarbnieku izglītībai” pasākuma “Apmācība pie darba devēja” ietvaros. Darba devējiem tā ir lieliska iespēja ar NVA finansiālu atbalstu sagatavot viņiem nepieciešamos darbiniekus, īstenojot bezdarbnieku apmācību darba vidē pirmā, otrā vai trešā profesionālās kvalifikācijas līmeņa profesionālās kompetences ieguvei.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vai par šo projektu ir veikts audits, t.i. vai apmācību kvalitāte ir atbilstoša, vai ir novērtējums, ka NVA apmācību pasākumi tiešām uzlabo darbinieku nodarbinātības iespējas pēc to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08.08. sanāksmes vienošanās un iebilduma saskaņošanas secināts, ka iebildums varētu nebūt attiecināms uz Stratēģiju un tas ir atcelts.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darbaspēka nodokļu jautājumi tiek skatīti Nodokļu politikas pilnveidošanas koordinēšanas grupā. Turklāt jebkuras izmaiņas nodokļu politikā ir jāskata kompleksi ar valdības noteiktajām prioritātēm un ir diskutējamas kontekstā ar turpmāko gadu budžeta iespēju un fiskālās ietekmes izvērtējumu, kā arī vērtējamas kopsakarā ar citiem nodokļu atbrīvojumiem un kopējo ekonomisko situāciju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rīcības plāna projekta "Cilvēkkapitāla attīstības stratēģija 2024.-2027. gadam" sadaļas "Rīcības virzieni un pasākumi" (10.lpp.) svītrot pasākumu: "Darbaspēka nodokļu, pabalstu un minimālās algas sistēmu mijiedarbības izvērtējums un salāgošana īpaši definēto mērķa grupu pārejai uz nodarbinātību, veicinot ātrāku iekļaušanos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Finanšu ministrija neiebilst, ka minētais pasākums ir norādīts rīcības plāna projekta "Cilvēkkapitāla attīstības stratēģija 2024.-2027. gadam" sadaļā "Virzītie priekšlikumi Nodokļu politikas pilnveidošanas koordinēšanas grupā" (26.-27.lpp.).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"Darbaspēka nodokļu, pabalstu un minimālās algas sistēmu mijiedarbības izvērtējums un salāgošana īpaši definēto mērķa grupu pārejai uz nodarbinātību, veicinot ātrāku iekļaušanos darba tirgū." 11. lpp ir svītrots, vienlaikus to atstājot sadaļā "Virzītie priekšlikumi Nodokļu politikas pilnveidošanas koordinēšanas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plāna projekta "Cilvēkkapitāla attīstības stratēģija 2024.-2027. gadam" sadaļā "Virzītie priekšlikumi Nodokļu politikas pilnveidošanas koordinēšanas grupā" (26.-27.lpp.) ir ietverts pasākums: "Nodokļu atvieglojumi apmaksātām brīvdienām mācībām, kuras saistītas ar konkrētā darba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minētais pasākums nav saprotams, proti, nav saprotams minētā pasākuma mērķis un būtība. Vēršam uzmanību, ka saskaņā ar Darba likuma 157. panta pirmo un otro daļu darbiniekam, kurš, nepārtraucot darbu, mācās jebkura veida izglītības iestādē, saskaņā ar darba koplīgumu vai darba līgumu piešķir mācību atvaļinājumu </w:t>
            </w:r>
            <w:r w:rsidR="00000000" w:rsidRPr="00000000" w:rsidDel="00000000">
              <w:rPr>
                <w:u w:val="single"/>
                <w:rtl w:val="0"/>
              </w:rPr>
              <w:t xml:space="preserve">ar darba algas saglabāšanu vai bez tās</w:t>
            </w:r>
            <w:r w:rsidR="00000000" w:rsidRPr="00000000" w:rsidDel="00000000">
              <w:rPr>
                <w:rtl w:val="0"/>
              </w:rPr>
              <w:t xml:space="preserve">. Ja darbiniekam noteikta akorda alga, mācību atvaļinājumu piešķir, izmaksājot vidējo izpeļņu vai neizmaksājot to. Darbiniekam valsts pārbaudījuma kārtošanai vai diplomdarba izstrādāšanai un aizstāvēšanai piešķir 20 darba dienas ilgu mācību atvaļinājumu ar darba algas saglabāšanu vai bez tās. Ja darbiniekam ir noteikta akorda alga, mācību atvaļinājumu piešķir, izmaksājot vidējo izpeļņu vai neizmaksājot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no rīcības plāna projekta "Cilvēkkapitāla attīstības stratēģija 2024.-2027. gadam" svītrot pasākumu: "Nodokļu atvieglojumi apmaksātām brīvdienām mācībām, kuras saistītas ar konkrētā darba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sanāksmē, kura organizēta videokonferences formātā 08.08. Sanāksmes laikā ar sociālajiem partneriem un Stratēģijas izstrādē iesaistītajām  iestādēm panākta vienošanās pasākumu no Stratēģijas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3.daļā </w:t>
            </w:r>
            <w:r w:rsidR="00000000" w:rsidRPr="00000000" w:rsidDel="00000000">
              <w:rPr>
                <w:b w:val="1"/>
                <w:rtl w:val="0"/>
              </w:rPr>
              <w:t xml:space="preserve">Kvalificētu darbinieku piesaiste</w:t>
            </w:r>
            <w:r w:rsidR="00000000" w:rsidRPr="00000000" w:rsidDel="00000000">
              <w:rPr>
                <w:rtl w:val="0"/>
              </w:rPr>
              <w:t xml:space="preserve"> tabulas 3.2. punktā - </w:t>
            </w:r>
            <w:r w:rsidR="00000000" w:rsidRPr="00000000" w:rsidDel="00000000">
              <w:rPr>
                <w:i w:val="1"/>
                <w:rtl w:val="0"/>
              </w:rPr>
              <w:t xml:space="preserve">Plānotās kvalificētu darbinieku piesaistes aktivitātes/rezultāti/ termiņi</w:t>
            </w:r>
            <w:r w:rsidR="00000000" w:rsidRPr="00000000" w:rsidDel="00000000">
              <w:rPr>
                <w:rtl w:val="0"/>
              </w:rPr>
              <w:t xml:space="preserve"> punktā 3.2.2. Ā</w:t>
            </w:r>
            <w:r w:rsidR="00000000" w:rsidRPr="00000000" w:rsidDel="00000000">
              <w:rPr>
                <w:i w:val="1"/>
                <w:rtl w:val="0"/>
              </w:rPr>
              <w:t xml:space="preserve">rvalstīs studējošo Latvijas studentu un Latvijā studējošo ārvalstu studentu piesaiste</w:t>
            </w:r>
            <w:r w:rsidR="00000000" w:rsidRPr="00000000" w:rsidDel="00000000">
              <w:rPr>
                <w:rtl w:val="0"/>
              </w:rPr>
              <w:t xml:space="preserve">, punktā 3.2.2.1. - </w:t>
            </w:r>
            <w:r w:rsidR="00000000" w:rsidRPr="00000000" w:rsidDel="00000000">
              <w:rPr>
                <w:b w:val="1"/>
                <w:rtl w:val="0"/>
              </w:rPr>
              <w:t xml:space="preserve">Rīcības plāna projekta izstrāde Latvijā studējošajiem ārvalstu studentiem oficiālās nodarbināšanas veicināšanai</w:t>
            </w:r>
            <w:r w:rsidR="00000000" w:rsidRPr="00000000" w:rsidDel="00000000">
              <w:rPr>
                <w:rtl w:val="0"/>
              </w:rPr>
              <w:t xml:space="preserve"> kā līdzatbildīgās norādītas IZM, LM, ĀM. Aicinām aizstāt ĀM ar IeM, jo trešo valstu pilsoņu uzturēšanos Latvijā regulē un kontrolē 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pasākums 3.2.2.1. “Rīcības plāna projekta izstrāde Latvijā studējošajiem ārvalstu studentiem oficiālās nodarbināšanas veicināšanai” ar līdzatbildīgo iestādi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pateicas par sniegto paskaidrojumu uz iepriekš uzstādītajiem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Stratēģiju plānots pieņemt jau tuvākajā laikā, tad aicinām precizēt - kāda būs novērtējuma loma, ja tā tiks pabeigta tikai decembrī, un kā tā ietekmēs Stratēģiju (jo tā jau būs pieņemta)?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EM un LV PEAK jau iepriekš dalīties ar novērtējuma veikšanas plānoto izmantoto metodoloģiju, jo tas palīdzētu saprast kādi Stratēģijai elementi tiks novērtēti, vai ir paredzēta sociālo partneru dalība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ar detalizētiem novērtējuma secinājumiem dalīties savlaicīgi, iespējams organizējot arī sanāksmi, lai tos varētu pārrunāt un ieinteresētajām pusēm būtu iespēja uzdot interesējošos jautājumus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LV PEAK (Latvijas Universitātes domnīca) un EM ir valsts iestādes, un daži LV PEAK un EM darbinieki strādā abās organizācijās. No šī izriet, ka valsts iestāde veic novērtējumu par Stratēģiju, kuru sagatavoja cita valsts iestāde. Tāpēc vēlāmies uzzināt par pasākumiem, kuri tiks organizēti, lai nodrošinātu novērtējuma objektivitāti un neatkarību, tai skaitā par pētniecības komandu un novērtējuma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FICIL izteiktie priekšlikumi un apsvērumi tiks ņemti vērā un ievēroti. Uzsveram, ka līgums ar LV PEAK tika noslēgts ievērojot visas likumiski noteiktās normas, paredzot sniegt kvalitatīvu un tehniskajai specifikācijai atbilstošu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plāna 4. sadaļā "4. PIEAUGUŠO IZGLĪTĪBAS PIEDĀVĀJUMS UN KVALITĀTE, PRASMES" veikt šādus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sadaļas otrās rindkopas teikumu izteikt šādi: "</w:t>
            </w:r>
            <w:r w:rsidR="00000000" w:rsidRPr="00000000" w:rsidDel="00000000">
              <w:rPr>
                <w:b w:val="1"/>
                <w:rtl w:val="0"/>
              </w:rPr>
              <w:t xml:space="preserve">Mainīgā</w:t>
            </w:r>
            <w:r w:rsidR="00000000" w:rsidRPr="00000000" w:rsidDel="00000000">
              <w:rPr>
                <w:rtl w:val="0"/>
              </w:rPr>
              <w:t xml:space="preserve"> darba tirgus apstākļos būs jānodrošina regulāras kvalifikācijas paaugstināšanas iespējas vismaz 160 tūkst. iedzīvotāju, kā arī līdz 2027. gadam pārkvalifikācija būs nepieciešama vismaz 50 tūkst. mazkvalificēto iedzīvotāju</w:t>
            </w:r>
            <w:r w:rsidR="00000000" w:rsidRPr="00000000" w:rsidDel="00000000">
              <w:rPr>
                <w:b w:val="1"/>
                <w:rtl w:val="0"/>
              </w:rPr>
              <w:t xml:space="preserve">,</w:t>
            </w:r>
            <w:r w:rsidR="00000000" w:rsidRPr="00000000" w:rsidDel="00000000">
              <w:rPr>
                <w:rtl w:val="0"/>
              </w:rPr>
              <w:t xml:space="preserve"> lai pielāgotos ekonomikas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b)sadaļās tabulā "ES Fondu atbalsta programmas pieaugušo izglītības attīstībā"  informāciju par TPF 6.1.1.5.pasākumu izteikt šādi: "TPF 6.1.1.5. pasākuma "Nodarbināto prasmju pilnveide un atbalsts kvalifikācijas iegūšanai, atbalsts darbaspēka mācībām saskaņā ar uzņēmumu pieprasījumu" ietvaros paredzēts, ka 3 950 nodarbinātās personas iegūst prasmes</w:t>
            </w:r>
            <w:r w:rsidR="00000000" w:rsidRPr="00000000" w:rsidDel="00000000">
              <w:rPr>
                <w:b w:val="1"/>
                <w:rtl w:val="0"/>
              </w:rPr>
              <w:t xml:space="preserve"> un 1609 personas iegūs profesionālo kvalifikāciju, </w:t>
            </w:r>
            <w:r w:rsidR="00000000" w:rsidRPr="00000000" w:rsidDel="00000000">
              <w:rPr>
                <w:rtl w:val="0"/>
              </w:rPr>
              <w:t xml:space="preserve">lai pielāgotos ekonomikas zaļās pārkārtošanās rezultātā radītajām darba tirgus vajadzībām, t.sk. darba vidē (indikatīvais finansējums ir 19 937 020 EUR, t.sk. Taisnīgas pārkārtošanas fonda finansējums 16 946 467 EUR un valsts budžeta līdzfinansējums – 2 990 553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plāna 5. sadaļas "5. ATBALSTS UZŅĒMĒJU UZŅĒMĪGUMAM"  tabulā "ES Fondu atbalsta programmas darba ņēmēju un darba devēju prasmju attīstībai" precizēt 4.2.4.1.pasākuma 2. kārtai plānotā finansējuma apmēru, skaitli "6,7 mil.j EUR" aizstājot ar "</w:t>
            </w:r>
            <w:r w:rsidR="00000000" w:rsidRPr="00000000" w:rsidDel="00000000">
              <w:rPr>
                <w:b w:val="1"/>
                <w:rtl w:val="0"/>
              </w:rPr>
              <w:t xml:space="preserve">5.8milj. EUR</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 4.rīcības virzienā "Pieaugušo izglītības piedāvājums un kvalitāte, prasmes " un 5.rīcības virzienā "Atbalsts uzņēmēju uzņēmīgumam".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Ekonomikas ministriju  korekti attiecīgi izziņā norādīt, ka priekšlikumi vai iebildumi pēc būtības netiek ņemti vērā, nevis veidot pretrunīgu skaidrojumu, kas neatbilst izteiktajiem iebildumiem vai priekšlikumiem ar norādi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ņemsim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sadaļas “3. KVALIFICĒTU DARBINIEKU PIESAISTE” pēdējo rindkopu ar zemsvītras atsauci norādot, no kura Eiropas Savienības kohēzijas politikas programmas 2021.–2027. gadam ESF+ pasākuma un kāda apjomā tiks finansēti kultūrorientācijas, pilsoniskās iesaistes un diskriminācijas mazināšanas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“Cilvēkkapitāla attīstības stratēģijā 2024. – 2027. gadam” 34. lpp - identificēto pasākumu (kultūrorientācijas, pilsoniskās iesaistes un diskriminācijas mazināšanas) realizācijai paredzēti līdzekļi tikai no Patvēruma, migrācijas un integrācijas fonda (PMIF)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veikt precizējumus 4.2.1.2. aktivitātē (39.lpp).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pirmais rezultāts ir izstrādāta un pilnveidota profilēšanas sistēma, lūgums norādīt termiņu 2026.gada II ceturksni, ņemot vērā OECD rekomendācijas profilēšanas rīka izstrādei un tajā ietverto laika plānu, kas paredz izstrādātā profilēšanas rīka pilotēšanas fāzi noslēgt 2026.gada II ceturksnī. Kā otru rezultātu aicinām noteikt metodisko materiālu NVA karjeras konsultantiem klientu konsultēšanai izstrādi (NVA veiktspējas stiprināšanas projekta otrajā darbībā - Karjeras konsultācijas pakalpojuma un sadarbības ar finansējuma saņēmēja klientiem un sadarbības partneriem pilnveide). Abas darbības plānots veikt ESF+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9"/>
              <w:gridCol w:w="349"/>
              <w:gridCol w:w="336"/>
              <w:gridCol w:w="322"/>
              <w:gridCol w:w="304"/>
              <w:gridCol w:w="281"/>
              <w:gridCol w:w="221"/>
              <w:tblGridChange w:id="0">
                <w:tblGrid>
                  <w:gridCol w:w="359"/>
                  <w:gridCol w:w="349"/>
                  <w:gridCol w:w="336"/>
                  <w:gridCol w:w="322"/>
                  <w:gridCol w:w="304"/>
                  <w:gridCol w:w="281"/>
                  <w:gridCol w:w="221"/>
                </w:tblGrid>
              </w:tblGridChange>
            </w:tblGrid>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4.2.1.2.</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Profilēšanas sistēmu un </w:t>
                  </w:r>
                  <w:r w:rsidR="00000000" w:rsidRPr="00000000" w:rsidDel="00000000">
                    <w:rPr>
                      <w:sz w:val="24"/>
                      <w:b w:val="1"/>
                      <w:rtl w:val="0"/>
                    </w:rPr>
                    <w:t xml:space="preserve">karjeras konsultēšanas metodisko materiālu </w:t>
                  </w:r>
                  <w:r w:rsidR="00000000" w:rsidRPr="00000000" w:rsidDel="00000000">
                    <w:rPr>
                      <w:sz w:val="24"/>
                      <w:strike w:val="1"/>
                      <w:rtl w:val="0"/>
                    </w:rPr>
                    <w:t xml:space="preserve">prasmju novērtēšanas rīku</w:t>
                  </w:r>
                  <w:r w:rsidR="00000000" w:rsidRPr="00000000" w:rsidDel="00000000">
                    <w:rPr>
                      <w:sz w:val="24"/>
                      <w:rtl w:val="0"/>
                    </w:rPr>
                    <w:t xml:space="preserve"> izstrāde un pilnveidošana efektīvai pieaugušo iesaistei izglītības pasākumos, ņemot vērā dažādus faktorus (vecumu, izglītības/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Izstrādāta un pilnveidota sistēma/ rīks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w:t>
                  </w:r>
                  <w:r w:rsidR="00000000" w:rsidRPr="00000000" w:rsidDel="00000000">
                    <w:rPr>
                      <w:sz w:val="24"/>
                      <w:strike w:val="1"/>
                      <w:rtl w:val="0"/>
                    </w:rPr>
                    <w:t xml:space="preserve">5</w:t>
                  </w:r>
                  <w:r w:rsidR="00000000" w:rsidRPr="00000000" w:rsidDel="00000000">
                    <w:rPr>
                      <w:sz w:val="24"/>
                      <w:b w:val="1"/>
                      <w:rtl w:val="0"/>
                    </w:rPr>
                    <w:t xml:space="preserve">6</w:t>
                  </w:r>
                  <w:r w:rsidR="00000000" w:rsidRPr="00000000" w:rsidDel="00000000">
                    <w:rPr>
                      <w:sz w:val="24"/>
                      <w:rtl w:val="0"/>
                    </w:rPr>
                    <w:t xml:space="preserve">.g. II ceturksnis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strike w:val="1"/>
                      <w:rtl w:val="0"/>
                    </w:rPr>
                    <w:t xml:space="preserve">Esošo valsts budžeta līdzekļu un</w:t>
                  </w:r>
                  <w:r w:rsidR="00000000" w:rsidRPr="00000000" w:rsidDel="00000000">
                    <w:rPr>
                      <w:sz w:val="24"/>
                      <w:rtl w:val="0"/>
                    </w:rPr>
                    <w:t xml:space="preserve"> ESF+ finansējuma ietvaros**</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IZM, EM</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IV ceturksnis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strike w:val="1"/>
                      <w:rtl w:val="0"/>
                    </w:rPr>
                    <w:t xml:space="preserve">Esošo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ESF+ finansējuma ietvaros</w:t>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4. rīcības virziena "Pieaugušo izglītības piedāvājums un kvalitāte, prasmes" 4.2.1.2.aktivitāte.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2.2.2.3.darbību “Ilgtermiņa sociālās aprūpes pakalpojumu attīstīšana: sociālās aprūpes pakalpojumu attīstīšana personu ar aprūpes pienākumiem iekļaušanai darba tirgū” un 4.2.2.3.darbību "Kvalitātes uzraudzības sistēmas attīstība pieaugušo izglītībā" ar zemsvītras atsauci norādot, no kura Atveseļošanas un noturības mehānisma investīcijas vai Eiropas Savienības kohēzijas politikas programmas 2021.–2027. gadam ESF+ pasākuma un kāda apjomā tiks finansēta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2.2.2.3. “Ilgtermiņa sociālās aprūpes pakalpojumu attīstīšana: sociālās aprūpes pakalpojumu attīstīšana personu ar aprūpes pienākumiem iekļaušanai darba tirgū” ir papildināts ar zemsvītras atsauci un pasākuma 4.2.2.3. "Kvalitātes uzraudzības sistēmas attīstība pieaugušo izglītībā" atsauce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1.2.2.1.darbību un 7.zemsvītras atsauci ar informāciju, ka Tabakas fabrikas projekta īstenošanai tiek piesaistīti arī Eiropas Savienības kohēzijas politikas programmas 2021. – 2027. gadam 4.2.1.8. pasākuma "Augstskolu studiju vides modernizācija"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 zemsvītras atsauce – “Piesaistītais finansējums no Eiropas Savienības fondu darbības programmas “Izaugsme un nodarbinātība” (tostarp 5.6.1.specifiskā atbalsta mērķis „Veicināt Rīgas pilsētas revitalizāciju, nodrošinot teritorijas efektīvu sociālekonomisko izmantošanu”), kā arī valsts budžeta līdzekļi pasākuma realizācijā. Savukārt, Tabakas fabrikas projekta īstenošanai tiek piesaistīts arī Eiropas Savienības kohēzijas politikas programmas 2021. – 2027. gadam 4.2.1.8. pasākuma "Augstskolu studiju vides modernizācija"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izveidot  plāna "Cilvēkkapitāla attīstības stratēģija 2024.-2027. gadam" satura rādītāju, tādējadi nodrošinot dokumenta pārskatāmību.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"Cilvēkkapitāla attīstības stratēģija 2024.-2027. gadam" saturs un ievietots dokumenta 2.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labojumus sadaļā "Plānotās STEM izglītības un prasmju veicināšanas aktivitātes/rezultāti/ termiņi"' 1.2.1.1.punktā kolonnā "Atbildība/Līdzatbildība", proti, papildināt ar LNKC (Latvijas Nacionālais kultūras centrs) un precizēt  MIKC "RDMV" (Mākslu izglītības komptences centrs "Rīgas Dizaina un mākslas vidusskola"),  kā arī attiecīgi arī sadaļā "Lietotie termini un saīsinājumi" minēt  saīsinājumus  - LNKC, MIKC "RDMV", LKA (Latvijas Kultūras akadēmija),  LMA (Latvijas Mākslas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LNKC, LKA,  LMA, MIKC "RDMV"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punkts "Atbildība/Līdzatbildība" papildināts un MIKC “RDMV” saīsinājums precizēts. Stratēģijas sadaļa “Lietotie termini un saīsinājumi” atbilstoši priekšlikumam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stratēģija 2024.-2027.gadam"plānā 3.daļā "</w:t>
            </w:r>
            <w:r w:rsidR="00000000" w:rsidRPr="00000000" w:rsidDel="00000000">
              <w:rPr>
                <w:b w:val="1"/>
                <w:rtl w:val="0"/>
              </w:rPr>
              <w:t xml:space="preserve">Kvalificētu darbinieku piesaist</w:t>
            </w:r>
            <w:r w:rsidR="00000000" w:rsidRPr="00000000" w:rsidDel="00000000">
              <w:rPr>
                <w:rtl w:val="0"/>
              </w:rPr>
              <w:t xml:space="preserve">e"  zem tabulas 3.2</w:t>
            </w:r>
            <w:r w:rsidR="00000000" w:rsidRPr="00000000" w:rsidDel="00000000">
              <w:rPr>
                <w:b w:val="1"/>
                <w:rtl w:val="0"/>
              </w:rPr>
              <w:t xml:space="preserve">.Plānotās kvalificētu darbinieku piesaistes aktivitātes/rezultāti/termiņi</w:t>
            </w:r>
            <w:r w:rsidR="00000000" w:rsidRPr="00000000" w:rsidDel="00000000">
              <w:rPr>
                <w:rtl w:val="0"/>
              </w:rPr>
              <w:t xml:space="preserve"> ir saglabājusies zemsvītras piezīme ar divām zvaigznītēm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Finansējums piešķirams ĀM aktivitātes Vienotas procedūras izstrāde ārvalstu darbaspēka piesaistei Latvijas ekonomikas un darbaspēka vajadzību nodrošināšanai īstenošanai. Aktivitātes īstenošanas apjoms galvenokārt atkarīgs no pieejamā valsts budžeta finansējuma. Izdevumos ietilpst 6 darbinieku komandējuma izdevumi (viesnīca, dienas nauda, 2 nedēļu komandējuma)</w:t>
            </w:r>
            <w:r w:rsidR="00000000" w:rsidRPr="00000000" w:rsidDel="00000000">
              <w:rPr>
                <w:rtl w:val="0"/>
              </w:rPr>
              <w:t xml:space="preserve">. Minētā zemsvītras piezīme nav attiecināma uz tekstu plānā, tāpēc ierosinām to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piezīme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Ministru kabineta 23.07.2024. sēdē (protokols Nr.30/51.§) pieņemts lēmums  “Par Valsts izglītības attīstības aģentūras nosaukuma maiņu un Valsts izglītības satura centra un Jaunatnes starptautisko programmu aģentūras likvidāciju" (24-TA-1725).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2025. gada 1. janvāri likvidēt </w:t>
            </w:r>
            <w:r w:rsidR="00000000" w:rsidRPr="00000000" w:rsidDel="00000000">
              <w:rPr>
                <w:rtl w:val="0"/>
              </w:rPr>
              <w:t xml:space="preserve">Izglītības un zinātnes ministrijas padotībā esošo valsts pārvaldes iestādi  –</w:t>
            </w:r>
            <w:r w:rsidR="00000000" w:rsidRPr="00000000" w:rsidDel="00000000">
              <w:rPr>
                <w:b w:val="1"/>
                <w:rtl w:val="0"/>
              </w:rPr>
              <w:t xml:space="preserve"> Valsts izglītības satura centru</w:t>
            </w:r>
            <w:r w:rsidR="00000000" w:rsidRPr="00000000" w:rsidDel="00000000">
              <w:rPr>
                <w:rtl w:val="0"/>
              </w:rPr>
              <w:t xml:space="preserve"> – un nodot Valsts izglītības satura centra funkcijas un uzdevumus Valsts izglītības attīstības aģentūrai, kā arī pārveidot Valsts izglītības attīstības aģentūru, tai skaitā mainot tās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plāna projekts "</w:t>
            </w:r>
            <w:r w:rsidR="00000000" w:rsidRPr="00000000" w:rsidDel="00000000">
              <w:rPr>
                <w:b w:val="1"/>
                <w:rtl w:val="0"/>
              </w:rPr>
              <w:t xml:space="preserve">Cilvēkkapitāla attīstības stratēģija 2024.-2027. gadam</w:t>
            </w:r>
            <w:r w:rsidR="00000000" w:rsidRPr="00000000" w:rsidDel="00000000">
              <w:rPr>
                <w:rtl w:val="0"/>
              </w:rPr>
              <w:t xml:space="preserve">" ir paredzēts laika posmam 2024.-2027. gadam, tad attiecīgi augstāk minētā iestādes likvidācija ietekmē arī šī plāna projektā minēto. Līdz ar to, lūdzam plāna projektā veikt atzīmi/ norādi  “Par Valsts izglītības attīstības aģentūras nosaukuma maiņu un Valsts izglītības satura centra un Jaunatnes starptautisko programmu aģentūras likvidāciju un īpaši šo aspektu ņemt vērā pie plāna projekta 1.2.sadaļas "Plānotās STEM izglītības un prasmju veicināšanas aktivitātes/rezultāti/ termiņi" kolonnā "Atbildība/ Līdzatbildība".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un atsauce iestrādāti Cilvēkkapitāla attīstības stratēģijā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minēts, ka tiek svītrots pasākums "Nodokļu atvieglojumi apmaksātām brīvdienām mācībām, kuras saistītas ar konkrēta darba veikšanu", tomēr tekstā šis pasākums ir palicis kā virzāmais priekšlikums. Lūdzam precizēt plāna tekstu atbilstoši izziņā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pēc 08.08. sanāksmes ir apmierināts. Pēc vienošanās ar LBAS, pasākums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Dzīves un darba apstākļu uzlabošanas fonda saīsinājumu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Dzīves un darba apstākļu uzlabošanas fonds (Eurofound).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“Darba tirgus paplašināšana” aprakstošajā sadaļā, Stratēģijas 22. lpp., fonda saīsinājums angļu valodā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08.07.2024. 23:48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Plānā iekļauto aktivitāšu īstenošanu 2024. un 2025. gadā atbildīgajām un līdzatbildīgajām institūcijām nodrošināt piešķirto valsts budžeta līdzekļu ietvaros, savukārt jautājumu par papildu nepieciešamo finansējumu 2026. gadam un turpmākajiem gadiem skatīt likumprojekta “Par valsts budžetu 2026. gadam un budžeta ietvaru 2026., 2027. un 2028. gadam” sagatavošanas un izskatīšanas procesā, pārskatot visu ministriju un citu centrālo valsts iestāžu esošo budžeta programmu/apakšprogrammu izdevumus un pārvirzot resursus aktuālākiem prioritārajiem pasākumiem vai rodot papildu finansējuma avotus. Ja valsts budžeta likumprojekta sagatavošanas procesā papildu valsts budžeta finansējums Plānā iekļauto aktivitāšu īstenošanai netiek piešķirts vai tiek piešķirts daļēji, tad atbildīgās un līdzatbildīgās institūcijas nodrošina, ka tiek īstenotas tās Plānā paredzētās aktivitātes, kuras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Cilvēkkapitāla attīstības stratēģijas pasākumu plāna tabulās nav iekļauti pasākumi, kuru īstenošanai būtu nepieciešams papildu valsts budžeta finansējums, attiecīgi nav saprotams par kādu papildu nepieciešamo finansējumu ir plānots jautājumu skatīt likumprojekta “Par valsts budžetu 2026.gadam un budžeta ietvaru 2026., un 2027. un 2028.gadam” sagatavošanas un izskatīšanas procesā. Gadījumā, ja plāna tabulās iekļauto pasākumu izpilde tiks nodrošināta esošo valsts budžeta līdzekļu ietvaros un Eiropas Savienības fondu projektu ietvaros, lūdzam precizēt rīkojuma projekta 6.punktu, izsakot to piedāvātajā redakcijā, ka arī attiecīgi precizēt informāciju plāna sadaļā “Ievads”.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Plānā iekļauto aktivitāšu īstenošana tiks nodrošināta atbildīgajām un līdzatbildīgajām institūcijām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jāprecizē 1.2.apakšsadaļā "Plānotās STEM izglītības un prasmju veicināšanas aktivitātes/rezultāti/ termiņi" sniegtā informācija par 1.2.3.3.aktivitātes darbības rezultāta "Normatīvā regulējuma par valsts nozīmes interešu izglītības iestādes statusu un finansēšanas kārtību izstrāde, paredzot valsts finansējumu STEM interešu izglītības programmām" finansējumu. Šobrīd tabulas ailē "Finansējums" norādīts: "631 891 EUR, 2 414 728 EUR, 3 765 445 EUR", taču nav norādīts kurā gadā/gados šis finansējums nepieciešams un vai tas ir papildus nepieciešamais finansējums, vai arī pasākums tiks nodrošināts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finansējuma aile, norādot attiecīgā pasākuma finansējumu esošā budžeta līdzekļu ietvaros. Informējam, ka minētais finansējums iepriekšējā redakcijā bija attiecināms uz MK 2023. gada 26. septembrī atbalstīto (MK 26.09.2023. sēdes prot.Nr.47, 43.§ 2. punkts) finansējuma piešķiršanu prioritārajiem pasākumiem 2024.–2026. gadam, tai skaitā arī Izglītības un zinātnes ministrijas sagatavotajiem priekšlikumiem par papildu finansējuma nepieciešamību STEM interešu izglītības programmu finansējuma palielinājumam interešu izglītībā (15_34_P) un STEM interešu izglītības programmu piedāvājuma nostiprināšanu valsts nozīmes interešu izglītības iestādēs (15_35_P).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 par finansējuma apmēru atrodama 09.01.2024. MK sēdē apstiprināto MK noteikumu Nr. 25 "Grozījumi Ministru kabineta 2001. gada 28. augusta noteikumos Nr. 382 "Interešu izglītības programmu finansēšanas kārtība""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plāna tabulās par rīcības virzieniem nav iekļauti pasākumi, kuru īstenošanai būtu nepieciešams papildu valsts budžeta finansējums, lūdzam rindkopā zem tabulām svītrot informāciju par nepieciešamību rast papildu finansējumu likumprojekta “Par valsts budžetu 2026.gadam un budžeta ietvaru 2026., 2027. un 2028.gadam” sagatavošanas un izskatīšanas procesā papildus identificētiem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informācija par pasākumiem, kuru īstenošanai būtu nepieciešams papildu valsts budžeta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 papildināt rīcības virzienu "STEM izglītība un prasmes" pasākumu "Sniegts finansiāls stimuls augstskolām un koledžām..." ar papildinājumu "izglītības iestādēm, kas īsteno profesionālās pilnveides mācību programmas", nodrošinot vienlīdzīgus konkurences apstākļus un garantējot efektīvu cilvēkkapitāla attīstības pieaugušo izglītības risinājumu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ieskatā nav pieļaujama konkurences kropļošana. Profesionālām mācību iestādēm ir ciešāka saikne ar darba devējiem un tās īsteno darba tirgū pieprasītas mācības. Augstskolas un koledžas ir akadēmiskāka vide. Pieejamos līdzekļus piedāvājam pārdalīt atbilstoši pieprasījumam tirgū, nevis dotēt darba devējiem neatbilstošas programmas, neatkarīgi no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noteikta ar MK 2024. gada 18. jūnija rīkojumu Nr. 502 "Par konceptuālo ziņojumu "Par augstākās izglītības institucionālo finansēšanu"". Konceptuālā ziņojumā iekļautā mikrokvalifikācijas ieviešana stiprinās mūžizglītības piedāvājumu, kas balstīsies uz darba tirgus pieprasījumu. Darba tirgus pieprasījums attiecīgi veidosies, sadarbojoties ar darba devējiem un citām iesaistītām institūcijām, kā rezultātā netiks zaudēta saikne ar darba devējiem nepieciešamo mūžizglītības programmu veicināšanā.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stratēģijas projektā pārskatīt un veidot ilgtspējīgu skatījumu uz cilvēkkapitāla attīstības mērķiem. EM norāda izziņā "1) un 2) punkts ir ambiciozs mērķis, tomēr uzskatām, ka tādiem mērķiem ir jābūt.,", taču mērķiem, īpaši, ja tie ir ambiciozi, ir jābūt arī skaidram uzdevumu kopumam, kas attiecīgi ļauj šos mērķus sasniegt. Ja EM uzskata, ka, piemēram, IKP dubultošanos var sasniegt ar šī brīža rīcības plānā ietvertajiem pasākumiem, tad lūdzam papildināt ar ekspertu pieņēmumiem / pamatojumam katram iekļautajam pasākumam, kas ļauj prognozēt, ka šie rīcības virzieni ir efektīvākie un atbilstošākie. Pretējā gadījumā ambiciozitāte vairāk liecina par komunikācijas atslēgvārdu izmantošanu, nevis mērķtiecīgu plānu rīcībpolitikai.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stratēģijas tapšanas procesā, darba grupās iesaistoties dažādu institūciju pārstāvjiem diskusijās un situācijas analīzē, tika identificēti pasākumi, ar kuru palīdzību tuvosimies izvirzīto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ietvertie pasākumi un rezultatīvie rādītāji korelē ar izvirzītiem mērķiem. Vienlaicīgi vēlamies atgādināt, ka Stratēģija ir plānots kā atvērts dokuments, un šajā kontekstā sadarbības koncepts ir būtisks, lai izvirzītos mērķus sasniegtu. Sadarbības formāts būs pilnveidošanas procesā, to revidējot un veicot uzlabojumus, kurā aicinām un aicināsim visas puses iesaistītes.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EM izziņā norādīto informāciju, ka "..APIKK pienākums būs noteikt, izskatīt, apstiprināt un aktualizēt Ekonomikas ministrijas, Izglītības un zinātnes ministrijas un Labklājības ministrijas atbildībā esošo valsts budžeta, Eiropas Savienības Atveseļošanās fonda, Eiropas Sociālā fonda plus un Taisnīgas pārkārtošanās fonda finansēto pieaugušo izglītības pasākumu prioritāri atbalstāmās mērķa grupas, mācību virzienus un jomas, izglītības programmas vai plānotos mācību kursus, nepieciešamības gadījumā nosakot mācību apjomu un prioritāri apgūstamās profesionālās kvalifikācijas un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 lūdzam papildināt, kādi resursi (informatīvie, plānošanas, atbalsta) būs komisijas locekļu rīcībā, lai īstenotu EM izziņā plānoto darba uzdevumu -  </w:t>
            </w:r>
            <w:r w:rsidR="00000000" w:rsidRPr="00000000" w:rsidDel="00000000">
              <w:rPr>
                <w:i w:val="1"/>
                <w:rtl w:val="0"/>
              </w:rPr>
              <w:t xml:space="preserve">EM sadarbībā ar ministrijām un sociālajiem partneriem veido pasūtījumu darba tirgus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Apvienotā pieaugušo izglītības koordinācijas komisijas (APIKK) darbība norisināsies esošo valsts budžeta ietvaros. APIKK pieņems lēmumus par pieaugušo izglītības mācību piedāvājumu, balstoties uz analītisko kapacitāti. Savukārt, lai nodrošinātu datu pieejamību, Ekonomikas ministrija veiks profesionālās tālākizglītības un profesionālās pilnveides izglītības programmu absolventu monitoringu un analīzi, kā arī, sadarbojoties ar darba devējiem, veidos ikgadēju datos balstītu nozaru vajadzību pasūtījumu.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atkārtoti izskatījis iesniegto stratēģijas projektu un atkārtoti iebilst pret stratēģijas dokumenta projektu, uzsverot, ka darba devēju pārstāvji uzskata konkrēto dokumentu par neilgtspējīgu un fragmentāru, dažādu ES fondu finansētu pasākumu apkopojumu un nav uzskatāms par stratēģisku cilvēkkapitāla attīstības redzējumu. Norādām, ka stratēģijas projektam jānosaka ietvars, kurā darbosies ne tikai Cilvēkkapitāla attīstības padome, bet visas iesaistītās institūcijas un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korekti attiecīgi izziņā norādīt, ka priekšlikumi vai iebildumi pēc būtības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izskatījusi sniegto komentāru, un vēlas norādīt sekojošus aspektus izteiktiem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stratēģija ir veidota, balstoties uz NIP 2027 un NAP 2027 identificētiem izaicinājumiem, mērķiem un rezultātiem. Politikas plānošanas procesā rīcības plāni, tostarp stratēģija, ir iekļaujama pamatnostādņu (šajā gadījumā - NIP 2027) ietvertajā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Fiskāli izaicinošos apstākļos iekļautie pasākumi ir skatāmi kopsakarā ar pieņemto valsts budžeta prioritātēm nākamiem gadiem, kā rezultātā ir ierobežotas iespējas iesniegt prioritāros pasākumus, kuri pieprasa papildu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Atgādinām, ka stratēģija tiek plānots kā atvērts dokuments, kurā būs iespējams papildināt ar jauniem pasākumiem, sadarbojoties un diskutējot ar citām institūcijām un sociāliem partneriem. Cilvēkkapitāla attīstības pamatā ir sadarbība starp visām iesaistītām pusēm, un turpināsim aktīvi sadarboties ar LDDK.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sadaļā "1.2.4. Mācību, t. sk. STEM mācību materiālu nodrošināšana"  1.2.4.1.punktu,  lai būtu atbilstība plānotajiem pasākumiem, kas ietver arī metodiskā atbalsta materiālus STEAM un starpdisciplinārās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1.2.4.1. Metodiskā atbalsta materiāla izstrāde pedagogiem STEM/</w:t>
            </w:r>
            <w:r w:rsidR="00000000" w:rsidRPr="00000000" w:rsidDel="00000000">
              <w:rPr>
                <w:b w:val="1"/>
                <w:rtl w:val="0"/>
              </w:rPr>
              <w:t xml:space="preserve">STEAM </w:t>
            </w:r>
            <w:r w:rsidR="00000000" w:rsidRPr="00000000" w:rsidDel="00000000">
              <w:rPr>
                <w:rtl w:val="0"/>
              </w:rPr>
              <w:t xml:space="preserve">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dabaszinātņu (fizika, ķīmija, bioloģija, ģeogrāfija) apguvei vidusskolā (4) un inženierzinību apguvei pamatskolā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matemātikas apguvei pamatskolā un vidusskolā (5) un programmēšanas apguvei vidusskolā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fizikas, ķīmijas un bioloģijas apguvei pamatskolā (3) un datorikas apguvei pamatskolā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Materiālu un tehnoloģiju apguvē (3); vides dizainā (1); mūzikas literatūrā (1); mūzikas teorijā (4); kultūras norises kā mācīšanās resurss pamata un vidējā izglītībā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lai būtu atbilstība plānotajiem pasākumiem, kas ietver arī STEAM jomas.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1.2.3. lūdzam precizēt nosaukumu, norādot, ka ir plānota finansiāla atbalsta sistēmas pilnveide studējošajiem, īpaši STEM jomās, tādējādi neizslēdzot  STEAM un starpdisciplinārās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Finansiāla atbalsta sistēmas pilnveide studējošajiem,</w:t>
            </w:r>
            <w:r w:rsidR="00000000" w:rsidRPr="00000000" w:rsidDel="00000000">
              <w:rPr>
                <w:b w:val="1"/>
                <w:rtl w:val="0"/>
              </w:rPr>
              <w:t xml:space="preserve"> īpaši STEM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attiecībā uz apakšvirziena nosaukumu, nemainot virziena un aktivitāšu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1.2.2.1., kas paredz nozaru kvalifikāciju struktūru pilnveidi jaunu STEM prasmju ieviešanai, profesionālo kvalifikāciju prasību pilnveidi otrajā, trešajā, ceturtajā un piektajā līmenī, nepieciešama starpdisciplināritāti iekļaujoša redakcija, proti, nozaru kvalifikāciju struktūru pilnveide jaunu, īpaši STEM prasmju ieviešanai, profesionālo kvalifikāciju prasību pilnveide,  otrajā, trešajā, ceturtajā un piektajā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1.2.2.1.Nozaru kvalifikāciju struktūru pilnveide jaunu, </w:t>
            </w:r>
            <w:r w:rsidR="00000000" w:rsidRPr="00000000" w:rsidDel="00000000">
              <w:rPr>
                <w:b w:val="1"/>
                <w:rtl w:val="0"/>
              </w:rPr>
              <w:t xml:space="preserve">īpaši STEM</w:t>
            </w:r>
            <w:r w:rsidR="00000000" w:rsidRPr="00000000" w:rsidDel="00000000">
              <w:rPr>
                <w:rtl w:val="0"/>
              </w:rPr>
              <w:t xml:space="preserve"> prasmju ieviešanai, profesionālo kvalifikāciju prasību pilnveide,  otrajā, trešajā, ceturtajā un piektajā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attiecībā uz nosaukuma precizēšanu. Vienlaicīgi svītrojam kā līdzatbildīgos KIP (LNKC), skaidrojot, ka līdzatbildīgie ir minēti Šveices programmas sadarbības partneri - LDDK un LOSP, kuriem Šveices programmas īstenošanā ir noteikta līdzatbildība par Šveices programmas mērķu sasniegšanu. KM un LNKC noteikti tiks iesaistīti Šveices programmas īstenošanā, bet līdzvērtīgi kā citas ministrijas (VM, LM, SM), kuru padotībā ir profesionālās izglītības iestādes,  nozares un citi interesenti.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apkšsadaļas 1.2.1  nosaukumu  - Darba devēju līdzdalības palielināšana cilvēkkapitāla attīstībā, </w:t>
            </w:r>
            <w:r w:rsidR="00000000" w:rsidRPr="00000000" w:rsidDel="00000000">
              <w:rPr>
                <w:b w:val="1"/>
                <w:rtl w:val="0"/>
              </w:rPr>
              <w:t xml:space="preserve">īpaši STEM jomā. </w:t>
            </w:r>
            <w:r w:rsidR="00000000" w:rsidRPr="00000000" w:rsidDel="00000000">
              <w:rPr>
                <w:rtl w:val="0"/>
              </w:rPr>
              <w:t xml:space="preserve">Piedāvātā redakcija neizslēdz starpdisciplinārās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līdzdalības palielināšana cilvēkkapitāla attīstībā, īpaši STEM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iekļaujot iestarpinājumu "..., īpaši STEM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1.2. "Plānotās STEM izglītības un prasmju veicināšanas aktivitātes/rezultāti/ termiņi" precizēt sadaļas nosaukumu, jo sadaļa ir papildināta ar starpdisciplināritāti, kultūras un radošo industriju izglītību.  Tas nepieciešama, lai sadaļas saturs atbilstu tās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1.2.Darba devēju līdzdalības palielināšana cilvēkkapitāla attīstībā, </w:t>
            </w:r>
            <w:r w:rsidR="00000000" w:rsidRPr="00000000" w:rsidDel="00000000">
              <w:rPr>
                <w:b w:val="1"/>
                <w:rtl w:val="0"/>
              </w:rPr>
              <w:t xml:space="preserve">īpaši STEM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šādu kopēju pieeju attiecībā uz sniegtajiem iebildumiem par Stratēģijas virzienu, apakšvirzienu un aktivitāšu virsrakstu paplašināšanu ar “jo īpaši STEM” iestarpinājumu: konceptuāli tiek atbalstīta apakšvirzienu un  aktivitāšu paplašināšana ar iestarpinājumu “jo īpaši” STEM.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neatbalstām virziena virsraksta maiņu. Virziena nosaukums tika saskaņots CAP. Sniegtais priekšlikums “IZGLĪTĪBA UN PRASMES, īpaši STEM jomā”, ļoti paplašina Stratēģijas tvērumu (tik plašu tvērumu Stratēģijas aktivitātes nenosedz), turklāt šāds paplašinājums dublē Izglītības attīstības pamatnostādņu saturu, kā arī Stratēģijas citas sadaļās minēto saturu, piem., pieaugušo izglītība, prasmes, kas ir izglītības neatņemama sastāvdaļa. Ievērojot minēto, aicinām saglabāt virziena “STEM IZGLĪTĪBA UN PRASMES” nosaukumu, kas secīgi tika izmantot komunikācijā par stratēģijas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16.lappusē precizēt rindkopu, kurā ir akcentēta STEM izglītība,  veidojot radošo izglītību un starpdisciplinaritāti iekļaujošu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minētos izaicinājumus, Stratēģijas rīcības virziena “Izglītība un prasmes” izvirzītās prioritātes ir darba devēju līdzdalības palielināšana cilvēkkapitāla attīstībā, kvalitātes un pārvaldības stiprināšana, finansiālā atbalsta sistēmas pilnveide studējošajiem un mācību materiālu nodrošināšana, </w:t>
            </w:r>
            <w:r w:rsidR="00000000" w:rsidRPr="00000000" w:rsidDel="00000000">
              <w:rPr>
                <w:b w:val="1"/>
                <w:rtl w:val="0"/>
              </w:rPr>
              <w:t xml:space="preserve">īpaši STEM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panāktam kompromisam, precizēta redakcija, ciktāl tas ir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11.lappusē sadaļā “ Rīcības virzieni un pasākumi”  lūdzam precizēt par izglītību un prasmi, norādot, ka  virziens attiecas uz izglītību un prasmēm</w:t>
            </w:r>
            <w:r w:rsidR="00000000" w:rsidRPr="00000000" w:rsidDel="00000000">
              <w:rPr>
                <w:b w:val="1"/>
                <w:rtl w:val="0"/>
              </w:rPr>
              <w:t xml:space="preserve">, īpaši STEM jomā, </w:t>
            </w:r>
            <w:r w:rsidR="00000000" w:rsidRPr="00000000" w:rsidDel="00000000">
              <w:rPr>
                <w:rtl w:val="0"/>
              </w:rPr>
              <w:t xml:space="preserve">kā arī pirmos trīs pasākumus par darba devēju līdzdalības palielināšanu cilvēkkapitāla attīstībā, kvalitātes un pārvaldības stiprināšanu, finansiāla atbalsta sistēmas pilnveidi studējošajiem. Tas ir nepieciešams, jo pasākumi, kas ir minēti šajā virzienā, attiecas arī stardiscipinaritāti un STEAM, kur ir  norādīta KM, LNKC, Kultūrizglītības padome (KIP), kas veic nozares ekspertu padomes funkcijas kultūras nozarē un radošajās industrijās.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 un prasmes,</w:t>
            </w:r>
            <w:r w:rsidR="00000000" w:rsidRPr="00000000" w:rsidDel="00000000">
              <w:rPr>
                <w:b w:val="1"/>
                <w:rtl w:val="0"/>
              </w:rPr>
              <w:t xml:space="preserve"> īpaši STEM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Darba devēju līdzdalības palielināšana cilvēkkapitāla attīstībā, </w:t>
            </w:r>
            <w:r w:rsidR="00000000" w:rsidRPr="00000000" w:rsidDel="00000000">
              <w:rPr>
                <w:b w:val="1"/>
                <w:i w:val="1"/>
                <w:rtl w:val="0"/>
              </w:rPr>
              <w:t xml:space="preserve">īpaši STEM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darba devējiem segt stipendijas, nepiemērojot iedzīvotāju ienākuma nodokli. Atbildība: IZM; Līdzatbildība: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 nozarē balstītas profesionālās izglītības iegūšanas iespēja Atbildība: IZM, VISC; Līdzatbildība: LDDK, LOSP, KIP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Kvalitātes un pārvaldības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kvalifikāciju struktūru,</w:t>
            </w:r>
            <w:r w:rsidR="00000000" w:rsidRPr="00000000" w:rsidDel="00000000">
              <w:rPr>
                <w:b w:val="1"/>
                <w:rtl w:val="0"/>
              </w:rPr>
              <w:t xml:space="preserve">īpaši </w:t>
            </w:r>
            <w:r w:rsidR="00000000" w:rsidRPr="00000000" w:rsidDel="00000000">
              <w:rPr>
                <w:b w:val="1"/>
                <w:rtl w:val="0"/>
              </w:rPr>
              <w:t xml:space="preserve">STEM nozarēs</w:t>
            </w:r>
            <w:r w:rsidR="00000000" w:rsidRPr="00000000" w:rsidDel="00000000">
              <w:rPr>
                <w:rtl w:val="0"/>
              </w:rPr>
              <w:t xml:space="preserve">, pilnveide jaunu prasmju ieviešanai, profesionālo kvalifikāciju prasību pilnveide, trešajā, ceturtajā un piektajā līmenī. Atbildība: IZM, Līdzatbildība: VISC, KM (LNKC),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Finansiāla atbalsta sistēmas pilnveide studējošajiem, īpaši </w:t>
            </w:r>
            <w:r w:rsidR="00000000" w:rsidRPr="00000000" w:rsidDel="00000000">
              <w:rPr>
                <w:b w:val="1"/>
                <w:i w:val="1"/>
                <w:rtl w:val="0"/>
              </w:rPr>
              <w:t xml:space="preserve">STEM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Dzēsti pedagoģijas studiju programmu absolventu studiju un studējošo kredīti. Atbildība: IZM; Līdzatbildība: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Paaugstināts augstākās izglītības iestādes STEM jomu absolventu skaita īpatsvars ar snieguma finansējuma un IKT speciālistu skaita augstākās izglītības iestādēs palīdzību. Atbildība: IZM; Līdzatbildība: AII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ciktāl tas ir iespējams (sīkāku pamatojumu lūgums skatīt izziņas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11.lappusē sadaļā “ Rīcības virzieni un pasākumi” nepieciešams precizēt, lai radošā izglītība un starpdisciplinaritāte nebūtu izslēgta un atbilstu konkrētajiem pasākumiem, kas ietver arī Latvijas Nacionālā kultūras centra,  Kultūizglītības padomes, kas saskaņā ar Profesionālās izglītības likumu ir kultūras nozares un radošo industriju jomas nozares ekspertu padome, iesaisti.  Lūdzam pasākumu "Darba devēju līdzdalības palielināšana cilvēkkapitāla attīstībā" izteikt redakcijā, kas iekļaujoša, proti, - "Darba devēju līdzdalības palielināšana cilvēkkapitāla attīstībā, </w:t>
            </w:r>
            <w:r w:rsidR="00000000" w:rsidRPr="00000000" w:rsidDel="00000000">
              <w:rPr>
                <w:b w:val="1"/>
                <w:rtl w:val="0"/>
              </w:rPr>
              <w:t xml:space="preserve">īpaši STEM jomā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līdzdalības palielināšana cilvēkkapitāla attīstībā, </w:t>
            </w:r>
            <w:r w:rsidR="00000000" w:rsidRPr="00000000" w:rsidDel="00000000">
              <w:rPr>
                <w:b w:val="1"/>
                <w:rtl w:val="0"/>
              </w:rPr>
              <w:t xml:space="preserve">īpaši STEM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ciktāl tas ir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ir arī uzsvērta kultūras un izglītības loma, lūdzam stratēģijas ievadā 3.lappusē, kur ir minēti identificētie 5 rīcības virzieni, pirmo virzienu izteikt  tādā redakcijā, kas neizslēdz kultūras un izglītības lomu, STEAM un starpdisciplinaritāti, proti, (1) izglītība un prasmes,</w:t>
            </w:r>
            <w:r w:rsidR="00000000" w:rsidRPr="00000000" w:rsidDel="00000000">
              <w:rPr>
                <w:b w:val="1"/>
                <w:rtl w:val="0"/>
              </w:rPr>
              <w:t xml:space="preserve"> īpaši STEM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 un prasmes, </w:t>
            </w:r>
            <w:r w:rsidR="00000000" w:rsidRPr="00000000" w:rsidDel="00000000">
              <w:rPr>
                <w:b w:val="1"/>
                <w:rtl w:val="0"/>
              </w:rPr>
              <w:t xml:space="preserve">īpaši STEM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Apakšvirzienu un pasākumu redakcijas ir precizētas, ciktāl tas ir iespējams, taču pēc pārrunām rīcības virziena nosaukuma tiks saglabāts (sīkāku pamatojumu lūgums skatīt izziņas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ziņojuma 30.lappusē programmas „Skolas soma”  nosaukumu,  proti, kultūrizglītības programma “Latvijas skolas soma”.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 13., 14. un 16. lappusē minēto virzienu “STEM IZGLĪTĪBA UN PRASMES” uz “IZGLĪTĪBA UN PRASMES”  vai " IZGLĪTĪBA UN PRASMES, īpaši STEM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Apakšvirzienu un pasākumu redakcijas ir precizētas, ciktāl tas ir iespējams, taču pēc pārrunām rīcības virziena nosaukuma tiks saglabāts (sīkāku pamatojumu lūgums skatīt izziņas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Cilvēkkapitāla attīstības stratēgijas pasākumu plāna 3.nodaļas "Kvalificētu darbinieku piesaiste" 3.2.apakšnodaļā "Plānotās kvalificētu darbinieku piesaistes aktivitātes/rezultāti/termiņi" papildināt ar vēl vienu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Kultūrorientācijas un pilsoniskās iesaistes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izstrādāta vienota metodoloģija par dzīvi Latvijā un nodrošināta vienota pieeja informācijas par dzīvi Latvijā izplatīšanai jaunienācējiem Latvijas sabiedrībā, paredzot saikni ar kultūras un atmiņas institūcijām un kultūrizglītības programmu „Latvijas skolas soma”;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2027.gada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nepieciešams papildu finansējums no valsts budžeta, PMIF (PMIF pieejamais finansējums nav pietiekams, lai nodrošinātu visas mērķa grupas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Atbildība/Līdzatbildība: KM/ SIF."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saziņas ar KM pārstāvjiem, Stratēģijas 3. rīcības virziens ir papildināts ar piedāvātiem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Cilvēkkapitāla attīstības stratēgijas pasākumu plāna 3.nodaļas "Kvalificētu darbinieku piesaiste" 3.2.apakšnodaļā "Plānotās kvalificētu darbinieku piesaistes aktivitātes/rezultāti/termiņi" papildināt ar vēl vienu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Valsts valodas mācību nepārtraukta pieejamība pieaugušajiem – augsti kvalificētajiem darbiniekiem –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Vienotas latviešu valodas apguves mehānisma izveide: valsts valodas apguves pieaugušajiem kursu piedāvājuma vienotas sistēmas izstrāde, atbalsts kursu kvalitātes nodrošināšanai, pedagogu pieaugušajiem sagatavošanai un mācību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2027.gada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nepieciešams papildu finansējums no valsts budžeta, PMIF (PMIF pieejamais finansējums nav pietiekams, lai nodrošinātu visas mērķa grupas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Atbildība/Līdzatbildība: IZM/ KM, SIF."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saziņas ar KM pārstāvjiem, Stratēģijas 3. rīcības virziens ir papildināts ar piedāvātiem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"Cilvēkkapitāla attīstības stratēģija 2024.-2027. gadam" 12.lpp. sadaļā "Rīcības virzieni un pasākumi" ir ietverts pasākums - nodokļu atvieglojumi apmaksātām brīvdienām mācībām, kuras saistītas ar konkrētā darba veikšanu. Atbildība: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pasākums nav saprotams, proti, nav saprotams minētā pasākuma mērķis un būtība. Vēršam uzmanību, ka saskaņā ar Darba likuma 157. panta pirmo un otro daļu darbiniekam, kurš, nepārtraucot darbu, mācās jebkura veida izglītības iestādē, saskaņā ar darba koplīgumu vai darba līgumu piešķir mācību atvaļinājumu </w:t>
            </w:r>
            <w:r w:rsidR="00000000" w:rsidRPr="00000000" w:rsidDel="00000000">
              <w:rPr>
                <w:u w:val="single"/>
                <w:rtl w:val="0"/>
              </w:rPr>
              <w:t xml:space="preserve">ar darba algas saglabāšanu vai bez tās</w:t>
            </w:r>
            <w:r w:rsidR="00000000" w:rsidRPr="00000000" w:rsidDel="00000000">
              <w:rPr>
                <w:rtl w:val="0"/>
              </w:rPr>
              <w:t xml:space="preserve">. Ja darbiniekam noteikta akorda alga, mācību atvaļinājumu piešķir, izmaksājot vidējo izpeļņu vai neizmaksājot to. Darbiniekam valsts pārbaudījuma kārtošanai vai diplomdarba izstrādāšanai un aizstāvēšanai piešķir 20 darba dienas ilgu mācību atvaļinājumu ar darba algas saglabāšanu vai bez tās. Ja darbiniekam ir noteikta akorda alga, mācību atvaļinājumu piešķir, izmaksājot vidējo izpeļņu vai neizmaksājot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Rīcības plāna projekta "Cilvēkkapitāla attīstības stratēģija 2024.-2027. gadam" svītrot pasākumu - nodokļu atvieglojumi apmaksātām brīvdienām mācībām, kuras saistītas ar konkrētā darba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tiek svītrots, ņemot vērā, ka pasākuma “Nodokļu atvieglojumi apmaksātām brīvdienām mācībām, kuras saistītas ar konkrētā darba veikšanu” būtība pašreizējā  definējumā nav skaidra, kā arī to, ka jau esošās Darba likuma normas paredz darba devēja un darbinieka tiesības un pienākumus profesionālās kvalifikācijas un mācību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atkārtoti izsaka iebildumu pret rīcības plāna projekta "Cilvēkkapitāla attīstības stratēģija 2024.-2027. gadam" 11.lpp. sadaļā "Rīcības virzieni un pasākumi" ietverto pasākumu - nodokļu, pabalstu un minimālās algas sistēmu salāgošana īpaši definēto mērķa grupu pārejai uz nodarbinātību, veicinot ātrāku iekļaušanos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pasākuma nav skaidri saprotams, ko tieši ir paredzēts precizēt nodokļu jomā. Ņemot vērā minēto, lūdzam skaidrāk precizēt minēto pasākumu vai arī svītrot vārdu "nodokļu".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attiecībā uz nodokļiem, ņemot vērā vispārpieņemto praksi citās ES valstīs, kas paredz kompleksi vērtēt mijiedarbību starp darbaspēka nodokļiem, pabalstiem un minimālajām algām, lai veicinātu dažādu atstumtības riskam pakļauto mērķa grupu pāreju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Darbaspēka nodokļu, pabalstu un minimālās algas sistēmu mijiedarbības izvērtējums un salāgošana īpaši definēto mērķa grupu pārejai uz nodarbinātību, veicinot ātrāku iekļaušanos darba tirgū. Jau reģistrēto personu ar bezdarbnieka un darba meklētāja statusu saglabāšanas nosacījumu pārskatīšana, sekmējot ātrāku atgriešanos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atkārtoti izsaka iebildumu pret rīcības plāna projekta "Cilvēkkapitāla attīstības stratēģija 2024.-2027. gadam" 11.lpp. sadaļā "Rīcības virzieni un pasākumi" ietverto pasākumu - sniegts finansiāls stimuls darba devējam investēt savu darbinieku mobilitātē caur darba koplīgumiem, neapliekot izdevumus par pārcelšanos ar iedzīvotāju ienākuma nodokli, precizējot IIN likuma normas par nosacījumiem attiecībā uz saimnieciskajos izdevumos iekļaujamiem darbinieku izdevumiem par starppilsētu sabiedrisko transportu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jautājumi par iedzīvotāju ienākuma nodokļa politiku (t.sk. jautājumi par iedzīvotāju ienākuma nodokļa atbrīvojumiem saistībā ar darbinieku mobilitāti u.c.) tiek skatīti Nodokļu politikas pilnveidošanas koordinēšanas grupā. Turklāt jebkuras izmaiņas nodokļu politikā ir jāskata kompleksi ar valdības noteiktajām prioritātēm un ir diskutējamas kontekstā ar turpmāko gadu budžeta iespēju un fiskālās ietekmes izvērtējumu, kā arī vērtējamas kopsakarā ar citiem nodokļu atbrīvojumiem un kopējo ekonomisko situāciju valstī. Vienlaikus, ņemot vērā Valsts kontroles revīzijas ziņojumā "Vai nodokļu atlaides un atvieglojumi sasniedz tiem noteiktos mērķus?" norādīto, uzskatām, ka, lemjot par jauna atvieglojuma ieviešanu ir būtiski precīzi definēt ne vien atvieglojuma mērķi, bet arī sasniedzamos rezultatīvos rādītājus vidējā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rīcības plāna projekta "Cilvēkkapitāla attīstības stratēģija 2024.-2027. gadam" 11.lpp. svītrot pasākumu, kas paredz sniegt finansiālu stimulu darba devējam investēt savu darbinieku mobilitātē caur darba koplīgumiem, neapliekot izdevumus par pārcelšanos ar iedzīvotāju ienākuma nodokli, precizējot IIN likuma normas par nosacījumiem attiecībā uz saimnieciskajos izdevumos iekļaujamiem darbinieku izdevumiem par starppilsētu sabiedrisko transportu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Finanšu ministrija neiebilst, ka minētais pasākums ir norādīts rīcības plāna projekta "Cilvēkkapitāla attīstības stratēģija 2024.-2027. gadam" 25. un 26. lpp. pie Ekonomikas ministrijas identificētajiem un Nodokļu politikas pilnveidošanas koordinēšanas grupā iesniegtajiem iespējamiem priekšlikumiem izmaiņām nodokļu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 rīcības virzieniem tiek svītrots, vienlaikus saglabājot norādi plāna projekta "Cilvēkkapitāla attīstības stratēģija 2024.-2027. gadam" attiecīgajā sadaļā, kur tiek norādīts, ka jautājums tiek skatīts Nodokļu politikas pilnveidošanas koordinēšanas grupā, atbilstoši iesniegtajiem iespējamiem priekšlikumiem izmaiņām nodokļu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atkārtoti izsaka iebildumu pret rīcības plāna projekta "Cilvēkkapitāla attīstības stratēģija 2024.-2027. gadam" 11.lpp. sadaļā "Rīcības virzieni un pasākumi" ietverto pasākumu - iespējas darba devējiem segt stipendijas, nepiemērojot iedzīvotāju ienākuma nodokli, vienlaikus nodrošinot sociālo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prakses laikā tiek veikts darbs uzņēmuma labā. Ņemot vērā, ka tad, ja darbiniekam par darbu uzņēmuma labā tiek maksāta darba alga, maksājot arī attiecīgos darbaspēka nodokļus, bet personai, kas iziet mācību praksi – no nodokļiem atbrīvota stipendija, tiek radīts jauns nodokļa atvieglojums. Vienlaikus atzīmējam, ka, atbrīvojot no iedzīvotāju ienākuma nodokļa uzņēmuma izmaksātās stipendijas, nevar izslēgt iespēju, ka uzņēmuma stipendija uzņēmumā jau strādājošam darbiniekam var kalpot kā sava veida no darbaspēka nodokļiem atbrīvots algas palielināšanas instruments. Vienlaikus atzīmējam, ka minētais pasākums ir neskaidrs, jo nav saprotams, kā ir paredzēts nodrošināt sociālo aizsardzību, jo valsts sociālās apdrošināšanas obligāto iemaksu objekts ir visi algotā darbā aprēķinātie ienākumi, no kuriem jāietur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rīcības plāna projekta "Cilvēkkapitāla attīstības stratēģija 2024.-2027. gadam" 11.lpp. svītrot pasākumu, kas paredz iespējas darba devējiem segt stipendijas, nepiemērojot iedzīvotāju ienākuma nodokli, vienlaikus nodrošinot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Finanšu ministrija neiebilst, ka minētais pasākums ir norādīts rīcības plāna projekta "Cilvēkkapitāla attīstības stratēģija 2024.-2027. gadam" 25. un 26. lpp. pie Ekonomikas ministrijas identificētajiem un Nodokļu politikas pilnveidošanas koordinēšanas grupā iesniegtajiem iespējamiem priekšlikumiem izmaiņām nodokļu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 rīcības virzieniem tiek svītrots, vienlaikus saglabājot norādi plāna projekta "Cilvēkkapitāla attīstības stratēģija 2024.-2027. gadam" attiecīgajā sadaļā, kur tiek norādīts, ka jautājums tiek skatīts Nodokļu politikas pilnveidošanas koordinēšanas grupā, atbilstoši iesniegtajiem iespējamiem priekšlikumiem izmaiņām nodokļu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atkārtoti iepazinusies ar Ekonomikas ministrijas precizēto rīcības plāna projektu “Cilvēkkapitāla attīstības stratēģija 2024.-2027.gadam” (24-TA-273) (turpmāk – Stratēģijas projekts) un Tiesību aktu projektu portālā pieejamo izziņu 24-TA-273, kas ietver Ekonomikas ministrijas viedokli par Valsts kontroles iepriekš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Papildinātajā izziņā, sniedzot komentāru par Valsts kontroles 01.07.2024. atzinumā ietvertajiem iebildumiem, Ekonomikas ministrija norāda, ka Valsts kontroles iebildumi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Valsts kontrole uztur spēkā iepriekš sniegtos iebildumus. Stratēģijas projekts arvien neietver darbības, lai pēc būtības risinātu Valsts kontroles lietderības revīzijā Nr. 2.4.1–28/2022 “Vai pieaugušo izglītība sasniedz tai izvirzītos mērķus un atbilst darba tirgus vajadzībām?” konstatētās problēmas un ieviestu Valsts kontroles sniegtos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atkārtoti vērš uzmanību, ka arvien par pieaugušo izglītību atbildīgās ministrijas nav motivētas sniegtos ieteikumus ieviest pēc būtības un virzīties uz reālām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precizēto Stratēģijas projektu Valsts kontrole atkārtoti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Stratēģijas projekts arvien paredz, ka ES fondu 2021.-2027. gada plānošanas periodā pieaugušo mācības turpinās plānot un nodrošināt gan Nodarbinātības valsts aģentūra (NVA), gan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uztur spēkā revīzijā konstatēto, ka NVA un VIAA pieaugušo mācību plānošanā un īstenošanā veic vienas un tās pašas funkcijas un nav objektīvu šķēršļu šīs funkcijas nodrošināt vienai iestādei, tā novēršot jau tā pieaugušo izglītībai ierobežoto līdzekļu neproduktīvu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Stratēģijas projekts paredz nodrošināt koordinētu jomas pārvaldību (to Valsts kontrole novērtēja jau revīzijas ziņojumā) un stiprināt Ekonomikas ministrijas un darba devēju lomu mācību vajadzību pasūtījuma veidošanā, mācību piedāvājumu pieaugušo izglītībā arvien veidos katra no iestādēm. Līdz ar to arī šo procesa soli, kuram ir pieteiktas pārmaiņas, nav plānots konsolidēt pēc būtības: katra no iestādēm turpinās veikt analītisko darbu, lai atbilstoši Ekonomikas ministrijas pasūtījumam izstrādātu mācību vajadzību piedāvājumu, ko iesniegt apstiprināšanai Apvienotajai pieaugušo izglītības koordinācijas komisijai. Apvienotā pieaugušo izglītības koordinācijas komisija nenovērsīs iestāžu funkciju dublēšanos pieaugušo izglītības vajadzību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projekts arvien neparedz darbības, lai pārskatītu pieaugušo izglītības institucionālo modeli vismaz turpmākajiem periodiem.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Stratēģijas projekta sadaļā “Esošā situācija, izaicinājumi” ir izvirzīts mērķis laikā līdz 2027. gadam nodrošināt 50 000 mazkvalificētu personu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arvien nav skaidrs, kā ir plānots sasniegt šo rezultātu, jo arī precizētais Stratēģijas projekts neparedz pasākumus mazkvalificētu jeb personu ar zemu izglītības līmeni iesaistei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precizētajā izziņā Ekonomikas ministrija norāda, ka šis rādītājs tiks iekļauts arī ES fondu finansētajos pieaugušo izglītības projektos, Valsts kontrole uzskata, ka rādītāja izpildi nav iespējams panākt tikai ar tā noteikšanu dokumentos, ja netiek plānoti mērķtiecīgi pasākumi personu 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iepazīstoties ar citu valsti praksi, Valsts kontrole konstatēja, ka personu ar zemu izglītības līmeni iesaistei pieaugušo izglītībā ir nepieciešama individuāla pieeja, t.i., ir nepieciešams rast risinājumu šo personu individuālai uzrunāšanai un iesaistei pieaugušo mācībās, tajā skaitā, ņemot vērā citu valstu pieredzi šo mērķgrupu 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Stratēģijas projekts arvien paredz stiprināt pieaugušo izglītības koordinatoru tīklu pašvaldībās (4.2.1.2. aktivitāte), ko ir paredzēts īstenot, laikā līdz 2027. gadam organizējot vismaz sešus mācību un informēšanas pasākumus 43 pašvaldību izglītības koordinatoriem.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komentējot Valsts kontroles iepriekš izteikto atzinumu, Ekonomikas ministrija paskaidro, ka šis uzdevumus nav saistīts ar VIAA projektu, bet izriet no pašvaldību funkcijas pieaugušo izglītības īstenošanā (tajā skaitā tiesībām īstenot dažādas neformālās izglītības aktivitātes), norādām, ka arvien uzskatām šo aktivitāti par neefektīvu, kas neveicina pieaugušo izglītībai izvirzīto valsts kopējo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risinājumu nemainot pēc būtības (piemēram, nosakot pašvaldībām konkrētus uzdevumus un sasniedzamos rezultātus) un pašvaldību iesaisti veicinot tikai ar izglītojošiem semināriem pašvaldību izglītības koordinatoriem, nav sagaidāmas reālas izmaiņas, t.i., ka pašvaldību izglītības koordinatori būs motivēti meklēt risinājumus, lai veicinātu valsts kopējo pieaugušo izglītībai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revīzijā konstatēto, ka lielākajā daļā pašvaldību (37 pašvaldībās jeb 86 %) bija noteikta persona, kura ir atbildīga par pieaugušo izglītību. Tomēr lielākoties darbiniekam šie uzdevumi bija noteikti tikai kā papildu pienākumi un galvenokārt bija saistīti ar pašas pašvaldības organizētajām aktivitātēm un dažādiem sabiedrības izglītošanas projektiem (piemēram, interešu izglītību senioriem), nevis lai veicinātu mērķgrupu iesaisti pieaugušo izglītībā, tajā skaitā valsts finansētajos pieaugušo izglītības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saņemto atzinumu, un pēc tās izvērtēšanas sniedz šādu atbildi: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Vērtējot, vai kādas no Valsts izglītības attīstības aģentūras pieaugušo izglītības funkcijām (un ar to saistītais finansējums) nebūtu jānodod Nodarbinātības valsts aģentūrai, Ekonomikas ministrijas ieskatā tas šobrīd nebūtu lietderīgi vairāku iemeslu dēļ: (1) Izglītības un zinātnes ministrija īsteno pieaugušo izglītības politiku un veic politikas īstenošanas uzraudzību, savukārt Nodarbinātības valsts aģentūra veic tikai izglītības programmu pasūtījumu esošas sistēmas ietvaros; (2) Valsts izglītības attīstības aģentūras un Nodarbinātības valsts aģentūras mērķauditorijas ir atšķirīgas, proti, Izglītības un zinātnes ministrija sadarbībā ar Valsts izglītības attīstības aģentūru īsteno mācību atbalstu nodarbinātajiem pieaugušajiem (pēc indivīda iniciatīvas) partnerībā ar pašvaldībām/ izglītības pārvaldēm un Nodarbinātības valsts aģentūru, savukārt Labklājības ministrija īsteno mācību atbalstu pieaugušajiem bezdarbniekiem un darba meklētājiem partnerībā ar Nodarbinātības valsts aģentūru. Lai efektīvi sasniegtu atšķirīgās mērķauditorijas, apmierinātu to vajadzības, piedāvājot atbilstošāko komunikāciju un apmācību saturu, ir jāparedz atšķirīgas pieejas darbā ar šīm mērķauditorijām; (3) Valsts izglītības attīstības aģentūra līdz 2029.gadam plāno īstenot 3 projektus ar kopējo finansējumu 68,8 milj.euro un apmācībās iesaistīto personu skaitu – 37 059 personas. Īstenojot finansējuma pārdali starp Valsts izglītības attīstības aģentūru un Nodarbinātības valsts aģentūru projektu realizācijas fāzē, tiktu apdraudēta ES fondu līdzekļu apguve un rādītāju sasniegšana, kas savukārt nozīmētu piešķirto finanšu līdzekļu atmaksu. Ņemot vērā iepriekš minēto, Ekonomikas ministrijas ieskatā lielāka atdeve būtu koordinētai lēmumu pieņemšanai, kas balstīti uz tautsaimniecības attīstības izaicinājumiem, nevis administratīvai funkciju pārdalei un konsolidācijai.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Stratēģijas mērķa Palielināt iedzīvotāju ar zemu izglītības līmeni*  īpatsvaru vecumā no 25 līdz 64 gadiem, kuri pēdējo četru nedēļu laikā pirms aptaujas piedalījušies izglītībā un attiecīgā rezultatīvā rādītāja sasniegšana nav saistāma vienīgi ar SAM 4.2.4.2. pasākumu, jo īpaši, ņemot vērā to, ka Stratēģijas 4.2. apakšsadaļā ir paredzēta virkne arī citu institūciju pārziņā esošās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SAM 4.2.4.2. projektā plānoto, Ministru kabineta 2024. gada 7. maija noteikumu Nr. 283 “Eiropas Savienības Kohēzijas politikas programmas 2021.– 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MKN) 51. punktā ir noteikts uzdevums Valsts izglītības attīstības aģentūrai (turpmāk – VIAA) izstrādāt un projekta iesniegumam pievienot konceptuālu risinājuma aprakstu un tā īstenošanas plānu, lai sasniegtu, informētu un motivētu nodarbinātos ar zemu izglītības līmeni iesaistīties mācībās, kā arī izstrādāt priekšlikumus nepieciešamajiem atbalsta pasākumiem viņu iesaistei mācībās. Risinājuma aprakstu un tā īstenošanas plānu pirms iesniegšanas Kohēzijas politikas fondu vadības informācijas sistēmā VIAA ir jāsaskaņo ar ministriju. Vienlaikus MKN paredz reizi gadā aktualizēt konceptuālā risinājuma aprakstu un tā īstenošanas plānu. Patlaban VIAA strādā pie projekta pieteikuma un konceptuālā risinājuma aprasta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Ekonomikas ministrija (EM) veic izpēti par efektīvāko uz rezultātiem balstītu instrumentu ieviešanu darbinieku kvalifikācijas celšanai/pārkvalifikācijai. Ar laika termiņu līdz š.g. beigām, pēc pētījuma veikšanas EM izvērtēs tās rezultātus, lai būtu iespēja izveidot nacionāla līmeņa pārkvalifikācijas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noris aktīvs darbs Individuālo mācību kontu ieviešanas ANM 2.3.1.4. ietvaros, tādējādi potenciāli ļaujot efektīvāk pārvaldīt, uzraudzīt, analizēt un vienkopus sniegt informāciju iedzīvotājiem par dažādām pieaugušo mācību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Labklājības ministriju un Izglītības un zinātnes ministriju padziļināti izvērtēs jautājumu par mazkvalificētu iedzīvotāju iesaistes iespējām un veidiem darba tirgū, lai nodrošinātu sistēmisku skatījumu un kompleksa pieeju mazkvalificēto problemātikas risināšanai. SAM 4.2.4.2. projekts noteikti sniegs ieguldījumu, bet neatrisinās šo problēmu vienatnē, tādēļ turpinās darbi pie papildu pasākumu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Vēlamies atkārtoti akcentēt, ka šādu pieeju atbalsta Eiropas Komisija un piešķirot grantus ES valstīm pieaugušo izglītības koordinatoru tīkla stiprināšanai (bez sasaistes ar VIAA projektu). Izglītības un zinātnes ministrija veicina pašvaldību pieaugušo izglītības koordinatoru zināšanu stiprināšanu un nodrošina metodisko atbalstu, lai tie varētu veikt savu darbu zinošāk un labāk pašvaldību līmenī un spētu orientēties Eiropas, nacionālā un reģionālā līmeņa aktualitātēs pieaugušo izglītībā, tostarp pieaugušo izglītības kvalitātes jautājumos. Tāpat tā ir iespēja popularizēt pieaugušo izglītību lokālajā līmenī un apmainīties ar labas prakses piemēriem. Skaidrojam, ka pieaugušo izglītības politikas īstenošana ir arī pašvaldību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maksātājiem, kas maksā uzņēmumu vieglo transportlīdzekļu nodokli, ir noteiktas labvēlīgākas izmantotās degvielas uzskaites prasības, nosakot attiecīgo nodokļu maksājumus, neatbalstām iespēju samazināt uzņēmumu vieglo transportlīdzekļu nodokli. Līdz ar to, Finanšu ministrija uztur jau iepriekš izteikto iebildumu un zem sadaļas "Virzītie priekšlikumi Nodokļu politikas pilnveidošanas koordinēšanas grupā" lūdzam svītrot frāzi: ..."pārskatot transportlīdzekļa ekspluatācijas nodokļa un uzņēmumu vieglo transportlīdzekļu nodokļa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"Virzītie priekšlikumi Nodokļu politikas pilnveidošanas koordinēšanas grupā”  tiek svītrota frāze "pārskatot transportlīdzekļa ekspluatācijas nodokļa un uzņēmumu vieglo transportlīdzekļu nodokļa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maksātājiem, kas maksā uzņēmumu vieglo transportlīdzekļu nodokli, ir noteiktas labvēlīgākas izmantotās degvielas uzskaites prasības, nosakot attiecīgo nodokļu maksājumus, neatbalstām iespēju samazināt uzņēmumu vieglo transportlīdzekļu nodokli. Līdz ar to, Finanšu ministrija uztur jau iepriekš izteikto iebildumu un sadaļā "Darba tirgus paplašināšana" zem virsraksta “Darbaspēka mobilitāte un mājokļu pieejamība”  lūdzam svītrot frāzi ..."pārskatot transportlīdzekļa ekspluatācijas nodokļa un uzņēmumu vieglo transportlīdzekļu nodokļa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"Darba tirgus paplašināšana" zem virsraksta “Darbaspēka mobilitāte un mājokļu pieejamība”  tiek svītrota frāze "pārskatot transportlīdzekļa ekspluatācijas nodokļa un uzņēmumu vieglo transportlīdzekļu nodokļa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pateicas par izziņā sniegto paskaidrojumu. Tomēr, aicinām Ekonomikas ministrijai precizēt izziņa norādītos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vai LU domnīca LV PEAK piedalījās publiskā iepirkuma procesā, lai saņemtu uzdevumu veikt Stratēģijas novērtējumu? Pēc kāda principa tika izvēlēts LV PEAK kā šī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kad būs pieejami novērtējuma rezultāti un vai tie būs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vēlamies iepazīties ar priekšlikumiem, lai labāk izprastu novērtējumā izmantoto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Ceturkārt, lai arī saprotam, ka Ekonomikas ministrija būs koordinējošā ministrija, aicinām Stratēģijā norādīt arī to institūciju, piemēram, Cilvēkkapitāla attīstības padomi, kurai tiks uzdots monitorēt/uzraudzīt Stratēģijas ieviešanu, kā arī precizēt Stratēģijas monitoringa sistēmu - kas tiks ieviesta kopš stratēģijas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komentāru. Atbildēsim uz Jūsu jautājumiem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noslēgusi iepirkuma līgumu ar LU domnīcu LV PEAK, pamatojoties uz Publisko iepirkumu likuma 4.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Pētījuma gala ziņojums tiks iesniegts līdz 2024. gada 2. decembrim. Nav plānots organizēt publisku pasākumu, taču rezultāti tiks publicēti EM un LV PEAK mājaslapā, kur būs iespēja iepazīties 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Sīkāka informācija par institūciju atbildību Stratēģijas ieviešanā un uzraudzībā ir iekļauta dokumenta 7. lpp. Cilvēkkapitāla attīstības padome pieņem lēmumus nepieciešamo darba tirgus pārkārtojumu plānošanā, izstrādē, ieviešanā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veiks profesionālās tālākizglītības un profesionālās pilnveides izglītības programmu absolventu monitoringu un analīzi, kā arī, sadarbojoties ar darba devējiem, veidos ikgadēju datos balstītu nozaru vajadzību pasūtījumu. Cilvēkkapitāla attīstības padomē un Apvienotajā pieaugušo izglītības koordinācijas komisijā tiks uzraudzīts cilvēkkapitāla prasmju attīstības pasūtījums, rezultāti, lietderīgs publiskā finansējuma izlietojums.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Ceram, ka atbildējām uz Jūsu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3.2.sadaļā iekļautajā informācijā "Identificētiem pasākumiem nepieciešami līdzekļi, no Patvēruma, migrācijas un integrācijas fonda (PMIF), un Eiropas Sociālā fonda (ESF+)" precizēt vārdus "nepieciešami līdzekļi", lai nodrošinātu viennozīmīgu izpratni, ka nevar tikt prasīti papildus līdzekļi no ES fondiem. Vēršam uzmanību, ka Eiropas Savienības kohēzijas programmā 2021.-2027.gadam ir iezīmēts finansējums konkrētiem pasākumiem un nav pieejami brīvi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 redakcija: Identificēto pasākumu realizācijai paredzēti līdzekļi no Patvēruma, migrācijas un integrācijas fonda (PMIF)[1] un Eiropas Sociālā fonda (ESF+).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plāna projektā visām stratēģijas aktivitātēm/darbībām zemsvītras atsaucē norādīt konkrētu finansējuma avotu, kuru īstenošanas ir plānots finansējums Eiropas Savienības fondu projektu ietvaros un/vai Atveseļošanas un noturības mehānisma investīciju ietvaros (lūdzu skatīt arī izziņas 158.komentāru). Vienlaikus lūdzam arī ievada daļā un citur plāna pamattekstā atsaukties uz Atveseļošanas un noturības mehānisma (turpmāk - ANM) investīcijām, ņemot vērā, ka termins "ES struktūrfondi" neietver ANM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Infromācija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tabulās par rīcības virzieniem pie vairākiem pasākumiem (piemēram, “2.2.2.1. Darba vietā apgūstamo iemaņu programmu paplašināšana, sniedzot atbalstu mērķa grupai un darba devējam”, “4.2.2.1. Uz rezultātiem balstīta instrumenta ieviešana darba ņēmēju kvalifikācijas celšanai un pārkvalifikācijai”  u.c.) ir norādītas “-” par sasniedzamo rezultātu, termiņu un finansējumu. Lūdzam izvērtēt un veikt precizējumus, svītrojot “-” un attiecīgi norādot pasākuma ietvaros sasniedzamo rezultātu, termiņu un informāciju par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Salāgotas pasākumu tabulas, atstājot redakciju bez "-" 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stratēģiju, piemēram, stratēģijas ievadu, ar koncentrētu informāciju par stratēģijā paredzēto pasākumu ietekmi uz Padomes 2023.gada 16.novembra īstenošanas lēmuma Nr. 2023/0414, ar ko groza Īstenošanas lēmumu (ES) (ST 10157/21 INIT; ST 10157/21 ADD 1) (2021. gada 13. jūlijs) par Latvijas atveseļošanas un noturības plāna novērtējuma apstiprināšanu, pielikumā noteiktā atskaites punkta Nr.57 “Stimuli un pienākumi uzņēmumiem izglītot un apmācīt savus darbiniekus un vairāk iespēju un tiesību darbiniekiem piedalīties mācībās”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5. rīcības virziens papildināts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Vienotajā tiesību aktu projektu izstrādes un saskaņošanas portālā (TAP portāls) saskaņošanā ir nodots Izglītības un zinātnes ministrijas rīkojuma projekts "Par Valsts izglītības satura centra, Valsts izglītības attīstības aģentūras, Jaunatnes starptautisko programmu aģentūras un Latviešu valodas aģentūras reorganizāciju" (24-TA-1725).</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https://tapportals.mk.gov.lv/legal_acts/e08b2f36-2955-4d95-8674-19d02cd87650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ņemts vērā turpmākajam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Rīcības plāna "Cilvēkkapitāla attīstības stratēģija 2024.-2027. gadam"  projekta 30. lapu ar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Eiropas programma nodrošina stratēģisku finansējumu, lai atbalstītu augsti kvalificētu digitālo ekspertu talantu kopuma izveidi Eiropā. Digitālās Eiropas programma, kopējais budžets ir 580 miljoni eiro digitālajām prasmēm 2021. – 2027.gadam, lai uzlabotu sadarbību starp ES dalībvalstīm un ieinteresētajām personām digitālo prasmju jomā. Lai to nodrošinātu tiks izmantotas: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Specializētas izglītības programmas galvenajās digitālajās jomās, piemēram, mākslīgais intelekts (AI), blokķēde, robotika, kvantu un augstas veiktspējas skaitļošana (HPC), ko nodrošina augstākās izglītības iestāžu tīkli, pētniecības centri un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apmācību kursi, kas pielāgoti uzņēmumu vajadzībām, akcentējot MVU Eiropā, kā arī darba meklētājus un iedzīvotājus, kuri vēlas pārkvalificēties.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Šīm darbībām ir 3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izglītības un apmācības iestāžu kapacitātes un izcilības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veicināšana starp augstāko izglītību, pētniecību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eiropiešu interesi par digitālo karjeru un piesaistīt labākos talantus.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21.06.2024. 20:58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Plānā iekļauto aktivitāšu īstenošanu 2024. gadā atbildīgajām un līdzatbildīgajām institūcijām nodrošināt piešķirto valsts budžeta līdzekļu ietvaros, savukārt jautājumu par papildu nepieciešamo finansējumu 2025. 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Plānā iekļauto aktivitāšu īstenošanai netiek piešķirts vai tiek piešķirts daļēji, tad atbildīgās un līdzatbildīgās institūcijas nodrošina, ka tiek īstenotas tās Plānā paredzētās aktivitātes, kuras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š.g.18.jūnija (prot. Nr. 25 74.§) lēmumam likumprojekta "Par valsts budžetu 2025. gadam un budžeta ietvaru 2025., 2026. un 2027. gadam" sagatavošanā kā vienīgo vidēja termiņa budžeta prioritāro attīstības virzienu tika </w:t>
            </w:r>
            <w:r w:rsidR="00000000" w:rsidRPr="00000000" w:rsidDel="00000000">
              <w:rPr>
                <w:u w:val="single"/>
                <w:rtl w:val="0"/>
              </w:rPr>
              <w:t xml:space="preserve">noteikta valsts drošība</w:t>
            </w:r>
            <w:r w:rsidR="00000000" w:rsidRPr="00000000" w:rsidDel="00000000">
              <w:rPr>
                <w:rtl w:val="0"/>
              </w:rPr>
              <w:t xml:space="preserve"> un ministrijas iesniedz priekšlikumus prioritārajiem pasākumiem, tikai kas saistīti ar valsts drošību.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w:t>
            </w:r>
            <w:r w:rsidR="00000000" w:rsidRPr="00000000" w:rsidDel="00000000">
              <w:rPr>
                <w:u w:val="single"/>
                <w:rtl w:val="0"/>
              </w:rPr>
              <w:t xml:space="preserve">attiecīgi sagatavojot fiskāli neitrālus priekšlikumus</w:t>
            </w:r>
            <w:r w:rsidR="00000000" w:rsidRPr="00000000" w:rsidDel="00000000">
              <w:rPr>
                <w:rtl w:val="0"/>
              </w:rPr>
              <w:t xml:space="preserve">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ņemt vērā saistībā ar rīkojuma projekta 6.punktā paredzēto un nevirzīt prioritāros pasākumus, kas nav saistīti ar valsts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rīkojuma projekts ir salāgots, ņemot vērā valsts drošību kā prioritāti, kā arī finansējums tika pārskatīts, pārskatot Cilvēkkapitāla attīstības stratēģijas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11.lappusē sadaļā “ Rīcības virzieni un pasākumi”  lūdzam papildināt ar STEAM, KM, Kultūrizglītības padomi (KIP), kas veic Kultūras nozares un radošo industriju jomas nozares ekspertu padomes funkcijas,  LNKC, kā arī par metodiskā atbalsta materiāliem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STEM/</w:t>
            </w:r>
            <w:r w:rsidR="00000000" w:rsidRPr="00000000" w:rsidDel="00000000">
              <w:rPr>
                <w:b w:val="1"/>
                <w:rtl w:val="0"/>
              </w:rPr>
              <w:t xml:space="preserve">STEAM </w:t>
            </w:r>
            <w:r w:rsidR="00000000" w:rsidRPr="00000000" w:rsidDel="00000000">
              <w:rPr>
                <w:rtl w:val="0"/>
              </w:rPr>
              <w:t xml:space="preserve">izglītība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līdzdalības palielināšana cilvēkkapitāla attīstībā STEM/</w:t>
            </w:r>
            <w:r w:rsidR="00000000" w:rsidRPr="00000000" w:rsidDel="00000000">
              <w:rPr>
                <w:b w:val="1"/>
                <w:rtl w:val="0"/>
              </w:rPr>
              <w:t xml:space="preserve">STEAM</w:t>
            </w:r>
            <w:r w:rsidR="00000000" w:rsidRPr="00000000" w:rsidDel="00000000">
              <w:rPr>
                <w:rtl w:val="0"/>
              </w:rPr>
              <w:t xml:space="preserve">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darba devējiem segt stipendijas, nepiemērojot iedzīvotāju ienākuma nodokli. Atbildība: IZM; Līdzatbildība: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 nozarē balstītas profesionālās izglītības iegūšanas iespēja Atbildība: IZM, VISC; Līdzatbildība: LDDK, LOSP, </w:t>
            </w:r>
            <w:r w:rsidR="00000000" w:rsidRPr="00000000" w:rsidDel="00000000">
              <w:rPr>
                <w:b w:val="1"/>
                <w:rtl w:val="0"/>
              </w:rPr>
              <w:t xml:space="preserve">KIP (LNKC)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un pārvaldības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kvalifikāciju struktūru STEM/</w:t>
            </w:r>
            <w:r w:rsidR="00000000" w:rsidRPr="00000000" w:rsidDel="00000000">
              <w:rPr>
                <w:b w:val="1"/>
                <w:rtl w:val="0"/>
              </w:rPr>
              <w:t xml:space="preserve">STEAM</w:t>
            </w:r>
            <w:r w:rsidR="00000000" w:rsidRPr="00000000" w:rsidDel="00000000">
              <w:rPr>
                <w:rtl w:val="0"/>
              </w:rPr>
              <w:t xml:space="preserve"> nozarēs pilnveide jaunu prasmju ieviešanai, profesionālo kvalifikāciju prasību pilnveide, trešajā, ceturtajā un piektajā līmenī. Atbildība: IZM, Līdzatbildība: VISC, </w:t>
            </w:r>
            <w:r w:rsidR="00000000" w:rsidRPr="00000000" w:rsidDel="00000000">
              <w:rPr>
                <w:b w:val="1"/>
                <w:rtl w:val="0"/>
              </w:rPr>
              <w:t xml:space="preserve">KM, LNKC</w:t>
            </w:r>
            <w:r w:rsidR="00000000" w:rsidRPr="00000000" w:rsidDel="00000000">
              <w:rPr>
                <w:rtl w:val="0"/>
              </w:rPr>
              <w:t xml:space="preserve">,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Finansiāla atbalsta sistēmas pilnveide studējošajiem STEM/</w:t>
            </w:r>
            <w:r w:rsidR="00000000" w:rsidRPr="00000000" w:rsidDel="00000000">
              <w:rPr>
                <w:b w:val="1"/>
                <w:rtl w:val="0"/>
              </w:rPr>
              <w:t xml:space="preserve">STEAM</w:t>
            </w:r>
            <w:r w:rsidR="00000000" w:rsidRPr="00000000" w:rsidDel="00000000">
              <w:rPr>
                <w:rtl w:val="0"/>
              </w:rPr>
              <w:t xml:space="preserve">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Dzēsti pedagoģijas studiju programmu absolventu studiju un studējošo kredīti. Atbildība: IZM; Līdzatbildība: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Paaugstināts augstākās izglītības iestādes STEM jomu absolventu skaita īpatsvars ar snieguma finansējuma un IKT speciālistu skaita augstākās izglītības iestādēs palīdzību. Atbildība: IZM; Līdzatbildība: AII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Sniegts finansiāls stimuls augstskolām un koledžām, rosinot piedāvāt mūžizglītības iespējas. Atbildība: IZM; Līdzatbildība: AII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normatīvais regulējums par valsts nozīmes interešu izglītības iestādes statusu un finansēšanas kārtību, paredzot valsts finansējumu STEM interešu izglītības programmām Atbildība: IZM; Līdzatbildība: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t. sk. STEM/</w:t>
            </w:r>
            <w:r w:rsidR="00000000" w:rsidRPr="00000000" w:rsidDel="00000000">
              <w:rPr>
                <w:b w:val="1"/>
                <w:rtl w:val="0"/>
              </w:rPr>
              <w:t xml:space="preserve">STEAM</w:t>
            </w:r>
            <w:r w:rsidR="00000000" w:rsidRPr="00000000" w:rsidDel="00000000">
              <w:rPr>
                <w:rtl w:val="0"/>
              </w:rPr>
              <w:t xml:space="preserve">, materiālu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metodiskā atbalsta materiāli pedagogiem: "Matemātika" 1. - 9.klasei, "Matemātika I", "Matemātika II", Pabeigta dabaszinību jomas metodiskā atbalsta materiāli pedagogiem: fizika, bioloģija, ķīmija pamatskolai un Fiz II, Bio II un Ķīm II. Izstrādāti metodiskie atbalsta materiāli pedagogiem Datorika 1.-9.kl. un Programmēšana I, </w:t>
            </w:r>
            <w:r w:rsidR="00000000" w:rsidRPr="00000000" w:rsidDel="00000000">
              <w:rPr>
                <w:b w:val="1"/>
                <w:rtl w:val="0"/>
              </w:rPr>
              <w:t xml:space="preserve">Mūzikas teorētiskos priekšmetos</w:t>
            </w:r>
            <w:r w:rsidR="00000000" w:rsidRPr="00000000" w:rsidDel="00000000">
              <w:rPr>
                <w:rtl w:val="0"/>
              </w:rPr>
              <w:t xml:space="preserve">. Atbildība: IZM; Līdzatbildība: VISC, </w:t>
            </w:r>
            <w:r w:rsidR="00000000" w:rsidRPr="00000000" w:rsidDel="00000000">
              <w:rPr>
                <w:b w:val="1"/>
                <w:rtl w:val="0"/>
              </w:rPr>
              <w:t xml:space="preserve">LNKC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"STEM izglītība un prasmes" ir papildināts ar piedāvātiem redakcionāliem labojumiem pasākumos, kā arī pievienota sadaļa "STEM un radošās izglītības starpdisciplinārā daba un tās nozīme ilgtspējīgai izglītības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uzskatā labāk atstāt virziena nosaukumu, kāda tā patlaban ir. Cilvēkkapitāla attīstības stratēģijas izstrādes procesā darba devēji īpaši uzsvēra nepieciešamību stiprināt STEM kompetences. EM tam arī piekrīt, kā iemesla dēļ stratēģija bija vairāk pakārtota šim. Tomēr, kā vienojāmies ar KM pārstāvi, piedāvājam atsevišķi izcelt radošās industrijas un kultūrizglītības lomu nākotnes cilvēkkapitāla attīstībai. Tādējādi mēs piekrītam gan STEAM būtiskumam, gan arī stiprinām STEM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akcentēt arī nozaru ministriju lomu darba tirgus vajadzību identificēšanā un papildināt 7.lappusē sadaļā “Ekonomikas ministrija veido pasūtījumu DARBA TIRGUS vajadzībām” pirmo teikumu, iekļaujot tajā arī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darba tirgus prognozes, ikgadējs datos balstīts nozaru vajadzību pasūtījums / EM, darba devēji,</w:t>
            </w:r>
            <w:r w:rsidR="00000000" w:rsidRPr="00000000" w:rsidDel="00000000">
              <w:rPr>
                <w:b w:val="1"/>
                <w:rtl w:val="0"/>
              </w:rPr>
              <w:t xml:space="preserve">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balstoties uz šā gada 14. maijā notikušās Stratēģiskās vadības tematiskās komitejas sēdes protokollēmuma Nr.5 1.§ “Cilvēkkapitāla attīstības stratēģija kā platforma valsts ilgtermiņa attīstības mērķu noteikšanai” 2. uzdevuma izpildi, nozaru ministrijas tika aicinātas sagatavot informāciju par to atbildībā esošajās jomās reglamentētajās un nereglamentētajās profesijās nodarbināto skaita nepieciešamību turpmākajos gados, ņemot vērā tehnoloģiju, tostarp mākslīgā intelekta, plašāku izmantošanu, ieguvumus no administratīvā sloga un birokrātisko procedūru mazināšanas, darba procesu efektivizēšanu un citus ietekmējošus faktorus, lai varētu precīzi definēt valsts pasūtījumu noteiktās profesijās nodarbināto sagatavošanai. Turpmāk plānots, ka Ekonomikas ministrija iesniegto informāciju regulāri apkopo un izmanto darba tirgus vajadzību pasūtījuma veidošanā.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15.lappusē sadaļas “STEM izglītība un prasmes” informāciju  par STEM/STEAM. Aicinām Cilvēkkapitāla attīstības stratēģijā minēt nozaru ministriju lomu datos balstīta nozares pasūtījuma izstrādē, akcentēt starpdiciplināritātes lomu, tostarp blakus STEM (zinātne, tehnoloģijas, inženierzinātnes, māksla un matemātika) arī STEAM (zinātne, tehnoloģijas, inženierzinātnes, māksla un matemātika) jomas. Pamatojot minēto, uzsveram, ka vairākos politikas plānošanas dokumentos ir minēta  starpdiciplināritātes, tostarp STEM un STEAM loma.STEM/STEAM prasmes ir minētas Nacionālajā attīstības plānā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attīstības plānā 2021.-2027.gadam (apstiprināts ar 2020. gada 2. jūlija Latvijas Republikas Saeimas lēmumu Nr. 418/Lm13) ir minēts, ka [25] (..) Akcents uz integrētu pieeju STEM/STEAM mācību priekšmetu apguvē uzlabo skolēnu zināšanas dabaszinātnēs, tehnoloģijās, inženierzinātnēs un matemātikā. Mūsdienīga izglītības sistēma veido patriotiskus, nacionālajā kultūrā un savas zemes dzīvesziņā iesakņotus nākamos pilsoņus ar ievērojamu radošo potenciālu un augstām prasībām pret mākslu. Latvija ir valsts, kur katrs tās iedzīvotājs var mācīties un pilnveidoties atbilstoši savai dzīves situācijai un nākotnes mērķiem. Latvijā izglītība ir aicinājums, nevis izaicinājums, personīgas izaugsmes iespēja, nevis formalitāte.”  Tāpat ir arī uzsvērta dizaina loma inovāciju attīstībā: “[192] Svarīga ir inovācijas ekosistēmas veidošana, finansējot privātā, publiskā un akadēmiskā sektora sadarbību un tās rezultātā salāgojot pētniecības un inovācijas kapacitāti ar uzņēmējdarbības vajadzībām, kā arī mērķtiecīgas, sabalansētas un pēctecīgas investīcijas pilnā ciklā no zināšanu radīšanas līdz tajās balstītu produktu un pakalpojumu izstrādei un to pārdošanai. Arī dizains ir uzskatāms par inovācijas ekosistēmas būtisku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Rīcības virzienā “Kvalitatīva, pieejama, iekļaujoša izglītība” rīcības virziena mērķa “Izglītības kvalitāte uzņēmējdarbībā un dzīvē izmantojamu zināšanu un prasmju ieguvei ikvienam valsts iedzīvotājam” viens no rīcības virziena uzdevumiem ir saistīts ar STEM/STEAM prasmēm:“[153] Jaunā mācību satura un pieejas kvalitatīva ieviešana vispārējā izglītībā un mācību pieejas labās prakses izplatīšana, īpaši akcentējot uzņēmējspēju apguvi un digitālās prasmes, izglītību ilgtspējīgai attīstībai, kā arī nākotnes prasmju (radošums, elastība, spēja piemēroties) attīstību un apguvi, STEM/STEAM prasmju apguvi (tai skaitā interešu izglītībā), mācību vides uzlabojumus, tai skaitā ieviešot digitālus risinājumus, izglītības procesa individualizāciju un talantu attīstības iniciatīvas, kvalitatīvus un vispusīgus interešu izglītības pasākumus (tai skaitā skolas vidē), efektīvu karjeras izglītību un stiprinot skolas sadarbību ar vecākiem un citiem būtiskiem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 Akcents uz integrētu pieeju STEM/STEAM mācību priekšmetu apguvē uzlabo skolēnu zināšanas dabaszinātnēs, tehnoloģijās, inženierzinātnēs un matemātikā. Mūsdienīga izglītības sistēma veido patriotiskus, nacionālajā kultūrā un savas zemes dzīvesziņā iesakņotus nākamos pilsoņus ar ievērojamu radošo potenciālu un augstām prasībām pret mākslu. Latvija ir valsts, kur katrs tās iedzīvotājs var mācīties un pilnveidoties atbilstoši savai dzīves situācijai un nākotnes mērķiem. Latvijā izglītība ir aicinājums, nevis izaicinājums, personīgas izaugsmes iespēja, nevis formalitāte.”  Tāpat ir arī uzsvērta dizaina loma inovāciju attīstībā: “[192] Svarīga ir inovācijas ekosistēmas veidošana, finansējot privātā, publiskā un akadēmiskā sektora sadarbību un tās rezultātā salāgojot pētniecības un inovācijas kapacitāti ar uzņēmējdarbības vajadzībām, kā arī mērķtiecīgas, sabalansētas un pēctecīgas investīcijas pilnā ciklā no zināšanu radīšanas līdz tajās balstītu produktu un pakalpojumu izstrādei un to pārdošanai. Arī dizains ir uzskatāms par inovācijas ekosistēmas būtisku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Rīcības virzienā “Kvalitatīva, pieejama, iekļaujoša izglītība” rīcības virziena mērķa “Izglītības kvalitāte uzņēmējdarbībā un dzīvē izmantojamu zināšanu un prasmju ieguvei ikvienam valsts iedzīvotājam” viens no rīcības virziena uzdevumiem ir saistīts ar STEM/STEAM prasmēm:“[153] Jaunā mācību satura un pieejas kvalitatīva ieviešana vispārējā izglītībā un mācību pieejas labās prakses izplatīšana, īpaši akcentējot uzņēmējspēju apguvi un digitālās prasmes, izglītību ilgtspējīgai attīstībai, kā arī nākotnes prasmju (radošums, elastība, spēja piemēroties) attīstību un apguvi, STEM/STEAM prasmju apguvi (tai skaitā interešu izglītībā), mācību vides uzlabojumus, tai skaitā ieviešot digitālus risinājumus, izglītības procesa individualizāciju un talantu attīstības iniciatīvas, kvalitatīvus un vispusīgus interešu izglītības pasākumus (tai skaitā skolas vidē), efektīvu karjeras izglītību un stiprinot skolas sadarbību ar vecākiem un citiem būtiskiem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"STEM izglītība un prasmes" ir papildināts ar piedāvātiem redakcionāliem labojumiem pasākumos, kā arī pievienota sadaļa "STEM un radošās izglītības starpdisciplinārā daba un tās nozīme ilgtspējīgai izglītības attīstībai", piedāvājot šādu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transformācijas kontekstā arvien būtiskāka nozīme iezīmējas ne tikai profesiju, bet arī prasmju pieprasījumam. Bez STEM prasmēm un izglītības pieaug nepieciešamība pēc radošām iemaņām (kā komunikācijas, radošuma, mākslinieciskās un sadarbības prasmes), kas ir cilvēkkapitāla attīstības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izvirzītie mērķi paredz stiprināt STEM un radošās kompetences, akcentējot tās starpdisciplināro dabu, un ir noteikti uzdevumi stiprināt abas kompetences. Vienlaicīgi 2024. gada UNESCO ietvardokumentā ir akcentēta mākslas un kultūras izglītības nozīme kritiskās domāšanas, emocionālās mācīšanās prasmes, inovāciju un pilsoniskās iesaistes veicināšanā. Stiprinot radošo izglītību (tajā skaitā kultūras un radošo industriju izglītības jeb kultūrizglītības, STEM/STEAM), sekmējas bērnu un jauniešu inovatīvā domāšana, personības daudzpusība un starpdisciplinārās prasmes, kas nākotnē būs nozīmīgs priekšnosacījums prasmju pieprasījumam.  Mākslas un kultūras iemaņas palīdz arī stiprināt STEM prasmes, kas noder, piemēram, dizaina industrijās, kurās ir nepieciešamas ne tikai STEM zināšanas, bet arī radošums, kas sniedz būtisku ieguldījumu tautsaimniecības, izglītības un zinātnes attīstībā. Radošo zināšanu un iemaņu nozīme tiek stiprināta arī “Zinātnes, tehnoloģijas attīstības un inovācijas pamatnostādnēs 2021. – 2027. gadam” un 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izstrādātās un Ministru kabinetā apstiprinātajās kultūrpolitikas pamatnostādnēs “Kultūrvalsts” 2022.-2027. gadam, kur rīcības virzienā “Kultūra un izglītība” KM kā vadošā institūcija un IZM kā līdzatbildīgā institūcija apņemas stiprināt kultūrizglītību vidējā profesionālā un vidējā vispārējā, augstākā izglītības līmenī, kā arī tālākizglītībā. Lai virzītu sabiedrību un ekonomiku uz novitāti balstītu praksi, nepieciešams turpināt stiprināt radošās zināšanas un iemaņas.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 15.lappusē sadaļas “STEM izglītība un prasmes” nosaukumu  ar “STEM/</w:t>
            </w:r>
            <w:r w:rsidR="00000000" w:rsidRPr="00000000" w:rsidDel="00000000">
              <w:rPr>
                <w:b w:val="1"/>
                <w:rtl w:val="0"/>
              </w:rPr>
              <w:t xml:space="preserve">STEAM</w:t>
            </w:r>
            <w:r w:rsidR="00000000" w:rsidRPr="00000000" w:rsidDel="00000000">
              <w:rPr>
                <w:rtl w:val="0"/>
              </w:rPr>
              <w:t xml:space="preserve"> izglītība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STEM/</w:t>
            </w:r>
            <w:r w:rsidR="00000000" w:rsidRPr="00000000" w:rsidDel="00000000">
              <w:rPr>
                <w:b w:val="1"/>
                <w:rtl w:val="0"/>
              </w:rPr>
              <w:t xml:space="preserve">STEAM</w:t>
            </w:r>
            <w:r w:rsidR="00000000" w:rsidRPr="00000000" w:rsidDel="00000000">
              <w:rPr>
                <w:rtl w:val="0"/>
              </w:rPr>
              <w:t xml:space="preserve"> izglītība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Cilvēkkapitāla attīstības stratēģijas izstrādes procesā darba devēji īpaši uzsvēra nepieciešamību stiprināt STEM kompetences. EM atbalsta šo prioritāti, vienlaikus piedāvā atsevišķi izcelt radošās industrijas un kultūrizglītības lomu nākotnes cilvēkkapitāla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Cilvēkkapitāla attīstības stratēģijā 3.lappusē 4.rindkopā ar  STEAM izglītību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akcentē horizontālās komponentes – cilvēkkapitāla politikas jautājumu pārvaldība, datos un pierādījumos balstīti lēmumi, analītika, kā arī sadarbība ar uzņēmējiem. Stratēģijā identificēti 5 rīcības virzieni: (1) STEM</w:t>
            </w:r>
            <w:r w:rsidR="00000000" w:rsidRPr="00000000" w:rsidDel="00000000">
              <w:rPr>
                <w:b w:val="1"/>
                <w:rtl w:val="0"/>
              </w:rPr>
              <w:t xml:space="preserve">/STEAM</w:t>
            </w:r>
            <w:r w:rsidR="00000000" w:rsidRPr="00000000" w:rsidDel="00000000">
              <w:rPr>
                <w:rtl w:val="0"/>
              </w:rPr>
              <w:t xml:space="preserve"> izglītība un prasmes; (2) darba tirgus paplašināšana; (3) kvalificētu darbinieku piesaiste; (4) pieaugušo izglītības piedāvājums un kvalitāte, prasmes; (5) atbalsts uzņēmēju uzņēmīgumam.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Cilvēkkapitāla attīstības stratēģijas izstrādes procesā darba devēji īpaši uzsvēra nepieciešamību stiprināt STEM kompetences. EM atbalsta šo prioritāti, vienlaikus piedāvā atsevišķi izcelt radošās industrijas un kultūrizglītības lomu nākotnes cilvēkkapitāla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iesniegtais plāna projekts liecina par fragmentāru, dažādu ES fondu finansētu pasākumu apkopojumu un nav uzskatāms par stratēģisku cilvēkkapitāla attīstības redzējumu. Aicinām izmantot tādu pieeju šī dokumenta izstrādē, kas nodrošina prioritāšu identificēšanu, nevis pielāgošanu esošai sistēmai.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Ekonomikas ministrija kā koordinējošā institūcija sadarbībā ar citām ministrijām un sadarbības organizācijām veidos pasūtījumu darba tirgus vajadzībām. Visi cilvēkkapitāla attīstībai būtiskie jautājumi tiek skatīti kompleksi un stratēģiski Cilvēkkapitāla attīstības padomes ietvaros, kurā arī LDDK ir aicināta piedalīties.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pieprasījumu papildināt stratēģijas sadaļu "PIEAUGUŠO IZGLĪTĪBAS PIEDĀVĀJUMS UN KVALITĀTE". Stratēģijā iekļautie pasākumi, pretēji EM izziņā iekļautajam skaidrojumam, ir fragmentāri un tiem ir netieša sasaiste ar tautsaimniecības izaugsmi, ja netiek nodrošināta mērķtiecīga vienota pieaugušo izglītības mērķu, sistēmas pakalpojumu un sasniedzamo rezultātu identifikācija. Minētie risinājumi/rezultāti arī nav uzskatāmi par efektīvākajiem, jo lielāka daļa no tiem šobrīd pat nav izstrādāti.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konkrētajā sadaļā pēc būtības iekļaut tādus reformu pasākumus, kas nodrošina pilnvērtīgu pārkvalifikāciju darba tirgū.  Nepieciešama profilēšanas sistēmu un prasmju novērtēšanas rīku izstrāde un pilnveidošana efektīvai pieaugušo iesaistei izglītības pasākumos, ņemot vērā dažādus faktorus (vecumu, izglītības/ ienākumu līmeni) - norādām, ka tikai šie rādītāji nav pietiekami jēgpilnai iesaistes plānošanai, nepieciešama arī sasaiste ar reālu darba devēju un novērtējumu esošajām prasmēm. Darba devēji iebilst pret individuālo mācību kontu risinājuma virzību bez to ilgtspējas. Aicinām EM izmantot LB, OECD datos un citu valstu pieredzē balstītu risinājumu ieviešanu Latvijas pieaugušo izglītības sistēmas reformēšanā.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ieviešot aktivitātes un pasākumus, plānots izvērtēt un pēc iespējas ņemt vērā rekomendācijas, kas izstrādātas Eiropas Komisijas Strukturālo reformu atbalsta ģenerāldirektorātam sadarbībā ar Ekonomikas sadarbības un attīstības organizāciju (OECD) TSI projekta “Atbalsts darba devējiem prasmju attīstīšanas veicināšanā Latvijā” ("Support employers in promoting skills development in Latvia”)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cilvēkkapitāla jautājumu pārvaldība tiek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veic profesionālās tālākizglītības un profesionālās pilnveides izglītības programmu absolventu monitoringu un analīzi. Sadarbojoties ar darba devējiem, tiek noteiktas nozaru darba tirgus prognozes un veidots ikgadējs datos balstīts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profilēšanas sistēmu un prasmju novērtēšanas rīku izstrādi un pilnveidošanu efektīvai pieaugušo iesaistei izglītības pasākumos, ne tikai tiks ņemti vērā dažādi faktori, bet tai skaitā veiktas tādas aktivitātes, kā praktiskās mācības pie darba devēja, praktiskās mācības ar nozaru asociāciju iesaisti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saistībā ar IZM virzīto individuālo mācību kontu risinājumu, šā gada 20.-21.jūnijā norisinājās darba grupa Eiropas Komisijas vadībā, iepazīstot citu valstu pieredzi un potenciālās iespējas ilgtspējīgam individuālo mācību kontu finansēšanas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Iepriekšējam stratēģijas projektam Valsts Kanceleja nosūtīja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nav nekur minēta svarīga Latvijas problēma -  priekšlaicīga mirstība darbspējas vecumā, kas ir viens no būtiskiem cilvēkkapitāla faktoriem. Līdz ar to plānā nav tikuši apskatīti potenciālie risinājumi veselības nozarē veselīgi nodzīvotu mūža gadu rādītāja uzlabošanai, kas ļautu sekmēt augstāku nodarbinātību, ilgāk noturot un produktīvāk nodarbinot darba tirgū personas, kuras ir darbspējas vecumā, bet to veselības stāvoklis kavē to pilnvērtīgu dalību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nav ņemts vērā pēc būtības - mainījies ir tikai tas, ka tagad vienā teikumā citu problēmu starpā minēta arī priekšlaicīga mirstība. Taču, ņemot vērā, ka tas ir viens no būtiskiem cilvēkkapitāla faktoriem, tad cilvēkkapitāla stratēģijā nepieciešams aprakstīt potenciālos risinājumus šai problēmai.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CSP datiem 2022. gadā Latvijā bija 30,7 tūkst. mirušo,   no tiem darbaspējas vecumā (15-64 g.) 6,8 tūkst. jeb ~22% no visiem mirušajiem. Skaidrojam, ka pastiprināta uzmanība jāvelta darba devējiem  darba vietu organizēšanai un veselības veicināšanai darba vietās, tai skaitā nodrošinot ar pareizu darbavietas ergonomiku. Tāpat jau Sabiedrības veselības pamatnostādnes 2021.-2027. gadam ietver vairākus dažādu institūciju rīcības virzienus un uzdevumus ar mērķi kopumā uzlabot Latvijas iedzīvotāju veselību, pagarinot labā veselībā nodzīvoto mūžu, novēršot priekšlaicīgu mirstību un mazinot nevienlīdzību veselības jomā, kā arī mazinot nelaimes gadījumu darbavietā un arodslimību negatīvo ietekmi. Tādēļ Stratēģijas ietvaros izdalīts atsevišķs virziens “Darbaspēka novecošanās tendences un veselīga darba vide”, lai rastu papildu risinājumus šai problemātikai.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skatot demogrāfijas problemātiku jau plašākā mērogā, Ekonomikas ministrija š. g. aprīlī iesniedza priekšlikumus jaunām iniciatīvām demogrāfijas politikas attīstībai turpmākai izvērtēšanai Valsts kancelejai un Labklājības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būtu jāuzskata, ka esam ņēmuši vērā sniegto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 stratēģijas versijai Valsts kanceleja bija sniegusi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pietrūkst detalizācijas par jauniešu bezdarba problēmu risināšanu, kā arī nekas nav minēts par cilvēkiem, kas ir bez darba, bet darbu oficiāli nemeklē, un tādēļ netiek iekļauti oficiālajā bezdarba statistikā. Netiek piedāvāti risinājumi šo cilvēku iekļaušanai darba tirgū, kas varētu sniegt ieguldījumu Latvijas cilvēkkapitāla racionālākā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tagad ir nedaudz papildināts ar statistiku, kas tieši neuzrunā pašu problēmas risinājumu. Stratēģijas projektā nepieciešams piedāvāt konkrētus risinājumus un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dati liecina, ka jaunieši, vecuma grupā no 15-24 gadiem, kas nemācās un nestrādā, ir 13,7 tūkstoši.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iesaistītu jauniešus, kas nemācās un nestrādā, darba tirgū, izceļami vairāki pasākumi: ES programma “Uzlabotā garantija jauniešiem”, kas paredz karjeras konsultēšanu un atbalstu; darba vietā apgūstamo iemaņu programmu paplašināšana, sniedzot atbalstu mērķa grupai un darba devējam; atbalsta mehānismu izstrāde nelabvēlīgā situācijā esošo jauniešu atbalstam ceļā uz darba tirgu. Līdz ar īstenotajiem pasākumiem plānots darba tirgū iesaistīt līdz 4 tūkst. jauniešu.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ilgstošo bezdarbnieku iesaisti darba tirgū, plānotās un nepieciešamās rīcības Stratēģijas ietvaros ir sekojošas: Pārkvalifikācija, kvalifikācijas paaugstināšanas pasākumi; Sniegts finansiāls stimuls darba devējam investēt savu darbinieku mobilitātē caur darba koplīgumiem, neapliekot izdevumus par pārcelšanos ar IIN,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Īres mājokļu būvniecības programmas paplašināšana ekonomiskās attīstības centros (papildus ANM paredzētajiem līdzekļiem); Nodokļu un pabalstu, un minimālās algas sistēmu salāgošana īpaši definēto mērķa grupu pārejai uz nodarbinātību, veicinot ātrāku iekļaušanos darba tirgū. Jau reģistrēto personu ar bezdarbnieka un darba meklētāja statusu saglabāšanas nosacījumu pārskatīšana, sekmējot ātrāku atgriešanos darba tirgū. 2023. g. bija 23 tūkst. ilgstošo bezdarbnieki. Līdz ar īstenotajiem pasākumiem darba tirgū varētu atgriezt līdz 8,1 tūkst. ilgstošo bezdarbnieku.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izteiktos iebildumus par sstratēģijas sadaļu "DARBA TIRGUS PAPLAŠINĀŠANA", jo izziņā norādītie risinājumi attiecībā uz Nodokļu darba grupu šobrīd nav uzskatāmi par atrisinātiem. Lūdzam skaidri identificēt pasākumus, kas stratēģiski tiks īstenoti cilvēkkapitāla attīstības jomā, nevis citās darba grupās.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sniegto komentāru.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virzītie priekšlikumi Nodokļu politikas pilnveidošanas koordinēšanas grupā ir izdalīti atsevišķi, tos neietverot pasākumu tabulās.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iebildums (sk.zemāk)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sniegt skaidru informāciju par katra plāna projektā ietvertā pasākuma finansējuma apjomu un finanšu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plāna projektā vairākos gadījumos vispār nav norādīts pasākumu finansējuma avots; daudzās vietās, kur finanšu avots tomēr ir norādīts, nav norādīta pasākuma īstenošanai nepieciešamā finansējuma summa. Ja gadījumā tiek norādīts, ka jauns pasākums tiks īstenots esošo valsts budžeta līdzekļu ietvaros, tad tik un tā nepieciešams sniegt informāciju, cik daudz līdzekļu tiks izmantots pasākumam un sniegt paskaidrojošu informāciju par to, kuriem citiem šobrīd valsts budžeta finansētiem uzdevumiem  finansējums par attiecīgu apjomu tiks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prakse iekļaut plāna projektā pasākumus, nenorādot visu pārējo prasīto informāciju, bet norādot, ka priekšlikums iesniegts Nodokļu politikas pilnveidošanas koordinēšanas grupā. Šādi priekšlikumi plāna projektā ietverami tikai ar pilnu nepieciešamo informāciju, vai, ja šādas informācijas pašlaik nav, ministrijas rīcībā, jauni priekšlikumi sagatavojami un iesniedzami plāna aktualizācijas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jebkurai stratēģijai finansējums ir centrālais elements, un stratēģijas elementi nevar balstīties uz vēlamiem un aptuveniem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avoti ir precizēti. Skaidrojam, ka vairums projektā minēto pasākumu (piem. normatīvo aktu, metodoloģiju rīcības plānu, normatīvo aktu grozījumu u.tml.) izpildes ir veicami esošo budžeta līdzekļa ietvaros.  Precīzāka informācija par esošo valsts budžeta resursu novirzīšanu uz pasākumiem šobrīd nav pieejama – tos skatīs nākamā gada iesaistīto institūciju budžeta veidošanas procesā. Vienlaicīgi informējam, ka virzītie priekšlikumi Nodokļu politikas pilnveidošanas koordinēšanas grupā ir izdalīti atsevišķi, tos neietverot pasākumu tabulās.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precizēto rīcības plānu "Cilvēkkapitāla attīstības stratēģija 2024.-2027. gadam" (ID 24‑TA‑273) (turpmāk – Stratēģija) un LTRK novērtē, ka vairāki iepriekš paustie priekšlikumi ir ņemti vērā, tomēr vēršam uzmanību uz vairākiem iebildumiem, kuri nav ņemti vērā pretēji norādītajam, kā arī paužam papildu priekšlikumus, ko iekļaut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IEPRIEKŠ PAUSTIE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Izziņas 37., 38. punktā un citur ir atsauce uz konceptuālo ziņojumu “Par augstākās izglītības institucionālo finansējumu”. Vēršam uzmanību, ka minētais ziņojums neparedz ne skaidru mehānismu, kā finansējums tiek novirzīts tieši STEM jomai, ne arī kārtību, kādā tiek novērtēta šī finansējuma izlietojuma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jau iepriekš norādīja, ka nepieciešams paredzēt iespēju studēt par valsts budžeta līdzekļiem vidējās vecuma grupas cilvēkiem, kas augstāko izglītību ir ieguvuši laika posmā, kad bija citāda darba tirgus struktūra, un kuru iegūtās specialitātes vairs nav darba tirgū pieprasītas. Šis iebildums nav ņemts vērā (izziņas 39. punkts). Vēršam uzmanību, ka šis dokuments ir stratēģija, tātad tajā ir jānofiksē princips, pēc kura tālāk IZM lemj par “valsts budžeta piešķiršanu studiju programmu apguvei”, šajā gadījumā par vidējo vecuma grupu, lai viņus atgrieztu darba tirgū augstākā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LTRK iepriekš norādīja, ka nepieciešams paredzēt kārtību, ka potenciālie pedagoģijas programmu studenti (īpaši STEM priekšmetos) jau pirms studiju uzsākšanas zina, kā tiks dzēsti viņu studiju un studējošo kredīti. Pretēji apgalvojumam izziņā (41. punkts) šis iebildums nav ņemts vērā. MK noteikumos Nr. 231 "Noteikumi par studiju un studējošo kreditēšanu studijām Latvijā no kredītiestāžu līdzekļiem, kas garantēti no valsts budžeta un starptautisko finanšu institūciju līdzekļiem" ne IV sadaļā, ne arī citur nav informācijas par potenciālo pedagoģijas studentu savlaicīgu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LTRK iepriekš norādīja, ka, pilnveidojot nozaru kvalifikāciju struktūru STEM (un ne tikai) nozarēs, aicinām ņemt vērā straujo darba tirgus prasību attīstību šajās nozarēs un paredzēt kārtību, kas ļautu ātri veikt nepieciešamās izmaiņas šajās prasībās, veicot nepieciešamās izmaiņas mācību programmās un metodikā. Pretēji izziņā norādītajam (42. punkts) iebildums nav ņemts vērā, jo nav saprasta problēmas būtība. Jautājums ir par ļoti smagnējo birokrātiju, kas prasa ilgu laiku nepieciešamo grozījumu saskaņošanai AIC, kā arī smagnējo standartu mainīšanas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LTRK iepriekš aicināja uzsvērt, ka cilvēkkapitāla attīstības monitoringam tiek veidota vienota datu bāze (nevis katrai ministrijai sava). Turklāt veidota tā, lai tā ļautu analizēt arī sabiedrisko resursu izmantošanas efektivitāti cilvēkkapitāla attīstībā dažādos izglītības veidos, pakāpēs un jomās. Atbilstoši tam ir jāparedz arī vienotas tālākizglītības un/vai pārkvalifikācijas sistēmas izveide. Papildus aicinām stratēģijā precīzi noteikt, kā abos minētos procesos tiek ievērots darba devēju organizāciju viedoklis. Tāpat arī, saprotot un atbalstot nepieciešamību cilvēkkapitāla attīstībā investēt visai ievērojamus līdzekļus, galvenokārt uzņēmējdarbības rezultātā nodokļos samaksātos, kā katru investīciju gadījumā, arī šeit ir jāparedz pārskatāms un caurspīdīgs mehānisms, kā tiek nodrošināts atdeves no investīcijām novērtējums un kārtība, kas sekmētu minēto investīciju maksimāli efektīvu izmantošanu. Pretēji izziņā norādītajam (Izziņas 43. un 47. punkti) abi šie iebildumi nav ņemti vērā pēc būtības. Sevišķi ļoti ierobežota valsts budžeta finansējuma apstākļos, ir svarīgi, lai pastāvētu vienota monitoringa sistēma, kas dotu iespēju izvērtēt sabiedriskā finansējuma cilvēkkapitāla attīstībā izlietojuma efektivitāti. Tas attiecās ne tikai uz pieaugušo izglītību, bet uz visu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Atbalstot priekšlikumu, ka EM veido pasūtījumu darba tirgus vajadzībām, LTRK aicināja precizēt, kā minētais tiks nodrošināts, ja paralēli šim dokumentam tiek veidots augstākās izglītības finansēšanas institucionālais modelis, kas paredz ievērojami lielāku augstskolu patstāvību, lemjot par studiju vietu skaitu un sadalījumu pa studiju jomām. No izziņā paustās atbildes (132. punkts) var secināt, ka nav saprasta lietas būtība. No jau pieminētā konceptuālā ziņojuma par Augstākās izglītības institucionālo finansēšanu izriet, ka augstskolas padome lemj par budžeta, daļēji apmaksātu un maksas studiju vietu skaitu, līdz ar to nav pārliecības, ka sabiedriskais finansējums nonāks tur, kur no darba tirgus viedokļa tas ir visnozīmīgāk, nevis tiks izmantots tieši konkrētās augstskolas vajadzību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LTRK atkārtoti uzsver, ka Stratēģija cilvēkkapitāla attīstībai, kas nepārprotami ir ilgtermiņa process, ir arī jāplāno ilgtermiņā, nevis jāveido tikai trīs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Mehānisms ir skaidrs, jo IZM, slēdzot ar augstskolām vienošanās protokolus par studiju īstenošanu, paredz paturēt tiesības noteikt konkrētu sagatavojamo ekspertu skaitu valstij stratēģiski svarīgās jomās, līdz ar to būs iespējams izvērtēt augstskolu resursu izlietojuma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Augstskolu likums nenosaka vecuma ierobežojumus studijām augstākās izglītības iestādēs. Augstākā izglītība ir pieejama ikvienam neatkarīgi no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kredītu dzēšana netiks īstenota līdz 2025. gadam. Iespējams pie šī jautājuma atkarībā no finanšu līdzekļu pieejamības būs iespējams atgriezties 2026. gadā, kur būs iespēja izvērst diskusijas.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4.punktu nav saprotams norādītais saskaņojums ar AIC. Vēršam uzmanību, ka pilnveidojot nozaru kvalifikāciju struktūru (NKS), tas ir iekļaujot jaunas vai izslēdzot novecojušās profesionālās kvalifikācijas, nav nepieciešams saskaņojums no AIC. Atbilstoši Profesionālās izglītības likumam NKS izstrādā un aktualizē Ministru kabineta noteikta institūcija (Valsts izglītības satura centrs (VISC) atbilstoši Ministru kabineta noteikumu projektam 23-TA-945), saskaņojot ar nozares ekspertu padomi un Nacionālās trīspusējās sadarbības padomes Profesionālās izglītības un nodarbinātības trīspusējās sadarbības apakšpadomi Ministru kabineta noteiktajā kārtībā. Tāpat vēlamies norādīt, ka NKS un profesionālās kvalifikāciju prasību, kas ietvertas profesijas standartā, saturs pilnā mērā ir darba devēju kompetence. VISC sniedz metodisku atbalstu šī satura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VISC norāda, ka izmaiņas NKS vai profesijas standartā var tikt veiktas četru mēnešu laikā.  Turklāt, projekta SAM 4.2.2.9. ietvaros tuvāko divu gadu laikā tiks ieviest  elektroniskais rīks "e-PKS", kas būtiski samazinās laiku NKS un PKP izstrādei/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nodalīt procedūras un laiku, ka nepieciešams tieši izmaiņām NKS vai profesijas standartos, no laika un procedūrām, kas nepieciešamas šo izmaiņu ieviešanai izglītības programmās un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Cilvēkkapitāla attīstības monitoringa sistēma tiek plānota kā vienota platforma, turklāt dažādos izglītības līmeņos, apsekojot darba tirgus vajadzības un analizējot tendences. Cilvēkkapitāla attīstības padome veiks prasmju attīstības pasūtījumu un rezultātu uzraudzību, nodrošinot pārskatāmību. Līdzīgs mehānisms ir plānots Apvienotā pieaugušo izglītības koordinācijas komisijā. Šajos formātos darba devēju organizācijas ir aicinātas pārstāvēt. Līdz ar to nav skaidra iebilduma 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6.Vēlamies akcentēt, ka finansējuma pārdale augstskolās ir dibinātāja atbildība, kuras autonomiju plānots stiprināt ar jauno institucionālo finansēšanas modeli. Vienlaicīgi uzsveram, ka IZM, slēdzot ar augstskolām, vienošanās protokolus par studiju īstenošanu paredz paturēt tiesības noteikt konkrētu sagatavojamo ekspertu skaitu valstij stratēģiski svarīgās jomās, tādēļ tiks nodrošināts valsts pasūtījums valstij svarīgās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Viennozīmīgi piekrītam, ka cilvēkkapitāla attīstība ir ilgtermiņa process. Tomēr norādām, ka valsts plānošanas dokumentu kontekstā stratēģiskie dokumenti tiek veidoti valsts pamatnostādņu ietvaros. Cilvēkkapitāla attīstības stratēģija tiek veidota Latvijas Industriālās politikas pamatnostādnes un Latvijas Nacionālās attīstības plāna ietvaros. Stratēģija ir plānots kā atvērts dokuments, tādēļ tiek paredzēts papildināt ar jauniem pasākumiem laika gaitā.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13.lpp. aicinām ievietot pilnu attēlu bez sadalīšanas.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2.2.2.11. Atbildība/Līdzatbildība ar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teikumu: "Izdienas pensiju sistēmas pārskatīšana, izlīdzsvarojot aktīvās darba dzīves periodu ar iespējām palikt darba tirgū ilgāk."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ir nepieciešama, ņemot vērā atlīdzības līmeni konkrētās profesijās, kā arī darba aizsardzību (noteiktās profesijās nevar turpināt darbu pēc attiecīga vecuma līdz valsts garantētai pensijai)."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teikumu: "Valsts sociālās apdrošināšanas obligāto iemaksu minimālā objekta sistēmas pārskatīšana; pabalstu vecākiem par mazu bērnu kopšanu pārskatīšana, lai motivētu ātrāku atgriešanos darba tirgū."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tostarp attiecībā uz jauniešiem līdz 24 gadiem; pabalstu vecākiem par mazu bērnu kopšanu pārskatīšana, lai motivētu ātrāku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rindkopu:  "Sniegts finansiāls stimuls darba devējam investēt savu darbinieku mobilitātei, neapliekot izdevumus par pārcelšanos ar IIN,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Finanšu ministriju un citas iesaistītās puses paplašināt IIN atvieglojumus, kas attiecināmi uz koplīgumos atrunātiem darba devēja izdevumiem par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Atvieglojumi izdevumiem par transportu, kas nogādā darbiniekus uz un no darba; Atvieglojumi izdevumiem par darbinieka izmitināšanu, tādējādi veidojot darbasēka mobilitātes pakotni un risinot darbaspēka pieejamības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teikumu: "Darbinieku prasmju attīstības un pārkvalifikācijas atbalsta nodrošināšana un kvalitāte." papildināt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koplīgumiem apmaksāta brīvdiena mācībām, kuras saistītas ar konkrētā darba veikšanu."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rindkopu: "Darbaspēka izmaksas mazinošu pasākumu izstrāde, atbalstot personu ar invaliditāti ilgtspējīgu nodarbinātību. Personu ar invaliditāti darba vietas pielāgošanas izdevumu griestu un kompensējamo pozīciju pārskatīšana. Atbildība: LM, FM." Līdzatbildība ar: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teikumu: "Darbnespējas lapu apmaksas nosacījumu izvērtēšana. Atbildība: EM, LM, VM; Līdzatbildība: FM." Līdzatbildība ar: LBAS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rindkopu: "Valsts sociālās apdrošināšanas obligāto iemaksu minimālā objekta sistēmas pārskatīšana; pabalstu vecākiem par mazu bērnu kopšanu pārskatīšana, lai motivētu ātrāku atgriešanos darba tirgū. Atbildība: FM, LM, 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t.sk. jauniešiem; pabalstu vecākiem par mazu bērnu kopšanu pārskatīšana, lai motivētu ātrāku atgriešanos darba tirgū. Atbildība: FM, LM,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rindkopu: "Sniegts finansiāls stimuls darba devējam investēt savu darbinieku mobilitātē, neapliekot izdevumus par pārcelšanos ar IIN ,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Atbildība: FM; Līdzatbildība: EM, LM"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caur darba koplīgumiem, neapliekot izdevumus par pārcelšanos ar IIN ,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Atbildība: FM; Līdzatbildība: EM,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normatīvais regulējums par valsts nozīmes interešu izglītības iestādes statusu un finansēšanas kārtību, paredzot valsts finansējumu STEM interešu izglītības programmām Atbildība: IZM; Līdzatbildība: pašvaldības." Līdzatbildība ar: arodbiedrības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rindkopu: "Iespējas darba devējiem segt stipendijas, nepiemērojot iedzīvotāju ienākuma nodokli Atbildība: IZM; Līdzatbildība: FM."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darba devējiem segt stipendijas, nepiemērojot iedzīvotāju ienākuma nodokli, vienlaikus nodrošinot sociālo aizsardzību.  Atbildība: IZM; Līdzatbildība: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rindkopu: "Nozaru darba tirgus prognozes, ikgadējs datos balstīts nozaru vajadzību pasūtījums / EM, darba devēji." Līdzatbildība ar: arodbiedrības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teikumu: "EM, IZM, LM ministru sastāvā, lai veicinātu uzlabojumus darba tirgū – saskaņota starpresoru sadarbība un lēmumu pieņemšana nepieciešamo darba tirgus reformu/pārkārtojumu plānošanā, izstrādē, ieviešanā un uzraudzībā."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IZM, LM ministru un potenciāli sociālo partneru sastāvā, lai veicinātu uzlabojumus darba tirgū – saskaņota starpresoru sadarbība un lēmumu pieņemšana nepieciešamo darba tirgus reformu/pārkārtojumu plānošanā, izstrādē, ieviešanā un uzraudzībā.</w:t>
            </w:r>
            <w:r w:rsidR="00000000" w:rsidRPr="00000000" w:rsidDel="00000000">
              <w:rPr>
                <w:rtl w:val="0"/>
              </w:rPr>
              <w:t xml:space="preserve">Lūdzam izteikt rindkopu: "Produktivitātes fundamentālie faktori paliek nemainīgi un tie ir saistīti ar ieguldījumiem cilvēkkapitālā, investīcijām un kapitāla intensitātes palielināšanu, spēju iekļauties globālās vērtību ķēdēs, eksporta potenciāla palielināšanu, inovācijām, u.c. Būtiska nozīme produktivitātes palielināšanai ir ražošanas procesa organizēšanai un vadībai, ražošanas specializācijai un koncentrācijai, ražotņu teritoriālam izvietojumam. Produktivitātes un konkurētspējas paaugstināšanai ir nepieciešama vispusīga un plašāka pieeja – spēcīgs sniegums vienā jomā nevar kompensēt vāju veikumu citā."</w:t>
            </w:r>
            <w:r w:rsidR="00000000" w:rsidRPr="00000000" w:rsidDel="00000000">
              <w:rPr>
                <w:rtl w:val="0"/>
              </w:rPr>
              <w:t xml:space="preserve">Piedāvātā redakcija: </w:t>
            </w:r>
            <w:r w:rsidR="00000000" w:rsidRPr="00000000" w:rsidDel="00000000">
              <w:rPr>
                <w:rtl w:val="0"/>
              </w:rPr>
              <w:t xml:space="preserve">"Produktivitātes fundamentālie faktori paliek nemainīgi un tie ir saistīti ar ieguldījumiem cilvēkkapitālā, tostarp investīcijām jauniešu un pirmspensijas vecuma personu nodarbinātības atbalstīšanā, un kapitāla intensitātes palielināšanu, spēju iekļauties globālās vērtību ķēdēs, eksporta potenciāla palielināšanu, inovācijām, u.c. Būtiska nozīme produktivitātes palielināšanai ir ražošanas procesa organizēšanai un vadībai, ražošanas specializācijai un koncentrācijai, ražotņu teritoriālam izvietojumam. Produktivitātes un konkurētspējas paaugstināšanai ir nepieciešama vispusīga un plašāka pieeja – spēcīgs sniegums vienā jomā nevar kompensēt vāju veikumu citā."</w:t>
            </w:r>
            <w:r w:rsidR="00000000" w:rsidRPr="00000000" w:rsidDel="00000000">
              <w:rPr>
                <w:rtl w:val="0"/>
              </w:rPr>
              <w:t xml:space="preserve">Lūdzam izteikt: "Sasniedzamais rezultāts – straujāks produktivitātes pieaugums, lielāks iekšzemes kopprodukts, lielākas darba algas strādājošajiem,  vairāk resursu sabiedrības kopīgo vajadzību finansēšanai, straujāka tuvošanās vidējam ES dzīves līmenim." šādā redakcijā: </w:t>
            </w:r>
            <w:r w:rsidR="00000000" w:rsidRPr="00000000" w:rsidDel="00000000">
              <w:rPr>
                <w:rtl w:val="0"/>
              </w:rPr>
              <w:t xml:space="preserve">Piedāvātā redakcija: </w:t>
            </w:r>
            <w:r w:rsidR="00000000" w:rsidRPr="00000000" w:rsidDel="00000000">
              <w:rPr>
                <w:rtl w:val="0"/>
              </w:rPr>
              <w:t xml:space="preserve">"Sasniedzamais rezultāts – straujāks produktivitātes pieaugums, lielāks iekšzemes kopprodukts, lielākas un kvalitatīvas darba algas strādājošajiem,  vairāk resursu sabiedrības kopīgo vajadzību finansēšanai, straujāka tuvošanās vidējam ES dzīves līmenim."</w:t>
            </w:r>
            <w:r w:rsidR="00000000" w:rsidRPr="00000000" w:rsidDel="00000000">
              <w:rPr>
                <w:rtl w:val="0"/>
              </w:rPr>
              <w:t xml:space="preserve">Iebildums: plānā nav neviena pasākuma darba algu palielināšanai vai darba vietu kvalitātes uzlabošanai. Nav atsauces uz ES minimālās algas direktīvas ieviešanu un darba koplīgumu veicināšanu.</w:t>
            </w:r>
            <w:r w:rsidR="00000000" w:rsidRPr="00000000" w:rsidDel="00000000">
              <w:rPr>
                <w:rtl w:val="0"/>
              </w:rPr>
              <w:t xml:space="preserve">Lūdzam papildināt teikumu:</w:t>
            </w:r>
            <w:r w:rsidR="00000000" w:rsidRPr="00000000" w:rsidDel="00000000">
              <w:rPr>
                <w:rtl w:val="0"/>
              </w:rPr>
              <w:t xml:space="preserve">"Izdienas pensiju sistēmas pārskatīšana, līdzsvarojot aktīvās darba dzīves periodu ar iespējām palikt darba tirgū ilgāk." Līdzatbildība ar: LBAS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sniegtiem komentāriem. Secīgi atbildēsim uz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Ņemts vērā.</w:t>
            </w:r>
            <w:r w:rsidR="00000000" w:rsidRPr="00000000" w:rsidDel="00000000">
              <w:rPr>
                <w:rtl w:val="0"/>
              </w:rPr>
              <w:t xml:space="preserve"> Informācija papildināta ar LBAS līdzatbildību.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Nav ņemts vērā</w:t>
            </w:r>
            <w:r w:rsidR="00000000" w:rsidRPr="00000000" w:rsidDel="00000000">
              <w:rPr>
                <w:rtl w:val="0"/>
              </w:rPr>
              <w:t xml:space="preserve">. No darba tirgus ekonomiski neaktīvo iedzīvotāju vai rezervju viedokļa izdienas pensiju saņēmēju skaits ir pietiekami liels. Mērķis ir cilvēkus motivēt atgriezties darba tirgū. Piekrītam LBAS viedoklim, ka tas ir saistīts ar atlīdzības līmeņiem, darba aizsardzības u. c. jautājumiem. Turpmāk pasākumu īstenošana tiks realizēta ciešā sadarbībā ar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Ņemts vērā</w:t>
            </w:r>
            <w:r w:rsidR="00000000" w:rsidRPr="00000000" w:rsidDel="00000000">
              <w:rPr>
                <w:rtl w:val="0"/>
              </w:rPr>
              <w:t xml:space="preserve">. Precizēta redakcija: “Valsts sociālās apdrošināšanas obligāto iemaksu minimālā objekta sistēmas pārskatīšana, tostarp attiecībā uz jauniešiem līdz 24 gadiem; pabalstu vecākiem par mazu bērnu kopšanu pārskatīšana, lai motivētu ātrāku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Ņemts vērā. </w:t>
            </w:r>
            <w:r w:rsidR="00000000" w:rsidRPr="00000000" w:rsidDel="00000000">
              <w:rPr>
                <w:rtl w:val="0"/>
              </w:rPr>
              <w:t xml:space="preserve">Redakcija precizēta pēc LBAS cita iebilduma par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caur darba koplīgumiem, neapliekot izdevumus par pārcelšanos ar IIN,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Atbildība: FM; Līdzatbildība: EM,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Ņemts vērā. </w:t>
            </w:r>
            <w:r w:rsidR="00000000" w:rsidRPr="00000000" w:rsidDel="00000000">
              <w:rPr>
                <w:rtl w:val="0"/>
              </w:rPr>
              <w:t xml:space="preserve">Papildināts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Ņemts vērā.</w:t>
            </w:r>
            <w:r w:rsidR="00000000" w:rsidRPr="00000000" w:rsidDel="00000000">
              <w:rPr>
                <w:rtl w:val="0"/>
              </w:rPr>
              <w:t xml:space="preserve"> Rindkopa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Ņemts vērā.</w:t>
            </w:r>
            <w:r w:rsidR="00000000" w:rsidRPr="00000000" w:rsidDel="00000000">
              <w:rPr>
                <w:rtl w:val="0"/>
              </w:rPr>
              <w:t xml:space="preserve"> Teikums papildināts, pievienojot LBAS kā līdzatbildīgos.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Ņemts vērā.</w:t>
            </w:r>
            <w:r w:rsidR="00000000" w:rsidRPr="00000000" w:rsidDel="00000000">
              <w:rPr>
                <w:rtl w:val="0"/>
              </w:rPr>
              <w:t xml:space="preserve"> Precizēta redakcija: “Valsts sociālās apdrošināšanas obligāto iemaksu minimālā objekta sistēmas pārskatīšana, tostarp attiecībā uz jauniešiem līdz 24 gadiem; pabalstu vecākiem par mazu bērnu kopšanu pārskatīšana, lai motivētu ātrāku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Ņemts vērā</w:t>
            </w:r>
            <w:r w:rsidR="00000000" w:rsidRPr="00000000" w:rsidDel="00000000">
              <w:rPr>
                <w:rtl w:val="0"/>
              </w:rPr>
              <w:t xml:space="preserve">. Redakcija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w:t>
            </w:r>
            <w:r w:rsidR="00000000" w:rsidRPr="00000000" w:rsidDel="00000000">
              <w:rPr>
                <w:b w:val="1"/>
                <w:rtl w:val="0"/>
              </w:rPr>
              <w:t xml:space="preserve">emts vērā.</w:t>
            </w:r>
            <w:r w:rsidR="00000000" w:rsidRPr="00000000" w:rsidDel="00000000">
              <w:rPr>
                <w:rtl w:val="0"/>
              </w:rPr>
              <w:t xml:space="preserve"> Redakcija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Ņemts vērā</w:t>
            </w:r>
            <w:r w:rsidR="00000000" w:rsidRPr="00000000" w:rsidDel="00000000">
              <w:rPr>
                <w:rtl w:val="0"/>
              </w:rPr>
              <w:t xml:space="preserve">. Redakcija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Ņemts vērā</w:t>
            </w:r>
            <w:r w:rsidR="00000000" w:rsidRPr="00000000" w:rsidDel="00000000">
              <w:rPr>
                <w:rtl w:val="0"/>
              </w:rPr>
              <w:t xml:space="preserve">. Piedāvātā redakcija: "EM, IZM, LM ministru, biedrību un arodbiedrību apvienību pārstāvju sastāvā ir koleģiāla..."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Ņemts vērā.</w:t>
            </w:r>
            <w:r w:rsidR="00000000" w:rsidRPr="00000000" w:rsidDel="00000000">
              <w:rPr>
                <w:rtl w:val="0"/>
              </w:rPr>
              <w:t xml:space="preserve"> Redakcija papildināta, pievienojot frāzi "tostarp investīcijām jauniešu un pirmspensijas vecuma personu nodarbinātības atbalstīšanā".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Ņemts vērā.</w:t>
            </w:r>
            <w:r w:rsidR="00000000" w:rsidRPr="00000000" w:rsidDel="00000000">
              <w:rPr>
                <w:rtl w:val="0"/>
              </w:rPr>
              <w:t xml:space="preserve">Precizēta redakcija pēc piedāvātā: “Sasniedzamais rezultāts – straujāks produktivitātes pieaugums, lielāks iekšzemes kopprodukts, kvalitatīvas darba vietas un lielākas algas strādājošajiem,  vairāk resursu sabiedrības kopīgo vajadzību finansēšanai, straujāka tuvošanās vidējam ES dzīves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Nav ņemts vērā.</w:t>
            </w:r>
            <w:r w:rsidR="00000000" w:rsidRPr="00000000" w:rsidDel="00000000">
              <w:rPr>
                <w:rtl w:val="0"/>
              </w:rPr>
              <w:t xml:space="preserve"> Skaidrojam, ka Stratēģijā ietvertie pasākumi ir vērsti uz labāk apmaksātu darba vietu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Ņemts vērā.</w:t>
            </w:r>
            <w:r w:rsidR="00000000" w:rsidRPr="00000000" w:rsidDel="00000000">
              <w:rPr>
                <w:rtl w:val="0"/>
              </w:rPr>
              <w:t xml:space="preserve"> Pievienota LBAS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studentu skaita pieaugumu STEM programmās un finansējuma vienai studiju vietai palielinājumu līdz 80% no OECD vidējā rādītāja lūdzam stratēģiju papildināt ar atbilstošu finanšu aprēķinu. Spriežot pēc 1.1.Rezultatīvajos rādītājos dotām proporcijām, pieaugums šim mērķim paredzēts par aptuveni 56% četru gadu laikā (neņemot vērā paša OECD vidējā rādītāja pieaugumu), kas ir jāatrod “esošo valsts budžeta līdzekļu ietvaros". Lūdzam papildināt attiecīgi informāciju (t.sk., par 2024.gada plānoto vērtības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piedāvātā virzība uz plašāku augstākās izglītības iestāžu autonomiju institucionālā finansējuma ietvaros nozīmēs, ka augstskolas varēs finansējumu izmantot efektīvāk un vadīt studējošo izvēli caur maksas, daļēji finansētām un pilnībā apmaksātām budžeta vietām. Līdz šim budžeta vietu viens no mērķiem bija arī augstākās izglītības pieejamības veicināšana caur noteikta vietu skaita pasūtīšanu iepriekš nozīmētās programmās. Šāda pieeja rada neefektīvu finanšu izlietojumu, ja ir nepietiekams valsts finansējums vai nepietiekams pieprasījums pēc studijām valsts budžeta finansētās vietās. Institucionālās finansēšanas sistēmā iestādēm būs iespēja nodrošināt adekvātu finansējumu uz vienu studējošo, bet valstij būs nepieciešams aktīvāk iesaistīties studējošo tiešā finansēšanā, lai nodrošinātu pieprasījumu pēc studijām valstij aktuālās studiju jomās un no studējošajiem no sabiedrības grupām, kas citādi nebūtu spējīgas atļauties studēt.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virzienu "STEM izglītība un prasmes" pasākumu "Sniegts finansiāls stimuls augstskolām un koledžām..." ar papildinājumu "izglītības iestādēm, kas īsteno profesionālās pilnveides mācību programmas", nodrošinot vienlīdzīgus konkurences apstākļus un garantējot efektīvu cilvēkkapitāla attīstības pieaugušo izglītības risinājumu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augstskolām, koledžām un izglītības iestādēm, kas īsteno profesionālās pilnveides mācību programmas, rosinot piedāvāt mūžizglītības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IZM pieejamie līdzekļi neļauj paplašināt mērķgrupas.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pret rīcības virziena "Kvalificētu darbinieku piesaiste"  pasākuma "Vienas pieturas aģentūras izveide augsti kvalificētu ārvalstu talantu piesaistei un informatīvā kampaņa" (11.lpp un 30.lpp, darbības rezultāts nr. 3.2.1.3.) iekļaušanu rīcības plānā, jo nav pietiekamas informācijas par to, kādu vienas pieturas aģentūru paredzēts izveidot un kādi būs tās veicamie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pasākums 3.2.1.3. dzēsts no stratēģijas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joprojām uztur iebildumu par stratēģijas 9.lp. paredzētās uzņēmēju iesaistes pasākumu nepietiekamu detalizāciju. Pirmkārt, aicinām jau šobrīd tiesību aktos paredzēto nozaru pārstāvju iesaistes risinājumus iekļaut stratēģijas pamattekstā (piemēram, Ekonomikas ministrija sadarbībā ar nozaru pārstāvjiem sagatavo informāciju par darba tirgus pieprasījumam un tautsaimniecības nozaru attīstībai nepieciešamajām profesionālajām kvalifikācijām un prasmēm nozaru un profesiju griezumā un to nepieciešamo apjomu). Tāpat norādām, ka lielākā daļa no norādītajiem pasākumiem (ko stratēģijas ietvaros plānots pirmsšķietami realizēt līdz 2027.gadam) nav iekļauti rīcības plānā. Aicinām šajā un visās sadaļās norādīt sasaisti ar rīcības plāna konkrētiem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mēs ņemam vērā sniegto iebildumu. Uzņēmēju iesaistes pasākumu detalizācija radīsies procesā. Konceptuāli sadarbība notiks ar nozares pārstāvjiem, meklējot efektīvākos sadarbības modeļus un veidus, iterējot ar pasākumiem un izvērtējot to veiksmi vai neveiksmi, tai skaitā ar pieejamo finansējumu, valsts budžetu vai ES fondu iniciatīvām.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iepazinusies ar Ekonomikas ministrijas precizēto rīcības plāna projektu “Cilvēkkapitāla attīstības stratēģija 2024.-2027.gadam” (24-TA-273) (turpmāk – Stratēģijas projekts) un Tiesību aktu projektu portālā pieejamo izziņu 24-TA-273, kas ietver Ekonomikas ministrijas viedokli par Valsts kontroles iepriekš 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Stratēģijas projekts arvien neietver darbības, lai pēc būtības risinātu Valsts kontroles lietderības revīzijā Nr. 2.4.1–28/2022 “Vai pieaugušo izglītība sasniedz tai izvirzītos mērķus un atbilst darba tirgus vajadzībām?” konstatētās problēmas un ieviestu Valsts kontroles sniegtos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projekta apstiprināšana un jaunā Eiropas Savienības fondu plānošanas perioda sākums ir īstais brīdis un iespēja novērst revīzijā konstatētās problēmas pieaugušo izglītībā ne tikai saturiski, bet arī institucionāli.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atkārtoti vērš uzmanību, ka arvien par pieaugušo izglītību atbildīgās ministrijas nav motivētas sniegtos ieteikumus ieviest pēc būtības un virzīties uz reālām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precizēto Stratēģijas projektu Valsts kontrole atkārtoti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Stratēģijas projekts arvien paredz, ka ES fondu 2021.-2027. gada plānošanas periodā pieaugušo mācības turpinās plānot un nodrošināt gan Nodarbinātības valsts aģentūra (NVA), gan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arvien uztur revīzijā konstatēto, ka NVA un VIAA pieaugušo mācību plānošanā un īstenošanā veic vienas un tās pašas funkcijas un nav objektīvu šķēršļu šīs funkcijas nodrošināt vienai iestādei, tā novēršot jau tā pieaugušo izglītībai ierobežoto līdzekļu neproduktīvu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Stratēģijas projekts paredz stiprināt Ekonomikas ministrijas lomu mācību vajadzību pasūtījuma veidošanā (t.i., ir plānots, ka Ekonomikas ministrija noteiks darba tirgus pieprasījumam un tautsaimniecības nozaru attīstībai nepieciešamās profesionālās kvalifikācijas un prasmes un to apjomu), mācību piedāvājumu arvien veidos katra no iestādēm. Līdz ar to arī šo procesa soli nav plānots konsolidēt pēc būtības: katra no iestādēm turpinās veikt analītisko darbu, lai atbilstoši Ekonomikas ministrijas pasūtījumam izstrādātu mācību vajadzību piedāvājumu, ko iesniegt apstiprināšanai Apvienotajai pieaugušo izglītības koordinācijas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Ekonomikas ministrijas norādītā Apvienotā pieaugušo izglītības koordinācijas komisija nenovērsīs iestāžu funkciju dublēšanos pieaugušo izglītības vajadzību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Stratēģijas projekta sadaļā “Esošā situācija, izaicinājumi” ir izvirzīts mērķis laikā līdz 2027.gadam nodrošināt 50 000 mazkvalificētu personu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arvien nav skaidrs, kā ir plānots sasniegt šo rezultātu, jo arī precizētais Stratēģijas projekts neparedz mērķētus pasākumus mazkvalificētu jeb personu ar zemu izglītības līmeni iesaistei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iepazīstoties ar citu valsti praksi, Valsts kontrole konstatēja, ka personu ar zemu izglītības līmeni iesaistei pieaugušo izglītībā ir nepieciešama individuāla pieeja, t.i., ir nepieciešams rast risinājumu šo personu individuālai uzrunāšanai un iesaistei pieaugušo mācībās, tajā skaitā, ņemot vērā citu valstu pieredzi šo mērķgrupu 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Ekonomikas ministrijas komentārs par to, ka mazkvalificētu personu iesaiste tiks veicināta ar rezultātos balstītu atbalsta instrumentu, kura izstrāde tika uzsākta 2023. gada rudenī, neattiecas uz šo 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Stratēģijas projekts arvien paredz stiprināt pieaugušo izglītības koordinatoru tīklu pašvaldībās (4.2.1.2. aktivitāte), ko ir paredzēts īstenot, laikā līdz 2027.gadam organizējot vismaz sešus mācību un informēšanas pasākumus 43 pašvaldību izglītības koordinatoriem.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komentējot Valsts kontroles iepriekš izteikto atzinumu, Ekonomikas ministrija paskaidro, ka šis uzdevumus nav saistīts ar VIAA projektu, bet izriet no pašvaldību funkcijas pieaugušo izglītības īstenošanā (tajā skaitā tiesībām īstenot dažādas neformālās izglītības aktivitātes), norādām, ka arvien uzskatām šo aktivitāti par neefektīvu, kas neveicina pieaugušo izglītībai izvirzīto valsts kopējo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pašvaldības nav ieinteresētas šī uzdevuma veikšanā, šo risinājumu nemainot pēc būtības (piemēram, nosakot pašvaldībām konkrētus uzdevumus un sasniedzamos rezultātus), un pašvaldību iesaisti veicinot tikai ar izglītojošiem semināriem pašvaldību izglītības koordinatoriem, nav sagaidāmas reālas izmaiņas, t.i., ka pašvaldību izglītības koordinatori būs motivēti meklēt risinājumus, lai veicinātu valsts kopējo pieaugušo izglītībai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revīzijā konstatēto, ka lielākajā daļā pašvaldību (37 pašvaldībās jeb 86 %) bija noteikta persona, kura ir atbildīga par pieaugušo izglītību. Tomēr lielākoties darbiniekam šie uzdevumi bija noteikti tikai kā papildu pienākumi un galvenokārt bija saistīti ar pašas pašvaldības organizētajām mācībām un dažādiem sabiedrības izglītošanas projektiem, nevis lai veicinātu mērķgrupu iesaisti valsts finansētajos pieaugušo izglītības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jau iepriekš vairākkārt esam uzsvēruši, Ekonomikas ministrijas ieskatā lielāka atdeve ir koordinētu lēmumu pieņemšanai, kas balstīti uz tautsaimniecības attīstības izaicinājumiem, nevis administratīvai konsolidācijai.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cilvēkkapitāla attīstības jautājumu pārvaldību, turpmāk tiks pieaicināti Cilvēkkapitāla attīstības padomes (turpmāk – Padome) sēdēs arī pārstāvji no biedrībām un arodbiedrību apvienībām, tādējādi veicinot dialogu starp cilvēkkapitāla jautājumu risināšanā iesaistītajām pusēm, labāk izprotot darba tirgus vajadzības un tendences. Biedrību un arodbiedrību apvienību iesaiste ir ļoti būtiska darba tirgus vajadzību apzināšanā un noteikšanā, validējot nozaru mērķus un darbaspēka pieprasījuma prognozes, identificējot jaunas prasmes pasaules ekonomikas attīstības procesā, kā arī veicinot nozaru lomu vidējā profesionālā izglītībā, veidojot nozarēs balstītus eksaminācijas modeļus visos izglītības līmeņos, kas nodrošina nozaru līdzdalību kvalifikāciju ieguves procesa kvalitatīvā novērtēšanā, attīstot nozaru izcilības attīstības programmu – attīstot talantus, jaunos profesionāļus, un attīstot darba devēju un darbinieku tiesību un pienākumu kultūru. Par attiecīgajiem grozījumiem  2023. gada 6.jūnija Ministru kabineta noteikumos Nr. 290 “Cilvēkkapitāla attīstības padomes nolikums” panākta vienošanās 2024. gada 14. maija Ministru kabineta Stratēģiskās vadības tematiskajā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14.maija Stratēģiskās vadības tematiskās komitejas sēdes protokola Nr. 5 2.§ "Priekšlikumi cilvēkkapitāla institucionālās pārvaldības modelim" 2.punkts paredz atbalstīt Cilvēkkapitāla attīstības padomes vadošo lomu cilvēkkapitāla institucionālās pārvaldības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balstoties tikai uz ES fondu programmu (ESF+ 4.2.4.2.; ESF+ 4.2.4.1.; ANM TPF 6.1.1.5.; ESF+ 4.3.3.2.; ESF+ 4.3.3.1.pasākumi un ANM 2.3.1.4.i; ANM 2.3.1.2.i. investīcijas) paredzēto apmācāmo personu skaitu (līdz 2027.gadam kopā provizoriski vairāk par 58 000 personām, tai skaitā mazkvalificēto) plānots, ka kopumā tiks sasniegta 50 000 mazkvalificētu personu pārkvalifikācija.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skaidrojam, ka pieaugušo izglītības politikas īstenošana ir arī pašvaldību funkciju ietvaros. Pieaugušo izglītības koordinatoru tīklu veido pašvaldībās nodarbinātie, kuru pienākumos ir pieaugušo izglītības jautājumi pašvaldībās. Pašvaldībām ir deleģēta funkcija izvērtēt un sniegt atļaujas neformālās izglītības īstenošanai. Pašvaldībām, atbilstoši to prioritātēm, ir savi pieaugušo izglītības budžeti, cilvēkkapitāla attīstības stratēģijas, pašvaldības piedalās dažādās nacionāla un starptautiska līmeņa projektos pieaugušo izglītības jautājumos savas kompetences ietvaros. Savukārt Izglītības un zinātnes ministrija veicina pašvaldību pieaugušo izglītības koordinatoru zināšanu stiprināšanu un nodrošina metodisko atbalstu, lai tie varētu veikt savu darbu zinošāk un labāk pašvaldību līmenī un spētu orientēties Eiropas, nacionālā un reģionālā līmeņa aktualitātēs pieaugušo izglītībā, tostarp pieaugušo izglītības kvalitātes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stratēģijas sadaļu "Pārvaldība" ar Ministru kabineta 2024.gada 7.maija sēdē uzdoto uzdevumu "Cilvēkkapitāla attīstības padomei izstrādāt un Ekonomikas ministrijai līdz 2024. gada 15. augustam iesniegt izskatīšanai Ministru kabinetā priekšlikumus koordinētai cilvēkkapitāla jautājumu pārvaldībai, sekmējot darbaspēka piedāvājuma pielāgošanos nākotnes darba tirgus vajadzībām un iekļaujot darba devēju viedokli, tai skaitā sniegt priekšlikumus konsolidētam (vienotam)  institucionālajam pārvaldības risinājumam, samazinot administratīvo slogu un nodrošinot publisko resursu lietderīgu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nepieciešamības atsaukties uz MK sēdē uzdoto uzdevumu, ņemot vērā, ka tā izpildes termiņš jau ir šā gada augusts, turklāt saturs būtiski neatšķirsies no tā, kas jau minēts Stratēģijas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"Pārvaldība" sadaļā norādītā pasākuma "Mācību dalībnieku - nodarbinātības monitorings un analīze" konkrētu pasākumu pārnesi uz Rīcības plāna 1. un 4.sadaļu, tādējādi nodrošinot reālu mērķu un pasākumu sasaisti.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nepieciešamības šo atsevišķi nodalīt, ņemot vērā, ka praktiski minētais pasākums jau tiek veikts EM Analītikas dienesta ietvaros. Skaidrojam, ka Pārvaldība attiecas uz visiem rīcības virzieniem, tā ir horizontāla stratēģijas komponente.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sadaļu "Pārvaldība" lūdzam papildināt vai precizēt sadaļu "Apvienotā pieaugušo izglītības koordinācijas komisija", precizējot atsevišķos dokumentos pretrunīgu informāciju - vai komisijas pienākums būs </w:t>
            </w:r>
            <w:r w:rsidR="00000000" w:rsidRPr="00000000" w:rsidDel="00000000">
              <w:rPr>
                <w:u w:val="single"/>
                <w:rtl w:val="0"/>
              </w:rPr>
              <w:t xml:space="preserve">saskaņot </w:t>
            </w:r>
            <w:r w:rsidR="00000000" w:rsidRPr="00000000" w:rsidDel="00000000">
              <w:rPr>
                <w:rtl w:val="0"/>
              </w:rPr>
              <w:t xml:space="preserve">mācību piedāvājumu (iespējams, domāts mācību pieprasījums) vai </w:t>
            </w:r>
            <w:r w:rsidR="00000000" w:rsidRPr="00000000" w:rsidDel="00000000">
              <w:rPr>
                <w:u w:val="single"/>
                <w:rtl w:val="0"/>
              </w:rPr>
              <w:t xml:space="preserve">izstrādāt</w:t>
            </w:r>
            <w:r w:rsidR="00000000" w:rsidRPr="00000000" w:rsidDel="00000000">
              <w:rPr>
                <w:rtl w:val="0"/>
              </w:rPr>
              <w:t xml:space="preserve"> mācību "pieprasījumu". Ja paredzēts, ka komisija saskaņos, lūdzam papildināt ar informāciju, kas to izstrādās (7.lp.)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APIKK pienākums būs noteikt, izskatīt, apstiprināt un aktualizēt Ekonomikas ministrijas, Izglītības un zinātnes ministrijas un Labklājības ministrijas atbildībā esošo valsts budžeta, Eiropas Savienības Atveseļošanās fonda, Eiropas Sociālā fonda plus un Taisnīgas pārkārtošanās fonda finansēto pieaugušo izglītības pasākumu prioritāri atbalstāmās mērķa grupas, mācību virzienus un jomas, izglītības programmas vai plānotos mācību kursus, nepieciešamības gadījumā nosakot mācību apjomu un prioritāri apgūstamās profesionālās kvalifikācijas un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zemāk, EM sadarbībā ar ministrijām un sociālajiem partneriem veido pasūtījumu darba tirgus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par izstrādātās cilvēkkapitāla attīstības stratēģijas dokumenta būtību. Cilvēkkapitāla attīstība ir ilgstošs un komplicēts process, izmaiņas cilvēkkapitāla attīstībā ir ilgtermiņa darbības rezultāts, tāpēc, uzskatot šo dokumentu par stratēģiju, ir nepieciešams tā 5.lp. noteikt vismaz cilvēkkapitāla attīstības vizīju, mērķus un uzdevumus. Pretējā gadījumā izmantotās vizualizācijas fragmentāri skar noteiktus segmentus, taču nepasaka, kas pēc būtības ir Latvijas kvalitatīvi sasniedzamais mērķis cilvēkkapitāla attīstības jomā (sasniedzamie KPI ar ietekmi uz ekonomisko attīstību). Tāpat norādām, ka atsevišķu šo vizualizāciju izmantošana šobrīd faktiski ir pretrunīga ar citiem procesiem valsts pārvaldē, kas notiek konkrētajā jomā,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IKT speciālistu skaita pieaugums +10 000 nav sasaistīts un realizējams ar augstākās izglītības finansēšanas konceptu un faktiski nav sasniedzams līdz 2027.gadam, ņemot vērā augstākās izglītības studiju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sasniegt 50/50 izglītojamo skaita proporciju nav sasniedzams līdz 2027.gadam, jo nav piešķirts nepieciešamais finansējums esošo profesionālās izglītības izmaksu segšanai (atbilstoši NTSP uzdevumam), līdz ar to arī faktiski nav sasniedzams bez valsts budžeta papildu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EM uztur pieteikto izstrādātā dokumenta "atvērtību", tad tas ir jāsaskaņo nevis ar valdības rīcības plānu, bet faktiskajiem valdības lēmumiem, pretējā gadījumā izstrādātais dokuments joprojām būs formāls nesasniedzamu uzdevumu apkopojums.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Cilvēkkapitāla attīstības stratēģijā mērķis un vīzija ir norādīti 6. lpp, savukārt sasniedzamie rezultāti un uzdevumi tiek attēloti Rīcības virzienos.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punkts ir ambiciozs mērķis, tomēr uzskatām, ka tādiem mērķiem ir jābūt. Cilvēkkapitāla attīstības stratēģija ir balstīta uz Nacionālās industriālās politikas pamatnostādnēm un Nacionālās attīstības plāna. Mērķu sasniegšanā būs nepieciešams visu pušu aktīvā iesaiste, tostarp Cilvēkkapitāla attīstības padomes ietvaros, kurās ir iespējas veikt tālākās diskusijas. Atgādinām, ka Stratēģija būs atvērts dokuments, un pasākumus būs iespējams aktualizēt un papildināt.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4.2.1.1.darbības rezultāta "</w:t>
            </w:r>
            <w:r w:rsidR="00000000" w:rsidRPr="00000000" w:rsidDel="00000000">
              <w:rPr>
                <w:i w:val="1"/>
                <w:rtl w:val="0"/>
              </w:rPr>
              <w:t xml:space="preserve">Profilēšanas sistēmu un prasmju novērtēšanas rīku izstrāde un pilnveidošana efektīvai pieaugušo iesaistei izglītības pasākumos, ņemot vērā dažādus faktorus (vecumu, izglītības/ ienākumu līmeni)</w:t>
            </w:r>
            <w:r w:rsidR="00000000" w:rsidRPr="00000000" w:rsidDel="00000000">
              <w:rPr>
                <w:rtl w:val="0"/>
              </w:rPr>
              <w:t xml:space="preserve">" kolonnu "Finansējums", zemsvītras atsaucē precīzi norādot ESF+ pasākuma numuru, nosaukumu, un finansējuma apmēru. Ņemot vērā, ka kā atbildīgie šeit tiek norādīti LM/ IZM, EM, tas palīdzēs nodrošināt informācijas nepārprotamību.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Zemsvītrā papildināts ar LM sniegto informāciju par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šobrīd Cilvēkkapitāla attīstības stratēģijas pasākumu plānā par katru rīcības virzienu iekļautā tabula nesniedz skaidru priekšstatu par ietekmi uz valsts budžetu, attiecīgi lūdzam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tabulās par rīcības virzieniem lūdzam iekļaut informāciju par katram pasākumam (aktivitātei) </w:t>
            </w:r>
            <w:r w:rsidR="00000000" w:rsidRPr="00000000" w:rsidDel="00000000">
              <w:rPr>
                <w:u w:val="single"/>
                <w:rtl w:val="0"/>
              </w:rPr>
              <w:t xml:space="preserve">piešķirto un papildu nepieciešamo</w:t>
            </w:r>
            <w:r w:rsidR="00000000" w:rsidRPr="00000000" w:rsidDel="00000000">
              <w:rPr>
                <w:rtl w:val="0"/>
              </w:rPr>
              <w:t xml:space="preserve"> finansējumu, kā arī pievienot aprēķinu papildu nepieciešamā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pasākumiem, kuru īstenošanai nepieciešams tikai papildu valsts budžeta finansējums un attiecīgi par tā piešķiršanu jautājums skatāms gadskārtējā valsts budžeta sagatavošanas un izskatīšanas procesā kopā ar visu ministriju un citu centrālo valsts iestāžu iesniegtajiem prioritāro pasākumu pieteikumiem, lūdzam norādīt </w:t>
            </w:r>
            <w:r w:rsidR="00000000" w:rsidRPr="00000000" w:rsidDel="00000000">
              <w:rPr>
                <w:u w:val="single"/>
                <w:rtl w:val="0"/>
              </w:rPr>
              <w:t xml:space="preserve">finansējuma apmēru un ministriju,</w:t>
            </w:r>
            <w:r w:rsidR="00000000" w:rsidRPr="00000000" w:rsidDel="00000000">
              <w:rPr>
                <w:rtl w:val="0"/>
              </w:rPr>
              <w:t xml:space="preserve"> kurai tas būs nepieciešams, ka arī </w:t>
            </w:r>
            <w:r w:rsidR="00000000" w:rsidRPr="00000000" w:rsidDel="00000000">
              <w:rPr>
                <w:u w:val="single"/>
                <w:rtl w:val="0"/>
              </w:rPr>
              <w:t xml:space="preserve">iekļaut informāciju, ka jautājums skatāms likumprojekta "Par valsts budžetu 2026. gadam un budžeta ietvaru 2026., 2027. un 2028. gadam" sagatavošanas un izskatīšanas procesā  kopā ar visu ministriju un citu centrālo valsts iestāžu iesniegtajiem prioritāro pasākumu pieteikumiem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Ministru kabineta š.g.18.jūnija (prot. Nr. 25 74.§) lēmumu par vidēja termiņa budžeta prioritāro attīstības virzienu, lūdzam pārskatīt plānā iekļautos pasākumus un tiem, kam izpildes termiņš ir 2025.gads un norādīts, ka būs nepieciešams papildu finansējums no valsts budžeta, lūdzam </w:t>
            </w:r>
            <w:r w:rsidR="00000000" w:rsidRPr="00000000" w:rsidDel="00000000">
              <w:rPr>
                <w:u w:val="single"/>
                <w:rtl w:val="0"/>
              </w:rPr>
              <w:t xml:space="preserve">precizēt izpildes termiņu vai norādīt, ka pasākuma izpilde tiks nodrošināta esošā budžeta ietvaros, pārskatot bāzes izdevumus vai sagatavojot fiskāli neitrālus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vairums projektā minēto pasākumu (piem. normatīvo aktu, metodoloģiju rīcības plānu, normatīvo aktu grozījumu u.tml.) izpildes ir veicami esošo budžeta līdzekļa ietvaros. Vienlaicīgi informējam, ka precīzāka informācija par esošo valsts budžeta resursu novirzīšanu uz pasākumiem šobrīd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tabulās, kur ir norādīta atbildīgā ministrija pretī pasākumiem, tā ir finansējuma saņēmēja.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Termiņi un/vai finansējuma avots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Finanšu ministrijas š.g. 26.marta atzinumā izteiktais iebildums, kurā lūgts svītrot/precizēt 1.2.3.1. (iepriekš 1.2.3.2.) aktivitāti, kā arī sadaļā "STEM izglītība un prasmes" sniegto informāciju. Izziņā tiek skaidrots, ka Izglītības un zinātnes ministrija turpinās vērtēt studiju kredītu dzēšanu jauno pedagogu piesaistes ietvaros, kam ir piešķirti valsts budžeta līdzekļi, sākot no 2023. gada budžeta. Ņemot vērā, ka Izglītības un zinātnes ministrijas budžetā finansējums pedagoģijas studiju programmu absolventu studiju un studējošo kredītu dzēšanai nav paredzēts, lūdzam papildināt rīcības plānu ar skaidrojumu, no kāda finansējuma avota esošo valsts budžeta līdzekļu ietvaros plānots to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izsvītrots no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zem apakšsadaļu 1.2. “Plānotās STEM izglītības un prasmju veicināšanas aktivitātes/rezultāti/ termiņi”, 3.2. “Plānotās kvalificētu darbinieku piesaistes aktivitātes/rezultāti/ termiņi”, 4.3. “Īstenotās kvalificētu darbinieku piesaistes aktivitātes/rezultāti/ termiņi” tabulām aprakstītos pasākumus iekļaut tabulās, lai sniegtu pilnīgu informāciju arī par šo pasākumu rezultatīvajiem rādītājiem, ieviešanas termiņiem, finansējumu un atbildīgo/līdzatbildīgo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tabulās ir ietverti tie pasākumi, kas ir novatīvi, bet, lai iezīmētu pēc iespējas visaptverošu plānoto un jau uzsākto aktivitāšu kopumu, tas ir nodalīts aprakstošā daļā. Šo pasākumu realizācija būs atkarīga no pieejamā finansējuma, ja tāda tiks rasta, ko izskatīs likumprojekta “Par valsts budžetu 2026. gadam un budžeta ietvaru 2026., 2027. un 2028. gadam” sagatavošanas un izskatīšanas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izziņas punkts nr. 94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Ekonomikas ministriju, SIF skaņoja cita priekšlikuma neiekļaušanu. Vēršam uzmanību uz to, ka NAP rīcības virziena uzdevums [408] nosaka 'Sabiedrības izpratnes par daudzveidību kā resursu palielināšana, stiprinot starpgrupu un starpkultūru komunikācijas prasmes un saziņas intensitāti, dažādības vadību, kā arī diskriminācijas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norādām, ka cilvēkresursu attīstības jautājumi ir cieši saistīti ar dažādības vadības jomu, tādēļ lūdzam ieļaut dažādības vadību kā vienu no plānā kā vienu no būtiskiem akcentiem.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dažādības vadība ir arī viens no valdības rīcības plāna pasākumiem Nr. 29.5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Dažādības vadība ir apzinātu darbību un pieeju kopums, kura mērķis ir atzīt, atbalstīt un pozitīvi novērtēt atšķirības, tās saistot ar plašāku prasmju kopumu un cilvēkkapitāla dažādības potenciāla izmantošanu konkurētspējas celšanai.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telefoniskas saziņas ar SIF papildināta 6. lpp. - “Produktivitātes fundamentālie faktori paliek nemainīgi un tie ir saistīti ar ieguldījumiem cilvēkkapitālā, investīcijām, tostarp investīcijām jauniešu un pirmspensijas vecuma personu nodarbinātības atbalstīšanā, dažādības vadības pieeju attīstīšanā un kapitāla intensitātes palielināšanu, spēju iekļauties globālās vērtību ķēdēs, eksporta potenciāla palielināšanu, inovācijām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jau iepriekš izteikto iebildumu un atkārtoti norādām, ka 1.2.1.1., 2.2.1.1., 2.2.2.1., 2.2.2.2., 2.2.2.3., 2.2.2.4., 2.2.2.5., 2.2.2.6., 2.2.2.9. pasākumu rezultatīvie rādītāji, rezultāti, termiņš, finansējums, atbildība un līdzatbildība </w:t>
            </w:r>
            <w:r w:rsidR="00000000" w:rsidRPr="00000000" w:rsidDel="00000000">
              <w:rPr>
                <w:b w:val="1"/>
                <w:rtl w:val="0"/>
              </w:rPr>
              <w:t xml:space="preserve">nevar būt</w:t>
            </w:r>
            <w:r w:rsidR="00000000" w:rsidRPr="00000000" w:rsidDel="00000000">
              <w:rPr>
                <w:rtl w:val="0"/>
              </w:rPr>
              <w:t xml:space="preserve"> “</w:t>
            </w:r>
            <w:r w:rsidR="00000000" w:rsidRPr="00000000" w:rsidDel="00000000">
              <w:rPr>
                <w:i w:val="1"/>
                <w:rtl w:val="0"/>
              </w:rPr>
              <w:t xml:space="preserve">priekšlikums iesniegts Nodokļu politikas pilnveidošanas koordinēšanas grupā</w:t>
            </w:r>
            <w:r w:rsidR="00000000" w:rsidRPr="00000000" w:rsidDel="00000000">
              <w:rPr>
                <w:rtl w:val="0"/>
              </w:rPr>
              <w:t xml:space="preserve">”. Iebilstam, ka minēto priekšlikumu tikai daļēja iekļaušana notikušajās Nodokļu politikas pilnveidošanas koordinēšanas grupas (</w:t>
            </w:r>
            <w:r w:rsidR="00000000" w:rsidRPr="00000000" w:rsidDel="00000000">
              <w:rPr>
                <w:i w:val="1"/>
                <w:rtl w:val="0"/>
              </w:rPr>
              <w:t xml:space="preserve">turpmāk – darba grupa</w:t>
            </w:r>
            <w:r w:rsidR="00000000" w:rsidRPr="00000000" w:rsidDel="00000000">
              <w:rPr>
                <w:rtl w:val="0"/>
              </w:rPr>
              <w:t xml:space="preserve">) diskusijās ir uzskatāma par rezultatīvu rādītāju vai indikāciju par šo pasākumu realizāciju Plāna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Plānā iekļautais formulējums par augstāk minētajiem pasākumiem nesniedz skaidrību vai pat priekšstatu, ka ir notikušas kāda veida diskusijas darba grupā un kāds ir šo diskusiju gala rezultāts. Minēto pasākumu esošā redakcija nesniedz skaidru priekšstatu kādas aktivitātes tiks veiktas to īstenošanai, kādos termiņos tās tik īstenotas un kādi būs konkrētie rezultāti šo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darba grupa </w:t>
            </w:r>
            <w:r w:rsidR="00000000" w:rsidRPr="00000000" w:rsidDel="00000000">
              <w:rPr>
                <w:b w:val="1"/>
                <w:rtl w:val="0"/>
              </w:rPr>
              <w:t xml:space="preserve">nepieņem un arī nepieņems </w:t>
            </w:r>
            <w:r w:rsidR="00000000" w:rsidRPr="00000000" w:rsidDel="00000000">
              <w:rPr>
                <w:rtl w:val="0"/>
              </w:rPr>
              <w:t xml:space="preserve">lēmumus attiecībā uz Plānā iekļautajiem pasākumiem. Līdz ar to uzskatām, ka esošā redakcija ir maldinoša un atkaroti norādām, ka jebkāda veida informācija par priekšlikumu iesniegšanu darba grupā Plānā iekļaujama </w:t>
            </w:r>
            <w:r w:rsidR="00000000" w:rsidRPr="00000000" w:rsidDel="00000000">
              <w:rPr>
                <w:b w:val="1"/>
                <w:rtl w:val="0"/>
              </w:rPr>
              <w:t xml:space="preserve">tikai un vienīgi informatīvi atsauces veidā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virzītie priekšlikumi kā potenciālie pasākumi Nodokļu politikas pilnveidošanas koordinēšanas grupā ir izdalīti atsevišķi, tos neietverot pasākumu tabulās.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“Cilvēkkapitāla attīstības stratēģija 2024.-2027.” sadaļas ”Kvalificētu darbinieku piesaiste“ punktā “Uzlabota Nacionālās vīzu informācijas sistēmas funkcionalitāte” ( 11. lpp.), kā arī rezultatīvo rādītāju punktā 3.2.1.5. “Uzlabota Nacionālās vīzu informācijas sistēmas funkcionalitāte” (32. lpp.) norādīts, ka par pasākuma “Uzlabota Nacionālās vīzu informācijas sistēmas funkcionalitāte” izpildi līdzatbildīgā iestāde ir Ārlietu ministrija. Ievērojot to, ka saskaņā ar Ārlietu ministrijas nolikumu tās kompetencē nav Nacionālās vīzu informācijas sistēmas  uzturēšana un darbības nodrošināšana, lūdzam svītrot Ārlietu ministriju kā līdzatbildīgo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“Uzlabota Nacionālās vīzu informācijas sistēmas funkcionalitāte”, kā līdzatbildīgā iestāde dzēsta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"Cilvēkkapitāla attīstības stratēģija 2024.-2027. gadam" 39. lpp. ir ietverta šāda informācija: "</w:t>
            </w:r>
            <w:r w:rsidR="00000000" w:rsidRPr="00000000" w:rsidDel="00000000">
              <w:rPr>
                <w:i w:val="1"/>
                <w:rtl w:val="0"/>
              </w:rPr>
              <w:t xml:space="preserve">Sadarbībā ar darba devēju organizācijām un nozaru asociācijām EM izstrādās atbalsta pasākumus darba devējiem darbinieku papildu izglītošanai, tai skaitā kritērijus šāda atbalsta saņemšanai, stimulēs uzņēmumus un to darbiniekus pilnveidot prasmes darbiniekiem, </w:t>
            </w:r>
            <w:r w:rsidR="00000000" w:rsidRPr="00000000" w:rsidDel="00000000">
              <w:rPr>
                <w:i w:val="1"/>
                <w:u w:val="single"/>
                <w:rtl w:val="0"/>
              </w:rPr>
              <w:t xml:space="preserve">kā arī izstrādās labvēlīgākus nodokļa nosacījumus, ko sedz darba devēji par darbinieku izglītību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2003.gada 29.aprīļa noteikumu Nr.239 "Finanšu ministrijas nolikums" 1. punktu un 5.1. apakšpunktu Finanšu ministrija ir vadošā valsts pārvaldes iestāde finanšu nozarē, kas ietver nodokļu politikas apakšnozares, un Finanšu ministrija izstrādā un īsteno politiku nodokļu un nodevu sistēmas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par labvēlīgāku nodokļu nosacījumu (ko sedz darba devēji par darbinieku izglītību) izstrādāšanu varētu vērtēt tikai pēc esošo nodokļu atvieglojumu izvērtēšanas. Vienlaikus Finanšu ministrija ļoti piesardzīgi raugās uz jaunu nodokļu atvieglojumu ieviešanu, kā arī esošo nodokļu atvieglojumu paplašināšanu, jo tādējādi pastāv risks vēl vairāk samazināt nodokļu ieņēmumus. Turklāt priekšlikumi, kas paredz samazināt vai atbrīvot no algas nodokļa (iedzīvotāju ienākuma nodokļa) ienākumus, ko darbinieks saņem uz darba attiecību pamata, ietekmē darbinieku sociālās aizsargātības līmeni, īpaši ilgtermiņā, jo algas nodokļa objekts vienlaikus ir arī valsts sociālās apdrošināšanas obligāto iemaksu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iebilst pret to, ka Ekonomikas ministrija izstrādās labvēlīgākus nodokļu nosacījumus, ko sedz darba devēji par darbinieku izglītību. Tādējādi lūdzam no Rīcības plāna projekta "Cilvēkkapitāla attīstības stratēģija 2024.-2027. gadam" 39. lpp. svītrot vārdus "kā arī izstrādās labvēlīgākus nodokļa nosacījumus, ko sedz darba devēji par darbinieku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Saturs rediģēts, svītrojot vārdus "kā arī izstrādās labvēlīgākus nodokļa nosacījumus, ko sedz darba devēji par darbinieku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Finanšu ministrijas 2024. gada 26. marta atzinumā ietverto 8., 9., 10. un 11. iebildumu (kas ietverti izziņas 10., 11., 12. un 13. punktā). Attiecīgi lūdzam precizēt rīcības plāna projektu "Cilvēkkapitāla attīstības stratēģija 2024.-2027. gadam" atbilstoši šajos iebildumos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visi virzītie priekšlikumi Nodokļu politikas pilnveidošanas koordinēšanas grupā ir izdalīti atsevišķi, tos neietverot pasākumu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jau iepriekš izteikto iebildumu un sadaļā "Darba tirgus paplašināšana" no aktivitātes nr. 2.2.1.1. lūdz svītrot frāzi ..."pārskatot transportlīdzekļa ekspluatācijas nodokļa un uzņēmumu vieglo transportlīdzekļu nodokļa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aktualizēta, ņemot vērā visu iesaistīto institūciju iebildumus, piedāvājot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caur darba koplīgumiem, neapliekot izdevumus par pārcelšanos ar IIN,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“Cilvēkkapitāla attīstības stratēģija 2024.-2027.” sadaļā ”Kvalificētu darbinieku piesaiste“ (16. lpp.) un “Cilvēkkapitāla attīstības stratēģijas pasākumu plāna 3.sadaļas “Kvalificētu darbinieku piesaiste”  3.2.1.4.punktā (37.lpp.) ir ietverts pasākums "Pastiprināt atbildību par uzaicināto ārzemnieku uzturēšanās mērķa atbilstību norādītajam, kā arī paredzot atbildību par ārvalstnieka izbraukšanu no Šengenas zonas, veicot grozījumus spēkā esošajā normatīvajā regulējumā". Iekšlietu ministrija un Pilsonības un migrācijas lietu pārvalde ir noteiktas par atbildīgajām institūcijām šī pasākuma izpildē, savukārt, Ārlietu ministrija ir noteikta par līdzatbildīgo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2024. gada 8.jūnijā stājās spēkā likums "Grozījumi Imigrācijas likumā" (Nr. 490/Lp14), kas paredz pastiprināt ārzemnieku uzaicinātāju atbildību. Uzskatām, ka “Cilvēkkapitāla attīstības stratēģijas pasākumu plāna 3.sadaļas “Kvalificētu darbinieku piesaiste”  3.2.1.4.punkts ir svītrojams, jo attiecīgs pasākums ir veikts, sasniedzot paredzēto rezultātu. Attiecīgi lūdzam precizēt arī rīcības plāna “Cilvēkkapitāla attīstības stratēģija 2024.-2027.” sadaļu ”Kvalificētu darbinieku piesaiste“ (16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3. rīcības virziena ”Kvalificētu darbinieku piesaiste“ pasākums 3.2.1.4.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ir iepazinusies ar aktualizēto “Cilvēkkapitāla attīstības stratēģiju 2024. – 2027. gadam” (turpmāk – Stratēģiju). FICIL augstu novērtē Ekonomikas ministrijas (turpmāk – EM) ieguldīto laiku, lai izveidotu un pilnveidotu Stratēģiju. FICIL kopumā atbalsta nepieciešamību veidot visaptverošu Cilvēkkapitāla stratēģiju un tajā noteiktos tematiskos rīcības virzienus. Neskatoties uz to, vēlamies vērst uzmanību uz atsevišķiem svarīgākajiem punktiem, kas jāņem vērā Stratēģijas uzlabošanas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FICIL ieskatā, vēl joprojām nav skaidri un konkrēti definēti un aprakstīti soļi, kā tiks sasniegti Stratēģijā minētie mērķi. Stratēģijai ir jāietver skaidri soļi nosprausto mērķu sasniegšanai, pretējā gadījumā tā pārvērtīsies par formālu dokumentu. Ir minēti ļoti daudz atsevišķi pasākumi, un lielākā daļa no tiem ir vajadzīgi, bet trūkst arī skaidru prioritāšu izvirzīšanas – ko vēlamies sasniegt vispirms un kuri no pasākumiem noteiktajā laika periodā (3 gados) sniegs vislielāko ietekmi. Ir skaidrs, ka valsts pārvaldes resursi ir limitēti. Tādēļ ir svarīgi skaidri prioritizēt pasākumus un norādīt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šobrīd publiskajā telpā notiek diskusijas par valsts fiskālo stāvokli un spiedienu uz budžetu[1]. Liela daļa no Stratēģijā ietvertajiem pasākumiem prasa būtiskus ieguldījumus, tādēļ aicinām norādīt paredzēto summu katra pasākuma īstenošanai. Stratēģijas izpildei ir nepieciešams atvēlēt pietiekami daudz finansējuma, pretējā gadījumā pastāv risks, ka noteiktie mērķi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FICIL aicina plānā aprakstīt Stratēģijas monitoringa sistēmu, kas precizē uzraudzības mehānismus un institūciju, kas būs atbildīga par Stratēģijas izpildi un monitoringu visas tās izpildes laikā. Dokumentā norādīts, ka tiks veidota “Cilvēkkapitāla attīstības stratēģijas monitoringa un ietekmes novērtējuma sistēma”, tomēr nav skaidri norādīts, kura iestāde būs atbildīgā par sistēmas izveidošanu un uzturēšanu. Aicinām skaidri norādīt atbildīgo par Stratēģijas monitoringu, piemēram, skaidri norādot, ka tas būs Cilvēkkapitāla attīstības padomes uzdevums. Stratēģijā vēl joprojām trūkst paskaidrojumu, kādi instrumenti ir piešķirti atbildīgajai iestādei/ēm, lai nodrošinātu, ka aktivitātes tiek īstenotas un konkrētie galvenie veiktspējas rādītāji (KPIs) tiek ieviesti. Aicinām papildināt Stratēģiju ar atbildīgo iestāžu tiesībām, mandātu un izvairīties no līdzatbildīgu iestāžu koncepta.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Stratēģijā ir iekļauti dažādi rīcības virzieni un pasākumi. Lai arī varam piekrist, ka liela daļa no pasākumiem ir vajadzīgi un to izpilde var sekmēt rezultātu kopējo mērķu sasniegšanā, trūkst informācijas par to, kā pasākumi ir izvēlēti, t.i., vai ir veikta kāda padziļināta analīze par pasākumu potenciālajiem ieguvumiem (piem. SVID analīze)? Ņemot vērā ambiciozos mērķus un ierobežotos finansiālos un laika resursus (līdz 2027. gadam) būtu kritiski jāvērtē katra pasākuma ieguvumi attiecībā pret izmaksām, tādējādi izvēloties iekļaut tikai tos pasākumus, kuri nestu lielāko pievienoto vērtību ar zemākām izmaksām. Ierosinām papildināt Stratēģiju ar informāciju par to, pēc kādiem principiem izvēlēti pasākumi un ar informāciju, vai, izvēloties konkrētus pasākumus, veikta padziļināta analīze par to izmaksām attiecībā pret ieguvumiem un ir vērtēti alternatīvi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veikt precizējumus sekojošajās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8lpp. pie rīcībām minēts, ka tiks īstenotas “Latvijas lielāko eksportējošo uzņēmumu aptaujas”, lai ievāktu informāciju par uzņēmumu darbaspēka vajadzībām. FICIL vēl joprojām nav saprotams, kādēļ ir svarīgs tikai eksportējošo uzņēmumu viedoklis. FICIL aicina izvēlēties citu kritēriju kopumu, piemēram, aptaujājot tikai lielākos uzņēmumus Latvijā vai tos, kas jau darbojas valsts prioritārajās definētajās (investīciju piesaistes) industrijās.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pie darbībām norādīts, “plašākas vasaras nodarbinātības programmas jauniešiem pirmās darba pieredzes ieguvei”. FICIL ieskatā, nepieciešams precīzi norādīt mērķgrupu – vai plānots iesaistīt pilnīgi visus jauniešus vai arī tikai jauniešus no sociāli mazāk aizsargātām ģimenēm vai, piemēram, reģioniem, kuros ir augstāks bezdarba līmenis? Papildus, tiek norādītas nozaru ekspertu padomes kā platforma, kuras varētu veidot nozaru ilgtermiņa attīstības mērķus. FICIL nav skaidra nozaru padomju sasaiste nedz ar jauno Apvienoto pieaugušo izglītības koordinācijas komisiju, nedz Cilvēkkapitāla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sadaļa darbaspēka mobilitāte un mājokļu pieejamība. Aicinām pirmo punktu izteikt šādā redakcijā: “Sniegts finansiāls stimuls darba devējam investēt savu darbinieku mobilitātē, neapliekot ar algas nodokļiem darba devēja darbiniekam kompensētos izdevumus par pārcelšanos darba pienākumu izpildei ar IIN, precizējot likuma “Par iedzīvotāju ienākuma nodokli”, Sociālās apdrošināšanas likuma un Pievienotās vērtības likuma normas par nosacījumiem attiecībā uz saimnieciskajos izdevumos iekļaujamiem darbinieku izdevumiem par starppilsētu sabiedrisko transportu un darba devēja organizētu darbinieku vešanu uz un no darba vietas nepietiekama sabiedriskā transporta pieejamības gadījumā, lai nodrošinātu, ka darbaspēka piesaiste no attālākām darbinieku dzīvesvietām neradītu nodokļu slogu darba devējam, pārskatot Transportlīdzekļa ekspluatācijas nodokļa un uzņēmumu vieglo transportlīdzekļu nodokļa likuma normas.” Papildus, aicinām meklēt veidus, kā uzlabot nodarbinātību reģionos caur attālinātu darbu, piemēram, izskatot dažādas nodokļu atlaides, lai darba devējus motivētu attālinātam darbam nodarbināt cilvēkus reģionos. Tāpat, FICIL aicina arī skaidri komunicēt vadlīnijas par to, kad attālinātā darba veikšana no Latvijas ārvalstu darba devējam rada kaut kādas nodokļu saistības, un kad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minēts, ka paredzēts “Izstrādāta nozarē balstītas profesionālās izglītības iegūšanas iespēja”. FICIL nav skaidrs, kādēļ LOSP ir minēta kā līdzatbildīgā iestāde. Vai plānots sadarboties ar citām nozaru asociācijām vai tikai lauksaimniecību? Ja plānots, tad lūdzam norādīt ar kurām. Pēc kāda principa izvēlēta lauksaimniecība kā vienīgā nozares asociācija profesionālās izglītības iegūšanas iespēju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sadaļā “Ekonomiski neaktīvo iedzīvotāju grupu motivācija un iesaiste darba tirgū” minēti pasākumi, kas saistīti ar darbnespējas lapu sistēmu. Lai arī atbalstām nepieciešamību pārskatīt DNL apmaksas nosacījumus, aicinām arī pārskatīt to kontroles mehānismus, nosakot stingrākus pārbaudes mehānismus un paplašinot Veselības inspekcijas mandātu veikt pārbaudes. Savukārt, FICIL nav skaidrs uzdevums, kas paredz pilnveidot analītiskās iespējas par izsniegtajām DNL. FICIL nav saprotams uzdevuma mērķis un iemesls. Aicinām precizēt konkrēti, kādu platformu vai rīku plānots izstrādāt līdz 2027. gadam. Līdzīgi, aicinām precizēt pasākumu “pabalstu vecākiem par mazu bērnu kopšanu palielināšanas izvērtēšana, lai motivētu ātrāku atgriešanos darba tirgū”. Nav skaidri saprotams, kā pabalstu celšana motivētu cilvēkus ātrāk atgriezties darba tirgū. Aicinām vērtēt iespēju veidot sistēmu, kur vecākiem būtu iespēja strādāt (piemēram, attālināti un ierobežotā kapacitātē), bet tie varētu turpināt saņemt pabalstu par mazu bērnu kopšanu.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 sadaļā “Darbaspēka imigrācijas procesu pilnveide” tiek piedāvāti vairāki pasākumi, kas paredz atvieglot darbaspēka piesaistes procesu, bet trūkst uzdevumi vai plāni, kas nodrošinātu, kā un ka tiek piesaistīts ārvalstu darbaspēks. FICIL rosina iekļaut uzdevumu, kas paredz “viedās imigrācijas stratēģijas” izveidi, kas koncentrētos uz darbaspēka piesaisti no noteiktām valstu grupām. Viedo stratēģiju varētu veidot sadarbībā ar dažādām augstākās izglītības iestādēm, uzņēmēju asociācijām un citiem partneriem ārvalstīs, lai izvērtētu un lemtu par tām konkrētām, specifiskām valstu grupām, kurās mērķtiecīgi centieni piesaistīt ārvalstu talantus dotu vislabākos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https://www.lsm.lv/raksts/zinas/ekonomika/13.06.2024-finansu-ministrs-situacija-ar-nakama-gada-budzetu-saspringta-fiskala-telpa-draud-but-negativa.a557910/?utm_source=lsm&amp;utm_medium=theme&amp;utm_campaign=theme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pateikties par Jūsu sniegtiem komentāriem.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uz Jums interesējošiem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Stratēģijas rīcības virzieniem un iekļautiem pasākumiem: lai novērtētu piedāvāto pasākumu efektivitāti, Ekonomikas ministrija ir veikusi pasūtījumu LU domnīcai LV PEAK ar mērķi veikt Cilvēkkapitāla attīstības politikas ietekmes novērtējumu, lai varētu identificēt esošo situāciju un saņemtu priekšlikumus Stratēģijas un ietverto pasākumu uzlabošanai, tostarp prioritāšu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skaidrot, ka cilvēkkapitāla attīstības procesā Ekonomikas ministrija būs koordinējošā institūcija, kas apkopos darba tirgus datus (sadarbojoties ar dažādiem sektoriem) un veiks kopīgu darba tirgus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Fiskāli izaicinošos apstākļos Ekonomikas ministrija turpinās izskatīt pasākumus un turpinās realizēt pasākumus atbilstoši esošo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augsti novērtējam Jūsu viedokli, un aicinām turpināt diskusijas dažādos formātos, lai rastu labākos risinājumus. Atgādinām, ka Cilvēkkapitāla attīstības stratēģija ir plānots kā atvērts dokuments, tādēļ varēsim kopīgi rast iespēju grozīt pasākumus un tos papildināt diskusiju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31.lp. ir norādīts, ka IZM un KM nodrošinās valsts valodas mācību pieejamību pieaugušajiem. Ņemot vērā iepriekšējo LDDK aicinājumu nodrošināt efektīvu valsts valodas apguvi, izmantojot arī uzņēmumu resursus, lūdzam iekļaut pasākumos uzņēmumiem ar augstu migrantu skaitu iespēju nodrošināt mācības saviem kolektīviem. Tādā veidā ir iespējams būtiski palielināt iesaistīto pieaugušo mācību dalībnieku skaitu, izmantojot viņu apmaksātā darba laika iespējas un vienlaicīgi mazinot negatīvo ietekmi uz tautsaimniecību un nodokļu ieņēmumiem.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iesniegto priekšlikumu, un mēs ņemam vērā sniegto priekšlikumu. Tomēr, ņemot vērā izteiktā priekšlikuma specifiku, atbilstošākā risinājuma izstrādei būtu nepieciešama plašāka valsts un nevalstisko organizāciju diskusija Cilvēkkapitāla attīstības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stratēģijas sadaļu "KVALIFICĒTA DARBINIEKU PIESAISTE" lūdzam papildināt stratēģijā skaidrojumu par Vienas pieturas aģentūras izveides nepieciešamību, t.sk., kā tiks nodrošināta efektīva šādas funkcijas koordinēšana un finansēta tās uzturēšana (esošais finansējums pirmsšķietami nav sasaistāms ar aktīvu preventīvu pakalpojumu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sniegtos komentārus, pasākums 3.2.1.3. dzēsts no stratēģijas.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būt elastīgākiem ar valodas prasībām vietās, kur darbs ar klientiem un lielākais viesu apjoms ir tūristi. Šis punkts būtu jāiekļauj, lai nodrošinātu lielāku elastību attiecībā uz valodas prasībām konkrētās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izteikto priekšlikumu. Ņemam vērā zināšanai Jūsu priekšlikumu, un vienlaikus aicinām izdiskutēt šos jautājumus nākamos diskusijas platformos, jo jautājums ir specifisks un prasa dažādu institūciju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nodarbinātību ir nepieciešama arī birokrātiskā sloga mazināšana bērnu un jauniešu nodarbinātībai. LTRK ieskatā ir ļoti svarīgi, lai jaunieši pēc iespējas ātrāk iesaistās darba tirgū un gūst pirmo pieredzi jebkādā nozarē, kas viņus ātrāk padarīs par pilnvērtīgiem darbiniekiem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pasākumu “Atbalsta mehānismu izstrāde nelabvēlīgā situācijā esošo jauniešu u. c. mērķa grupu atbalstam ceļā uz darba tirgu” priekšlikums tiks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ekonomiski aktīvo iedzīvotāju skaitu, ir būtiski ļaut studentu vīzas darbiniekiem strādāt vairāk stundas nekā tas šobrīd ir noteikts. Pašreiz studentu vīzas ļauj strādāt tikai 20 stundas nedēļā, taču bieži šie darbinieki vēlas un spēj strādāt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sniegtiem komentāriem. Mēs ņemam vērā Jūsu piedāvāto risinājumu, taču vienlaicīgi efektīvā risinājuma rašanai aicinām turpināt diskusijas dažādos sadarbības formātos. EM saskata risku, piemēram, ka paaugstinot ārvalstu studentiem darbam pieļaujamo stundu skaitu var tikt ietekmēta studiju procesu un mācību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norādīts, ka šobrīd ir zems ekonomiskās aktivitātes un nodarbinātības līmenis un ka jauniešu un vīriešu pusmūža vecumā vidū ir īpaši zema nodarbinātība. Lai šo problēmu risinātu, uzņēmēju un valsts interesēs būtu mazināt šķēršļus īslaicīgai un sezonālai nodarbinātībai. LTRK ieskatā vēlamāks risinājums īstermiņa nodarbinātības problēmai būtu paplašināt sezonas laukstrādnieku ienākuma nodokļa piemērošanas tvērumu, dodot iespēju to piemērot neatkarīgi no nozares. Šāda pieeja ne tikai samazinātu administratīvo slogu gan darba devējiem, gan darbiniekiem, bet arī veicinātu lielāku elastību un pieejamību darbaspēkam, kurš ir gatavs strādāt īslaicīgus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virzītiem priekšlikumiem Nodokļu politikas pilnveidošanas koordinēšanas grupā ir summētā nepilna darba laika risinājumu ieviešana, lai veicinātu darbaspēka pieejamību nepilna darba laika nodarbinātības gadījumos, tostarp īslaicīgi un sezonāli nodarbinātajiem. Jau šobrīd pie šīs iniciatīvas strādā LM kopā ar sociālajiem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1.2.4.1.rezultāta rādītāju - 2) matemātikas apguvei pamatskolā un vidusskolā 5 mācību līdzekļi, kamēr datorikas apguvei pamatskolā 1 mācību līdzeklis. Ja pamatskolā paredzētais datorikas mācību līdzeklis aptver visu pamatskolu, kas ir norādītie 5 mācību līdzekļi matemātikā?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katras nozares specifiku, ir izstrādāts nepieciešamo mācību materiālu skaits.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izvērtet stratēģijas sadaļas "STEM izglītība un prasmes" satura tvērumu, jo tajā pēc būtības STEM problemātika tiek saistīta ar STEAM pieeju. Konteksta paplašināšana saturā rada pretrunas, kas neatbilst faktiskajiem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norādīts, ka STEAM priekšmetu eksāmenos ir zems sniegums. Tieši ar radošumu saistītajos mācību kursos (piemēram, dizains un tehnoloģijas, mākslas 2023.gadā ir viens no augstākajiem sniegumiem), savukārt snieguma stagnācija ir tieši STEM mācību kursu ietvaros. Līdz ar to termina izmantošana bez tā izpratnes rada maldīgu priekšstatu par problēmu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Atsaucē uz IZM pētījumu (15.lp.) par interešu izglītības piedāvājumu tiek nekorekti analizēti dati un izmantota kļūdaina metodoloģija, jo pētījums ir par STEM interešu izglītības pieejamību, analizējot kontekstuāli datus bez radošo industriju interešu izglītības komponentes. Lūdzam attiecīgi labot konkrētās sadaļas pēc būtības analizējot STEM izglītības izaicinājumu cilvēkkapitāla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vērtēt STEAM pieejas konteksta nepieciešamību - šobrīd aizvien plašāk izglītībā izmanto jau nākamās paaudzes pieeju STREAM un, ja EM uzskata, ka nepieciešamas apsteidzošas darbības, aicinām izmantot aktuālakos zinātniskos pētījumus izglītībā, lai piedāvātu risinājumus globālā kontekstā (https://link.springer.com/chapter/10.1007/978-3-030-65624-9_13).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sniegtiem komentāriem. Atbildēsim uz tiem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Piekrītam un ņemam vērā pausto iebildumu. Piekoriģējām redakciju, norādot pētījumos un atsaucēs tikai STEM.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Ņemam vērā, izņēmām STEAM terminu ārā no pētījuma.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atratēģijas sadaļu "Datos un pierādījumos balstīti lēmumi, analītika", paredzot nozaru vajadzībām nepieciešamā darba spēka datu ieguvi arī izmantojot šī dokumenta 9.lp. norādīto sadarbību ar nozarēm jauno prasmju identificēšanā (ekspertu piesaiste nākotnes darbaspēka prasmju identifikācijai). Tāpat norādām, ka plānotā lielāko eksportējošo uzņēmumu aptauja nav pietiekams instruments nozaru vajadzību prognozēšanai, jo atsevišķas darbaspēka (un tā nākotnes vajadzības) izriet no neeksportējošām un daļēji reglamentētām nozarēm, piemēram, kritiskā infrastruktūra,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alternatīviem datu avotiem darbaspēka vajadzību noteikšanai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komentāru. Esam atvērti tālākām diskusijām priekšlikumu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1.2.2.1.darbības rezultāta "Nozaru kvalifikāciju struktūru STEM  nozarēs pilnveide jaunu STEM prasmju ieviešanai, profesionālo kvalifikāciju prasību pilnveide,  otrajā, trešajā, ceturtajā un piektajā līmenī" kolonna "Atbildība/Līdzatbildība" nebūtu papildināma arīdzan ar citiem līdzatbildīgajiem. It īpaši tamdēļ, ka Ministru kabineta 2023.gada 19.decembra noteikumu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11.punkts paredz tādus sadarbības partnerus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Darba devēju konfederāciju;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Latvijas Brīvo arodbiedrību savienību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Lauksaimniecības organizāciju sadarbības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b w:val="1"/>
                <w:rtl w:val="0"/>
              </w:rPr>
              <w:t xml:space="preserve"> Izglītības kvalitātes valsts dienestu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izglītības iestādēm, kas īsteno metodisko darbu reģiona vai nozares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pievienojām līdzatbildīgās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5.nodaļas "Atbalsts uzņēmēju uzņēmīgumam" tabulā "ES Fondu atbalsta programmas darba ņēmēju un darba devēju prasmju attīstībai"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"atbalsta instrumentu, kas paredz noteikt pamatprincipus mērķorientētai darba devēju nozares izaugsmes vajadzībās balstītai prasmju pilnveides atbalsta pieejamībai", jo šobrīd tas netiek paredzēts Eiropas Savienības kohēzijas politikas programmas 2021.-2027.gadam ietvaros, bet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2021.-2027.gadam 4.2.4.1.pasākuma "Atbalsta pasākumi nozaru vajadzībās balstītai pieaugušo izglītībai un to īstenošanas kārtība” (turpmāk – 4.2.4.1.pasākums) 1.kārtas ieviešanas Ministru kabineta noteikumiem, ņemot vērā, ka tie ir apstiprināti Ministru kabineta š.g. 25.jūnija sēdē (Ministru kabineta 2024.gada 25.jūnija noteikumi Nr.413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2021.-2027.gadam 4.2.4.1.pasākuma "Atbalsta pasākumi nozaru vajadzībās balstītai pieaugušo izglītībai un to īstenošanas kārtība” 1.kārtas ietvaros sasniedzamo uzraudzības rādītāju līdz 2029.gada 31.decembrim - nodarbināto personu skaits, tostarp pašnodarbinātas personas - 1 193.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Saturs un rādītājs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2.2.3.1.darbības rezultāta "Projekta “Atbalsts ilgākam darba mūžam” izstrāde un uzsākšana, paredzot praktiskus atbalsta pasākumus vecāka gadagājuma nodarbinātajiem" formulējumu papildinot to aiz vārda "Projekta" ar vārdu "iesniegums". Attiecīgi lūdzam precizēt arī informāciju plāna projekta 11.lpp.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w:t>
            </w:r>
            <w:r w:rsidR="00000000" w:rsidRPr="00000000" w:rsidDel="00000000">
              <w:rPr>
                <w:b w:val="1"/>
                <w:rtl w:val="0"/>
              </w:rPr>
              <w:t xml:space="preserve"> iesnieguma  </w:t>
            </w:r>
            <w:r w:rsidR="00000000" w:rsidRPr="00000000" w:rsidDel="00000000">
              <w:rPr>
                <w:rtl w:val="0"/>
              </w:rPr>
              <w:t xml:space="preserve">“Atbalsts ilgākam darba mūžam”...."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pievienojot vārdu “iesnieguma”.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plāna projekta 4.3. tabulu ar informāciju par visiem 4.nodaļas "Pieaugušo izglītības piedāvājums un kvalitāte, prasmes" ievada daļas tekstā un tabulā minētajiem pasākumiem, kā arī precizēt tabulas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vēlamies norādīt, ka tabulās ir ietverti tie pasākumi, kas ir novatīvi, bet, lai iezīmētu pēc iespējas visaptverošu plānoto un jau uzsākto aktivitāšu kopumu, tas ir nodalīts aprakstošā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esam precizējuši tabulas numerāciju.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visām stratēģijas aktivitātēm/darbībām zemsvītras atsaucē norādīt konkrētu finansējuma avotu, kuru īstenošanas ir plānots finansējums Eiropas Savienības fondu projektu ietvaros un/vai Atveseļošanas un noturības mehānisma investīciju ietvaros. Piemēram, kā tas ir norādīts 1.2.2.1. “Nozaru kvalifikāciju struktūru pilnveide jaunu STEM prasmju ieviešanai, profesionālo kvalifikāciju prasību pilnveide,  otrajā, trešajā, ceturtajā un piektajā līmenī” aktivitātes finansējumam (6. zemsvītras atsauce) vai 2.2.2.8. “Darbaspēka izmaksas mazinošu pasākumu izstrāde, atbalstot personu ar invaliditāti ilgtspējīgu nodarbinātību. Personu ar invaliditāti darba vietas pielāgošanas izdevumu griestu un kompensējamo pozīciju pārskatīšana” aktivitātes finansējumam (14. zemsvītras atsauce).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plāna projekta 21.-22.lpp sniegto informāciju saistībā ar digitālo transformāciju, vai šajā gadījumā tiek domātas arī Atveseļošanas fonda 2.1. reformu un investīciju virziena "Valsts pārvaldes, t. sk. pašvaldību, digitālā transformācija" (turpmāk - 2.1. reforma) investīcijas. Gadījumā, ja atbalsts digitālajai transformācijai tiks sniegts arī minēto investīciju ietvaros, lūdzam norādīt to konkrētos numurus un nosaukumus. Turklāt ņemot vērā, ka šobrīd ir apstiprināta lielāka daļa no 2.1. reformas projektiem, iespēju robežās, lūdzam norādīt arī konkrētos projektus, kuri paredz atbalstu digitalizācijas ieguldījumiem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izstrādes, saskaņošanas gaitā aicinām Ekonomikas ministriju sekot līdzi jaunākajai informācijai un situācijas attīstībai, ņemot vērā, ka Izglītības un zinātnes ministrija (IZM) pieņēmusi lēmumu tuvākajā laikā apvienot Valsts izglītības satura centru (VISC) un Valsts izglītības attīstības aģentūru (VIAA) jaunā valsts iestādē, bet lēmumu par Latviešu valodas aģentūras (LVA) iekļaušanu tajā varētu pieņemt atsevišķi. T.i. IZM piedāvā </w:t>
            </w:r>
            <w:r w:rsidR="00000000" w:rsidRPr="00000000" w:rsidDel="00000000">
              <w:rPr>
                <w:b w:val="1"/>
                <w:rtl w:val="0"/>
              </w:rPr>
              <w:t xml:space="preserve">izveidot Valsts izglītības satura un inovāciju aģentūru (VISIA)</w:t>
            </w:r>
            <w:r w:rsidR="00000000" w:rsidRPr="00000000" w:rsidDel="00000000">
              <w:rPr>
                <w:rtl w:val="0"/>
              </w:rPr>
              <w:t xml:space="preserve">, kurā apvienotu VISC, VIAA un LVA. Lai īstenotu ieceri par jaunās aģentūras izveidi, tās izveide vēl ir jāapstiprina MK. Taču IZM ieskatā jaunās iestādes izveide mazinās sadrumstalotību nozarē un birokrātisko slogu, sadarbojoties aģentūrām, tikšot uzlabota cilvēkresursu pārvaldība.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stratēģijas ieviešanas laikā, tiks sekots līdzi norādītā jautājuma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tekstu aiz 3.2.tabulas "Identificētiem pasākumiem nepieciešami papildus valsts budžeta līdzekļi, Patvēruma, migrācijas un integrācijas fonds (PMIF), Eiropas Sociālais fonds (ESF+)" ar informāciju, norādot, kādiem pasākumiem nepieciešami papildus līdzekļi un no kādiem finanšu avotiem. Vēršam uzmanību, ka Eiropas Savienības kohēzijas programmā 2021.-2027.gadam ir iezīmēts finansējums konkrētiem pasākumiem un nav pieejami brīvi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nepieciešamo papildus finansējumu iekļauta Stratēģijas 31. lpp. zem 3.2. 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tekstu aiz 3.2.tabulas "Plānotās kvalificētu darbinieku piesaistes aktivitātes/rezultāti/ termiņi" ar zemsvītras atsauci, ka valsts valodas mācību nepārtrauktai pieejamībai atbalsts tiks sniegts arī Eiropas Savienības kohēzijas politikas programmas 2021.-2027.gadam 4.2.2.8.pasākuma "Latviešu valodas apguves piedāvājuma paplašināšana"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atsauce Nr. 13 “Valsts valodas mācību nepārtrauktai pieejamībai atbalsts tiks sniegts arī Eiropas Savienības kohēzijas politikas programmas 2021.-2027.gadam 4.2.2.8.pasākuma "Latviešu valodas apguves piedāvājuma paplašināšana" ietvaros.” iekļauta Stratēģijas 31.lpp.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sadaļas "Pārvaldība" apakšsadaļu "Ekonomikas ministrija veido pasūtījumu darba tirgus vajadzībām" ar investīcijām, kas plānotas Ekonomikas ministrijas pārziņā esošajā Eiropas Savienības kohēzijas politikas programmas 2021.–2027. gadam 4.2.4.1. pasākuma 1.kārtas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informāciju par 4.2.4.1.pasākuma 1.kārtas ietvaros plānotajām investīcijām un precīzām zemsvītras atsaucēm plāna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apakšsadaļā "STEM izglītība un prasmes" ("Darba devēju līdzdalības palielināšana cilvēkkapitāla attīstībā STEM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tabulas 1.2.1.aktivitāšu darbību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- 4.nodaļas "Pieaugušo izglītības piedāvājums un kvalitāte, prasmes" tabulā "ES Fondu atbalsta programmas pieaugušo izglītības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vēlamies norādīt, ka informācija par ES kohēzijas politikas programmas 4.2.4.1.  pasākuma 1. kārtu ir norādīts 5. rīcības virzienā, un vēlamies izvairīties no informācijas dublēšanas.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ievadā un visā plāna projektā, ka pasākumi tiek nodrošināti gan Eiropas Savienības fondu projektu, gan Atveseļošanas un noturības mehānisma investīciju ietvaros, ņemot vērā, ka ar Eiropas Savienības fondu projektiem 2021.-2027.gada plānošanas periodā tiek saprasti Eiropas Savienības kohēzijas politikas fondi, t.i. Eiropas Reģionālās attīstības fonds, Eiropas Sociālais fonds Plus, Taisnīgas Pārkārtošanās fonds, Kohēzijas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ilgtermiņa aprūpes pakalpojumu pieejamības un attīstības veicināšanai pasākumus ir paredzēts īstenot līdz 2029.gada 31.decembrim, lūdzam izvērtēt 2.2.2.10.aktivitātei norādīto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termiņš ir koriģēts, aktualizējot uz 2027. g. 4. ceturksni.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Finanšu ministrijas š.g. 26.marta atzinumā izteikto priekšlikumu par plāna projekta 3.2.2.3.aktivitātes papildināšanu, norādot līdzatbildīgās ministrijas, izziņā sniegts skaidrojums, ka attiecīgajai aktivitātei ir norādīta atbildīgā ministrija un līdzatbildīgā iestāde. Vēršam uzmanību, ka līdzatbildīgā iestāde ir norādama aiz slīpsvītras, savukārt 3.2.2.3.aktivitātei slīpsvītra nav norādīta. Vienlaikus atbilstoši plāna projekta sadaļas “Rīcības virzieni un pasākumi” apakšsadaļā “Kvalificētu darbinieku piesaiste” norādītajam šai aktivitātei kā līdzatbildīgās iestādes norādītas Labklājības ministrija un Ekonomikas ministrija. Līdz ar to atkārtoti lūdzam papildināt plāna projekta 3.2.2.3.aktivitāti, norādot līdzatbildīgās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3.2.2.3. pasākumam ““Study in Latvia” kopā ar sadarbības partneriem īstenots informatīvs atbalsts ārvalstu studentiem un Latvijas augstskolām par darba iespējām Latvijā (pieprasījumu un nosacījumiem)”, visā dokumentā kā atbildīgās iestādes norādītas Izglītības un zinātnes ministrija un Valsts izglītības attīstības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papildināt plāna rīcības virzienu - Kvalificētu darbinieku piesaiste, sadaļu darbspēka imigrācijas procesu pilnveidi ar aktivitātēm, kas vērstas uz jauniebraucēju nodarbinātības vadību (runa ir par jau valstī dzīvojošiem ārvalstniekiem).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apmācību un kvalifikācijas celšanas programmas, īpaši januiebraucējiem ar vispārējo vidējo un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un kvalifikācijas celšanas kursi, kas atbilst Latvijas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prasmes un mūsdienu tehnoloģiju apgūšanas kursi, lai uzlabotu jauiebraucēju konkurētspēju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vidē balstīta valsts valodas apguve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 ar uzņēmējiem, veicinot kontaktus starp VPA un vietējiem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darba gadatirgus/seminārus, mērķtiecīgi gūt saprašanu par darba devēju vajadzībām, lai savestu kopā darba devējus un - potenciālos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informāciju par valsts un pašvaldību atbalsta iespējām uzņēmējiem, kas pieņem darbā jauiebraucējus.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darba vietu pielāgošanu jauiebraucēju vajadzībām (apmācības par dažādību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tirgus paplašināšana, iesaistot jauniebraucējus un viņu ģimenes locekļus.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saziņas ar SIF tika saņemti priekšlikumi iekļaušanai 3. rīcības virzienā. Balstoties uz saņemto informāciju, Stratēģijā telefoniski saskaņojot, iekļauti pasākumi -  3.2.1.2. “Izstrādāta metodoloģija un īstenoti darba gadatirgi, savedot kopā darba devējus un potenciālos darbiniekus-jaunatbraucējus un viņu ģimenes locekļus” , 3.2.1.3. “Izstrādāts viegli uztverams informatīvais materiāls uzņēmējiem par valsts un pašvaldību atbalsta iespējām uzņēmumiem, kas pieņem darbā jauniebraucējus”, 3.2.1.6. “Bezmaksas mācības darba devējiem un to darbiniekiem par dažādības vadības un iekļaujošas darba vides jautājumiem "Skatu punkti", ar fokusu uz jauniebraucēju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izziņas punkts nr 163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Ekonomikas ministriju, SIF skaņoja cita priekšlikuma neiekļaušanu. Vienošanās bija par aktivitātes "Ģimenei draudzīga darbavieta" neiekļaušanu. Aicinām saglabāt darba devēju novērtējumu "Dažādībā ir spēks".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sakarā ar paralēlu SIF priekšlikumu iekļauts 5. rīcības virziena saturā.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izziņas punkts nr. 159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Labskanībai un izpratnei aicinām nosaukumu pārformulēt.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Ārvalstīs studējošo Latvijas studentu un Latvijā studējošo ārvalstu studentu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rīcības virziena apakšvirziena nosaukums – “Ārvalstīs studējošo Latvijas studentu un Latvijā studējošo ārvalstu studentu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izziņas punkts nr. 156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Ekonomikas ministriju, SIF skaņoja cita priekšlikuma neiekļaušanu. Uzskatām, ka zem rīcības virziena Darba tirgus paplašināšana, sadaļā Ekonomiski neaktīvo iedzīvotāju grupu motivācija un iesaiste darba tirgū ir būtiski izmantot mērījums (radītājus), kas liecina par personu nostājas maiņu attiecība uz legālu nodarbinātību un nodarbinātības pozitīvo ietekmi uz cilvēkcienīgas dzīves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Iekļaujamie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īpatsvars, kuri nepiekrīt uzskatam, ka cilvēks, kurš Latvijā piedzimst trūcīgs un smagi strādā, var kļūt ekonomiski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pilsoņu īpatsvars, kuri uzskata, ka ir pieņemami neuzrādīt savus ienākumus, lai izvairītos no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pieejams: https://ej.uz/saliedetibasradars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saziņas ar SIF un Sabiedrības saliedētības radara ziņojuma izpētes (https://ej.uz/saliedetibasradars) tika secināts, ka nav pieejamu mērķrādītāju par 2024.-2027. gadu, jo pētījums atkārtoti tiks veikts tikai 2026. gadā. Tādēļ skaidrojam, ka, izvērtējot priekšlikumu un visus aspektus, tika pieņemts lēmums neiekļaut rādītājus – Latvijas iedzīvotāju īpatsvars, kuri nepiekrīt uzskatam, ka cilvēks, kurš Latvijā piedzimst trūcīgs un smagi strādā, var kļūt ekonomiski nodrošināts un Latvijas pilsoņu īpatsvars, kuri uzskata, ka ir pieņemami neuzrādīt savus ienākumus, lai izvairītos no nodokļu nomaksas – Stratēģijā datu trūkuma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izziņa punkts nr.154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šo pasākumu iekļaušanu plānā sadaļā 'Plānotās atbalsta aktivitātes uzņēmumu uzņēmīgumam'':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abas iniciatīvas ir vērstas uz darba devēju veiktspējas un kapacitātes stiprināšanu, darbspējas uzlabošanu ar darbiniekiem, atvērtas un iekļaujošas vides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Visaptveroša un stratēģiska dažādības vadības pieeja savieno dažādību ar vērtību radīšanu, akcentē tās ietekmi ne tikai uz darbiniekiem, bet arī klientiem, sadarbības partneriem un kopienu.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abas aktivitātes ir rezultatīvas un sniegs ieguldījumu plāna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un trešās puses novērtējums "DAŽĀDĪBĀ IR SPĒKS", rezultatīvais radītājs -  darba devēji reizi gadā piedalījušies novērtējumā, rezultāts - 60; termiņš - 2027.g. IV ceturksnis, finansējums  -Esošo valsts budžeta līdzekļu ietvaros; atbildība - SIF.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un attīstīta vienota darba devēju platforma www.dazadiba.lv;  rezultatīvais radītājs - platforma, rezultāts -1, termiņš - 2027.g. IV ceturksnis, finansējums  -Esošo valsts budžeta ietvaros; atbildība - SIF;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iekļautas stratēģijas sadaļā 'Plānotās atbalsta aktivitātes uzņēmumu uzņēmīgumam''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plāna projektā tiek paralēli lietoti divi jēdzieni - Atveseļošanas un noturības mehānisms (ANM) un Atveseļošanas fonds (AF). Skaidrojam, ka Atveseļošanas un noturības mehānisms un Atveseļošanas fonds uzskatāmi par sinonīmiem un attiecas uz vienu un to pašu finansēšanas avotu. Attiecīgi lūdzam pārskatīt un precizēt plāna projektu, svītrojot no sadaļas "Lietotie termini un saīsinājumi" saīsinājumu "AF - Atveseļošanas fonds", atbilstoši precizējot arī pārējo plāna projektu, un konsekventi lietot vienu Atveseļošanas un noturības mehānisma saīsinājumu - "ANM", lai novērstu nekorektas interpretācijas iespējas par to, ka abi minētie varētu būt dažādi finansējuma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pārskatīts un precizēts, svītrojot “AF” un tā vietā lietojot tikai saīsinājumu “ANM.”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06.03.2024. 09:27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rīcības plānā "Cilvēkkapitāla attīstības stratēģija 2024.-2027. gadam" sniegto informāciju par papildu nepieciešamo finansējumu, lūdzam attiecīgi rīkojuma projektu papildināt ar jaunu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Rīcības plānā iekļauto aktivitāšu īstenošanu 2024. gadā atbildīgajām un līdzatbildīgajām institūcijām nodrošināt piešķirto valsts budžeta līdzekļu ietvaros, savukārt jautājumu par papildu nepieciešamo finansējumu 2025. 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Rīcības plānā iekļauto aktivitāšu īstenošanai netiek piešķirts vai tiek piešķirts daļēji, tad atbildīgās un līdzatbildīgās institūcijas nodrošina, ka tiek īstenotas tās Rīcības plānā paredzētās aktivitātes, kuras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iebildumā minētā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Cilvēkkapitāla attīstības rīcības plāns 2026.–2027.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rīkojuma projektā svītrot vārdu "Rīcības", jo Latvijas attīstības plānošanas sistēmā nav šāda dokumentu veida kā rīcības plāns, bet ir noteikts, ka plāns ir kā viens no trim attīstības plānošanas dokumentu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Cilvēkkapitāla attīstības rīcības plāns 2026.–2027.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informāciju par Rīcības plānā ietverto pasākumu izpildi un priekšlikumus par jauniem pasākumiem ietver Nacionālās industriālās politikas pamatnostādnēs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projektā doto uzdevumu. Nav saprotams kā plānots informāciju par rīcības plānā ietverto pasākumu izpildi un priekšlikumus par jauniem pasākumiem ietvert Nacionālās industriālās politikas pamatnostādnēs 2021.-2027.gadam, kas ir 2021. gadā apstiprināts attīstības plānošanas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2.2.1.1., 2.2.2.1., 2.2.2.2., 2.2.2.3., 2.2.2.4., 2.2.2.5., 2.2.2.6., 2.2.2.9., 2.2.3.3. pasākumu rezultatīvie rādītāji, rezultāti, termiņš, finansējums, atbildība un līdzatbildība nevar būt “</w:t>
            </w:r>
            <w:r w:rsidR="00000000" w:rsidRPr="00000000" w:rsidDel="00000000">
              <w:rPr>
                <w:i w:val="1"/>
                <w:rtl w:val="0"/>
              </w:rPr>
              <w:t xml:space="preserve">priekšlikums iesniegts Nodokļu politikas pilnveidošanas koordinēšanas grupā.</w:t>
            </w:r>
            <w:r w:rsidR="00000000" w:rsidRPr="00000000" w:rsidDel="00000000">
              <w:rPr>
                <w:rtl w:val="0"/>
              </w:rPr>
              <w:t xml:space="preserve">” Vienlaikus norādām, ka Nodokļu politikas pilnveidošanas koordinēšanas grupa nepieņem lēmumus attiecībā uz Cilvēkkapitāla attīstības stratēģijā paredzētajiem pasākumiem, tāpēc informācija par priekšlikumu iesniegšanu Nodokļu politikas pilnveidošanas koordinēšanas grupā Cilvēkkapitāla attīstības stratēģijā iekļaujama informatīvi.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Cilvēkkapitāla attīstības stratēģija būs atvērts dokuments, pasākumu saraksts tiks atjaunināts un precizēts. Vienlaikus uzskatām, ka iekļautie pasākumi, kuros norisinās diskusijas Nodokļu politikas pilnveidošanas koordinēšanas darba grupā, ir indikatīvas, lai sniegtu priekšstatu par potenciālo rīcības virziena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25.6.punktā noteiktajam plāns ietver pasākumu izpildei </w:t>
            </w:r>
            <w:r w:rsidR="00000000" w:rsidRPr="00000000" w:rsidDel="00000000">
              <w:rPr>
                <w:u w:val="single"/>
                <w:rtl w:val="0"/>
              </w:rPr>
              <w:t xml:space="preserve">pieejamo, kā arī papildus nepieciešamo finansējumu, pievienojot detalizētus aprēķinus</w:t>
            </w:r>
            <w:r w:rsidR="00000000" w:rsidRPr="00000000" w:rsidDel="00000000">
              <w:rPr>
                <w:rtl w:val="0"/>
              </w:rPr>
              <w:t xml:space="preserve"> par ietekmi uz valsts budžetu un pašvaldību budžetiem atbilstoši normatīvajam aktam par tiesību akta sākotnējās ietekmes izvērtēšanas. Norādām, ka šobrīd Cilvēkkapitāla attīstības stratēģijas pasākumu plānā par katru rīcības virzienu iekļautā tabula nesniedz skaidru priekšstatu par katra pasākuma (aktivitātes) īstenošanai pieejamo vai papildu nepieciešamo finansējumu, kā arī uz kuru institūciju tas attiecināms. Attiecīgi lūdzam papildināt stratēģiju ar atsevišķu sadaļu, iekļaujot tajā ietekmes novērtējumu uz valsts un pašvaldību budžetiem atbilstoši iepriekš minēto noteikumu 2.pielikuma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informāciju par indikatīvo budžeta vai papildu nepieciešamo finansējuma izlietojumu tika papildināts Stratēģijas projekta sadaļā "Finansējums" pie pasākumiem. Tiem pasākumiem, kuru finansējums ir esošo valsts budžeta ietvaros, finansējums tiks skatīts gadskārtējā budžeta veidošanas procesā. Informācija par ES struktūrfondu vai ārpus valsts budžeta piesaistīto finansējumu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pasākumam 3.2.1.4. “Uzlabota Nacionālās vīzu informācijas sistēmas funkcionalitāte” norādīt finansēšanas avotu, aizpildot aili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aile ar redakciju "Esošo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rīcības plāna projekta 1.2.apakšsadaļā "Plānotās STEM izglītības un prasmju veicināšanas aktivitātes/rezultāti/ termiņi" norādīto, ka 1.2.3.5.aktivitātes darbības rezultāta "Izstrādāts normatīvais regulējums par valsts nozīmes interešu izglītības iestādes statusu un finansēšanas kārtību, paredzot valsts finansējumu STEM interešu izglītības programmām" īstenošanai sākot ar 2024.gadu nepieciešams papildu finansējums, vēršam uzmanību, ka 2024.gada budžeta veidošanas procesā tika atbalstīti prioritārie pasākumi "STEM jomas programmu finansējuma palielinājums interešu izglītībā" un "STEM piedāvājuma nostiprināšana Valsts nozīmes interešu izglītības centros", 62.resoram "Mērķdotācijas pašvaldībām" piešķirot papildu finansējumu 2024.gadam 631 891 euro apmērā, 2025.gadam 2 414 728 euro apmērā, 2026.gadam un turpmāk ik gadu 3 765 445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jāprecizē informācija par finansējuma nepieciešamību vai jāsniedz detalizētāks skaidrojums un aprēķini par papildu nepieciešamo finansējumu, precizējot pasākuma ieviešanas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1.2.apakšsadaļā "Plānotās STEM izglītības un prasmju veicināšanas aktivitātes/rezultāti/ termiņi" noradīts, ka 1.2.3.2.aktivitātes darbības rezultāts "Dzēsti pedagoģijas studiju programmu absolventu studiju un studējošo kredīti" 2024.-2027.gadā tiks nodrošināts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2020.gadā, ieviešot jauno studiju un studējošo kreditēšanas modeli, no kredītu dzēšanas valsts vai pašvaldību institūcijās nodarbinātajiem valsts jau atteicās. Arī finansējums Izglītības un zinātnes ministrijai šādam mērķim nav piešķirts. Tāpat šāda papildus atbalsta pozīcija pedagoģijas studiju programmu absolventiem, ieviešot augstskolu institucionālās finansēšanas modeli, pēc būtības var veicināt augstskolām attiecīgās studijas noteikt kā maksas vai ar līdzmaksājumu.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svītrot/precizēt 1.2.3.2.aktivitāti, kā arī sadaļā "STEM izglītība un prasmes"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turpinās vērtēt studiju kredītu dzēšanu jauno pedagogu piesaistes ietvaros, kam ir piešķirti valsts budžeta līdzekļi, sākot no 2023. gada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jautājums par studiju kredītu dzēšanu konkrētām sabiedrības grupām ir diskutēts konceptuālajā ziņojumā Ministru kabineta 2019. gada 17. jūlija rīkojums Nr. 382 "Par konceptuālo ziņojumu "Par studiju un studējošo kreditēšanas no kredītiestāžu līdzekļiem ar valsts vārdā sniegto galvojumu modeļa maiņu"", kur sadaļā "Kopsavilkums" diskutēts par studiju kredītu dzēšanas mehānisma ieviešanas iespējām, sākot no 2022. Gada. Kredītu dzēšanas mehānisms ir plānots kā motivācijas ŗīks jaunajiem pedagogiem, kas strādā izglītības iestādēs, informācijai līdz 2023. gadam  izglītības tematiskajā jomā "Izglītība" par saviem līdzekļiem studēja aptuveni 70% no topošajiem pedagogiem, kas nebija motivējoši strādāt izglītības jomā, ja citās jomās atalgojums lielākoties ir augstākā līmenī, tajā starpā - iespējas atmaksāt kredītu finansiāli ne tik smagnējas.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rīcības plāna projekta tālākas virzības apstiprināšanai, pārskatīt pieaugušo izglītības īstenošanas shēmu LR Valsts kontroles revīzijas ieteikumu kontekstā – vēlreiz izvērtēt institucionālo funkciju sadalījumu, lai nodrošinātu administratīvā sloga mazināšanu un tautsaimnieciski efektīvāko risinājumu piemērošanu pieaugušo izglītības nodrošināšanā, kā arī paredzēt pasākumus personu ar zemu izglītības līmeni 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2023. gada 6.jūnija Ministru kabineta noteikumiem Nr. 290 "Cilvēkkapitāla attīstības padomes nolikums" tika izveidota Cilvēkkapitāla attīstības padome,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"Cilvēkkapitāla attīstības stratēģija 2024.-2027. gadam" 8.lpp. un 12.lpp. ir minēts pasākums - iespējas darba devējiem segt stipendijas, nepiemērojot iedzīvotāju ienākuma nodokli. Informējam, ka Finanšu ministrija piesardzīgi raugās uz iedzīvotāju ienākuma nodokļa atbrīvojuma noteikšanu stipendijām, kuras mācību prakses laikā izmaksā uzņēmums, jo šajā gadījumā prakses laikā tiek veikts darbs uzņēmuma labā. Ņemot vērā, ka tad, ja darbiniekam par darbu uzņēmuma labā tiek maksāta darba alga, maksājot arī attiecīgos darbaspēka nodokļus, bet personai, kas iziet mācību praksi – no nodokļiem atbrīvota stipendija, tiek radīts jauns nodokļa atvieglojums. Vienlaikus atzīmējam, ka, atbrīvojot no iedzīvotāju ienākuma nodokļa uzņēmuma izmaksātās stipendijas, nevar izslēgt iespēju, ka uzņēmuma stipendija uzņēmumā jau strādājošam darbiniekam var kalpot kā sava veida no darbaspēka nodokļiem atbrīvots algas palielināšanas instruments. Tādējādi Finanšu ministrija iebilst pret uzdevumu, kas paredz iespēju darba devējiem segt stipendijas, nepiemērojot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rīcības plāna projekta "Cilvēkkapitāla attīstības stratēģija 2024.-2027. gadam" svītrot uzdevumu, kas paredz iespējas darba devējiem segt stipendijas, nepiemērojot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diskusijas par pasākuma realizāciju turpinās Nodokļu politikas pilnveidošanas koordinēšanas darba grupā. Ņemot vērā, ka Cilvēkkapitāla attīstības stratēģija būs atvērta tipa dokuments, pasākumus nepieciešamības gadījumā būs iespējams grozīt.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"Cilvēkkapitāla attīstības stratēģija 2024.-2027. gadam" 8.lpp., 14. un 15.lpp. ir minēts pasākums - sniegts finansiāls stimuls darba devējam investēt savu darbinieku mobilitātei, neapliekot izdevumus par pārcelšanos ar IIN, precizējot IIN likuma normas par nosacījumiem attiecībā uz saimnieciskajos izdevumos iekļaujamiem darbinieku izdevumiem par starppilsētu sabiedrisko transportu,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ministrijā ir izveidota Nodokļu politikas pilnveidošanas koordinēšanas grupa, kur sadarbībā ar valdības sociālajiem un sadarbības partneriem norit darbs pie Valsts Nodokļu politikas pamatnostādņu 2024. – 2027.gadam izstrādes, kur tiks definētas nodokļu politikas prioritātes turpmākajiem gadiem. Tāpēc jautājumi par iedzīvotāju ienākuma nodokļa politiku (t.sk. jautājumi par iedzīvotāju ienākuma nodokļa atbrīvojumiem saistībā ar darbinieku mobilitāti u.c.) tiks rūpīgi izvērtēti un izdiskutēti, gatavojot nodokļu politikas pamatnostādnes. Turklāt jebkuras izmaiņas nodokļu politikā ir jāskata kompleksi ar valdības noteiktajām prioritātēm un ir diskutējamas kontekstā ar turpmāko gadu budžeta iespēju un fiskālās ietekmes izvērtējumu, kā arī vērtējamas kopsakarā ar citiem nodokļu atbrīvojumiem un kopējo ekonomisko situāciju valstī. Vienlaikus, ņemot vērā Valsts kontroles revīzijas ziņojumā “Vai nodokļu atlaides un atvieglojumi sasniedz tiem noteiktos mērķus?” norādīto, uzskatām, ka, lemjot par jauna atvieglojuma ieviešanu ir būtiski precīzi definēt ne vien atvieglojuma mērķi, bet arī sasniedzamos rezultatīvos rādītājus vidējā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rīcības plāna projekta "Cilvēkkapitāla attīstības stratēģija 2024.-2027. gadam" svītrot uzdevumus, kas paredz grozījumus normatīvajos aktos saistībā ar iedzīvotāju ienākuma nodokļa atbrīvojumiem darbinieku mobilitātes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pasākums ir ietverts Cilvēkkapitāla attīstības stratēģijā ar norādi par šī pasākuma izvērtēšanu Nodokļu politikas pilnveidošanas koordinēšanas grupā, lai rastu iespēju to izvērtēt jau plašākā ekspertu lokā. Ņemot vērā, ka Cilvēkkapitāla attīstības stratēģija būs atvērta tipa dokuments, pasākumus nepieciešamības gadījumā būs iespējams grozīt.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"Cilvēkkapitāla attīstības stratēģija 2024.-2027. gadam" 8.lpp. ir minēts pasākums - valsts sociālās apdrošināšanas obligāto iemaksu minimālā objekta sistēmas pārskatīšana; pabalstu vecākiem par mazu bērnu kopšanu pārskatīšana, lai motivētu ātrāku atgriešanos darba tirgū. Kā atbildīgās institūcijas ir minētas – Finanšu ministrija, Labklājības ministrija un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2004. gada 27. janvāra noteikumu Nr.49 "Labklājības ministrijas nolikums" 1. punktu Labklājības ministrija ir vadošā valsts pārvaldes iestāde darba, sociālās aizsardzības, bērnu un ģimenes tiesību, kā arī personu ar invaliditāti vienlīdzīgu iespēju un dzimumu līdztiesības jomā. Tādējādi jautājumi valsts sociālās apdrošināšanas obligāto iemaksu minimālā objekta sistēmas pārskatīšanu un pabalstu vecākiem par mazu bērnu kopšanu pārskatīšana ir Labklājības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 minēto pasākumu atbildīgo institūciju noteikt Labklājības ministriju nevis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risinājums nav tik vienkāršs, jo minētais pasākums iekļauj vairākas pārskatāmās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attiecībā uz valsts sociālās apdrošināšanas obligāto iemaksu minimālā objekta sistēmu ar 2021.gada 3.septembra Finanšu ministrijas rīkojumu Nr.513 tika izveidota darba grupa par minimālo valsts sociālās apdrošināšanas obligāto iemaksu regulējuma pilnveidošanu, kurā bija iesaistīti pārstāvji gan no valsts pārvaldes, gan arī sociālie partneri. Darba grupā atbalstītie priekšlikumi ir ietverti Saeimā 2021.gada 8.decembrī pieņemtajā likumā “Grozījumi likumā “Par valsts sociālo apdrošināšanu”” un 2021.gada 16.decembrī pieņemtajā likumā “Grozījumi Covid-19 infekcijas izplatības seku pārvarēšanas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attiecībā uz valsts sociālās apdrošināšanas obligāto iemaksu minimālā objekta sistēmas pilnveidošanu, kā atbildīgā institūcija ir jānorāda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otru pasākumā iekļauto jomu (pabalstu vecākiem par mazu bērnu kopšanu palielināšanas izvērtēšanu), piekrītam, ka LM ir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"Cilvēkkapitāla attīstības stratēģija 2024.-2027. gadam" 8.lpp. un 15.lpp. ir minēts pasākums - nodokļu, pabalstu un minimālās algas sistēmu salāgošana īpaši definēto mērķa grupu pārejai uz nodarbinātību, veicinot ātrāku iekļaušanos darba tirgū. Vēršam uzmanību, ka nav skaidri saprotams, ko tieši ir paredzēts precizēt nodokļu jomā. Ņemot vērā minēto, lūdzam skaidrāk precizēt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pasākums ir ietverts Cilvēkkapitāla attīstības stratēģijā ar norādi par šī pasākuma izvērtēšanu Nodokļu politikas pilnveidošanas koordinēšanas grupā, lai rastu iespēju to izvērtēt jau plašākā ekspertu lokā. Līdz ar to pasākums var tikt 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maksātājiem, kas maksā uzņēmumu vieglo transportlīdzekļu nodokli, ir noteiktas labvēlīgākas izmantotās degvielas uzskaites prasības, nosakot attiecīgo nodokļu maksājumus, neatbalstām iespēju samazināt uzņēmumu vieglo transportlīdzekļu nodokli. Līdz ar to. sadaļā "Darba tirgus paplašināšana" no aktivitātes nr. 2.2.1.1. lūdzam svītrot frāzi ..."pārskatot transportlīdzekļa ekspluatācijas nodokļa un uzņēmumu vieglo transportlīdzekļu nodokļa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pasākums ir ietverts Cilvēkkapitāla attīstības stratēģijā ar norādi par šī pasākuma izvērtēšanu Nodokļu politikas pilnveidošanas koordinēšanas grupā, lai rastu iespēju to izvērtēt jau plašākā ekspertu lokā, tostarp, par iespēju iekļaut vai neiekļaut minētā nodokļa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 ir ilgstošs un komplicēts process, kura rezultātā būtiskas pārmaiņas ir iespējamas tikai garākā laika posmā, līdz ar to arī šāda procesa attīstība ir jāplāno ilgtermiņā – vairākas desmitgades ilgam posmam, definējot galvenos attīstības virzienus šim 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izstrādātā stratēģija ar tās plānoto laika perioda tvērumu var nodrošināt tikai noteiktu darbību vai procesu uzsākšanu, taču izmērāmi rezultāti tautsaimniecībā būs nosakāmi ilgākā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un nodrošināt stratēģijas izstrādi ilgtermiņā ar sasniedzamajiem rezultātiem, kur noteiktajam laika posmam (2024.-2027.) tie norādīti ar augstu precizitāti, bet vidējam vai ilgtermiņa plānojumam - izmantojot tautsaimniecībā sasniedzamos KPI.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cilvēkkapitāla attīstības stratēģija ir izstrādāta NIP2027 un NAP2027 ietvaros, vienlaicīgi piekrītot un ņemot vērā, ka cilvēkkapitāla attīstība ir vērtējama ilgtermiņa perspektīvā. Vēlamies uzsvērt, ka cilvēkkapitāla attīstības pasākumu plānošana iet ciešā sasaistē ar darba tirgus vidējā un ilgtermiņa prognozēm.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visai ierobežotos cilvēkresursus, cilvēkkapitāla attīstības stratēģijas pamatā būtu liekami divi principi – veidot sistēmu tā, lai katram sabiedrības pārstāvim būtu iespējas pilnveidoties, sasniedzot viņa spējām maksimāli augstu līmeni un atbilstoši iespējām to realizēt darba tirgū, un paralēli veidot sistēmu, kas nodrošinātu iespēju darba devējiem piesaistīt ārvalstu darba spēku jomās un līmeņos, kur vietējais darba tirgus to nespēj nodrošināt, ņemot vērā visai asu konkurenci starptautiskajā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Abus virzienus nepieciešams atspoguļot kā īstermiņā, tā arī ilgtermiņā ar konkrēti īstenojamiem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Stratēģijas projektā iekļautie rīcības virzieni un attiecīgie pasākumi paredz gan mūžizglītības/pārkvalifikācijas/kvalifikācijas celšanas pasākumus, gan arī ārvalstu darbinieku piesaisti, mazinot administratīvo slogu un veicinot darbaspēka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nepieciešamību cilvēkkapitāla attīstībā investēt visai ievērojamus līdzekļus, galvenokārt, uzņēmējdarbības rezultātā nodokļos samaksātos vai publiskos ES fondu resursus, kā katru investīciju gadījumā arī šeit ir jāparedz pārskatāms un caurspīdīgs mehānisms, kā tiek nodrošināts atdeves no investīcijām novērtējums un kārtība, kas sekmētu minēto investīciju maksimāli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novērtējuma metodēm jābūt iekļautām stratēģijā, ļaujot tādējādi veidot sabalansētu redzējumu par investīciju un ieguvumu sasaisti.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projektā minētie pasākumi tiks realizēti dažādos finanšu ietvaros. Indikatīvais finansējums tiek norādīts, bet par pasākumiem, kas ir skatāmi nākamo gadu valsts budžeta ietvaros, finansējuma apjoms vēl tiks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stratēģijā lietoto jēdzienu "darba tirgus paplašināšana".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paplašināšana ir tieši saistāma ar produktivitātes līmeni, Latvijas sabiedrības novecošanos un darbspējīgo iedzīvotāju skaita samazināšanos, kā arī nevienmērīgo reģionālo izaugsmi, reģionālās mobilitātes trūkumu un aktīvo darba tirgus pasākumu kvalitāti. Līdz ar to darba tirgus paplašināšana nozīmē ar dažādiem instrumentiem stimulēt Latvijas iedzīvotāju iesaistīšanos darba tirgū, paplašinot ekonomiskās aktivitātes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jēgpilnu skaidrojumu lietotajam jēdzienam "uzņēmēju uzņēmīgums".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uzņēmēju uzņēmīgumam ir saprotams kā atbalsts uzņēmējdarbības pārvaldībai un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fundamentālie faktori paliek nemainīgi un tie ir saistīti ar ieguldījumiem cilvēkkapitālā, investīcijām un kapitāla intensitātes palielināšanu, spēju iekļauties globālās vērtību ķēdēs, eksporta potenciāla palielināšanu, inovācijām,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fundamentālie faktori paliek nemainīgi: darbaspēka profesionālā kvalifikācija, profesionālā un ekonomiskā mobilitāte, ieguldījumi cilvēkkapitālā, investīciju un kapitāla intensitātes palielināšana, spēja iekļauties globālās vērtību ķēdēs, eksporta potenciāla palielināšanu, inovācijām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darbaspēka profesionālā kvalifikācija, profesionālā un ekonomiskā mobilitāte ir saistīti ar ieguldījumiem cilvēkkapitālā.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Latvijas darba tirgus izaicinājumi vidējā termiņā aicinām papildināt informāciju,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sistēmu, kas veicinātu atbildīgu un racionālu atvēlētā valsts budžeta izlietojumu un taupīgu esošo darba resursu izmantošanu, nodrošinot šādus rezultātus: obligāto pamatizglītību apgūst 100% izglītojamo; vidējo profesionālo izglītību nepamet neviens bez kvalifikācijas iegūšanas atbilstoši apgūtajam programmas apjomam; EM kopā ar IZM, plānojot mācību vietas vispārējās vidējās un  profesionālās izglītības iestādēs, nodrošina pamatskolas beidzēju sadalījumu vismaz 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Piekrītot, ka pilnā apmērā “EM DARBA TIRGUS VIDĒJA UN ILGTERMIŅA PROGNOZES”, nav iespējams iekļaut cilvēkkapitāla attīstības stratēģijā, tomēr uzskatām, ka pamatparametriem ir jābūt definētiem stratēģijā. EM ziņojumam un MK apstiprinātai stratēģijai ir visai atšķirīgs juridiskais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pamatparametri, kas norāda uz problemātiku saistībā ar cilvēkkapitāla attīstību, tika iekļauti Stratēģijas projekta 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"Ārvalstu studentu piesaiste", aicinām precizēt izmantotos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Noslēgto sadarbības  līgumu skaits - minimālais skaits 4 sadarbības līgumi 4 gadu laikā. Uzskatām, ka rādītājs neatspoguļo piesaistes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rādītāju 1 / 1 / 5 / 2 - kā šis rādītājs, ņemot vērā sasaisti ar mājas lapu uzturēšanu, liecina par kvalitatīvām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rezultatīvie rādītāji attiecībā uz 3.2.2.3. pasākumu ir norādīti Valsts budžetā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stratēģijas kopsavilkumu, norādot, ka normatīvo aktu izstrādes procesā jānoslēdz darbs pie profesionālās izglītības uz sniegumu balstīta finansēšanas modeļa izstrādes (31.05.2016. MK sēdes protokols Nr.2639).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patlaban IZM tiek virzīts konceptuāls ziņojums "Par augstākās izglītības institucionālo finansēšanu", kas tiek stiprināts ar minēto protokollēmumu, tādēļ nesaskatām nepieciešamību pievienot minēto uzdevumu stratēģijas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stratēģijas sadaļu "Esošā situācija, izaicinājumi", sniedzot ieskatu šādos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tautsaimniecību atpalicība produktivitātē pat no citām Baltijas valstīm, piemēram,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- 2007. gada izstrādātais profesionālās izglītības finansēšanas modelis nav pārskatīts, līdz ar to tā ietekme uz darba tirgu, kā arī finansējuma nepietiekamība salīdzinājumā ar citām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resursu sadale profesionālās izglītības iestādēm izglītības resorā (bez nacionāla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neesoša risinājuma, ko un kam darīt ar izglītojamiem, kuri neiegūst valstī obligāto pamatizglītību vai nespēj nokārtot vispārējās vidējās izglītības standartam atbilstošos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atbalstot nepieciešamību prognozēt IKT speciālistu un absolventu ar STEM specialitātēm skaitus, aicinām izvērtēt esošo vispārējās izglītības iestāžu absolventu gatavību to nodrošināt un paredzēt atbilstošu pasākumu kopumu STEM zināšanu līmeņa paaugstināšanai vispārizglītojošajās skolās (pedagogu sagatavošana, noturēšana skolās un pārkvalifikācija, programmai atbilstošu mācību līdzekļu, palīglīdzekļu, t.sk. iekļaujošās izglītības nodrošināšanai, un metodisko materiālu sagatavošana,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prasmes profesionālajā izglītībā ir darba tirgū ļoti nozīmīgs, katrā jomā atšķirīgs konkrētu prasību kopums, un tas nebūs mērāms ar iedzīvotāju ar pamata digitālajām prasmēm procentu. Aicinām katru no šiem parametriem un sasniedzamos rezultātus tajos definēt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sadaļa "Esošā situācija, izaicinājumi" sniedz kvantitatīvus datus par situāciju darba tirgū, kuri tiešā vai netiešā veidā skaidro minētos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"Pārvaldība" uzskatām, ka informācija par Valsts kontroles revīziju pieaugušo izglītībā un citi Valsts kontroles revīziju materiāli, kas saistīti ar cilvēkkapitāla attīstību, kā arī punktā 2.4.minētais ziņojums būtu liekami stratēģijas pielikumā. Šobrīd nav skaidrs, kāpēc informācija par minēto valsts kontroles ziņojumu kā vienīgā ir pievienota sadaļai “Cilvēkkapitāla attīstības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norādīt konkrētas rīcības, kas tiks ieviestas, lai novērstu revīzijas ietvaros konstatētos trūkumus cilvēkkapitāla attīstības jomā, kā arī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Valsts kontroles ziņojumu izslēgts no Stratēģijas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vispārīgo un nekonkrēto funkciju dalījumu, vēršam uzmanību, ka sadaļā "Nozaru vajadzību pasūtījuma nodrošināšana izglītības sistēmā mērķa grupām / prasmju pārvaldības risinājumu attīstība, izglītības satura un programmu kvalitātes kontrole" uzskatām, ka nepieciešams definēt, ka nozaru pasūtījumam un tā izpildes kontrolei, gan profesionālā satura kvalitātes kontrolei jābūt nozaru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priekšlikumu, ka EM veido pasūtījumu darba tirgus vajadzībām, aicinām precizēt, kā minētais tiks nodrošināts, ja paralēli šim dokumentam tiek veidots augstākās izglītības finansēšanas institucionālais modelis, kas paredz ievērojami lielāku augstskolu patstāvību, lemjot par studiju vietu skaitu un  sadalījumu pa studiju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cilvēkkapitāla attīstības konceptā ir paredzēta sadarbība ar uzņēmēju organizācijām un nozaru asociācijām mācību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EM darba tirgus vajadzību apzināšanā turpinās veidot darba tirgus prognozes, tāpat arī norisināsies mācību dalībnieku - nodarbinātības monitorings un analīze. Vienlaicīgi IZM nodrošinās nozaru vajadzību pasūtījuma nodrošināšanu izglītības sistēmā mērķa grupām. Visbeidzot, Cilvēkkapitāla attīstības padome un Apvienotā pieaugušo izglītības koordinācijas komisija, kas drīzumā izveidosies, veiks cilvēkkapitāla prasmju attīstības pasūtījumu.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"DATOS UN PIERĀDĪJUMOS BALSTĪTI LĒMUMI, ANALĪTIKA" aicinām uzsvērt, ka cilvēkkapitāla attīstības monitoringam tiek veidota vienota datu bāze (nevis katrai ministrijai sava), pie kam veidota tā, lai tā ļautu analizēt arī sabiedrisko resursu izmantošanas efektivitāti cilvēkkapitāla attīstībā dažādos izglītības veidos, pakāpēs un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ir jāparedz arī vienotas tālākizglītības un/vai pārkvalifikācijas sistēmas izveide. Bez tam aicinām stratēģijā precīzi noteikt, kā abos minētos procesos tiek nodrošināta nozaru līdzdalība un darba devēju pārstāvniecība.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veido pasūtījumu darba tirgus vajadzībām, balstoties uz starpnozaru sadarbību. Tiks veidota vienota informācijas un pakalpojumu platforma par pieaugušo izglītības un atbalsta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cilvēkkapitāla attīstībā tiek un tiks iesaistīti sociālo partneru, tostarp, darba devēju organizāciju viedokļi, veidojot sadarbības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Ekonomikas ministrija šogad veic izvērtējumu par efektīvāko atbalsta instrumentu darba ņēmēju kvalifikācijas celšanai un pārkvalifikācijai ar skatu uz to kā iespēju veidot pārkvalifikācijas sistēmu un realizēt pieaugušo izglītības finansējuma diversifikāciju.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"NOZARU EKSPERTU PADOMJU ATTĪSTĪBAS KONCEPTS"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tirgus prognožu validācijā nepieciešams paredzēt nepieciešamību identificēt pieprasījumu ne tikai uzņēmumos, bet arī valsts sektorā, kas nodrošina to, ka valsts pastāv, tiek izpildītas valsts saistības pret ES, tiek uzturēti pamatpakalpojumi - drošība (policija, ugunsdzēsība), kritiskā infrastruktūra (ūdens, notekūdeņi, siltumapgāde, komunikācijas, enerģētika), izglītības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 jāturpina darboties arī ministriju un valsts iestāžu pārstāvjiem (nodrošinot to jēgpilnu līdzdalību un izpratni par nozares jautājumiem), kam jāspēj nodrošināt informāciju par ministriju prioritāšu sasniegšanai nepieciešamo speciālistu skaitu. Piemēram, šobrīd zaļā kursa īstenošanai netiek sagatavoti speciālisti, ministrijās nav kvalificētu speciālistu, kas paši spētu sagatavot valsts politikas. Pretējā gadījumā mums būs nozares pieprasījumi, uzņēmumi, izslēdzot no prognozēšanas kritisku darba tirgus speciālistu daļu, bez kuriem nav realizējamas arī valsts pamatfunkcijas. Jādefinē valsts pasūtījums mazskaitlīgajās profesijās un jāizstrādā valsts motivācijas modelis jauniešus pievērsties valstij būtiskām profesijām (stipendijas, garantētas darba vietas, budžeta vietas, nozaru ministriju finansēta izglītība, piemēram vides aizsardzībā (līdzīgi kā tas ir Igaunijā, daļa no dabas resursa nodokļiem tiek atvēlēta profesionālās izglītības stiprināšanai vides sektorā), vai citi modeļi).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standartu un profesionālās kvalifikācijas prasību apstiprināšana un harmonizēšana ar ES darba tirgus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atjaunojusi uzņēmēju iesaistes konceptu.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"Plānotās STEM izglītības un prasmju veicināšanas aktivitātes/rezultāti/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nozaru kvalifikāciju struktūru STEM (un ne tikai) nozarēs, ņemt vērā straujo darba tirgus prasību attīstību šajās nozarēs un paredzēt kārtību, kas ļautu ātri veikt nepieciešamās izmaiņas šajās prasībās, veicot nepieciešamās izmaiņas mācību programmās un metodikā. Lūdzam arī pamatot iekļauto rādītāju "Aktualizēto profesijas standartu un tajā ietverto profesionālo kvalifikāciju skaits", analizējot faktisko profesiju standartu aktualizācijas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paredzēt kārtību, ka potenciālie pedagoģijas programmu studenti (īpaši STEM priekšmetos) jau pirms studiju uzsākšanas zina, kā tiks dzēsti viņu studiju un studējošo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precīzu grafiku, kas paredz programmām atbilstošu mācību grāmatu, uzdevumu krājumu un citu metodisko un atbalsta materiālu sagatavošanu, dažādām grūtības pakāpēm, ņemot vērā skolēnu iepriekšējo sagatavotības līmeni, ieskaitot iekļaujošo izglītību, visos, bet, pirmkārt, STEM jomas mācību priekšmetos. Paredzēt tam atbilstošu finansējumu, nepieciešamības gadījumā veidojot atsevišķu valsts programmu (vērtējot atsauci tikai uz ES finansējuma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iespēju studēt par valsts budžeta līdzekļiem vidējās vecuma grupas cilvēkiem, kas augstāko izglītību ir ieguvuši laika posmā, kad bija citāda darba tirgus struktūra, un kuru iegūtās specialitātes vairs nav darba tirgū pieprasītas.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finansējuma STEM studējošajam pieaugumu līdz 80% no OECD vidējā rādītāja un nepieciešamo STEM studentu skaitu, veikt atbilstošu finanšu aprēķinu par nepieciešamo papildus finansējumu augstākajā izglītībā. Minētos mērķus nevarēs sasniegt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studijas STEM jomās ir dārgākas kā vidēji, procentuāls šo jomu studentu skaita palielinājums, nesamazinot kopējo valsts budžeta finansēto studentu skaitu, nebūs iespējams esošā finansējuma ietvaros. Ja budžeta vietu skaits tiek samazināts, nepieciešams paredzēt papildus finansējumu studiju kreditēšanai. Stratēģijas pielikumā aicinām pievienot atbilstošu aprēķinu punktos 2.12.un 2.13.minētajam, kā arī citiem punktiem, kas prasa papildus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konceptā uzsvars ir uz sadarbību ar uzņēmēju organizācijām un nozaru asociācijām darba tirgus vajadzību noteikšanā un mācību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par studiju un studējošo kredītu piešķiršanu, atmaksāšanu un/vai dzēšanu ir noteikta MK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 fondu 4.2.2.3. pasākumā pedagogu  profesionālā atbalsta ietvaros plānoto mācību līdzekļu izstrādes grafiks STEM mācību priekšmetos ir šāds: (1) dabaszinātņu (fizika, ķīmija, bioloģija, ģeogrāfija) apguvei vidusskolā (4) un inženierzinību apguvei pamatskolā (1) - 2025. g. III ceturksnis; (2) matemātikas apguvei pamatskolā un vidusskolā (5) un programmēšanas apguvei vidusskolā (1) - 2026.g. I ceturksnis;(3) fizikas, ķīmijas un bioloģijas apguvei pamatskolā (3) un datorikas apguvei pamatskolā (1) - 2026.g. 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Informējam, ka jautājumi par valsts budžeta piešķiršanu studiju programmu apguvei ir vērtējami Izglītības un zinātnes ministrijas kārtējā gada valsts budžeta plānošanas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un 6) IZM virza konceptuālo ziņojumu "Par augstākās izglītības institucionālo finansējumu", kas, citstarp, apspriež nepieciešamību palielināt augstskolu finansējumu, balstoties uz absolventu skaitu prioritārās jomās un to nodarbinātības kvalitāti. Šim mērķim 2023. gadam un turpmāk piešķīra finansējumu 6.7M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"DARBA TIRGUS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darbaspēka reģionālo mobilitāti, nav ietverts stratēģijā aspekts par darba devēju esamību, to skaita palielinājumu reģionālā griezumā. Cieši korelē ar darba vietu esamību, to rašanos, lai pēcāk veicinātu darbaspēka iespējamo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darba tirgus analīzē novecošanās un demogrāfiski nav vienīgais pamata radītājs.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stratēģijas rīcības plānā nav ietverts atbalsts potenciāli jauno darba vietu rašanai un iedzīvināšanai.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"Sagatavots rīcības plāns papildu īres mājokļu  pieejamībai" rādītāju (1) - vai paredzēts viens plāns visiem iespējamajiem variantiem jeb viens modelis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darba devēji jau vairākkārt ir norādījuši uz nepieciešamību identificēt efektīvus atbalsta instrumentus  bezdarbniekiem, kas ilgstoši vai atkārtoti atrodas bezdarbinieku rindās un šobrīd tas nav iekļauts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vietā apgūstamo iemaņu programmu paplašināšana, sniedzot atbalstu mērķa grupai un darba devējam - lūdzam nodrošināt papildu informāciju par programmu un mērķa grupu, kas šobrīd vispārīgi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pasākumu kopumu ekonomiski neaktīvo iedzīvotāju grupu motivācijai un iesaistei darba tirgū aicinām pirms Cilvēkkapitāla attīstības stratēģijas apstiprināšanas Ministru kabinetā to izskatīt Nodokļu politikas pilnveidošanas koordinēšanas grupā un stratēģijā iekļaut tikai pasākumus, ko paredzēts realizēt, nevis uzskaitīt visus priekšlikumus, kas varbūtēji tiks vai netiks akceptēti.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atsevišķi pasākumi ir iekļauti Nodokļu politikas pilnveidošanas koordinēšanas darba grupā ar mērķi iesaistīt pēc iespējas lielāku ekspertu un pārstāvniecību loku, lai rastu efektīvākus instrumentus jautājumu risināšanai. Vienlaicīgi uzsveram, ka Stratēģijas projekts plānots kā atvērta tipa dokuments, kā rezultātā ietvertos pasākumus, rezultātus un finansējumu būs iespējams grozīt vai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papildināts minētais rīciīas virziens ar papildus raksturlielumiem un ES struktūrfondu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"PIEAUGUŠO IZGLĪTĪBAS PIEDĀVĀJUMS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konkrētajā sadaļā pēc būtības iekļaut tādus reformu pasākumus, kas nodrošina pilnvērtīgu pārkvalifikāciju darba tirgū. LDDK iebilst turpmākai ES finansējuma izlietojumam bez konkrēti sasniedzamiem ietekmes rādītājiem attiecībā uz tautsaimniecību (iebildums attiecināms uz visiem pasākumiem un attiecīgi plānotajiem avotiem). Līdz ar to nesaskaņojam plānotos pasākumus, īpaši norādot uz to, ka plāna ietvaros paredzēts pārkvalifikācija tikai 26 000 personām, kamēr faktiskā vajadzība skar daudz plašāku darba tirgu (300 - 400 tk. nodarbināto ar zemu izglītības līmeni), kā arī tikpat liela daļa darba tirgus, kuru nozares pieprasa kvalifikācijas paaugstināšanu.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Informatīvo mārketinga kampaņu (dažādu formu aktivitātes, izmantojot dažādus kanālus reģionālā griezumā) īstenošana pieaugušo izglītības popularizēšanai - rādītājs  100 000 - reprezentē tikai nelielu daļu no sabiedrības, kāds ir tā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Profilēšanas sistēmu un prasmju novērtēšanas rīku izstrāde un pilnveidošana efektīvai pieaugušo iesaistei izglītības pasākumos, ņemot vērā dažādus faktorus (vecumu, izglītības/ ienākumu līmeni) - norādām, ka tikai šie rādītāji nav pietiekami jēgpilnai iesaistes plānošanai, nepieciešama arī sasaiste ar reālu darba devēju un novērtējumu esošajām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devēji iebilst pret individuālo mācību kontu risinājuma virzību bez to ilgtspējas, piemērotības izvērtējuma un integrācijas vienotā cilvēkkapitāla IT sistēmu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EM izmantot LB, OECD datos un citu valstu pieredzē balstītu risinājumu ieviešanu Latvijas pieaugušo izglītības sistēmas reformēšanā.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 veic izvērtējumu par efektīvāko uz rezultātiem balstītu instrumenta ieviešanu darba ņēmēju kvalifikācijas celšanai un pārkvalifikācijai ar domu veikt nacionāla līmeņa pārkvalifikācijas / kvalifikācijas paaugstināšanas programmu, balstoties gan uz darba tirgus prognozēm, gan uz sasniedzamajiem mērķrādītājiem.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kampaņas indikatīvā mērķauditorija ir paaugstināta uz 200 000.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esošajā stratēģijā nav redzams sistēmisks un konceptuāls skatījums uz cilvēkkapitālu kā šobrīd Latvijas tautsaimniecības nozīmīgāko pieejamo resursu. Nav informācijas par kopējo rādītāju, kritēriju sasaisti starp plānotajiem darbības virzieniem. Ir mēģināts uzskaitīt dažādas aktivitātes un apakšaktivitātes, bet nav vērtējums, kā tās sava starpā korelē vai nekorelē.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sasniedzamie redzultāti nereprezentē būtisku ietekmi vai ambiciozitāti, to izvēle rada šaubas par to ietekmi uz tautsaimniecību. Stratēģijai vajadzētu nostiprināt skaidru vīziju par sasniedzamo rezultātu visu pasākumu ieviešanas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rezultātu noteikšanā nav saprotama metode vai pieeja, tikpat nestrukturētas ir darbības, dažas detalizēti rakstorojot, kamēr citās dotas tikai vispārīgs uzstādījums. Tādējādi rodas priekšstats, ka dokumentam ir dažāda autorība un līdz ar to - nav stratēģiskā redzējuma uz pārresoru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projekts iet ciešā sasaistē ar EM darba tirgus vidējā un ilgtermiņa prognozēm, kā rezultātā plānots risināt prognozēs iezīmētos problēmjautājumus.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atbildību par nozaru ekspertu padomju darbības koordinēšanu, lūdzam papildināt sadaļu par NEP attīstības konceptu ar informāciju par funkciju īstenošanas sasaisti ar valsts deleģētajām funkcijām un finansēšanas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atjaunojusi uzņēmēju iesaistes konceptu.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darbības rezultātu Nr. 2.2.3.3. (izdienas pensiju sistēmas pārskatīšana) ar norādi, ka tas nav attiecināms uz amatpersonām ar speciālajām dienesta pakāpēm, kas attiecīgo grozījumu spēkā stāšanās brīdī atrodas dienestā. Lūdzam punktu papildināt ar norādi, ka šādu priekšlikumu izstrāde jāveic, pamatojoties uz detalizētu analīzi, kuras ietvaros tiek vērtētas visas izdienas pensiju kategorijas un to pamatotība.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papildināts ar atsauci lapaspuses apakšā: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to stāšanās brīdī netiks attiecināmi uz amatpersonām ar speciālajām dienesta pakāpēm, kas attiecīgo grozījumu spēkā stāšanās brīdī atrodas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pamatot nepieciešamību informatīvo mārketinga kampaņu īstenošanai (4.2.1.1. punkts) tērēt 5 350 000 eur un iespējamo ekonomiju novirzīt pašu pieaugušo izglītības pasākumu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finansējums ir precizēts, paredzot indikatīvo finansējumu 390 000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kopumu ekonomiski neaktīvo iedzīvotāju grupu motivācijai un iesaistei darba tirgū, aicinām pirms Stratēģijas apstiprināšanas Ministru kabinetā to izskatīt Nodokļu politikas pilnveidošanas koordinēšanas grupā un Stratēģijā iekļaut tikai pasākumus, ko paredzēts realizēt, nevis uzskaitīt visus priekšlikumus, kas varbūtēji tiks vai netiks akceptēti.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vairāki pasākumi kā priekšlikumi virzīti iesniegšanai Nodokļu politikas pilnveidošanas koordinēšanas grupā, lai rosinātu to ātrāku izskatīšanu un to tālāku virzību pēc lēmumu pieņemšanas. Ņemot vērā, ka projekta realizācijā tas būs atvērts dokuments, pasākumu saraksts tiks atjaunināts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studijas STEM jomās ir dārgākas kā vidēji, procentuāls šo jomu studentu skaita palielinājums, nesamazinot kopējo valsts budžeta finansēto studentu skaitu, nebūs iespējams esošā finansējuma ietvaros. Ja budžeta vietu skaits tiek samazināts, nepieciešams paredzēt papildu finansējumu studiju kreditēšanai. Stratēģijas pielikumā aicinām pievienot atbilstošu aprēķinu citos iebildumos minētajam, kā arī citiem punktiem, kas prasa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virza konceptuālo ziņojumu "Par augstākās izglītības institucionālo finansējumu", kas, citstarp, apspriež nepieciešamību palielināt augstskolu finansējumu, balstoties uz absolventu skaitu prioritārās jomās un to nodarbinātības kvalitāti. Šim mērķim 2023. gadam un turpmāk piešķīra finansējumu 6.7M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finansējuma STEM studējošajam pieaugumu līdz 80% no OECD vidējā rādītāja un nepieciešamo STEM studentu skaitu, veikt atbilstošu finanšu aprēķinu par nepieciešamo papildus finansējumu augstākajā izglītībā. Minētos mērķus nevarēs sasniegt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virza konceptuālo ziņojumu "Par augstākās izglītības institucionālo finansējumu", kas, citstarp, apspriež nepieciešamību palielināt augstskolu finansējumu, balstoties uz absolventu skaitu prioritārās jomās un to nodarbinātības kvalitāti. Šim mērķim 2023. gadam un turpmāk piešķīra finansējumu 6.7M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iespēju studēt par valsts budžeta līdzekļiem vidējās vecuma grupas cilvēkiem, kas augstāko izglītību ir ieguvuši laika posmā, kad bija citāda darba tirgus struktūra, un kuru iegūtās specialitātes vairs nav darba tirgū pieprasītas.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jautājumi par valsts budžeta piešķiršanu studiju programmu apguvei ir vērtējami Izglītības un zinātnes ministrijas kārtējā gada valsts budžeta plānošanas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precīzu grafiku, kas paredz programmām atbilstošu mācību grāmatu, uzdevumu krājumu un citu metodisko un atbalsta materiālu sagatavošanu dažādām grūtības pakāpēm, ņemot vērā skolēnu iepriekšējo sagatavotības līmeni, ieskaitot iekļaujošo izglītību, visos, bet, pirmkārt, STEM jomas mācību priekšmetos. Paredzēt tam atbilstošu finansējumu, nepieciešamības gadījumā veidojot atsevišķu valsts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būtu nepieciešams saskaņot mācību priekšmetos mācīto, jo šobrīd publicētie (https://www.visc.gov.lv/lv/programmu-paraugi-vispareja-izglitiba) mācību priekšmetu paraugi bieži nav saskaņoti. Piemēram 8. klasē ģeogrāfijas programmā ir paredzēts, ka tiek veidots kopīgs projekts ar matemātiku un datoriku, matemātikas programmā ir minēts, ka tāds projekts varētu būt, bet datorikas programmā konkrēto tematu plānots mācīt gada otrā pusē. Arī 1.-3. klasēm, kur datoriku ir paredzēts integrēt citos priekšmetos, citu priekšmetu programmās (izņemot pāris vietas matemātikā), nekur pat neparādās, ka būtu jāmāca vai jālieto datorika. Turklāt datorika mainās strauji, līdz ar ko būtu nepieciešams arī izvērtēt standartā noteikto. Tāpat būtu jāizvērtē arī Programmēšana II izstrādātie materiāli, jo sākotnēji izstrādātais ir ļoti zemas kvalitātes. Lai arī tagad ir ievietoti arī alternatīvi materiāli, arī tie būtu jārecenzē, tādēļ uzsveram nepieciešamību veikt programmu saskaņošanu un izstrādāt pilnu mācību metodisko nodrošinājumu.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4.2.2.3. pasākumā pedagogu  profesionālā atbalsta ietvaros plānoto mācību līdzekļu izstrādes grafiks STEM mācību priekšmetos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dabaszinātņu (fizika, ķīmija, bioloģija, ģeogrāfija) apguvei vidusskolā (4) un inženierzinību apguvei pamatskolā (1) - 2025. g. III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matemātikas apguvei pamatskolā un vidusskolā (5) un programmēšanas apguvei vidusskolā (1) - 2026.g. 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fizikas, ķīmijas un bioloģijas apguvei pamatskolā (3) un datorikas apguvei pamatskolā (1) - 2026.g. II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kārtību, ka potenciālie pedagoģijas programmu studenti (īpaši STEM priekšmetos) jau pirms studiju uzsākšanas zina, kā tiks dzēsti viņu studiju un studējošo kredīti.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par studiju un studējošo kredītu piešķiršanu, atmaksāšanu un/vai dzēšanu ir noteikta MK noteikumos Nr. 231 "Noteikumi par studiju un studējošo kreditēšanu studijām Latvijā no kredītiestāžu līdzekļiem, kas garantēti no valsts budžeta un starptautisko finanšu institūciju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nozaru kvalifikāciju struktūru STEM (un ne tikai) nozarēs, aicinām ņemt vērā straujo darba tirgus prasību attīstību šajās nozarēs un paredzēt kārtību, kas ļautu ātri veikt nepieciešamās izmaiņas šajās prasībās, veicot nepieciešamās izmaiņas mācību programmās un metodikā.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cilvēkkapitāla attīstības konceptā uzsvars ir uz sadarbību ar uzņēmēju organizācijām un nozaru asociācijām darba tirgus vajadzību noteikšanā un mācību plānošanā.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uzsvērt, ka cilvēkkapitāla attīstības monitoringam tiek veidota vienota datu bāze (nevis katrai ministrijai sava). Turklāt veidota tā, lai tā ļautu analizēt arī sabiedrisko resursu izmantošanas efektivitāti cilvēkkapitāla attīstībā dažādos izglītības veidos, pakāpēs un jomās. Atbilstoši tam ir jāparedz arī vienotas tālākizglītības un/vai pārkvalifikācijas sistēmas izveide. Papildus aicinām stratēģijā precīzi noteikt, kā abos minētos procesos tiek ievērots darba devēju organizāciju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veido pasūtījumu darba tirgus vajadzībām, balstoties uz starpnozaru sadarbību. Tiks veidota vienota informācijas un pakalpojumu platforma par pieaugušo izglītības un atbalsta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cilvēkkapitāla attīstībā tiek un tiks iesaistīti sociālo partneru, tostarp, darba devēju organizāciju viedokļi, veidojot sadarbības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Ekonomikas ministrija šogad veic izvērtējumu par efektīvāko atbalsta instrumentu darba ņēmēju kvalifikācijas celšanai un pārkvalifikācijai ar skatu uz to kā iespēju veidot daļu no pārkvalifikācijas sistēmas un kā iespēju realizēt pieaugušo izglītības finansējuma diversifikāciju (mazinot atkarību no struktūrfondiem).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“Pieaugušo izglītības piedāvājums un kvalitāte” iekļaut tādus reformu pasākumus, kas nodrošina pilnvērtīgu pārkvalifikāciju darba tirgū. Uzsveram, ka ir jānosaka konkrēti sasniedzami ietekmes rādītāji attiecībā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virziens ir precizēts, papildinot informāciju par ES struktūrfondu pasākumiem kvalifikācijas celšanai/pārkvalifikācijai. Vienlaicīgi uzsveram, ka esošiem sasniedzamiem rādītājiem ir tieša ietekme uz tautsaimniecības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prasmes profesionālajā izglītībā ir darba tirgū ļoti nozīmīgs, katrā jomā atšķirīgs konkrētu prasību kopums, un tas nebūs mērāms ar iedzīvotāju ar pamata digitālajām prasmēm procentu. Aicinām katru no šiem parametriem un sasniedzamos rezultātus tajos definēt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parametrs ir attiecināms uz sabiedrību kopumā, kas, ņemot kopējās prasmes, ietekmē arī ekonomiskās produktivitātes rādītājus, pielietojot digitālās prasmes darba vidē. Vienlaicīgi projekta piektais virziens papildināts ar parametru "mazie un vidējie uzņēmumi ar vismaz pamata digitālās intensitātes līmeni'", lai diferencētu digitālo prasmes ietekmi uz uzņēmējdarbību.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nepieciešamību Stratēģijā prognozēt IKT speciālistu un absolventu ar STEM skaitus, aicinām izvērtēt esošo vispārējās izglītības iestāžu absolventu gatavību to nodrošināt un paredzēt atbilstošu pasākumu kopumu STEM zināšanu līmeņa paaugstināšanai vispārizglītojošajās skolās (pedagogu sagatavošana, noturēšana skolās un pārkvalifikācija, programmai atbilstošu mācību līdzekļu, palīglīdzekļu, t.sk. iekļaujošās izglītības nodrošināšanai, un metodisko materiālu sagatavošana,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cilvēkkapitāla attīstības stratēģijas projektā ir ietverti pasākumi mērķrādītāju sasniegšanā. Vienlaicīgi uzsveram, ka projekta realizācijā tas būs atvērts dokuments, un pasākumu saraksts tiks atjaunināts un precizēts atbilstoši nepieciešamībai, ņemot vērā pasākumu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un atbalstot nepieciešamību cilvēkkapitāla attīstībā investēt visai ievērojamus līdzekļus, galvenokārt uzņēmējdarbības rezultātā nodokļos samaksātos, kā katru investīciju gadījumā, arī šeit ir jāparedz pārskatāms un caurspīdīgs mehānisms, kā tiek nodrošināts atdeves no investīcijām novērtējums un kārtība, kas sekmētu minēto investīciju maksimāli efektīvu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stratēģijas projektā minētie pasākumi tiks realizēti dažādos finanšu ietvaros. Indikatīvais finansējums tiek norādīts, bet par pasākumiem, kas ir skatāmi nākamo gadu valsts budžeta ietvaros, finansējuma apjoms vēl tiks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 ir būtiska vērtība, kas ne tikai ietekmē darba kvalitāti un labklājību, bet arī veicina gan uzņēmējdarbības attīstību, gan valsts kopējo labklājību un ekonomiku. Tāpēc gan darba devējiem, gan darbiniekiem ir jāpārzina veselības nozīme un jāiegulda tajā kā ilgtspējīgā uzņēmējdarbības un sabiedrības attīstības pamatā. Apzinoties, ka veselība ir svarīgs resurss, darba devējiem jāveic sistēmiski pasākumi, lai radītu veselību veicinošu vidi un novērstu darba nespēju.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projekta "Cilvēkkapitāla attīstības stratēģija 2024.-2027. gadam"  2. rīcības virzienu (14. lappuse), ņemot vērā iepriekš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 ir viena no pamatvērtībām, kas ietekmē darba kvalitāti un labklājību, turklāt vesels un darbspējīgs cilvēks ir vērtība ne tikai darba tirgus attīstībai, bet arī kopējai valsts labklājībai un izaugsmei. Tādēļ gan darba devējiem, gan darbiniekiem ir jāapzinās, ka arī veselība ir vērtība un ieguldījumi veselības veicināšanā ir investīcija savai nākotnei un sekmīgai uzņēmējdarbībai. Apzinoties savu darbinieku veselības vērtību uzņēmuma ilgtspējībā un attīstībā, arī darba devējiem ir jāveic pasākumi, kas uztur darbiniekiem labu veselību mūža garumā, novērš riskus darba nespējai un nodrošina pēc iespējas ilgākus veselībā nodzīvotos gadus.</w:t>
            </w:r>
            <w:r w:rsidR="00000000" w:rsidRPr="00000000" w:rsidDel="00000000">
              <w:rPr>
                <w:i w:val="1"/>
                <w:rtl w:val="0"/>
              </w:rPr>
              <w:t xml:space="preserve">Ņemot vērā minēto svarīgi ir apzināties, ka primāri ir jāiegulda veselības pratībā, sekmējot veselību veicinošo vidi un veselīgu paradumu praktizēšanas iespējas, radot labvēlīgus apstākļus arī darba vidē. Lai pēc iespējas ātrāk atgrieztu cilvēku darba tirgū pēc slimības, nepieciešama sistemātiska veselības aprūpes finansējuma palielināšanai un veselības aprūpes uzlabošanai. Būtiski ir novērst darbaspēju zaudēšanu un izkrišanu no darba tirgus, jo īpaši vecāka gadagājuma nodarbinātajiem. Sabiedrības veselības pamatnostādnes 2021.-2027. gadam ietver vairākus dažādu institūciju rīcības virzienus un uzdevumus ar mērķi kopumā uzlabot Latvijas iedzīvotāju veselību, pagarinot labā veselībā nodzīvoto mūžu, novēršot priekšlaicīgu mirstību un mazinot nevienlīdzību veselības jomā. Minētā mērķa īstenošana iespējama sasaistē gan ar plānotajām aktivitātēm un paredzētajiem valsts budžeta finanšu līdzekļiem pamatnostādnēs ietverto pasākumu īstenošanai, gan ar papildus līdzekļiem veselības nozarei atbilstoši aktuālai situācijai.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veselības aspekta problemātiku.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pamatnostādnes 2021.-2027. gadam ietver vairākus dažādu institūciju rīcības virzienus un uzdevumus ar mērķi kopumā uzlabot Latvijas iedzīvotāju veselību, pagarinot labā veselībā nodzīvoto mūžu, novēršot priekšlaicīgu mirstību un mazinot nevienlīdzību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mazinot nelaimes gadījumu darbā (NGD) un arodslimību negatīvo ietekmi. Būtiskas ir obligātās veselības pārbaudes, it sevišķi cilvēkiem vecumā 55+ un cilvēkiem ar īpašām vajadzībām (arī pēc NGD).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studentu piesaiste.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Droša darba apmācību nepieciešamība – darba aizsardzības sistēmas izskaidrošana un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jau šobrīd informācija par dažādiem ar darba aizsardzību saistītajiem jautājumiem (brošūras, video padomi, plakāti utt.) ir pieejama stradavesels.lv.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tiek veidots arī preventīvo pasākumu plāns, kura izstrādē tiek iesaistītas arī sociālo partneru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skaidrojam, ka atbilstoši Darba aizsardzības likuma 4. pantam “Darba aizsardzības vispārīgie principi” darba aizsardzības pasākumus darba devējs veic saskaņā ar šādiem darba aizsardzības vispārīgajiem principiem: 9) veic nodarbināto instruktāžu un apmācību darba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iebildumā norādītais ir darba devēja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Ekonomiski neaktīvo iedzīvotāju grupu motivācija un iesaiste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Nelaimes gadījumu darbā un arodslimībās gūto darba spēju zaudējumu izvērtēšana un secinājumu (priekšlikumu) izstrādāšana.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nevar atbalstīt šāda pasākuma ietveršanu plānā, jo nav skaidrs LBAS piedāvājums un tā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izvērtējuma mērķis ir noskaidrot situāciju caur indivīda, darba devēja vai valsts prizmu.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jau šobrīd virkne datu ir pieejami gan VM, gan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veido pasūtījumu DARBA TIRGUS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Nelaimes gadījumu darbā un arodslimību rezultātā darba spēju zaudējumu analīze.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nevar atbalstīt šāda pasākuma ietveršanu plānā, jo nav skaidrs piedāvājums un tā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izvērtējuma mērķis ir noskaidrot situāciju caur indivīda, darba devēja vai valsts prizmu.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ir saistīts ar VDEĀVK veiktajiem izvērtējumiem, vai kādiem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jau šobrīd virkne datu ir pieejami gan VM, gan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novecošanās tendences visvairāk ietekmēs vidējās kvalifikācijas darbaspēka pieejamību, jo īpaši tādās nozarēs kā būvniecība, apstrādes rūpniecība, lauksaimniecība un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novecošanās tendences visvairāk ietekmēs vidējās kvalifikācijas darbaspēka pieejamību, jo īpaši tādās nozarēs kā būvniecība, apstrādes rūpniecība, lauksaimniecība un tirdzniecība. Papildus novecošanās problēmai ir arī veselības problēmu apzināšana, kā arī nelaimes gadījumu darba un arodslimību  samazināšanai kā ceļu darba spēju samazināšanai jau no 25 + posma.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produktivitātes palielināšanai ir ražošanas procesa organizēšanai un vadībai, ražošanas specializācijai un koncentrācijai, ražotņu teritoriālam izvietojumam.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produktivitātespalielināšanai ir ražošanas procesa organizēšanai un vadībai, ražošanas specializācijai un koncentrācijai, ražotņu teritoriālam izvietojumam. Produktivitāti mēs varam noteikt balstoties uz precīzu un pamatotu normēšanu (normatīvu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mērķis piedāvātai redakcijai, ņemot vērā to, ka produktivitāti mēra, balstoties uz ekonomisko aktivitāti un tās ekonomisko ietekmi uz valsts un darba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cieša sadarbība ar uzņēmējiem sniegs gan precīzāku ieskatu darba devēju un darba ņēmēju vajadzībās, gan nodrošinās efektīvāku mijiedarbību cilvēkkapitāla attīstības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[MP1]Laikam jau vēl vienu prioritāro virzienu neieviesīsim, bet pie šī noteikti darbinieku veselība vispārējās saslimšanas gadījumos un nelaimes gadījumu darbā un arodslimību negatīvā ietekme cilvēkkapitāla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cieša sadarbība ar uzņēmējiem sniegs gan precīzāku ieskatu darba devēju un darba ņēmēju vajadzībās, gan nodrošinās efektīvāku mijiedarbību cilvēkkapitāla attīstības jomā, kā arī uzlabos darbinieku veselību vispārējās saslimšanas un nelaimes gadījumu darbā un arodslimību gadījumos novēršot negatīvo ietekmi uz cilvēkkapitāla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rīcības plāns paredz piecas būtiskākās prioritātes jeb stratēģiskos virzienus: (1) formālā izglītība un STEM prasmes; (2) darba tirgus paplašināšana; (3) kvalificētu darbinieku piesaiste; (4) pieaugušo izglītības piedāvājums un kvalitāte; (5) atbalsts uzņēmēju uzņēmīgumam. Vienlaicīgi Stratēģija akcentē horizontālās komponentes, kas caurvij stratēģiskos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latviski terminu STEM.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ieviests.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Individuālo mācību kontu pieejas ieviešana un digitālo prasmju mācību nodrošināšana. IZM/ EM, LM,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Individuālo mācību kontu pieejas ieviešana un digitālo prasmju mācību nodrošināšana. IZM/ EM, LM, VARAM, sociālie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atbilstoši IMK inversijas ieviešanai, kur ir noteikti konsultatīvie partneri, t.sk. sociālie partneri, un to loma IMK attīstībā, saskaņā ar 04.06.2023. MK apstiprināto informatīvo ziņojumu par 2.3.1.4.i. investīcijas “Individuālo mācību kontu pieejas attīstība” ieviešanu (TA-2475).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Īstenotās kvalificētu darbinieku piesaistes aktivitātes/rezultāti/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pasākumu: Prasmju fondu projekta izstrāde un pilotēšana.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prasmju fondiem pievienota 5. rīcības virzienā.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Plānotās kvalificētu darbinieku piesaistes aktivitātes/rezultāti/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pasākumu: Kontroles pasākumi fiziski darba vietās, lai novērstu ļaunprātīgu tiesiskā regulējuma izmantošanu, VDI, VID,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VDI, VID un RS veic iebildumā minētos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"Cilvēkkapitāla attīstības stratēģija 2024.-2027. gadam" 4.sadaļas, 4.3. tabulā "Īstenotās kvalificētu darbinieku piesaistes aktivitātes/rezultāti/ termiņi" apakšsadaļā "4.2.1. Pieaugušo mācīšanās kultūras attīstība sabiedrībā" pie punkta Nr.4.2.1.4. "Pasākumi (NVA Karjeras dienas; mērķētas karjeras konsultācijas u.c.) profesionālās izglītības popularitātes veicināšanai pieaugušajiem" atbildība ir norādīta "</w:t>
            </w:r>
            <w:r w:rsidR="00000000" w:rsidRPr="00000000" w:rsidDel="00000000">
              <w:rPr>
                <w:i w:val="1"/>
                <w:rtl w:val="0"/>
              </w:rPr>
              <w:t xml:space="preserve">LM/ </w:t>
            </w:r>
            <w:r w:rsidR="00000000" w:rsidRPr="00000000" w:rsidDel="00000000">
              <w:rPr>
                <w:b w:val="1"/>
                <w:i w:val="1"/>
                <w:rtl w:val="0"/>
              </w:rPr>
              <w:t xml:space="preserve">ZM</w:t>
            </w:r>
            <w:r w:rsidR="00000000" w:rsidRPr="00000000" w:rsidDel="00000000">
              <w:rPr>
                <w:i w:val="1"/>
                <w:rtl w:val="0"/>
              </w:rPr>
              <w:t xml:space="preserve">, nozaru ministrijas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 ka šī atbildība pirmāri ir bijusi mērķēta uz IZM. Lūdzam to labot Rīcības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4.2.1.4. precizēts, izlabojot no "ZM" uz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(turpmāk – NVA) turpina pieņemt darba devēju pieteikumus vajadzīgo darbinieku praktiskai apmācībai Eiropas Sociālā fonda “Atbalsts bezdarbnieku izglītībai” pasākuma “Apmācība pie darba devēja” ietvaros. Darba devējiem tā ir lieliska iespēja ar NVA finansiālu atbalstu sagatavot viņiem nepieciešamos darbiniekus, īstenojot bezdarbnieku apmācību darba vidē pirmā, otrā vai trešā profesionālās kvalifikācijas līmeņa profesionālās kompetences ieguvei.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vai par šo projektu ir veikts audits, t.i. vai apmācību kvalutāte ir atbilstoša, vai ir novērtējums, ka NVA apmācību pasākumi tuiešām uzlabo darbinieku nodarbinātības iespējas pēc to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pasākumu realizācija tiek mērīta izmērāmos sasniedzamos rezultātos. Vienlaikus tiks radīta Apvienotā pieaugušo izglītības koordinācijas komisija ar ekonomikas ministra rīkojumu. Komisijas sastāvā tiks iekļauti Ekonomikas ministrijas, Labklājības ministrijas, Izglītības un zinātnes ministrijas, Latvijas Darba devēju konfederācijas, Latvijas Brīvo arodbiedrību savienības pārstāvji un citi eksperti, kuras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pārskatīšana, izlīdzsvarojot aktīvās darba dzīves periodu ar iespējām palikt darba tirgū ilgāk.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ir nepieciešama, ņemot vērā atlīdzības līmeni konkrētās profesijās, kā arī darba aizsardzību (noteiktās profesijās nevar turpināt darbu pēc attiecīga vecuma līdz valsts garantētai pensijai).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sākotnējais mērķis - garantēt sociālo nodrošinājumu tajās profesijās, amatos vai dienestos strādājošajiem, kuri pēc noteikta laika nostrādāšanas nevar turpināt darbu profesionālo iemaņu zuduma vai sociālās bīstamības dēļ - ir novecojis, jo patlaban minētā mērķa sasniegšanai valstī ir pieejami citi sociālās drošības pasākumi - darba aizsardzības sistēma uzņēmumos, sociālās aizsardzības sistēmas ietvaros ir nodrošināti dažādi pakalpojumi darbspēju atgūšanai vai darbspēju zuduma kompensēšanai. Savukārt pasākumi, kas paredz pārkvalifikācijas iespēju, tiek nodrošināti pieaugušo izglītības pasākumu ietvaros. Atsevišķos gadījumos pat nav bijis nepieciešams pārkvalificēties, jo izdienas pensiju saņēmēji turpina strādāt resorā, no kura devušies izdienas pensijā, kas apliecina, ka arī to profesionālās iemaņas nav zudušas.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izmaksas mazinošu pasākumu izstrāde, atbalstot personu ar invaliditāti ilgtspējīgu nodarbinātību. Personu ar invaliditāti darba vietas pielāgošanas izdevumu griestu un kompensējamo pozīciju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teikums ir pretrunā otrajam teikumam.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teikums par darbaspēka izmaksas mazinošu pasākumu izstrādi paredzēts darba devējiem, paredzot kompensējošos pasākumus darbaspēka izmaksām, savukārt  otrais teikums attiecas uz darba ņēmējiem. Skaidrojam, ka personu ar invaliditāti ilgtspējīgas nodarbinātības veicināšanai, paredzēts veikt darba vietas pielāgošanas izdevumu analīzi, pārskatot kompensējamās pozīcijas, ar mērķi pilnveidot darba vietas pielāgošanas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vietā apgūstamo iemaņu programmu paplašināšana, sniedzot atbalstu mērķa grupai un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Atveseļošanas un noturības mehānisma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neredzam nepieciešamību papildināt ar visiem pieejamiem ANM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apmaksas nosacījumu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konkrēto priekslikumu, jo tam nav saistības ar to, kā tas uzlabos cilvēkkapitālu. Pasākums ir pretrunā ar paša plāna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augstāk teikto: Turklāt svarīgs ir arī darbaspēka veselības stāvoklis, tādēļ nepieciešama veselības aprūpes finansējuma sistemātiska palielināšana un veselības aprūpes uzlabošana, preventīvi novēršot darbaspēju zaudēšanu un izkrišanu no darba tirgus, jo īpaši vecāka gadagājuma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pasākums jau tiek izvērtēts, tostarp piesaistot sociālos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pabalstu vecākiem par mazu bērnu kopšanu pārskatīšana, lai motivētu ātrāku atgriešanos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tostarp attiecībā uz jauniešiem līdz 24 gadiem; pabalstu vecākiem par mazu bērnu kopšanu pārskatīšana, lai motivētu ātrāku atgriešanos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ticis piedāvāts (LDDK) risinājums, kurš paredz visām personām līdz 24 gadu vecumam nepiemērot obligāto iemaksu minimālo objektu. Ar šādu priekšlikumu tiktu paplašināts personu loks, par kurām nav jāveic minimālās VSAOI. Obligāto iemaksu neveikšana vismaz minimālā apmērā, minētajām personām liegs saņemt pilnvērtīgu sociālo aizsardzību, apdrošināšanas gadījuma iestāšanās brīdī. Priekšlikums samazina ieņēmumus sociālās apdrošināšanas speciālajā budžetā. Nav paredzēts sociālās apdrošināšanas speciālā budžeta ieņēmumu samazinājumu kompensējošais mehānisms, kas segtu neieņemtos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Plānotās darba tirgus paplašināšanas aktivitātes/rezultāti/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pasākumu. 2.2.1.3. Transporta mobilitātes uzlabošana.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2.2.1.1. paredz sniegt finansiālu stimulu darba devējam investēt savu darbinieku mobilitātei.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mobilitātei, neapliekot izdevumus par pārcelšanos ar IIN,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Finanšu ministriju un citas iesaistītās puses paplašināt IIN atvieglojumus, kas attiecināmi uz koplīgumos atrunātiem darba devēja izdevumiem par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Atvieglojumi izdevumiem par transportu, kas nogādā darbiniekus uz un no darba; Atvieglojumi izdevumiem par darbinieka izmitināšanu, tādējādi veidojot darbasēka mobilitātes pakotni un risinot darbaspēka pieejamības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tiek izskatīts Nodokļu politikas pilnveidošanas koordinēšanas darba grupā ar mērķi pārrunāt ar nodokļiem saistītus pasākumus plašākā ekspertu lokā.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TIRGUS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aprakstu par Atveseļošanas noturības plānu un tajā ietvertajiem pasākumiem par reģionālo mobilitāti nevienlīdzības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neredzam nepieciešamību papildināt ar visiem pieejamiem ANM pasākumiem. Atbalsta pasākums ESF+ 4.3.3.2.  "Nelabvēlīgākā situācijā esošu bezdarbnieku un ekonomiski neaktīvo iedzīvotāju iekļaušanās darba tirgū sekmēšana", kas, citstarp, iekļauj reģionālo mobilitāti, ir iekļauts stratēģijas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tirgu tā reģionālās atšķirības var kavēt normālu darba tirgus atgūšanos, veidot strukturālā bezdarba riskus un pastiprināt darbaspēka nepietiekamību.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tirgu tā reģionālās atšķirības, kā arī reģionālās  mobilitātes trūkums var kavēt normālu darba tirgus atgūšanos, veidot strukturālā bezdarba riskus un pastiprināt darbaspēka nepietiekamību.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Redkacija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paplašināšana ir tieši saistāma ar produktivitātes līmeni, Latvijas sabiedrības novecošanos un darbspējīgo iedzīvotāju skaita samazināšanos, kā arī nevienmērīgo reģionālo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paplašināšana ir tieši saistāma ar produktivitātes līmeni, Latvijas sabiedrības novecošanos un darbspējīgo iedzīvotāju skaita samazināšanos, kā arī nevienmērīgo reģionālo izaugsmi, reģionālās mobilitātes trūkumu un aktīvo darba tirgus pasākumu slikto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Atbildība/Līdzatbildība. IZM/VISC,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Atbildība/Līdzatbildība. IZM/VISC, LDDK, LBAS.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tiks iesaistīti uzņēmumi ārpus darba devēju un uzņēmumu organizācijām. Rekomendācijas paredz aicinājumu apvienoties orgnizācijās savu interešu parstāvībai.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uzņēmēju iesaistes koncepts, piedaloties darba tirgus vajadzību noteikšanā un mācību plānošanā.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IESAISTĪTO PUŠU DIALOGS, LAI KOPĪGI RASTU LABĀKOS RISINĀJUMUS CILVĒKKAPITĀLA UZLABOJUMIEM UN STRAUJĀKAI EKONOMIKAS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nodalīt sociālos partnerus un uzņēmēju organizācijas (NVO).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nodalīti sociālie partneri no NVO.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prasmju attīstības un pārkvalifikācijas atbalsta nodrošināšana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jaunu pasākumu: Caur koplīgumiem apmaksāta brīvdiena mācībām, kuras saistītas ar konkrētā darba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pasākums nav ietverams stratēģijā, jo Darba likums neaizliedz slēgt koplīgumus un ietvert noteiktus labumus (apmaksātu brīvdienu)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Sociālajiem partneriem šis pasākums ir jāīsteno, slēdzot koplīgumus.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mācīšanās kultūras attīstība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pasākumus ar prasmju fondu pilotprojektu.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pārskatīšana, līdzsvarojot aktīvās darba dzīves periodu ar iespējām palikt darba tirgū ilgāk. Atbildība: VK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pārskatīšana, līdzsvarojot aktīvās darba dzīves periodu ar iespējām palikt darba tirgū ilgāk. Atbildība: VK, Līdzatbildība: LBAS. Lūgums ņemt vērā, ka izdienas pensiju sistēma ir jāsglabā, it sevišķi ņemot vērā atlīdzības līmeni noteiktās profesijās, kā arī darba aizsardzību (noteiktās profesijās nevar turpināt darbu pēc attiecīga vecuma līdz valsts garantētai pensijai).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izmaksas mazinošu pasākumu izstrāde, atbalstot personu ar invaliditāti ilgtspējīgu nodarbinātību. Personu ar invaliditāti darba vietas pielāgošanas izdevumu griestu un kompensējamo pozīciju pārskatīšana Atbildība: LM,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konkrēto priekšlikumu, jo tas neattiecas uz cilvēkkapitālā veicināšanas pasākumiem, tas ir pretrunā dažādībai un plāna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teikums par darbaspēka izmaksas mazinošu pasākumu izstrādi paredzēts darba devējiem, paredzot kompensējošos pasākumus darbaspēka izmaksām, savukārt  otrais teikums attiecas uz darba ņēmējiem. Skaidrojam, ka personu ar invaliditāti ilgtspējīgas nodarbinātības veicināšanai, paredzēts veikt darba vietas pielāgošanas izdevumu analīzi, pārskatot kompensējamās pozīcijas, ar mērķi pilnveidot darba vietas pielāgošanas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apmaksas nosacījumu izvērtēšana Atbildība: EM, LM, VM; Līdzatbildība: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konkrēto priekšlikumu, jo tam nav saistības ar cilvēkkapitāla attīstības stratēģiju.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pasākums jau tiek izvērtēts, tostarp piesaistot sociālos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Summētā nepilna darba laika risinājumu ieviešana, veicinot darbaspēka pieejamību nepilna darba laika nodarbinātības gadījumos Atbildība: LM; Līdzatbildība: FM,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Summētā nepilna darba laika risinājumu ieviešana, veicinot darbaspēka pieejamību nepilna darba laika nodarbinātības gadījumos Atbildība: LM; Līdzatbildība: FM, LM, LBAS.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pabalstu vecākiem par mazu bērnu kopšanu pārskatīšana, lai motivētu ātrāku atgriešanos darba tirgū Atbildība: FM, LM,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obligāto iemaksu minimālā objekta sistēmas pārskatīšana, t.sk. jauniešiem; pabalstu vecākiem par mazu bērnu kopšanu pārskatīšana, lai motivētu ātrāku atgriešanos darba tirgū Atbildība: FM, LM,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paredz iemaksu pārskatīšanu dažādām sabiedrības grupām. Nav pamata izcelt vienu sabiedrības grupu (jaunieši).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neapliekot izdevumus par pārcelšanos ar IIN , precizējot IIN likuma normas par nosacījumiem attiecībā uz saimnieciskajos izdevumos iekļaujamiem darbinieku izdevumiem par starppilsētu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transportu, pārskatot transportlīdzekļa ekspluatācijas nodokļa un uzņēmumu vieglo transportlīdzekļu nodokļa likuma normas Atbildība: FM; Līdzatbildība: EM,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finansiāls stimuls darba devējam investēt savu darbinieku mobilitātē caur darba koplīgumiem, neapliekot izdevumus par pārcelšanos ar IIN , precizējot IIN likuma normas par nosacījumiem attiecībā uz saimnieciskajos izdevumos iekļaujamiem darbinieku izdevumiem par starppilsētu sabiedrisko transportu, pārskatot transportlīdzekļa ekspluatācijas nodokļa un uzņēmumu vieglo transportlīdzekļu nodokļa likuma normas Atbildība: FM; Līdzatbildība: EM,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tiek izskatīts Nodokļu pilnveidošanas koordinēšanas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normatīvais regulējums par valsts nozīmes interešu izglītības iestādes statusu un finansēšanas kārtību, paredzot valsts finansējumu STEM interešu izglītības programmām Atbildība: IZM; Līdzatbildība: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normatīvais regulējums par valsts nozīmes interešu izglītības iestādes statusu un finansēšanas kārtību, paredzot valsts finansējumu STEM interešu izglītības programmām Atbildība: IZM; Līdzatbildība: pašvaldības, arodbiedrības.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jautājumi par valsts izglītības iestāžu finansēšanas kārtību un statusu nosaka atbildīgā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Iespējas darba devējiem segt stipendijas, nepiemērojot iedzīvotāju ienākuma nodokli Atbildība: IZM; Līdzatbildība: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darba devējiem segt stipendijas, nepiemērojot iedzīvotāju ienākuma nodokli, vienlaikus nodrošinot sociālo aizsardzību.  Atbildība: IZM; Līdzatbildība: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iesniegts un diskutēts Nodokļu politikas pilnveidošanas koordinēšanas grupā, kurā notiek diskusijas par plānā ietvertajiem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darba tirgus prognozes, ikgadējs datos balstīts nozaru vajadzību pasūtījums / EM,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darba tirgus prognozes, ikgadējs datos balstīts nozaru vajadzību pasūtījums / EM, darba devēji, arodbiedrības.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tirgus prognozes ir balstītas uz nozaru un darba devēju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IZM, LM ministru sastāvā, lai veicinātu uzlabojumus darba tirgū – saskaņota starpresoru sadarbība un lēmumu pieņemšana nepieciešamo darba tirgus reformu/pārkārtojumu plānošanā, izstrādē, ieviešanā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IZM, LM ministru un potenciāli sociālo partneru sastāvā, lai veicinātu uzlabojumus darba tirgū – saskaņota starpresoru sadarbība un lēmumu pieņemšana nepieciešamo darba tirgus reformu/pārkārtojumu plānošanā, izstrādē, ieviešanā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Cilvēkkapitāla attīstības padomē tiks pieaicināti arī sociālo partneru un ekspertu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tirgus izaicinājumi vidējā termiņā saistāmi ar darbaspēka novecošanos un darbaspēka nepietiekamību. Darbaspēka novecošanās tendences visvairāk ietekmēs vidējās kvalifikācijas darbaspēka pieejamību, jo īpaši tādās nozarēs kā būvniecība, apstrādes rūpniecība, lauksaimniecība un tirdzniecība. Tāpat darbaspēka nepietiekamība var veidoties nozarēs, kurās sagaidāms nozīmīgs augstākās kvalifikācijas darbaspēka pieprasījuma pieaugums – profesionālie, zinātniskie un tehniskie pakalpojumi un informācijas un komunikācijas tehnoloģiju (IKT)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darba tirgus izaicinājumu uzskaitījums ir nepielvērtīgs. Trūkst tādu faktoru kā zema nekonkurētspējīga atlīdzība salīdzinājumā ar dzīves dārdzību, reģionālā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nozaru uzskaitījumu papildināt ar citām nozarēm, piemēram, transports, vispārēja izglītība (pedagogi),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projekts ir aktualizēts, iekļaujot izglītības, veselības u.c. izaicinājumus.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fundamentālie faktori paliek nemainīgi un tie ir saistīti ar ieguldījumiem cilvēkkapitālā, investīcijām un kapitāla intensitātes palielināšanu, spēju iekļauties globālās vērtību ķēdēs, eksporta potenciāla palielināšanu, inovācijām, u.c. Būtiska nozīme produktivitātes palielināšanai ir ražošanas procesa organizēšanai un vadībai, ražošanas specializācijai un koncentrācijai, ražotņu teritoriālam izvietojumam. Produktivitātes un konkurētspējas paaugstināšanai ir nepieciešama vispusīga un plašāka pieeja – spēcīgs sniegums vienā jomā nevar kompensēt vāju veikumu citā.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fundamentālie faktori paliek nemainīgi un tie ir saistīti ar ieguldījumiem cilvēkkapitālā, tostarp investīcijām jauniešu un pirmspensijas vecuma personu nodarbinātības atbalstīšanā, un kapitāla intensitātes palielināšanu, spēju iekļauties globālās vērtību ķēdēs, eksporta potenciāla palielināšanu, inovācijām, u.c. Būtiska nozīme produktivitātes palielināšanai ir ražošanas procesa organizēšanai un vadībai, ražošanas specializācijai un koncentrācijai, ražotņu teritoriālam izvietojumam. Produktivitātes un konkurētspējas paaugstināšanai ir nepieciešama vispusīga un plašāka pieeja – spēcīgs sniegums vienā jomā nevar kompensēt vāju veikumu citā.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jauniešu un pirmspensijas vecuma personu iesaiste ir iekļauta cilvēkkapitāla attīstības konceptā kā daļa no darbaspēku rezerviju izmantošanas.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2022.gads darba alga 1373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2023.gada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darba alga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 – straujāks produktivitātes pieaugums, lielāks iekšzemes kopprodukts, lielākas darba algas strādājošajiem,  vairāk resursu sabiedrības kopīgo vajadzību finansēšanai, straujāka tuvošanās vidējam ES dzīves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 – straujāks produktivitātes pieaugums, lielāks iekšzemes kopprodukts, lielākas un kvalitatīvas darba algas strādājošajiem,  vairāk resursu sabiedrības kopīgo vajadzību finansēšanai, straujāka tuvošanās vidējam ES dzīves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plānā nav neviena pasākuma darba algu palielināšanai vai darba vietu kvalitātes uzlabošanai. Nav atsauces uz ES minimālās algas direktīvas ieviešanu un darba koplīgumu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algas aug atkarībā no vispārējās ekonomiskās situācijas. Tāpat algas veicināšanas pasākumi tieši nekorelē ar cilvēkkapitāla attīstību, kā rezultātā nav iespējams noteikt precīzus pasākumus un izmērāmus rezultātus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uzsveram, ka cilvēkkapitāla attīstībā tiek iesaistītas visas iesaistītās puses, tostarp LBAS, lai rastu visaptverošus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Virsmērķa sasniegšanai Ministru kabinets 2023. gada vasarā apstiprināja Cilvēkkapitāla attīstības padomes (turpmāk – CAP) nolikumu. CAP sastāvā ir iekļauti ministri no Ekonomikas, Labklājības un Izglītības un zinātnes ministrijas. Pildot CAP sekretariāta funkcijas, Ekonomikas ministrija koordinē cilvēkkapitāla jautājumu pārvaldību, uzrauga izvirzīto pasākumu un mērķu virzības gaitu, kā arī nosaka priekšlikumus jaunu mērķu un uzdevumu izvirzīšanā.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Virsmērķa sasniegšanai Ministru kabinets 2023. gada vasarā apstiprināja Cilvēkkapitāla attīstības padomes (turpmāk – CAP) nolikumu. CAP sastāvā ir iekļauti ministri no Ekonomikas, Labklājības un Izglītības un zinātnes ministrijas. CAP sastāvs būtu jāpapildina ar sociālajiem partneriem.Sociālo partner iekļaušana būtu svarīga, lai nodrošinātu institucionālo atmiņu, kā arī CAP darba plāna atbilstību realia situācijai darba tirgū. Pildot CAP sekretariāta funkcijas, Ekonomikas ministrija koordinē cilvēkkapitāla jautājumu pārvaldību, uzrauga izvirzīto pasākumu un mērķu virzības gaitu, kā arī nosaka priekšlikumus jaunu mērķu un uzdevumu izvirzīšanā.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Cilvēkkapitāla attīstības padomē tiks pieaicināti arī sociālo partneru un ekspertu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ATBALSTS UZŅĒMĒJU UZŅĒMĪGUMAM, Plānotās atbalsta aktivitātes uznēmumu uzņēmīgumam - </w:t>
            </w:r>
            <w:r w:rsidR="00000000" w:rsidRPr="00000000" w:rsidDel="00000000">
              <w:rPr>
                <w:rtl w:val="0"/>
              </w:rPr>
              <w:t xml:space="preserve">nepieciešams skaidrojums terminam "atbalsta instruments". Aicinām paskaidrot, vai tas būs finansiāls atbalsts, piemēram, stipendijas, vai morāls/emocionāls atbalsts kā mentors?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Kontekstam ir papildināts 5. rīcības virziena saturs, sniedzot plašāku ieskatu par Tehniskā atbalsta instrumenta projektu “Atbalsts darba devējiem prasmju attīstīšanas veicināšanā Latvijā” jeb TSI.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DARBA TIRGUS PAPLAŠINĀŠANA, Ekonomiski neaktīvo iedzīvotāju grupu motivācija un iesaiste darba tirgū, lūdzam ņemt vērā, ka  pabalstu vecākiem par mazu bērnu kopšanu pārskatīšana, kas satura analīzes kontekstā būtu uztverama kā samazināšana, var izsaukt vecāku neapmierinātību un būt pretrunā diskusijām, kas norit saistībā ar nepieciešamību palielināt un indeksēt vecāku pabalstu (piem., Saeima izskatīs iedzīvotāju iniciatīvu palielināt vecāku pabalstu / Raksts (lsm.lv) ). Tāpat tas cieši saistītas ar atbalsta pasākumu nodrošināšanu vecākiem, lai tie varētu atgriezties darba tirgū (bērnu pieskatīšana, veselības aprūpe, pārkvalifikācija,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pabalsta apmērs nemaina to, ka vecākiem pēc bērnu kopšanas atvaļinājuma var nebūt darba vietas, kur atgriezties (atrasts vietā cits darbinieks) un ka nav kur mazos bērnus atstāt, kamēr vecāki darbā (bērnudārzu rindas, arvien vecāki cilvēki turpina strādāt, tāpēc nav "brīvu" vecvecāku, kas šīs rūpes uzņemtos)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vērst uzmanību uz to, ka nepieciešams veicināt dzimumu līdztiesību un mazināt zemu ienākumu riskus sievietēm, nodrošinot pasākumus atalgojuma līdzsvarošanai, piemēram, organizēt atalgojuma auditus iestādēs un informēt uzņēmumus par tādu iespēju, lai identificētu un novērstu atalgojuma nevienlīdzību, kā arī organizēt informatīvos pasākumus par vienlīdzīgas atalgojuma politikas ieviešanu organizācijās, u.c. pasākumus. Citu starpā tas veicinās arī taisnīgāku un vienlīdzīgāku sabiedrību, palielinātu organizāciju produktivitāti un efektivitāti, motivētākus un lojālākus darbiniekus, kā arī mazinās sociālo nevienlīdzību.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mazinātu nabadzības risku sieviešu vidū, tāpat būtu jāietver aktivitātes, kas aicina darba devējus īstenot atbalsta pasākumus sievietēm, kas atgriežas darba tirgū pēc bērna kopšanas atvaļinājuma: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laika pielāgošana, piemēram, iespēja strādāt nepilnu darbalaiku vai no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pakāpeniski atgriezties darbā, sākot ar saīsinātu darbalaiku un pakāpeniski to palielinot.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pieskatīšanas pakalpojumu nodrošināšana darbavietā vai tās tuvumā, kā arī finansiāls atbalsts bērna pieskatīšanai.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precizējot pasākuma formulējumu – skaidrojam, ka pasākuma mērķis nav samazināt vecāku pabalsta izmaksas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nepieciešamību veicināt dzimumu līdztiesību un mazināt zemu ienākumu riskus sievietēm, nodrošinot pasākumus atalgojuma līdzsvarošanai, skaidrojam, ka, lai veicinātu darba samaksas atšķirību mazināšanos, ar ES fondu līdzfinansējumu tiks īstenoti dažādi pasākumi. Tiks veikts izvērtējums par esošo darba samaksas praksi uzņēmumos un iestādēs, kā arī ārvalstu praksi un pieredzi. Balstoties uz veikto izvērtējumu, tiks izstrādāts saturs rīcības modelim, kas būtu piemērots Latvijas situācijai. Lai novērtētu piedāvātā rīcības modeļa efektivitāti un pārbaudītu tā izmantošanas iespējas un novērtētu ieguvumus, tiks īstenots izmēģinājumprojekts, kurā  tiks iesaistītas gan valsts un pašvaldības iestādes un to kapitālsabiedrības, gan mazie vai vidējie uzņēmumi un to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Izmēģinājumprojektu paredzēts īstenot ne ilgāk par diviem gadiem. Pēc tā īstenošanas, ja nepieciešams, tiks precizēts rīcības modeļa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laikā līdz 2029. gadam tiks īstenoti informatīvi un izglītojoši pasākumi, lai veicinātu darba samaksas atšķirību mazināšanos, darba devējiem un to darbiniekiem par iekļaujošas darba vides un diskriminācijas novēršanas jautājumiem. Tāpat ir plānotas plašākas sabiedrības izpratnes un informētības veicinoši pasākumi, lai pārzinātu savas tiesības, spētu identificēt un atpazīt diskriminācijas un nevienlīdzīgas attieksmes situācijas, kā arī zinātu, kā savas tiesības aizstāvēt.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laika pielāgošanu, piemēram, iespēju strādāt nepilnu darbalaiku vai no mājām, un iespēju pakāpeniski atgriezties darbā, sākot ar saīsinātu darbalaiku un pakāpeniski to palielinot, Darba likums šīs iespējas paredz, un pasākumi, kas vērsti uz darba devēju izglītošanu, informēšanu, apmācību regulāri tiek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rīcības virziena uzdevums [408] nosaka 'Sabiedrības izpratnes par daudzveidību kā resursu palielināšana, stiprinot starpgrupu un starpkultūru komunikācijas prasmes un saziņas intensitāti, dažādības vadību, kā arī diskriminācijas mazināšanu".  Norādām, ka cilvēkresursu attīstības jautājumi ir cieši saistīti ar dažādības vadības jomu, tādēļ lūdzam ieļaut dažādības vadību kā vienu no plāna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iepazīties ar SIF pētījumiem, kas akcentē dažādības vadības, saliedētas sabiedrības un ilgtspējas nozīmi organizāciju un uzņēmumu stratēģisko mērķu sasniegšanā, t.sk. domājot par cilvēkresursu attīstību, biznesa rādītājiem, u.c. izaugsmes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DAŽĀDĪBAS KOMPASS 2023 (sif.gov.lv)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saliedētības radara ziņojums, 2023. iekļauti rādītāji, kuri attiecas uz ekonomisko solidaritāti download (sif.gov.lv)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-Daudzveidīgs resursu klāsts par dažādības vadības jautājumiem pieejams darba devēju platformā Sākumlapa - Dazadiba.lv, piemēram, 2024 Global Human Capital Trends (dazadiba.lv)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biroja pētījums "Diskriminācijas izplatība nodarbinātības vidē Latvijā. Darba ņēmēju aptauja, (2020) PowerPoint Presentation (tiesibsargs.lv)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saskaņošanas ar SIF rasta vienošanās, ka šis priekšlikums netiek iekļauts Stratēģijā, jo trūkst datu par 2024.-2027.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sniegt skaidru informāciju par katra plāna projektā ietvertā pasākuma finansējuma apjomu un finanšu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plāna projektā vairākos gadījumos vispār nav norādīts pasākumu finansējuma avots; daudzās vietās, kur finanšu avots tomēr ir norādīts, nav norādīta pasākuma īstenošanai nepieciešamā finansējuma summa. Ja gadījumā tiek norādīts, ka jauns pasākums tiks īstenots esošo valsts budžeta līdzekļu ietvaros, tad tik un tā nepieciešams sniegt informāciju, cik daudz līdzekļu tiks izmantots pasākumam un sniegt paskaidrojošu informāciju par to, kuriem citiem šobrīd valsts budžeta finansētiem uzdevumiem  finansējums par attiecīgu apjomu tiks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prakse iekļaut plāna projektā pasākumus, nenorādot visu pārējo prasīto informāciju, bet norādot, ka priekšlikums iesniegts Nodokļu politikas pilnveidošanas koordinēšanas grupā. Šādi priekšlikumi plāna projektā ietverami tikai ar pilnu nepieciešamo informāciju, vai, ja šādas informācijas pašlaik nav, ministrijas rīcībā, jauni priekšlikumi sagatavojami un iesniedzami plāna aktualizācijas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realizācijā tas būs atvērts dokuments, pasākumu saraksts un attiecīgais finansējums tiks atjaunināts un precizēts vai atbilstoši mainīts. Vienlaikus uzskatām, ka iekļautie pasākumi, kuros norisinās diskusijas, ir indikatīvas, lai sniegtu priekšstatu par potenciālo rīcības virziena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pietrūkst detalizācijas par jauniešu bezdarba problēmu risināšanu, kā arī nekas nav minēts par cilvēkiem, kas ir bez darba, bet darbu oficiāli nemeklē, un tādēļ netiek iekļauti oficiālajā bezdarba statistikā. Netiek piedāvāti risinājumi šo cilvēku iekļaušanai darba tirgū, kas varētu sniegt ieguldījumu Latvijas cilvēkkapitāla racionālākā izmantošanā.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2.2.2.9. “Atbalsta mehānismu izstrāde nelabvēlīgā situācijā esošo jauniešu atbalstam ceļā uz darba tirgu” kā priekšlikums tiek virzīts Nodokļu politikas pilnveidošanas koordinēšanas grupā jau ar plašāku detalizāciju.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papildinām projektu ar detalizāciju: Latvijā ir salīdzinoši liels ekonomiski neaktīvu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dati liecina, ka 2023. gadā 31,4 % jeb 432 tūkstoši iedzīvotāju vecumā no 15 līdz 74 gadiem bija ekonomiski neaktīvi (tai skaitā 159,6 tūkstoši jeb 36,9 % vecuma grupā no 65 līdz 74 gadiem), t.i. nebija nodarbināti un aktīvi nemeklēja darbu. Salīdzinot ar 2022. gadu, ekonomiski neaktīvo iedzīvotāju skaits ir samazinājies par 2,6 tūkstošiem jeb 0,6 %.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dati liecina, ka jaunieši, vecuma grupā no 15 – 24 gadiem, kas nemācās un nestrādā, ir 13,7 tūkstoši.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maz uzmanības tiek pievērsts izglītības jautājumiem, taču izglītības kvalitāte un atbilstība ir fundamentāls cilvēkkapitāla potenciāla attīstības priekšnosacījums. Stratēģijas plānā ir viens pasākums “Kvalitātes uzraudzības sistēmas attīstība pieaugušo izglītībā”, taču trūkst konkrētu risinājumu, kā tiks risināta zemas izglītības problēma plašākā nozīmē. Plāna projektā pie Latvijas darbaspēka tirgus izaicinājumiem nav pietiekami detalizēti aprakstīts prasmju atbilstības jautājums, proti, kuras no prasmēm (neskaitot digitālās prasmes) ir Latvijas cilvēkkapitāla attīst</w:t>
            </w:r>
            <w:r w:rsidR="00000000" w:rsidRPr="00000000" w:rsidDel="00000000">
              <w:rPr>
                <w:rtl w:val="0"/>
              </w:rPr>
              <w:t xml:space="preserve">ībai būtiskākās un kurās tad sekojoši būtu jāiegulda finansējums.</w:t>
            </w:r>
            <w:r w:rsidR="00000000" w:rsidRPr="00000000" w:rsidDel="00000000">
              <w:rPr>
                <w:rtl w:val="0"/>
              </w:rPr>
              <w:t xml:space="preserve">Stratēģijas virzienā “STEM IZGLĪTĪBA UN PRASMES” kā tematiskā prioritāte ir minēta profesionālās vidējās izglītības piedāvājuma palielināšana, taču plānotajās aktivitātēs, rezultātos un termiņos pasākumi, kas saistīti ar profesionālo vidējo izglītību nav definēti.</w:t>
            </w:r>
            <w:r w:rsidR="00000000" w:rsidRPr="00000000" w:rsidDel="00000000">
              <w:rPr>
                <w:rtl w:val="0"/>
              </w:rPr>
              <w:t xml:space="preserve">Lūgums stratēģijas virzienā “STEM IZGLĪTĪBA UN PRASMES” iekļaut tādas aktivitātes un rezultātus, kas veicina profesionālās vidējās izglītības piedāvājuma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rīcības virziens papildināts ar pasākumu Nr. 1.2.1.2. "Izstrādāta nozarē balstītas profesionālās izglītības iegūšanas iespēja, nodrošinot prakses pie nozaru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nav nekur minēta svarīga Latvijas problēma -  priekšlaicīga mirstība darbspējas vecumā, kas ir viens no būtiskiem cilvēkkapitāla faktoriem. Līdz ar to plānā nav tikuši apskatīti potenciālie risinājumi veselības nozarē veselīgi nodzīvotu mūža gadu rādītāja uzlabošanai, kas ļautu sekmēt augstāku nodarbinātību, ilgāk noturot un produktīvāk nodarbinot darba tirgū personas, kuras ir darbspējas vecumā, bet to veselības stāvoklis kavē to pilnvērtīgu dalību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priekšlaicīgās mirstības problemātiku.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veselības nozarē strādājošie speciālisti ne tikai nodrošina veselības aprūpes pakalpojumus, bet arī veicina pārējā cilvēkkapitāla un sabiedrības veselību, kā arī slimību seku novēršanu. Lai sasniegtu šos mērķus un nodrošinātu veselu un spēcīgu cilvēkkapitālu, nepieciešams būtiski stiprināt veselības nozares cilvēkkapitālu. Tādēļ ir svarīgi uzsvērt veselības nozares cilvēkkapitāla atbalsta un attīstības nozīmi, kas nodrošina efektīvu un kvalitatīvu veselības aprūpi visai sabiedrībai, tādējādi pozitīvi ietekmējot valsts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 plānā veselības nozares cilvēkkapitāla stiprināšanu nepieciešams izcelt kā prioritāti, ņemot vērā arī Ministru kabineta protokollēmumā [1] minēto, Veselības nozares Cilvēkresursu stratēģijas 2024.-2029.gadam izstrādē Veselības ministrijai, Ekonomikas ministrijai un Cilvēkkapitāla padomei nodrošināt ilgstpējīgu un noturīgu (resilient) veselības nozares cilvēkresursu stratēģisku attīstības virzienu definēšanu, kas iekļauj cilvēkresursu piesaisti, darbaspēka pārprofilēšanu, jaunu profesiju attīstību nepieciešamā darbaspēka nodrošināšanai veselības nozarē, virzot veselības nozari kā stratēģisko prioritāti kopējā valsts nodarbinātības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projekta "Cilvēkkapitāla attīstības stratēģija 2024.-2027. gadam" 2. rīcības virzienā iekļaut veselības nozares cilvēkkapitāla stiprināšanu kā prioritāti, atbilstoši iepriekš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23-TA-1071 “Informatīvais ziņojums "Par Eiropas Savienības Atveseļošanas un noturības mehānisma plāna 4. komponentes "Veselība" 4.2.reformu un investīciju virziena "Cilvēkresursu nodrošinājums un prasmju pilnveide" 4.2.1.r. reformas "Cilvēkresursu nodrošinājums un prasmju pilnveide" un 4.2.1.1.i. investīcijas "Atbalsts cilvēkresursu attīstības sistēmas ieviešanai" īstenošanu", MK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iestrādāts stratēģijas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rezultatīvos rādītājus sadaļā 5.1. ar jaunu rādītāju "Mazie un vidējie uzņēmumi ar vismaz pamata digitālās intensitātes līmeni", ņemot vērā, ka 1) rīcības virziena izvirzītās tematiskās prioritātes ir talantu attīstīšana uzņēmējdarbības stiprināšanai, nodrošinot uzņēmumu mācības uz nozaru vajadzībām balstītām mācībām - tai skaitā digitālo prasmju mācībām - digitalizācijā, automatizācijā, robotizācijā; 2) minētais rādītājs ir viens no Digitālās dekādes mērķrādītājiem ar mērķi panākt, ka līdz 2030.gadam Eiropas Savienībā 90% mazajos un vidējos uzņēmumos ir nodrošināts vismaz pamata digitālās intensitātes līmenis; 3)  balstoties uz ES Dalībvalstu sniegto informāciju un arī Eiropas Komisijas informācijas avotiem, tostarp, Eurostat un pasūtītu pētījumu rezultātiem, Eiropas Komisija laikā līdz 2030. gadam ik gadu sagatavos un publicēs  ziņojumu, kurā tiek iekļauta informācija par  katras ES Dalībvalsts progresu ceļā uz Digitālās dekādes mērķiem, nodrošinot informāciju par valstu progresu visos Digitālās desmitgades mērķrādītājos, t.sk. par mērķrādītāju "Mazie un vidējie uzņēmumi ar vismaz pamata digitālās intensitātes līmeni". Saskaņā ar minēto, lūdzam papildināt arī punktu 5.2. ar informāciju par plānoto rīcību minētā jaunā rādītāja jomā atbilstoši informācijai, kas sniegta Digitālās dekādes stratēģiskajā ceļvedī Latvijai līdz 2030.gadam.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sadaļā pievienots rādītājs "Mazie un vidējie uzņēmumi ar vismaz pamata digitālās intensitātes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informācijas avotu rīcības plāna 5.2. punktā, ņemot vērā, ka no 2023. gada un saskaņā ar Digitālās desmitgades politikas programmu 2030. gadam DESI indekss  ir integrēts Digitālās desmitgades ziņojumā un tiek izmantots, lai uzraudzītu progresu digitālo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Noprasts, ka iebildums ir attiecināms uz DESI indeksa atsaucē minēto saiti, nevis 5.2.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DESI indeksa atsaucē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informācijas avotu rīcības plāna 5.2. punktā, norādot, ka tiks izmantota informācija no Eiropas Komisijas ikgadējiem ziņojumiem par stāvokli digitālajā desmitgadē (https://digital-strategy.ec.europa.eu/en/library/2023-report-state-digital-decade). Vēršam uzmanību, ka uzsākot Digitālās dekādes politikas programmas īstenošanu no 2023. gada un saskaņā ar Digitālās desmitgades politikas programmu 2030. gadam DESI tagad ir integrēts Digitālās desmitgades ziņojumā un izmantots, lai uzraudzītu progresu digitālo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Noprasts, ka iebildums ir attiecināms uz DESI indeksa atsaucē minēto saiti, nevis 5.2.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DESI indeksa atsaucē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sadaļas "STEM IZGLĪTĪBA UN PRASMES" punktu 1.1. "Rezultatīvie rādītāji" papildināt ar jaunu rezultatīvo rādītāju "IKT speciālistu skaits nodarbinātībā", ņemot vērā, ka minētais rādītājs ir viens no Digitālās dekādes mērķrādītājiem ar mērķi panākt, ka līdz 2030.gadam Eiropas Savienībā IKT speciālisti sastāda ap 10% no kopējā nodarbināto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Digitālās dekādes politikas programmas īstenošanas pārraudzības procesa ietvaros Latvija ir iesniegusi Eiropas komisijai un ik pa diviem gadiem atjaunos Digitālās dekādes stratēģisko ceļvedi Latvijai, kurā ietverta arī prognozētā trajektorija attiecībā uz mērķrādītāja "IKT speciālistu skaits nodarbinātībā" palielināšanu un tam plānotā rīcība. Papildus tam, balstoties uz ES Dalībvalstu sniegto informāciju un arī Eiropas Komsijas informācijas avotiem, tostarp, Eurostat un EK pasūtītu pētījumu rezultātiem, Eiropas Komisija laikā līdz 2030. gadam ik gadu sagatavos un publicēs  ziņojumu, kurā tiek iekļauta informācija par  katras ES Dalībvalsts progresu ceļā uz Digitālās dekādes mērķiem, nodrošinot informāciju par valstu progresu visos Digitālās desmitgades mērķrādītājos, t.sk. par mērķrādītāju "IKT speciālistu skaits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lūdzam papildināt arī 1. sadaļas "STEM IZGLĪTĪBA UN PRASMES" punktu 1.2. "Plānotās STEM izglītības un prasmju veicināšanas aktivitātes/rezultāti/ termiņi" ar informāciju par pasākumiem, kas veicinās IKT speciālistu skaita nodarbinātībā palielināšanu, kas tika sniegta Digitālās dekādes stratēģiskajā ceļvedī Latvijai.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“"IKT speciālistu skaits nodarbinātībā” tika papildināts ar sekojošiem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Piebilde: MK 30.01.2024. pieņemtajā informatīvajā ziņojumā “Digitālās desmitgades stratēģiskais ceļvedis Latvijai līdz 2030. gadam” norādīta apņemšanās palielināt IKT speciālistu īpatsvaru nodarbinātībā līdz 10% 2030.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"STEM izglītība un prasmes" sadaļā "Finansiāla atbalsta sistēmas pilnveide studējošajiem STEM jomās" lūdzam precizēt 3. apakšpunkta tekstu "Paaugstināts augstākās izglītības iestādes STEM jomu absolventu skaita īpatsvars ar snieguma finansējuma un IKT speciālistu skaita augstākās izglītības iestādēs palīdzību Atbildība: IZM; Līdzatbildība: AII", ņemot vērā, ka IKT specialitātes studējošie augstskolā nav uzskatāmi par IKT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“Paaugstināts augstākās izglītības iestādes STEM jomu absolventu skaita īpatsvars ar snieguma finansējuma un IKT studējošo skaita augstākās izglītības iestādēs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dokumenta tekstā nodrošināt vienotu nosaukuma "Cilvēkkapitāla attīstības stratēģija 2024.-2027. gadam" vai ""Cilvēkkapitāla attīstības stratēģija 2024.-2027. gadam" rīcības plāns" lietojumu, ņemot, ka dokuments pēc būtības ir plāns, ar kuru, saskaņā ar dokumenta kopsavilkumā minēto, tiek definēta rīcība, pamatojoties uz Nacionālās industriālās politikas pamatnostādnēs  un Nacionālās attīstības plānā identificētajiem izaicinājumiem cilvēkkapitāla attīstībā, lai nodrošinātu Latvijas tautsaimniecības pāreju uz augstāku produktivitāti un augstāku pievienoto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kā līdzatbildīgo institūciju norādīt pie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sistēmas pārskatīšana, līdzsvarojot aktīvās darba dzīves periodu ar iespējām palikt darba tirgū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mācību kontu pieejas ieviešana un digitālo prasmju mācību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Nozaru kvalifikāciju struktūru STEM  nozarēs pilnveide jaunu prasmju ieviešanai, profesionālo kvalifikāciju prasību pilnveide,  trešajā, ceturtajā un piektajā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norādīts kā līdzatbildīgie "konsultatīvie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papildināta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pensijas sistēma tiek pārskatīta Nodokļu politikas pilnveidošanas koordinēšanas grupā.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iepazinusies ar Ekonomikas ministrijas izstrādāto rīcības plāna projektu “Cilvēkkapitāla attīstības stratēģija 2024.-2027.gadam” (24-TA-273) (turpmāk – Stratēģijas projekts), kuram tostarp būtu jāietver darbības, lai pēc būtības risinātu Valsts kontroles lietderības revīzijā Nr.2.4.1–28/2022 “Vai pieaugušo izglītība sasniedz tai izvirzītos mērķus un atbilst darba tirgus vajadzībām?” konstatētās problēmas un ieviestu Valsts kontroles sniegtos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projekta apstiprināšana un jaunā Eiropas Savienības fondu plānošanas perioda sākums ir īstais brīdis un iespēja novērst revīzijā konstatētās problēmas pieaugušo izglītībā ne tikai saturiski, bet arī institucionāli.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kontrole jau iepriekš vērsusi uzmanību, ka līdz šim par pieaugušo izglītību atbildīgās ministrijas nav bijušas motivētas sniegtos ieteikumus ieviest pēc būtības un virzīties uz reālām pārmaiņām. To apliecina arī sagatavotais Stratēģijas projekts, par kuru Valsts kontrole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projekts paredz, ka ES fondu 2021.-2027. gada plānošanas periodā pieaugušo mācības turpinās plānot un nodrošināt gan Nodarbinātības valsts aģentūra (NVA), gan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arvien uztur revīzijā konstatēto, ka NVA un VIAA pieaugušo mācību plānošanā un īstenošanā veic vienas un tās pašas funkcijas un nav objektīvu šķēršļu šīs funkcijas nodrošināt vienai iestādei, tā novēršot jau tā pieaugušo izglītībai ierobežoto līdzekļu neproduktīvu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Stratēģijas projekts paredz stiprināt Ekonomikas ministrijas lomu mācību vajadzību pasūtījuma veidošanā (t.i., ir plānots, ka Ekonomikas ministrija noteiks darba tirgus pieprasījumam un tautsaimniecības nozaru attīstībai nepieciešamās profesionālās kvalifikācijas un prasmes un to apjomu), mācību piedāvājumu arvien veidos katra no iestādēm. Līdz ar to arī šo procesa soli nav plānots konsolidēt pēc būtības: katra no iestādēm turpinās veikt analītisko darbu, lai atbilstoši Ekonomikas ministrijas pasūtījumam izstrādātu mācību vajadzību piedāvājumu, ko iesniegt apstiprināšanai Apvienotajai pieaugušo izglītības koordinācijas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projekta sadaļā “Esošā situācija, izaicinājumi” ir izvirzīts mērķis laikā līdz 2027. gadam nodrošināt 50 000 mazkvalificētu personu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skaidrs, kā ir plānots sasniegt šo rezultātu, jo Stratēģijas projekts neparedz mērķētus pasākumus mazkvalificētu jeb personu ar zemu izglītības līmeni iesaistei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vienīgā aktivitāte ir noteikta tikai informatīvas mārketinga kampaņas pieaugušo izglītības popularizēšanai (4.2.1.1.).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revīzijā, iepazīstoties ar citu valsti praksi, tika konstatēts, ka ir jāveicina visas sabiedrības izpratne par pieaugušo izglītības nozīmi, tomēr personu ar zemu izglītības līmeni iesaistei pieaugušo izglītībā ir nepieciešama individuāla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projekts paredz stiprināt pieaugušo izglītības koordinatoru tīklu pašvaldībās (4.2.1.3. aktivitāte), ko ir paredzēts īstenot, laikā līdz 2027.gadam organizējot vismaz sešus mācību un informēšanas pasākumus 43 pašvaldību izglītības koordinatoriem.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uzmanību, ka šis risinājums, kurā pašvaldības ir VIAA sadarbības partneri iedzīvotāju uzrunāšanā un iesaistē VIAA projektā, revīzijā jau tika atzīts par neefektīvu, jo pašvaldības nav ieinteresētas šī uzdevuma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pašvaldību (37 pašvaldībās jeb 86 %) bija noteikta persona, kura ir atbildīga par pieaugušo izglītību. Tomēr lielākoties darbiniekam šie uzdevumi bija noteikti tikai kā papildu pienākumi un galvenokārt bija saistīti ar pašas pašvaldības organizētajām mācībām un dažādiem sabiedrības izglītošanas projektiem, nevis lai veicinātu mērķgrupu iesaisti VIAA un NVA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Igaunijā, kurā iedzīvotāju ar zemu izglītības līmeni iesaiste mācībās ir augstāka, iedzīvotāju individuāla uzrunāšana un iesaiste ir nodota nevaldības sektoram, kas ir efektīvāk, nevis pašvaldībām. Turklāt Igaunijā personu ar zemu izglītības līmeni iesaiste mācībās tiek veicināta arī ar citām aktivitātēm, piemēram, stipendiju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vērtējumā, šo risinājumu nemainot pēc būtības un pašvaldību iesaisti veicinot tikai ar izglītojošiem semināriem, nav sagaidāmas reālas izmaiņas, t.i., ka pašvaldību izglītības koordinatori būs motivēti meklēt risinājumus iedzīvotāju ar zemu izglītības līmeni iesaistei, kuru uzrunāšanai ir nepieciešama individuāla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LRVK iebildumu un sniedz sekojošas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pārvaldību pieaugušo izglītības koordinēšanā: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mazkvalificētu personu pārkvalifikāciju: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bet, lai to īstenotu, nepieciešams iesaistīto pušu vienots redzējums.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pret pieaugušo izglītības koordinatoru tīklu: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pieaugušo izglītības politikas īstenošana ir arī pašvaldību funkciju ietvaros. Pieaugušo izglītības koordinatoru tīklu veido pašvaldībās nodarbinātie, kuru pienākumos ir pieaugušo izglītības jautājumi pašvaldībās. Pašvaldībām ir deleģēta funkcija izvērtēt un sniegt atļaujas neformālās izglītības īstenošanai. Pašvaldībām, atbilstoši to prioritātēm, ir savi pieaugušo izglītības budžeti, cilvēkkapitāla attīstības stratēģijas, pašvaldības piedalās dažādās nac. un starptautiska līmeņa projektos pieaugušo izglītības jautājumos savas kompetences ietvaros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veicina pašvaldību pieaugušo izglītības koordinatoru zināšanu stiprināšanu un nodrošina metodisko atbalstu, lai tie varētu veikt savu darbu zinošāk un labāk pašvaldību līmenī un spētu orientēties Eiropas, nacionālā un reģionālā līmeņa aktualitātēs pieaugušo izglītībā, tostarp pieaugušo izglītības kvalitātes jautājumos. Tāpat tā ir iespēja popularizēt pieaugušo izglītību lokālajā līmenī un apmainīties ar labas prakses piemēriem.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pieeju atbalsta Eiropas Komisija un piešķirot grantus ES valstīm pieaugušo izglītības koordinatoru tīkla stiprināšanai (bez sasaistes ar VIAA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stratēģijas 4.2.1.3. pasākums nav atvasināts no VIAA projekta, tā ir atsevišķa aktivitāte ar savu mērķi un nozīmi sistēmas attīstībai nacionālajā līmenī un arī savu Erasmus+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w:t>
            </w:r>
            <w:r w:rsidR="00000000" w:rsidRPr="00000000" w:rsidDel="00000000">
              <w:rPr>
                <w:i w:val="1"/>
                <w:rtl w:val="0"/>
              </w:rPr>
              <w:t xml:space="preserve">Cilvēkkapitāla attīstības stratēģija 2024.-2027</w:t>
            </w:r>
            <w:r w:rsidR="00000000" w:rsidRPr="00000000" w:rsidDel="00000000">
              <w:rPr>
                <w:rtl w:val="0"/>
              </w:rPr>
              <w:t xml:space="preserve">.” sadaļā ”</w:t>
            </w:r>
            <w:r w:rsidR="00000000" w:rsidRPr="00000000" w:rsidDel="00000000">
              <w:rPr>
                <w:i w:val="1"/>
                <w:rtl w:val="0"/>
              </w:rPr>
              <w:t xml:space="preserve">Kvalificētu darbinieku piesaiste</w:t>
            </w:r>
            <w:r w:rsidR="00000000" w:rsidRPr="00000000" w:rsidDel="00000000">
              <w:rPr>
                <w:rtl w:val="0"/>
              </w:rPr>
              <w:t xml:space="preserve">“ (9 lpp.) un “</w:t>
            </w:r>
            <w:r w:rsidR="00000000" w:rsidRPr="00000000" w:rsidDel="00000000">
              <w:rPr>
                <w:i w:val="1"/>
                <w:rtl w:val="0"/>
              </w:rPr>
              <w:t xml:space="preserve">Cilvēkkapitāla attīstības stratēģijas pasākumu plāna</w:t>
            </w:r>
            <w:r w:rsidR="00000000" w:rsidRPr="00000000" w:rsidDel="00000000">
              <w:rPr>
                <w:rtl w:val="0"/>
              </w:rPr>
              <w:t xml:space="preserve"> 3.sadaļas </w:t>
            </w:r>
            <w:r w:rsidR="00000000" w:rsidRPr="00000000" w:rsidDel="00000000">
              <w:rPr>
                <w:i w:val="1"/>
                <w:rtl w:val="0"/>
              </w:rPr>
              <w:t xml:space="preserve">“Kvalificētu darbinieku piesaiste”</w:t>
            </w:r>
            <w:r w:rsidR="00000000" w:rsidRPr="00000000" w:rsidDel="00000000">
              <w:rPr>
                <w:rtl w:val="0"/>
              </w:rPr>
              <w:t xml:space="preserve"> punktā 3.2.1.3. (20 lpp.) norādīts, ka par rezultatīvo rādītāju pasākumam </w:t>
            </w:r>
            <w:r w:rsidR="00000000" w:rsidRPr="00000000" w:rsidDel="00000000">
              <w:rPr>
                <w:i w:val="1"/>
                <w:rtl w:val="0"/>
              </w:rPr>
              <w:t xml:space="preserve">“Pastiprināt atbildību par  uzaicināto ārzemnieku uzturēšanās mērķa atbilstību norādītajam, kā arī paredzot atbildību par ārvalstnieka izbraukšanu no Šengenas zonas veicot grozījumus spēkā esošajā normatīvajā regulējumā”</w:t>
            </w:r>
            <w:r w:rsidR="00000000" w:rsidRPr="00000000" w:rsidDel="00000000">
              <w:rPr>
                <w:rtl w:val="0"/>
              </w:rPr>
              <w:t xml:space="preserve"> atbildīgā ir Ārlietu ministrija, bet kā līdzatbildīgās ir norādītas Iekšlietu ministrija un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 gada 29. aprīļa noteikumu Nr. 237</w:t>
            </w:r>
            <w:r w:rsidR="00000000" w:rsidRPr="00000000" w:rsidDel="00000000">
              <w:rPr>
                <w:i w:val="1"/>
                <w:rtl w:val="0"/>
              </w:rPr>
              <w:t xml:space="preserve"> “Ārlietu ministrijas nolikums”</w:t>
            </w:r>
            <w:r w:rsidR="00000000" w:rsidRPr="00000000" w:rsidDel="00000000">
              <w:rPr>
                <w:rtl w:val="0"/>
              </w:rPr>
              <w:t xml:space="preserve"> 4. punktu Ārlietu ministrijas funkcijās neietilpst migrācijas politikas izstrāde un migrācijas kontrole. Ievērojot minēto, iebilstam, ka Ārlietu ministrija ir noteikta kā atbildīgā par grozījumu izstrādi normatīvajā regulējumā, lai pastiprinātu darba devēju atbildību un piesaistītā darbaspēka kontroli. Lūdzam svītrot Ārlietu ministriju kā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atbildības sadalījums, Ārlietu ministriju norādot kā līdzatbildīgo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informāciju par Rīcības plānā ietverto pasākumu izpildi un priekšlikumus par jauniem pasākumiem ietver Nacionālās industriālās politikas pamatnostādnēs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Nr.737 "Attīstības plānošanas dokumentu izstrādes un ietekmes izvērtēšanas noteikumi" 27.punkts nosaka, ka pamatnostādņu īstenošanai izstrādātā plāna ietekmes izvērtējumu ietver pamatnostādņu ietekmes izvērtējumā.  Jauni ministriju  priekšlikumi, ja tie ir atbalstāmi un atbilst Nacionālās industriālās politikas pamatnostādnēs 2021.-2027.gadam, būtu ietverami pašā plānā, veicot tajā attiecīgus grozījumus.  Tādēļ lūdzam precizēt rīkojuma 4.punktu, atsevišķi nodalot šos jautājumus un precizējot Ministru kabineta Ekonomikas ministrijai uzdodamos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viena mēneša laikā  izvērtē ministriju iesniegtos priekšlikumus par jauniem pasākumiem un nepieciešamības gadījumā sagatavo priekšlikumus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 informāciju par plānā ietverto pasākumu izpildi ietver Nacionālās industriālās politikas pamatnostādņu 2021.-2027.gadam ietekmes izvērtējumā.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projektu attiecībā uz “</w:t>
            </w:r>
            <w:r w:rsidR="00000000" w:rsidRPr="00000000" w:rsidDel="00000000">
              <w:rPr>
                <w:b w:val="1"/>
                <w:rtl w:val="0"/>
              </w:rPr>
              <w:t xml:space="preserve">Projekta “Atbalsts ilgākam darba mūžam</w:t>
            </w:r>
            <w:r w:rsidR="00000000" w:rsidRPr="00000000" w:rsidDel="00000000">
              <w:rPr>
                <w:rtl w:val="0"/>
              </w:rPr>
              <w:t xml:space="preserve">”", jo 2024.gada februārī ir uzsākts normatīvā regulējuma par “Eiropas Savienības kohēzijas politikas programmas 2021.–2027.gadam 4.3.3.specifiskā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4.3.3.5.pasākuma “Ilgāka un labāka darba mūža veicināšana” īstenošanas noteikumi” (Tiesību akta lietas ID 23-TA-1537) saskaņošanas process un MK noteikumu projekts nav apstiprināts MK. Līdz ar ko, projekta iesnieguma atlase nav izsludināta, projekta iesniegums nav iesniegts, un tas nav apstiprināts. Vēršam uzmanību, ka projekta iesniedzējs (tikai pēc sadarbības iestādes lēmuma par projekta iesnieguma apstiprināšanu kļūst par “finansējuma saņēmēju”) un projekta iesniegums par “</w:t>
            </w:r>
            <w:r w:rsidR="00000000" w:rsidRPr="00000000" w:rsidDel="00000000">
              <w:rPr>
                <w:b w:val="1"/>
                <w:rtl w:val="0"/>
              </w:rPr>
              <w:t xml:space="preserve">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informatīvā ziņojumā korektāk būtu norādīt, piemēram, “plānotais projekta iesniegums “Atbalsts ilgākam darba mūžam”…..”, lai gan Finanšu ministrijas rīcībā nav informācija kāds būs Eiropas Sociālais fonds Plus (turpmāk – ESF+). 4.3.3.5.pasākuma “Ilgāka un labāka darba mūža veicināšana” projekta iesnieguma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saīsinājumu "RSU" atbilstoši izstrādātajam MK noteikumu projektam par 4.3.3.5.pasākuma “Ilgāka un labāka darba mūža veicināšana” īstenošanu (tiesību akta lietas ID 23-TA-1537).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 "RSU" aizstājot ar vārdiem "Rīgas Stradiņa universitātes aģentūra "Darba drošības un vides veselības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Preciēts RSU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projekta darbībai "2.2.3.1. Projekta “Atbalsts ilgākam darba mūžam” izstrāde un uzsākšana, paredzot praktiskus atbalsta pasākumus uzņēmumos vecāka gadagājuma nodarbinātajiem" noteikto rezultatīvo rādītāju "Ieviests projekts līdz 2028. gada 31. decembrim", ņemot vērā, ka pēc būtības katram projektam ir savs mērķis un sasniedzamie rādītāji/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papildināts ar vēl vienu rezultatīvo rādītāju par nodarbināto skaitu.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projektu, jo ESF projekta 7.1.1.0/15/I/001 "Atbalsts bezdarbnieku izglītībai" ieviešanas beigu datums bija 31.12.2023. Līdz ar to rodas neskaidrības rīcības plāna projekta norādītajā tekstā "</w:t>
            </w:r>
            <w:r w:rsidR="00000000" w:rsidRPr="00000000" w:rsidDel="00000000">
              <w:rPr>
                <w:i w:val="1"/>
                <w:rtl w:val="0"/>
              </w:rPr>
              <w:t xml:space="preserve">…turpina pieņemt darba devēju pieteikumus vajadzīgo darbinieku praktiskai apmācībai Eiropas Sociālā fonda “Atbalsts bezdarbnieku izglītībai” pasākuma “Apmācība pie darba devēja”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norādot, ka projekts jau tika īstenots.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rīcības plāna projekta tekstu "'</w:t>
            </w:r>
            <w:r w:rsidR="00000000" w:rsidRPr="00000000" w:rsidDel="00000000">
              <w:rPr>
                <w:i w:val="1"/>
                <w:rtl w:val="0"/>
              </w:rPr>
              <w:t xml:space="preserve">…īstenojot bezdarbnieku apmācību darba vidē pirmā, otrā vai trešā profesionālās kvalifikācijas līmeņa...</w:t>
            </w:r>
            <w:r w:rsidR="00000000" w:rsidRPr="00000000" w:rsidDel="00000000">
              <w:rPr>
                <w:rtl w:val="0"/>
              </w:rPr>
              <w:t xml:space="preserve">" , jo atbilstoši: Ministru kabineta (turpmāk - MK) 2011.gada 25.janvāra noteikumiem Nr.75 "Noteikumi par aktīvo nodarbinātības pasākumu un preventīvo bezdarba samazināšanas pasākumu organizēšanas un finansēšanas kārtību un pasākumu īstenotāju izvēles principiem" un MK 2014.gada 23.decembra noteikumiem Nr.836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noteiktajam, būtu jābūt "</w:t>
            </w:r>
            <w:r w:rsidR="00000000" w:rsidRPr="00000000" w:rsidDel="00000000">
              <w:rPr>
                <w:b w:val="1"/>
                <w:rtl w:val="0"/>
              </w:rPr>
              <w:t xml:space="preserve">otrajam, trešajam vai ceturtajam profesionālās kvalifikācijas līmenim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izziņas 36. punktu projekts apraksts izsvītrots, ņemot vērā, ka projekts tika terminēts 31.12.2023.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projektu un norādīt, ka "</w:t>
            </w:r>
            <w:r w:rsidR="00000000" w:rsidRPr="00000000" w:rsidDel="00000000">
              <w:rPr>
                <w:i w:val="1"/>
                <w:rtl w:val="0"/>
              </w:rPr>
              <w:t xml:space="preserve">… - Apmācība pie darba devēja ar nozaru asociāciju iesaisti.</w:t>
            </w:r>
            <w:r w:rsidR="00000000" w:rsidRPr="00000000" w:rsidDel="00000000">
              <w:rPr>
                <w:rtl w:val="0"/>
              </w:rPr>
              <w:t xml:space="preserve">" tika īstenota ESF projekta Nr. 7.1.1.0/15/I/001 „Atbalsts bezdarbnieku izglītībai”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pasākumu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darbības rezultātu "Atbalsta mehānismu izstrāde nelabvēlīgā situācijā esošo jauniešu atbalstam ceļā uz darba tirgu", kādēļ šeit tiek izdalīti tikai jaunieši. Programmas 4.3.3.6.pasākumā noteiktā mērķa grupa ir daudz plašāka kā tikai jaunieši. T.i. Nodarbinātības valsts aģentūras (turpmāk – NVA) nodarbinātās personas, kā arī NVA klienti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precizēt rīcības plāna projektu, kādēļ darbības rezultātam "Atbalsta mehānismu izstrāde nelabvēlīgā situācijā esošo jauniešu atbalstam ceļā uz darba tirgu" 2025.gadā un turpmākajos gados (2027.gadu ieskaitot) finansējums tiek plānots no valsta budžeta, ja Eiropas Savienības kohēzijas politikas programma 2021.–2027.gadam  (turpmāk - Programma) 4.3.3.6.pasākuma "Nodarbinātības valsts aģentūras veiktspējas stiprināšana un pakalpojumu modernizēšana" (turpmāk - 4.3.3.6.pasākums) ietvaros projektu īsteno saskaņā ar vienošanos par projekta īstenošanu, bet ne ilgāk kā līdz 2029.gada 31.decembrim un tas ir ESF+ līdzfinansēts.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pasākumu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projektu par AF 3.1.2.5.i investīciju atbilstoši izmaiņām, kas veiktas saskaņā ar AF plāna un Darbības kārtības grozījumiem. T.i. Atskaites punkts Nr.128 "Digitālā</w:t>
            </w:r>
            <w:r w:rsidR="00000000" w:rsidRPr="00000000" w:rsidDel="00000000">
              <w:rPr>
                <w:b w:val="1"/>
                <w:rtl w:val="0"/>
              </w:rPr>
              <w:t xml:space="preserve"> rīka </w:t>
            </w:r>
            <w:r w:rsidR="00000000" w:rsidRPr="00000000" w:rsidDel="00000000">
              <w:rPr>
                <w:rtl w:val="0"/>
              </w:rPr>
              <w:t xml:space="preserve">izstrāde prasmju novērtēšana". T.i. Izstrādāts un ieviests digitālais </w:t>
            </w:r>
            <w:r w:rsidR="00000000" w:rsidRPr="00000000" w:rsidDel="00000000">
              <w:rPr>
                <w:b w:val="1"/>
                <w:rtl w:val="0"/>
              </w:rPr>
              <w:t xml:space="preserve">rīks</w:t>
            </w:r>
            <w:r w:rsidR="00000000" w:rsidRPr="00000000" w:rsidDel="00000000">
              <w:rPr>
                <w:rtl w:val="0"/>
              </w:rPr>
              <w:t xml:space="preserve">. (1gab. vienskaitlī).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skaitli "3000" ar skaitli "2521" pie Eiropas Savienības Atveseļošanas un noturības mehānisma (turpmāk – AF) plāna  2.3.1.2.i. investīcijas "Uzņēmumu digitālo prasmju attīstība", jo veiktas izmaiņas saskaņā ar 2023.gada 16.novembra Padomes īstenošanas lēmumu, ar ko groza Īstenošanas lēmumu (ES) (ST 10157/21 INIT; ST 10157/21 ADD 1) (2021. gada 13. jūlijs) par Latvijas atveseļošanas un noturības plāna novērtējuma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attiecināmais mērķrādītājs.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rīcības plāna projekta 1.2.4.1. punktā informāciju "Nepieciešams papildu ESF finansējums (ES fondu 4223 pasākums)”, ņemot vērā, ka atbilstoši IZM š.g. februārī Finanšu ministrijai sniegtajai informācijai nepieciešamais finansējums tiks nodrošināts veicot iekšējās finansējuma pārdales starp IZM atbildībā esošajiem 2021.-2027.gada plānošanas perioda 4.prioritārā virziena ES fondu pasākumiem, nepieprasot papildu ES fondu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realizācijas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projekta 5.sadaļā "Atbalsts uzņēmēju uzņēmīgumam" 4.2.4.1.pasākuma nosaukumu. Vēršam uzmanību, ka norādītais finansējums plānots 4.2.4.1. pasākuma 1.kārtai.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5.sadaļu nav nepieciešams papildināt ar informāciju par 4.2.4.1.pasākuma "Atbalsts nozaru vajadzībās balstītai pieaugušo izglītībai" 2. kārtu jeb prasmju fondiem, kam plānoti 6.8 milj., jo būtībā arī tas ir atbalsts uzņēmēju vakadzībās balstītu prasmju pilveidošanai.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pasākums "Atbalsts nozaru vajadzībās balstītai pieaugušo izglītībai" 1.kārta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 kā arī dokuments papildināts ar projekta 2.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rīcības plāna projekta pēdējo rindkopu vai pārcelt 5.sadaļā pie informācijas par 4.2.4.1. pasākumu, jo šeit minētais noteikumu projekts iekļauj 4.2.4.1. pasākuma pirmās kārtas finansējumu un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2.2.2.8. aktivitātei nav saprotama Finanšu ministrijas atbildība, kā arī 2.2.3.2.aktivitātei nav saprotama Finanšu ministrijas līdzatbildība, līdz ar to plāna projektā minētajām aktivitātēm nepieciešams svītrot Finanšu ministriju kā atbildīgo/līdzatbildīgo institūciju aktivitātes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realizācijas atbildīgie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3.2.2.3.aktivitāti, norādot līdzatbildīgās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attiecīgajai aktivitātei ir norādīta atbildīgā ministrija un līdzatbildīgā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plānoto aktivitāšu tabulās finansējuma ailē norādīt ne tikai finansējuma avotu (ja tas ir ESF Plus, ANM), bet arī pasākuma nosaukumu un tā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iespējas parecizēti finansējuma avotu nosaukumi/numuri.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2.2.3.1.aktivitātes 4.atsauces skaidrojumā precizēt ESF Plus 4.3.3. SAM 4.3.3.5.pasākuma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darbības īstenošanai plānots ESF Plus 4.3.3. SAM 4.3.3.5. pasākuma “Ilgāka un labāka darba mūža veicināšana” ietvaros un veido 12 852 385 euro, tai skaitā ESF Plus finansējums 10 924 527 euro un valsts budžeta līdzfinansējums 1 927 858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aktivitātēm noteiktos rezultātus un to izpildes termiņus, jo piemēram projekta 2.2.2.7. aktivitātei pie rezultāta un attiecīgi termiņa ir četras rindas, no kurām divās rindās ir apzīmējums “-“, savukārt 2.2.2.8.aktivitātei pie rezultāta ir divi rādītāji, bet pie termiņa trīs rindas. Attiecīgi salāgojams arī aktivitātes rezultātam norādītais finansējums. Vienlaikus 2.2.2.10. un 2.2.3.2.aktivitātei norādīti četri vienādi rezultāti ar dažādiem termiņiem, nav saprotams, kas ir domāts ar norādīto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tabulas izkārtojums ir paredzēts konkrētam pasākuma realizācijas gadam. "-" nozīmē to, ka uz konkrēto gadu nav attiecināma realizācijas laiks/rezultāts, savukārt pasākumi ar dažādām aktivitātēm var būt attiecināmi pie vairāku rezultātu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2.2.apakšsadaļu “Plānotās darba tirgus paplašināšanas aktivitātes/rezultāti/termiņi” ar aktivitāti “Datu par izsniegtajām darbnespējas lapām analītikas iespēju pilnveide”.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projekts ar pasākumu “Datu par izsniegtajām darbnespējas lapām analītikas iespēju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rīcības plāna projektā konsekventi lietot saīsinājumus, lai novērstu nekorektas interpretācijas iespējas, tostarp attiecībā uz Eiropas Savienības fondu ieviešanas jomu, kā arī sanumurēt rīcības plāna projekta lapas. Papildus norādām, ka rīcības plāna projektā izmantotais saīsinājums "ESF Plus" attiecināms uz konkrēta Eiropas Savienības fonda nosaukumu - "Eiropas Sociālais fonds Plus", nevis uz visu Eiropas Savienības kohēzijas politikas programmu 2021. – 2027. gadam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saīsinājumi tekstā salāgoti.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profesionālo izglītību, aicinām izvērtēt vairākus būtiskus aspektus, tostarp: (1) izvērtēt ieguvumus, trūkumus, risinājumus, ja profesionālo kvalifikāciju programmu apguves un eksāmenu kārtošanas valoda būtu ne tikai latviešu valoda, bet būtu atļauts īstenot arī Eiropas Savienības oficiālajās valodās. Augstskolu studenti paralēli studijām var iegūt arī profesionālo kvalifikāciju un attiecīgi profesijā iespējams strādāt paralēli studijām, turklāt tas arī ļautu piesaistīt papildu izglītojamos no ārvalstīm jebkurai profesionālajai izglītības iestādei; (2) izvērtēt pedagogu kvalifikācijas paaugstināšanu nozares uzņēmumā neatkarīgi no tā, vai tas ir matemātikas vai sporta skolotājs; (3) atļaut pedagoģijas programmu apgūt profesionālajās izglītības iestādēs, lai veicinātu nepieciešamās izglītības apguvi; (4) mūžizglītības pasākumu organizēšanas uzsākšanā iesaistīt potenciālos sadarbības partnerus (piemēram, privātās profesionālās izglītības iestādes); (5) pārskatīt, cik daudz no profesionālās izglītības programmas ir atļauts īstenot tiešsaistē, un piesaistīt apgūtajām prasmēm nevis visām programmām attiecināt vienu ierobežojumu, jo ir programmas, kurās, nemainoties kvaliātei, ir iespējams tiešsaistē apgūt arī vairāk par 50%;  (6) paredzēt lielāku elastību programmu piedāvājumā – atbilstoši tirgus pieprasījumam vai uzņēmumu prasībām un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minētie aspekti ir izvērtējami un būtiski izglītības kvalitātes izvērtēšanā, kas ir saistāmi ar cilvēkkapitāla attīstību un kuri atsevišķie elementi no minētiem aspektiem ir iekļauti cilvēkkapitāla attīstības stratēģijas projektā. Vienlaicīgi jautājuma problemātiku par atsevišķiem aspektiem ir vērtējami Izglītības attīstības pamatnostādnes 2021.-2027.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kur paredzēts izstrādāt normatīvo regulējumu par valsts nozīmes interešu izglītības iestādes statusu un finansēšanas kārtību, paredzot valsts finansējumu STEM interešu izglītības programmām, vēršam uzmanību, ka ir būtiski nodrošināt, lai mācot interešu izglītībā spējīgākos skolēnus faktiskā samaksa būtu vienlīdzīga ar samaksu par standarta mācību 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izstrādātie MK noteikumi Nr. 26. “Kritēriji un kārtība, kādā tiek piešķirts un anulēts valsts nozīmes interešu izglītības iestādes statuss, kuri regulē valsts nozīmes interešu izglītības iestādes statusa piešķiršanu vai anulēšanu tika apstiprināti 09.01.2024. un stājās spēkā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noteikumi Nr. 25 “Grozījumi Ministru kabineta 2001. gada 28. augusta noteikumos Nr. 382 "Interešu izglītības programmu finansēšanas kārtība", kuri tika apstiprināti 09.01.2024. nosaka valsts interešu izglītības iestāžu finansēšanas kārtību (stājas spēkā: 01.09.2024.)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priekšlikumu, ka EM veido pasūtījumu darba tirgus vajadzībām, aicinām precizēt, kā minētais tiks nodrošināts, ja paralēli šim dokumentam tiek veidots augstākās izglītības finansēšanas institucionālais modelis, kas paredz ievērojami lielāku augstskolu patstāvību, lemjot par studiju vietu skaitu un sadalījumu pa studiju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EM darba tirgus vajadzību apzināšanā turpinās veidot darba tirgus prognozes, tāpat arī norisināsies mācību dalībnieku nodarbinātības monitorings un analīze.  Vienlaicīgi IZM nodrošinās nozaru vajadzību pasūtījuma nodrošināšanu izglītības sistēmā mērķa grupām. Visbeidzot, Cilvēkkapitāla attīstības padome un Apvienotā pieaugušo izglītības koordinācijas komisija, kas drīzumā izveidosies, veiks cilvēkkapitāla prasmju attīstības pasūtījumu.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Valsts kontroles revīziju pieaugušo izglītībā un citi Valsts kontroles revīziju materiāli, kas saistīti ar cilvēkkapitāla attīstību, kā arī punktā 2.4. minētais ziņojums, būtu liekami Stratēģijas pielikumā. Šobrīd nav skaidrs, kādēļ informācija par minēto valsts kontroles ziņojumu kā vienīgā ir pievienota sadaļai “Cilvēkkapitāla attīstības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par Valsts kontroles revīziju materiāliem tika izņemts no stratēģijas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visu minēto labi sagatavotajā materiālā “EM darba tirgus vidēja un ilgtermiņa prognozes” nav iespējams iekļaut Stratēģijā, tomēr uzskatām, ka pamatparametriem ir jābūt definētiem Stratēģijā. EM ziņojumam un MK apstiprinātai Stratēģijai ir visai atšķirīgs juridiskais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pamatparametri tika iekļauti Stratēģijas projekta 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pie esošās situācijas un izaicinājumiem plānots jautājumā par migrāciju. Aicinām to papildināt, ņemot vērā iepriekš pausto, ka Stratēģijas pamatā būtu liekami divi principi. Pirmkārt, veidot sistēmu tā, lai katram sabiedrības pārstāvim būtu iespējas pilnveidoties, sasniedzot viņa spējām maksimāli augstu līmeni. Otrkārt, paralēli veidot sistēmu, kas nodrošinātu iespēju darba devējiem piesaistīt ārvalstu darba spēku jomās un līmeņos, kur vietējais darba tirgus to nespēj nodrošināt, turklāt tas darāms, rēķinoties ar visai asu konkurenci starptautiskajā darba tirgū. Abus virzienus nepieciešams atspoguļot kā īstermiņā, tā arī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Stratēģijas projektā iekļautie rīcības virzieni un attiecīgie pasākumi paredz gan mūžizglītības/ pārkvalifikācijas/ kvalifikācijas celšanas pasākumus, gan arī ārvalstu darbinieku piesaisti, mazinot administratīvo slogu un veicinot darbaspēka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cilvēkkapitāla attīstības stratēģiju, aicinām ņemt vērā visai atšķirīgo situāciju dažādos valsts reģionos un paredzēt atbilstošu pasākumu kopumu šīs situācijas līdzsvarošanai.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projekta rīcības virziens "Darba tirgus paplašināšana" izskata pasākumus problemātikas risināšanai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jāintegrē arī veselības nozares vajadzības pēc darbaspēka, savukārt nozaru personāla stratēģijām jāizriet no šī dokumenta, proti, jābūt hierarhijai. Šobrīd Veselības ministrija ir izveidojusi savu sistēmu, kā plāno nepieciešamo darbaspēku, tā tālākizglītību, to nostiprinot likumdošanā, plānošanas dokumentos, stratēģijā. Ņemot vērā, ka Veselības ministrija šos jautājumus risina tikai publisko ārstniecības iestāžu vajadzībām, taču cilvēkus ārstē arī privātās ārstniecības iestādes, līdz ar ko rodas jautājums, kā lai tās tiek pie jauniem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projekts papildināts ar veselības nozares problemātiku un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Stratēģijā iekļaut par veselības aprūpes pakalpojumu pieejamības un kvalitātes būtisku uzlabošanu, jo diemžēl ļoti bieži darbinieki ir spiesti ilgāk turēt atvērtu darbnespējas lapu, jo ir jāgaida garās rindās pie speciālista un izmeklējumu gan pašam, gan bērnam. Ņemot vērā, ka trūkst darbinieku, tad, uzlabojot veselības pakalpojumu pieejamību, daļēji tas tiktu risināts. Turklāt dzīves kvalitāte ir tiešā veidā saistīta ar veselību, kas ietekmē arī darba ražīgumu.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projekts papildināts ar veselības nozares problemātiku, statistiku un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visai ierobežotos cilvēkresursus, Stratēģijas pamatā būtu liekami divi principi. Pirmkārt, veidot sistēmu tā, lai katram sabiedrības pārstāvim būtu iespējas pilnveidoties, sasniedzot viņa spējām maksimāli augstu līmeni. Otrkārt, paralēli veidot sistēmu, kas nodrošinātu iespēju darba devējiem piesaistīt ārvalstu darba spēku jomās un līmeņos, kur vietējais darba tirgus to nespēj nodrošināt, turklāt tas darāms, rēķinoties ar visai asu konkurenci starptautiskajā darba tirgū. Abus virzienus nepieciešams atspoguļot kā īstermiņā, tā arī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Stratēģijas projektā iekļautie rīcības virzieni un attiecīgie pasākumi paredz gan mūžizglītības/ pārkvalifikācijas/ kvalifikācijas celšanas pasākumus, gan arī ārvalstu darbinieku piesaisti, mazinot administratīvo slogu un veicinot darbaspēka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 ir ilgstošs un komplicēts process, kura rezultātā būtiskas pārmaiņas ir iespējamas tikai garākā laika posmā. LTRK ieskatā šāda procesa attīstība ir jāplāno ilgtermiņā – vairākas desmitgades ilgam posmam, definējot galvenos attīstības virzienus šajā posmā. Atbilstoši šādiem attīstības virzieniem būtu nosakāmi arī sasniedzamie rezultāti, proti, ar lielāku precizitāti īsākajam (2024-2027) periodam,  bet vispārējāku mērķu veidā ilgtermiņam.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cilvēkkapitāla attīstības stratēģija ir paredzēta NIP2027 un NAP2027 ietvaros, vienlaicīgi piekrītot un ņemot vērā, ka cilvēkkapitāla attīstība ir vērtējama ilgtermiņa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"Cilvēkkapitāla attīstības stratēģijas pasākumu plāns", 1. "STEM izglītība un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pasākumiem, kas veicina stereotipu un aizspriedumu mazināšanu attiecībā uz studiju programmām un profesijām STEM nozarē. Tāpat aicinām arī citās nozarēs ietvert pasākumus, kas vērsti uz profesiju un izglītības programmu stereotipu 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vērtēšanas laikā nonākts pie secinājuma, ka problemātika par iekļaujamību ir minama rīcības virziena aprakstā. Vienlaicīgi pasākumi par izglītības sektorā nodarbinātiem ir attiecināmi uz kvalitātes stiprināšanu, kas sevī arī ietver prestiža 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jaunā redakcijā projekta pasākuma plāna 2. Rīcības virziena "Darba tirgus pakalpojumi" 2.2.2. aktivitātes "Ekonomisko neaktīvo iedzīvotāju grupu motivācija un iesaiste darba tirgū" 2.2.2.10. darbības rezultātu "Ilgstošas sociālās aprūpes attīstīšana: sociālās aprūpes pakalpojumu attīstīšana personu ar aprūpes pienākumiem iekļaušanai darba tirgū", rezultatīvo rādītāju  "Plāns ilgstošas sociālās aprūpes pakalpojumu personu  ar aprūpes pienākumiem iekļaušanai darba tirgū" un atbildīgos/līdaatbildīgos "LM/ pašvaldības, VSAC, SAC,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Plāna ilgtermiņa aprūpes pakalpojumu pieejamības un attīstības veicināšanai (23-TA-3058), pieejams  http://tapportals.mk.gov.lv/legal_acts/37eb2adb-efd0-4c3e-87bc-bc4dfd311173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2.2.2.10. aktivitātes  darbības  rezultātu izteikt šādā redakcijā: "Ilgtermiņa sociālās aprūpes pakalpojumu attīstīšana: sociālās aprūpes pakalpojumu attīstīšana personu ar aprūpes pienākumiem iekļaušanai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rezultatīvo rādītāju izteikt šādā redakcijā  "Ieviesti Plāna ilgtermiņa aprūpes pakalpojumu pieejamības un attīstības veicināšanai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atbildīgos/līdzatbildīgos izteikt šādā redakcijā: "LM/pašvaldības,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izteikts redakcijā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stratēģiju ar informāciju sasaistē ar Valsts kontroles revīzijas "Vai pieaugušo izglītība sasniedz tai izvirzītos mērķus un atbilst darba tirgus vajadzībām?" ieteikumu par politikas mērķu, rezultātu un iznākuma rādītāju noteikšanu valsts finansētos pieaugušo izglītības projektos Latvijā, kas noteica Ekonomikas ministrijai, Izglītības un zinātnes ministrijai un Labklājības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politikas plānošanas dokumentos noteikt mērķus, politikas rezultātus un rezultatīvos rādītājus personu ar nepietiekamu izglītības līmeni iesaistei pieaugušo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pieaugušo izglītības projektos personu ar nepietiekamu izglītības līmeni iznākuma (iesaistes) un rezultātu rādītājus plānot tā, lai sasniegtu pieaugušo izglītības valsts atbalsta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23.lpp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ANM 3.1.2.5.i. investīcijas “Bezdarbnieku, darba meklētāju un bezdarba riskam pakļauto iedzīvotāju iesaiste darba tirgū” 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digitālus prasmju novērtēšanas rīku efektīvāka individuālā pārkvalificēšanās un prasmju pilnveides piedāvājuma veidošanai, uzsvaru liekot uz digitālajām prasmēm. Investīcijas īstenošanai pieejamais ANM finansējums veido 28 710 000 euro un valsts budžeta finansējums pievienotās vērtības nodokļa segšanai - indikatīvi 1 443 584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ESF Plus 4.3.3.1.pasākuma "Bezdarbnieku, darba meklētāju un bezdarba riskam pakļauto personu kvalifikācijas un prasmju paaugstināšana” mērķis ir veicināt bezdarbnieku, darba meklētāju un bezdarba riskam pakļauto personu konkurētspēju un iekļaušanos darba tirgū, īstenojot profesionālās izglītības, pārkvalifikācijas, kvalifikācijas paaugstināšanas un neformālās izglītības pasākumus, karjeras konsultācijas, mobilitātes atbalstu mācību laikā u.c. atbalstošus pasākumus. Pasākuma plānotais un pieejamais kopējais attiecināmais finansējums veido 47 850 000 euro, tai skaitā ESF Plus finansējums – 40 672 500 euro un valsts budžeta līdzfinansējums – 7 177 500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iznākuma rādītāju personu ar nepietiekamu izglītības līmeni (iegūta tikai vispārējā vidējā vai zemāks izglītības līmenis) iesaistei ar ANM un ESF Plus finansējuma atbalstu NVA organizētajās prasmju pilnveidē un pārkvalifikācijā ir plānots, ka tas īpatsvarā ik gadu veidos vismaz 30% profesionālajā izglītībā, kā arī vismaz 20% neformālajā izglītībā (valsts valodas un svešvalodas apguvē; IKT programmās) un vismaz 20% transportlīdzekļu un traktortehnikas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4.3.uzdevuma "Īstenotās kvalificētu darbinieku piesaistes aktivitātes/rezultāti/ termiņi" apakšuzdevuma 4.2.1.4. līdzatbildību no ZM uz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Atbildība/Līdzatbildība: LM/ IZM, nozaru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ceturtās sadaļas Pieaugušo izglītības piedāvājums un kvalitāte pasākumu parakstus 22.lpp beigās un 23.lpp sākumā. Vienlaikus 23.lpp dzēšot otrā un trešā pasākuma aprakstu redakcijas (secīgi ceturto pasākumu precizējot uz trešo).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22.lpp.: Papildus jāmin, ka 2024.-2029.gadā tiks īstenoti šādi ANM un Eiropas Savienības kohēzijas politikas programmas 2021. – 2027. gadam (turpmāk – ESF Plus) projekti, kuru ietvaros tiks sniegts atbalsts prasmju pilnveidei bezdarbniekiem, darba meklētājiem un bezdarba riskam pakļautām personām, tai skaitā, stiprināta kapacitāte darbam ar mērķa grupām, kurām nepieciešama prasmju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ESF Plus 4.3.3.1.pasākuma "Bezdarbnieku, darba meklētāju un bezdarba riskam pakļauto personu kvalifikācijas un prasmju paaugstināšana” mērķis ir veicināt bezdarbnieku, darba meklētāju un bezdarba riskam pakļauto personu konkurētspēju un iekļaušanos darba tirgū, īstenojot profesionālās izglītības, pārkvalifikācijas, kvalifikācijas paaugstināšanas un neformālās izglītības pasākumus, karjeras konsultācijas, mobilitātes atbalstu mācību laikā u.c. atbalstošus pasākumus. Pasākuma plānotais un pieejamais kopējais attiecināmais finansējums veido 47 850 000 euro, tai skaitā ESF Plus finansējums – 40 672 500 euro un valsts budžeta līdzfinansējums – 7 177 500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2) ESF Plus 4.3.3.2. pasākuma "Nelabvēlīgākā situācijā esošu bezdarbnieku un ekonomiski neaktīvo iedzīvotāju iekļaušanās darba tirgū sekmēšana"  mērķis ir veicināt bezdarbnieku, nodarbināto personu ar invaliditāti un ekonomiski neaktīvo iedzīvotāju iekļaušanos sabiedrībā, iekārtošanos pastāvīgā darbā vai noturēšanos esošajā darba vietā, īstenojot subsidētās nodarbinātības un darbam nepieciešamo iemaņu attīstības pasākumus, pielāgojot darba vietas un piedāvājot profesionālās piemērotības pasākumus personām ar invaliditāti un sniedzot citus atbalsta pasākumus ilgstošā bezdarba pārvarēšanai (reģionālā mobilitāte, atkarību pārvarēšana, individuālās un grupveida konsultācijas u.c.). Pasākuma kopējais plānotais finansējums veido 65 220 765 euro (no tā elastības finansējums – 14 000 000 euro), tajā skaitā ESF Plus finansējums – 55 437 650 euro (no tā elastības finansējums – 11 900 000 euro) un valsts budžeta līdzfinansējums – 9 783 115 euro (no tā elastības finansējums – 2 100 000 euro).           </w:t>
            </w:r>
            <w:r w:rsidR="00000000" w:rsidRPr="00000000" w:rsidDel="00000000">
              <w:rPr>
                <w:strike w:val="1"/>
                <w:rtl w:val="0"/>
              </w:rPr>
              <w:t xml:space="preserve">3) ESF Plus 4.3.3.3.pasākuma "Atbalsts sociālajai uzņēmējdarbībai"  mērķis ir sniegt atbalstu sociālo uzņēmumu izveidei un attīstībai, lai uzlabotu sabiedrības dzīves kvalitāti, palielinātu sociālās atstumtības riskam pakļauto iedzīvotāju grupu nodarbinātības iespējas, stiprinātu sociālo uzņēmumu ekosistēmas ilgtspēju un veicinātu sociālās uzņēmējdarbības attīstību kopumā. Pasākuma plānotais un pieejamais kopējais finansējums veido 12 000 000 euro, tai skaitā ESF Plus finansējums – 10 200 000 euro un valsts budžeta līdzfinansējums – 1 800 000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ESF Plus 4.3.3.6.pasākuma "Nodarbinātības valsts aģentūras veiktspējas stiprināšana un pakalpojumu modernizēšana"  mērķis ir NVA institucionālās veiktspējas stiprināšana, tās sniegto pakalpojumu bezdarba samazināšanai un bezdarbnieku, darba meklētāju un bezdarba riskam pakļauto personu atbalsta jomā modernizācija un kvalitātes palielināšana. Pasākuma plānotais un pieejamais kopējais attiecināmais finansējums veido 8 000 000 euro, tai skaitā ESF Plus finansējums – 6 800 000 euro un valsts budžeta līdzfinansējums – 1 200 000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“Cilvēkkapitāla attīstības stratēģija 2024.-2027. gadam” (turpmāk – projekts) rīcības virziena “Ekonomiski neaktīvo iedzīvotāju grupu motivācija un iesaiste darba tirgū” sadaļas “Ekonomiski neaktīvo iedzīvotāju grupu motivācija un iesaiste darba tirgū” pasākuma redakciju “Ilgstošas sociālās aprūpes attīstīšana: sociālās aprūpes pakalpojumu attīstīšana personu ar aprūpes pienākumiem iekļaušanai darba tirgū. Atbildība: LM; Līdzatbildība: pašvaldības, VSAC, SAC, sociālo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 "Ilgtermiņa sociālās aprūpes attīstīšana: sociālās aprūpes paaklpojumu attīstīšana personu ar aprūpes pienākumiem iekļaušanai darba tirgū. Atbildība: LM; Līdzatbildība: pašvaldības, sociālo pakalpojumu sniedzēji.".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19.lpp. sadaļu 3.2. plānotās kvalificētu darbinieku piesaistes aktivitātes/rezultāti/ termiņi. Pasākumu 3.2.1.1. definējot uz "Pilnveidota darbiekārtošanas pakalpojumu sniedzēju uzraudzības sistēma". Pasākumā 3.2.1.2. precizējot atbildību/līdzatbildību.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Darbības rezultāts: "Pilnveidota darbiekārtošanas pakalpojumu sniedzēju uzraudzības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3.2.1.2. atbildība/līdzatbildība: EM/LM, ĀM, 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19.lpp. pasākumu aprakstus un informāciju par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(turpmāk – NVA) turpina pieņemt darba devēju pieteikumus vajadzīgo darbinieku praktiskai apmācībai Eiropas Sociālā fonda “Atbalsts bezdarbnieku izglītībai” pasākuma “Apmācība pie darba devēja” ietvaros. Darba devējiem tā ir iespēja ar NVA finansiālu atbalstu sagatavot viņiem nepieciešamos darbiniekus, īstenojot bezdarbnieku apmācību darba vidē otrajā, trešajā vai ceturtajā profesionālās kvalifikācijas līmeņa profesionālās kompetences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iesaistītu vairāk bezdarbnieku praktiskajā apmācībā uzņēmumos pie darba devēja, 2023.gadā tika mainīti pasākuma noteikumi, nosakot, ka tiek vienkāršots finansējuma modelis un turpmāk darba devējam dotācijas apmērs bezdarbnieka praktiskās apmācības laikā (3 mēnešus) nebūs sadrumstalots, bet būs 60% apmērā no minimālās darba algas. Tāpat 2023.gadā tika ieviests samaksas par rezultātu princips izglītības iestādēm, kas iesaistās bezdarbnieku mācību nodrošināšanā, ņemot vērā vienības izmaksu standarta likmes aprēķina un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papildus intensificētu bezdarbnieku apmācību uzņēmumā uz vietas, tiek piedāvāta  Apmācība pie darba devēja ar nozaru asociāciju iesaisti. Apmācība pie darba devēja ar nozaru asociāciju iesaisti var tikt  īstenota darbinieku sagatavošanai: apstrādes rūpniecības nozarei, transporta un uzglabāšanas nozarei, informācijas un komunikācijas pakalpojumu nozarei, izņemot izdevējdarbību, kinofilmu, videofilmu, televīzijas programmu un skaņu ierakstu producēšanu, radio un televīzijas programmu izstrādi un apraidi.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2024.-2028. gadā ir plānots veikt Eiropas Savienības kohēzijas politikas programmas 2021.-2027. gadam 4.3.3. specifiskā atbalsta mērķa “Uzlabot visu darba meklētāju, jo īpaši jauniešu – it sevišķi, īstenojot Garantiju jauniešiem –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īstenošanu. Pasākuma mērķis ir uzlabot nodarbināto, jo īpaši darbspēju zaudēšanas riskam pakļauto un gados vecāko nodarbināto personu, darba vidi un darba apstākļus, veicināt to iesaisti veselības veicināšanas un uzlabošanas pasākumos, tādējādi uzlabojot nodarbināto zināšanas un prasmes un novēršot skeleta, muskuļu, saistaudu un psihoemocionālo slimību attīstību, kā arī sniegt atbalstu uzņēmumiem darbinieku ilgtspējīgai nodarbinātībai un veselības veicināšanas pārvaldībai un informēt sabiedrību par ilgāka un labāka darba mūža un aktīvās novecošanās jautājumiem. Pasākumam plānotais un pieejamais kopējais attiecināmais finansējums veido 12 852 385 euro, tai skaitā ESF Plus finansējums – 10 924 527 euro un valsts budžeta līdzfinansējums – 1 927 858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veicinātu bez darba esošo un ekonomiski neaktīvo iedzīvotāju iesaisti darba tirgū, plānots 2024.-2029.gadā īstenot ESF Plus 4.3.3.2. pasākumu "Nelabvēlīgākā situācijā esošu bezdarbnieku un ekonomiski neaktīvo iedzīvotāju iekļaušanās darba tirgū sekmēšana", kura mērķis ir veicināt bezdarbnieku, nodarbināto personu ar invaliditāti un ekonomiski neaktīvo iedzīvotāju iekļaušanos sabiedrībā, iekārtošanos pastāvīgā darbā vai noturēšanos esošajā darba vietā, īstenojot subsidētās nodarbinātības un darbam nepieciešamo iemaņu attīstības pasākumus, pielāgojot darba vietas un piedāvājot profesionālās piemērotības pasākumus personām ar invaliditāti un sniedzot citus atbalsta pasākumus ilgstošā bezdarba pārvarēšanai (reģionālā mobilitāte, atkarību pārvarēšana, individuālās un grupu konsultācijas u.c.). Pasākuma kopējais plānotais finansējums veido 65 220 765 euro, tajā skaitā ESF Plus finansējums – 55 437 650 euro un valsts budžeta līdzfinansējums – 9 783 115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ministriju līdzatbildību pasākumos (NVA Karjeras dienas; mērķētas karjeras konsultācijas u.c.) profesionālās izglītības popularitātes veicināšanai pieaugušajiem (9.lpp.), precizējot ZM uz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(NVA Karjeras dienas; mērķētas karjeras konsultācijas u.c.) profesionālās izglītības popularitātes veicināšanai pieaugušajiem Atbildība: LM; Līdzatbildība: IZM, nozaru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Preiczēta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8.lpp. redakciju, Labklājības ministriju norādot kā līdzatbildīgo, savukārt Tieslietu ministriju kā atbildīgo uzdevumā par  uzturlīdzekļu nemaksātāju motivācijas mehānismu izstrādi pārejai no ēnu ekonomikas uz iesaisti legālajā nodarbinātībā.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nemaksātāju motivācijas mehānismu izstrāde pārejai no ēnu ekonomikas uz iesaisti legālajā nodarbinātībā Atbildība: TM, FM; Līdzatbildība: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8.lpp. redakciju, dzēšot Labklājības ministriju pie līdzatbildības (norādīta kā atbildīgā) saistībā ar uzdevumu par summētā nepilna darba laika risinājumu ieviešanu, veicinot darbaspēka pieejamību nepilna darba laika nodarbinātības gadījumos. Vienlaikus aicinām pie līdzatbildības pievienot arī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Summētā nepilna darba laika risinājumu ieviešana, veicinot darbaspēka pieejamību nepilna darba laika nodarbinātības gadījumos Atbildība: LM; Līdzatbildība: FM,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sociālās aprūpes attīstīšana: sociālās aprūpes pakalpojumu attīstīšana personu ar aprūpes pienākumiem iekļaušanai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konkrētais pasākums paredz veicināt personu, kuras pieskata radniekus, iesaisti darba tirgū, tad jābūt arī punktam par bērnu pieskatīšanu.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"Ilgtermiņa sociālās aprūpes pakalpojumu attīstīšana: sociālās aprūpes pakalpojumu attīstīšana personu ar aprūpes pienākumiem iekļaušanai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Sadaļa Cilvēkkapitāla attīstības stratēģijas pasākumu plāns, 4.3. Īstenotās kvalificētu darbinieku piesaistes aktivitātes/rezultāti/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šādām aktivitātēm:MĀCĪBAS  dažādības vadības jautājumiem darba devējiem</w:t>
            </w:r>
            <w:r w:rsidR="00000000" w:rsidRPr="00000000" w:rsidDel="00000000">
              <w:rPr>
                <w:rtl w:val="0"/>
              </w:rPr>
              <w:t xml:space="preserve"> - 'SkatuPunkti'; rezultatīvais radītājs -  dalībnieki gadā, rezultāts - 60, termiņš - 2027.g. IV ceturksnis, finansējums  -Esošo valsts budžeta ietvaros; atbildība - SIF.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minēto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Cilvēkkapitāla attīstības stratēģijas pasākumu plāns, 3.2. Plānotās kvalificētu darbinieku piesaistes aktivitātes/rezultāti/ termiņi-  aicinām papildināt ar papildus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Iniciatīva un trešās puses novērtējums "DAŽĀDĪBĀ IR SPĒKS", rezultatīvais radītājs -  darba devēji reizi gadā piedalījušies novērtējumā, rezultāts - 60; termiņš - 2027.g. IV ceturksnis, finansējums  -Esošo valsts budžeta līdzekļu ietvaros; atbildība - SIF.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Pilnveidota un attīstīta vienota darba devēju platforma www.dazadiba.lv;  rezultatīvais radītājs - platforma, rezultāts -1, termiņš - 2027.g. IV ceturksnis, finansējums  -Esošo valsts budžeta ietvaros; atbildība - SIF;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ISO standarts (vadlīnijas)LV-ISO 30415:2021 Cilvēkresursu Vadība: Dažādība un Iekļaušana”; rezultatīvais radītājs - standarts, rezultāts -1, termiņš - 2024.g. II ceturksnis, finansējums  -Esošo valsts budžeta ietvaros; atbildība - SIF;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reģistrēts ISO standarts Diversity management systems -- Requirements with guidance for use” ; rezultatīvais radītājs - standarts, rezultāts -1, termiņš - 2027g. IV ceturksnis, finansējums  -Esošo valsts budžeta ietvaros; atbildība - SIF;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priekšlikumu izvērtēšanas tika lemts neiekļaut pasākumus Stratēģijas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Cilvēkkapitāla attīstības stratēģijas pasākumu plāns, 3. KVALIFICĒTU DARBINIEKU PIESAISTE - aicinām ņemt vērā, ka ārvalstu studenti nenozīmē tikai diasporu pārstāvošos studentus, bet arī citu valstu piederīgos, kuriem pirms izglītības iegūšanas ar Latviju nav bijis nekāda sakara.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izstrādes laikā pastiprināti tika pievērsta uzmanība tieši ārvalstu studentu piesaistei paredzot tam attiecīgus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Cilvēkkapitāla attīstības stratēģijas pasākumu plāns, 2. DARBA TIRGUS PAPLAŠINĀŠANA - aicinām papildināt rezultatīvos rādītājus ar Sabiedrības saliedētības radara radītājiem (2023.gadā SIF veikts pētījums, kura mērķis ir apkopot un sistematizēt pēdējo trīs gadu datus, kas attiecas uz sabiedrības saliedētību, kā arī piedāvāt piemērotākās metodes tam, lai nākotnē būtu iespējams noteikt, vai Latvijas sabiedrība kļūst saliedētāka.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veidošanas vajadzībām tika izpētīta arī starptautisko organizāciju un citu valstu pieredze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atziņas, mērot sabiedrības saliedētību.), pieejams: https://ej.uz/saliedetibasradars ). Radara atkārtojums tiks veikts 2026.gadā.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Iekļaujamie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īpatsvars, kuri nepiekrīt uzskatam, ka cilvēks, kurš Latvijā piedzimst trūcīgs un smagi strādā, var kļūt ekonomiski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pilsoņu īpatsvars, kuri uzskata, ka ir pieņemami neuzrādīt savus ienākumus, lai izvairītos no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Rasta vienošanās ar SIF, ka šis priekšlikums netiek iekļauts Stratēģijā, jo trūkst datu par 2024.-2027.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aicinām paskaidrot visus šajā dokumentā izmantotos saīsinājumus (izveidot sarakstu ar skaidrojumiem jau dokumenta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Saraksts ar lietotiem terminiem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PIEAUGUŠO IZGLĪTĪBAS PIEDĀVĀJUMS UN KVALITĀTE, Pieaugušo mācīšanās kultūras atbilstība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Bezmaksas mācības darba devējiem un to darbiniekiem par dažādības vadības un iekļaujošas darba vides jautājumiem "Skatu punkti". Atbildība: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Informatīvi izglītojoša kampaņa par diskriminācijas un neiecietības mazināšanu, lai celtu sabiedrības izpratni. Atbildība: SIF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KVALIFICĒTU DARBINIEKU PIESAISTE, Ārvalstu studentu piesaiste - </w:t>
            </w:r>
            <w:r w:rsidR="00000000" w:rsidRPr="00000000" w:rsidDel="00000000">
              <w:rPr>
                <w:rtl w:val="0"/>
              </w:rPr>
              <w:t xml:space="preserve">aicinām pārskatīt nodaļas nosaukumu - Ārvalstu studentu piesaiste - jo konkrētais apakšpunkts attiecas uz Latvijas jauniešiem, kuri izvēlējušies studēt ārvalstīs. Līdz ar to viņi nevar tikt uzskatīti par ārvalstu studentiem. Papildus vēršam uzmanību uz to, ka  ārvalstu diplomu atzīšanas procedūra attiecas ne tikai uz ārvalstu studentiem, bet ikvienu potenciālo ārvalstu darba ņēmēju, kas vēlas strādāt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tematiskās prioritātes nosaukums nomainīts uz "Ārvalstīs studējošo Latvijas un ārvalstu studentu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DARBA TIRGUS PAPLAŠINĀŠANA,  Darbaspēka novecošanās tendences un veselīga darba vide - aicinām papildināt ar - Programmas "Ģimenei draudzīga darbavieta" (https://vietagimenei.lv ) nodrošināšana. Atbildība: SIF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saskaņojumu ar SIF, priekšlikums netiek iekļauts Stratēģijā. Programma “Ģimenei draudzīga darbavieta” tiek jau īstenota.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DARBA TIRGUS PAPLAŠINĀŠANA, Ekonomiski neaktīvo iedzīvotāju grupu motivācija un iesaiste darba tirgū - aicinām </w:t>
            </w:r>
            <w:r w:rsidR="00000000" w:rsidRPr="00000000" w:rsidDel="00000000">
              <w:rPr>
                <w:rtl w:val="0"/>
              </w:rPr>
              <w:t xml:space="preserve">izvērtēt, vai mērķis - Ilgstošas sociālās aprūpes attīstīšana - nav pretrunā līdz šim īstenotajam deinstitucionalizācijas procesam, kura mērķis ir samazināt gan institucionālo aprūpi, gan cilvēku skaitu, kas pārceļas uz dzīvi ilgstošas sociālās aprūpes un sociālās rehabilitācijas institūcijās, jo tiem nav pieejams nepieciešamais atbalsts dzīvesvietā jeb sabiedrībā balstīti sociālie pakalpojumi. Līdz ar to uzsvaram būtu jābūt uz mērķa grupas vajadzībām (t.sk., personu ar aprūpes pienākumiem) atbilstošu un kvalitatīvu sabiedrībā balstītu sociālo pakalpojumu nodrošināšanu visos Latvijas reģionos un pašvaldībās.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sākotnējā redakcija nav grozīta.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sociālo tiesību pīlāra 17. principu “invalīdiem ir tiesības uz ienākumu atbalstu, kas nodrošina cilvēka cienīgu dzīvi, tiesības uz pakalpojumiem, kuri ļauj viņiem piedalīties darba tirgū un sabiedrības dzīvē, un tiesības uz darba vidi, kas ir pielāgota viņu vajadzībām”, un saskaņā ar 18.principu “ikvienam ir tiesības uz kvalitatīviem un cenas ziņā pieņemamiem ilgtermiņa aprūpes pakalpojumiem, īpaši mājaprūpes pakalpojumiem un aprūpes pakalpojumiem kopienās” (sk.: https://op.europa.eu/webpub/empl/european-pillar-of-social-rights/lv/).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izstrādāto Eiropas aprūpes stratēģiju (sk. detalizētāk: https://eur-lex.europa.eu/legal-content/LV/TXT/HTML/?uri=CELEX%3A52022DC0440) ir jānodrošina kvalitatīva un pieejama aprūpe, kā arī jāuzlabo aprūpes saņēmēju un sniedzēju situācija, jo ikvienam ir tiesības uz kvalitatīviem un cenas ziņā pieņemamiem ilgtermiņa aprūpes pakalpojumiem, īpaši aprūpes mājās pakalpojumiem un citiem sabiedrībā balstītiem pakalpojumiem. Tādējādi minētā stratēģiskā ietvara kontekstā ilgtermiņa aprūpe ietver ne tikai ilgstošas sociālās aprūpes un sociālās rehabilitācijas pakalpojumu, bet arī aprūpi mājās, dienas aprūpes centra pakalpojumus u.c. sabiedrībā balstītos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"Nozaru ekspertu padomju attīstības koncepts" skaidrot to, kā tiks izvēlēti nozaru eksperti un kā darbosies šīs padomes.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koncepts uz " SADARBĪBA AR UZŅĒMĒJU ORGANIZĀCIJĀM UN NOZARU ASOCIĀCIJĀM  DARBA TIRGUS VAJADZĪBU NOTEIKŠANĀ UN MĀCĪBU PLĀNOŠANĀ"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"Ekonomikas ministrija veido pasūtījumu"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sarakstu papildināt  papildināt ar darba devēju novērtējumiem "Dažādībā ir spēks" (www.dazadiba.lv)  un "Ģimenei draudzīga darbavieta" ( https://vietagimenei.lv), (atbildīgais - SIF)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SIF, ka šis priekšlikums netiek iekļauts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"Esošā situācija, izaicinājumi" papildināt ar darbspējīgo iedzīvotāju profilu, piemēram lielākais bezdarbs dzimuma, vecuma profilā, cilvēku ar invaliditāti nodarbinātība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statistiskais portrets 31.12.2023. Bezdarbnieku statistiskais portrets | Labklājības ministrija (lm.gov.lv) Iekļauta informācija gan par kopējo bezdarbnieka statistisko portretu, gan sadalījumu pa vecuma grupām (15-24; 50+, pirms pensijas vecuma) un invaliditātes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PĀRSKATS PAR DARBA TIRGUS SITUĀCIJU VALSTĪ (2023. GADA DECEMBRĪ) (nva.gov.lv)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par dažādām sabiedrības vecuma grupām un to nodarbinātību ir iekļauta "Darba tirgus paplašināšana" rīcības virzienā.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vārdu savienojumu "atbalsts uzņēmēju uzņēmīgumam" aizstāt ar "atbalsts uzņēmēju veiktspējai".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uzņēmēju uzņēmīgumam ir saprotams kā atbalsts uzņēmējdarbības pārvaldībai un attīstībai. Pēc priekšlikuma izvērtēšanas nolemts saglabāt esošo redakciju nosaukumam.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“Cilvēkkapitāla attīstības stratēģijas pasākumu plāna” 2.sadaļas “Darba tirgus paplašināšana” ievada daļu papildināt ar šādu atkāpi par Pasaules Bankas ziņojumā paustajiem secinājumiem attiecībā uz darba tirgus tendencēm kontekstā ar invaliditātes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Ziņojumā “Invaliditātes politika un invaliditātes noteikšanas sistēma Latvijā” (Report No: AUS0001961, Washington D.C., Brussels and Riga November 2020), https://www.lm.gov.lv/lv/media/9799/download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uzsvērts, ka Latvijai faktiski jāsāk gatavoties nākotnei, kad ievērojama iedzīvotāju daļa būs vecāka gadagājuma cilvēki, no kuriem daudziem būs funkcionēšanas ierobežojumi un invaliditāte. Pasaules Bankas eksperti uzsver, ka Latvijā ir strauji augoši invaliditātes rādītāji. Salīdzinājumam, ja 2018.gadā invaliditāte bija noteikta 10 procentiem Latvijas iedzīvotāju, tad pieaugums ar 2008.gadu ir par aptuveni 50%. Lai mazinātu iedzīvotāju novecošanās sociālo un ekonomisko ietekmi, valsts politikai jākoncentrējas uz profilaksi, veselīgu dzīvesveidu un veselīgu novecošanos, veicinot personu funkcionēšanas spēju saglabāšanu un palielinot personām iespējas palikt darba tirgū tik ilgi, cik vien viņas to spēj un vēlas. Tāpat ziņojumā ir norādīts, ka pētījumos ir pierādīts, ka cilvēkiem, kuri invaliditātes dēļ pamet darba tirgu, ir maz izredžu tajā atkal atgriezties. Tādējādi ir nepieciešams komplekss atbalsts, lai cilvēki, kas saskaras ar veselības traucējumiem, neizkristu no darba tirgus. Proti, ir nepieciešams, ka visi iesaistītie speciālisti - rehabilitologi, nodarbinātības dienesti, darba devēji, vietējie sociālie dienesti u.c., sadarbojas, lai palīdzētu personai atveseļoties un saglabāt nodarbinātību, ņemot vērā, ka invaliditāte ne vienmēr nozīmē zaudētas darba spējas, un arī personas ar invaliditāti var sniegt būtisku un kvalificētu darba spēka resursu, ja vien personām tiek sniegts tām nepieciešamais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papildināts ar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dokumentā sniegt skaidrojumu vai  ievietot saiti uz skaidrojumu terminam STEM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Cilvēkkapitāla attīstības stratēģijā 2024. - 2027. gadam minētas atsauces uz Nacionālās industriālās politikas pamatnostādnēs (turpmāk – NIP2027) un Nacionālās attīstības plānā (turpmāk – NAP2027) identificētajiem izaicinājumiem, pasākumu plānā minētie skaitliskie mērķrādītāji atšķiras no, piemēram, NAP2027 apstiprinātajiem, piemēram, NAP2027 rīcības virziena “Kvalitatīva, pieejama, iekļaujoša izglītība” viens no mērķa indikatoriem ir [151] Vidējās un augstākās izglītības iestāžu nesenu (pirms viena-trim gadiem) absolventu (20–34 gadu vecumā) nodarbinātības līmenis, kura vērtība 2024. gadā plānota 86% apmērā. Cilvēkkapitāla attīstības stratēģijā 2024. - 2027. gadam 2024. gadā šis rādītāja vērtība plānota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2022. gada šī rādītāja vērtība norādīta 84,1%, kas faktiski atbilst 2018. gada rādītāja bāzes vērtībai. Tai pat laikā jaunākais rādītājs ar vērtību 78,1% publicēts par 2021. gadu (ES statistikas birojs Eurostat https://ec.europa.eu/eurostat/databrowser/view/EDAT_LFSE_24__custom_4667636/default/table?lang=en), nevis 2022. gadu, par kuru rādītāji uz 2024. gada 18. martu nebija publicēti.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precizēt visus rādītājus, kuru vērtības balstītas statistikas datos un citās publikācijās, lai novērstu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izvērtēt cik jēgpilns ir 3.2.2.2. pasākums "Ārvalstu diplomu atzīšanas procedūras vienkāršošana, noslēdzot  līgumus par automātisko diplomu atzīšanu ar vairākām Eiropas valstīm", jo 1) ES dalībvalstis ir apņēmušās līdz 2025.gadam nodrošināt diplomu automātisko atzīšanu ("The Commission published a proposal for a Council Recommendation on promoting automatic mutual recognition of higher education and upper secondary education diplomas and the outcomes of learning periods abroad. The Recommendation was adopted by the Council in November 2018. Improving procedures for the mutual recognition of qualifications in EU Member States is a cornerstone of establishing a European Education Area by 2025. Avots: Council Recommendation on promoting automatic mutual recognition of qualifications and learning periods abroad | European Education Area (europa.eu)) 2) Lūdzu ņemt vērā, ka iepriekšējā pieredze par divpusējo vai daudzpusējo līgumu par automātisko diplomatzīšanu sagatvošana un ratificēšana ir prasījusi 2-3 gadus un izvērtēt sasniedzmo rādītāju izpildes reālistiskumu. Tāpat jāņem vērā, ja Latvija līdz 2025.gadam izpilda Padomes rekomendāciju, tad divpusējo vai daudzpusējo līgumu par automātisko diplomatzīšanu slēgšana ar Eiropas Savienības dalībvalstīm zaudē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"Ārvalstu diplomu atzīšanas procedūras vienkāršošana, noslēdzot  līgumus par automātisko diplomu atzīšanu ar vairākām Eiropas valstīm" svītrots no plāna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virsmērķa rezultatīvajiem rādītājiem (4.lpp.): aicinām izvērtēt nepieciešamību absolūto darba algas lielumu  izmantot kā  rezultatīvo rādītāju, jo darba algas izmaiņas var notikt arī neatkarīgi no stratēģijas pasākumiem ietekmes (piemēram, inflācijas ietekmē, minimālās algas izmaiņas,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norādām, ka darba algas lielums ir būtisks fona rādītājs, kas, lai arī nav tieši atkarīgs no pasākumu realizācijas, norāda uz ekonomisko labbūtības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izskatījusi rīcības plānu “Cilvēkkapitāla attīstības stratēģija 2024.-2027.gadam”  un neiebilst tajā noteiktajai izdienas pensiju pārskatīšanai. Izdienas pensiju sistēmas reforma ir aizsākta, bet risinājums vēl nav atrasts.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izdienas pensiju pārskatīšana attiektos ne tikai uz diplomātiem, bet arī uz prokuroriem, SAB amatpersonām, valsts un pašvaldību profesionālo orķestru, koru, koncertorganizāciju, teātru un cirka māksliniekiem, tiesnešiem, KNAB amatpersonām , VDD un MIDD amatpersonām un NMPD neatliekamās medicīniskās palīdzības nodrošināšanā iesaistītajiem darbiniekiem,  aicinām izvērtēt līdzatbildīgo institūciju iesaisti izdienas pensiju pārskatīšanā šī dokumenta ietvaros (skatīt rīcības plāna dokumenta 2.2.3.2. punktu - Izdienas pensiju sistēmas pārskatīšana - 18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 lai gan Valsts kanceleja veic pārresoru koordinācijas funkcijas, līdzatbildīgās iestādes ir iesaistāmas viedokļu apmaiņā un ekspertīzē, lai nodrošinātu veiksmīgāku pasākuma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w:t>
    </w:r>
    <w:r>
      <w:br/>
    </w:r>
    <w:r w:rsidR="00000000" w:rsidRPr="00000000" w:rsidDel="00000000">
      <w:rPr>
        <w:rtl w:val="0"/>
      </w:rPr>
      <w:t xml:space="preserve">17.12.2025. 14.01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w:t>
    </w:r>
    <w:r>
      <w:br/>
    </w:r>
    <w:r w:rsidR="00000000" w:rsidRPr="00000000" w:rsidDel="00000000">
      <w:rPr>
        <w:rtl w:val="0"/>
      </w:rPr>
      <w:t xml:space="preserve">17.12.2025. 14.01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Izziņa_24-TA-273.docx</dc:title>
</cp:coreProperties>
</file>

<file path=docProps/custom.xml><?xml version="1.0" encoding="utf-8"?>
<Properties xmlns="http://schemas.openxmlformats.org/officeDocument/2006/custom-properties" xmlns:vt="http://schemas.openxmlformats.org/officeDocument/2006/docPropsVTypes"/>
</file>