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BB4EB9" w14:textId="77777777" w:rsidR="00F1610B" w:rsidRDefault="00AA7E99">
      <w:pPr>
        <w:spacing w:before="240" w:after="240"/>
        <w:rPr>
          <w:b/>
          <w:sz w:val="28"/>
        </w:rPr>
      </w:pPr>
      <w:r>
        <w:rPr>
          <w:b/>
          <w:sz w:val="28"/>
        </w:rPr>
        <w:t>26-TA-645: Rīkojuma projekts (Vispārīgais)</w:t>
      </w:r>
    </w:p>
    <w:p w14:paraId="6CC7E3B9" w14:textId="77777777" w:rsidR="00F1610B" w:rsidRDefault="00AA7E99">
      <w:pPr>
        <w:pStyle w:val="titleparagraph"/>
        <w:contextualSpacing w:val="0"/>
      </w:pPr>
      <w:r>
        <w:t>Par finansējuma piešķiršanu Rēzeknes novada pašvaldības kapitālsabiedrībai SIA "Rēzeknes novada komunālserviss"</w:t>
      </w:r>
    </w:p>
    <w:tbl>
      <w:tblPr>
        <w:tblStyle w:val="a"/>
        <w:tblW w:w="15876" w:type="dxa"/>
        <w:tblInd w:w="-573"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93"/>
        <w:gridCol w:w="2551"/>
        <w:gridCol w:w="4820"/>
        <w:gridCol w:w="3827"/>
        <w:gridCol w:w="3685"/>
      </w:tblGrid>
      <w:tr w:rsidR="00F1610B" w14:paraId="3FCE16D2" w14:textId="77777777" w:rsidTr="0075209C">
        <w:tc>
          <w:tcPr>
            <w:tcW w:w="993" w:type="dxa"/>
            <w:shd w:val="clear" w:color="auto" w:fill="FFFFFF"/>
            <w:noWrap/>
            <w:tcMar>
              <w:top w:w="75" w:type="dxa"/>
              <w:left w:w="75" w:type="dxa"/>
              <w:bottom w:w="75" w:type="dxa"/>
              <w:right w:w="75" w:type="dxa"/>
            </w:tcMar>
            <w:vAlign w:val="center"/>
          </w:tcPr>
          <w:p w14:paraId="4B782C37" w14:textId="77777777" w:rsidR="00F1610B" w:rsidRDefault="00AA7E99">
            <w:pPr>
              <w:jc w:val="center"/>
              <w:rPr>
                <w:b/>
              </w:rPr>
            </w:pPr>
            <w:r>
              <w:rPr>
                <w:b/>
              </w:rPr>
              <w:t>Nr.p.k.</w:t>
            </w:r>
          </w:p>
        </w:tc>
        <w:tc>
          <w:tcPr>
            <w:tcW w:w="2551" w:type="dxa"/>
            <w:shd w:val="clear" w:color="auto" w:fill="FFFFFF"/>
            <w:noWrap/>
            <w:tcMar>
              <w:top w:w="75" w:type="dxa"/>
              <w:left w:w="75" w:type="dxa"/>
              <w:bottom w:w="75" w:type="dxa"/>
              <w:right w:w="75" w:type="dxa"/>
            </w:tcMar>
            <w:vAlign w:val="center"/>
          </w:tcPr>
          <w:p w14:paraId="5C450522" w14:textId="77777777" w:rsidR="00F1610B" w:rsidRDefault="00AA7E99">
            <w:pPr>
              <w:jc w:val="center"/>
              <w:rPr>
                <w:b/>
              </w:rPr>
            </w:pPr>
            <w:r>
              <w:rPr>
                <w:b/>
              </w:rPr>
              <w:t>Saskaņošanai nosūtītā projekta redakcija</w:t>
            </w:r>
          </w:p>
        </w:tc>
        <w:tc>
          <w:tcPr>
            <w:tcW w:w="4820" w:type="dxa"/>
            <w:shd w:val="clear" w:color="auto" w:fill="FFFFFF"/>
            <w:noWrap/>
            <w:tcMar>
              <w:top w:w="75" w:type="dxa"/>
              <w:left w:w="75" w:type="dxa"/>
              <w:bottom w:w="75" w:type="dxa"/>
              <w:right w:w="75" w:type="dxa"/>
            </w:tcMar>
            <w:vAlign w:val="center"/>
          </w:tcPr>
          <w:p w14:paraId="5EE2CA4F" w14:textId="77777777" w:rsidR="00F1610B" w:rsidRDefault="00AA7E99">
            <w:pPr>
              <w:jc w:val="center"/>
              <w:rPr>
                <w:b/>
              </w:rPr>
            </w:pPr>
            <w:r>
              <w:rPr>
                <w:b/>
              </w:rPr>
              <w:t>Iebildums / Priekšlikums</w:t>
            </w:r>
          </w:p>
        </w:tc>
        <w:tc>
          <w:tcPr>
            <w:tcW w:w="3827" w:type="dxa"/>
            <w:shd w:val="clear" w:color="auto" w:fill="FFFFFF"/>
            <w:noWrap/>
            <w:tcMar>
              <w:top w:w="75" w:type="dxa"/>
              <w:left w:w="75" w:type="dxa"/>
              <w:bottom w:w="75" w:type="dxa"/>
              <w:right w:w="75" w:type="dxa"/>
            </w:tcMar>
            <w:vAlign w:val="center"/>
          </w:tcPr>
          <w:p w14:paraId="3D781430" w14:textId="77777777" w:rsidR="00F1610B" w:rsidRDefault="00AA7E99">
            <w:pPr>
              <w:jc w:val="center"/>
              <w:rPr>
                <w:b/>
              </w:rPr>
            </w:pPr>
            <w:r>
              <w:rPr>
                <w:b/>
              </w:rPr>
              <w:t>Apstrādes informācija</w:t>
            </w:r>
          </w:p>
        </w:tc>
        <w:tc>
          <w:tcPr>
            <w:tcW w:w="3685" w:type="dxa"/>
            <w:shd w:val="clear" w:color="auto" w:fill="FFFFFF"/>
            <w:noWrap/>
            <w:tcMar>
              <w:top w:w="75" w:type="dxa"/>
              <w:left w:w="75" w:type="dxa"/>
              <w:bottom w:w="75" w:type="dxa"/>
              <w:right w:w="75" w:type="dxa"/>
            </w:tcMar>
            <w:vAlign w:val="center"/>
          </w:tcPr>
          <w:p w14:paraId="42AB46F6" w14:textId="77777777" w:rsidR="00F1610B" w:rsidRDefault="00AA7E99">
            <w:pPr>
              <w:jc w:val="center"/>
              <w:rPr>
                <w:b/>
              </w:rPr>
            </w:pPr>
            <w:r>
              <w:rPr>
                <w:b/>
              </w:rPr>
              <w:t>Galīgā redakcija</w:t>
            </w:r>
          </w:p>
        </w:tc>
      </w:tr>
      <w:tr w:rsidR="00F1610B" w14:paraId="36E3797B" w14:textId="77777777" w:rsidTr="0075209C">
        <w:tc>
          <w:tcPr>
            <w:tcW w:w="15876" w:type="dxa"/>
            <w:gridSpan w:val="5"/>
            <w:shd w:val="clear" w:color="auto" w:fill="FFFFFF"/>
            <w:noWrap/>
            <w:tcMar>
              <w:top w:w="75" w:type="dxa"/>
              <w:left w:w="75" w:type="dxa"/>
              <w:bottom w:w="75" w:type="dxa"/>
              <w:right w:w="75" w:type="dxa"/>
            </w:tcMar>
            <w:vAlign w:val="center"/>
          </w:tcPr>
          <w:p w14:paraId="604E4CC1" w14:textId="3E765732" w:rsidR="00F1610B" w:rsidRDefault="00AA7E99">
            <w:r>
              <w:rPr>
                <w:b/>
              </w:rPr>
              <w:t>Iesniegts</w:t>
            </w:r>
            <w:r>
              <w:rPr>
                <w:b/>
              </w:rPr>
              <w:t xml:space="preserve">: </w:t>
            </w:r>
            <w:r w:rsidRPr="00AA7E99">
              <w:rPr>
                <w:b/>
              </w:rPr>
              <w:t>11.06.2026</w:t>
            </w:r>
            <w:r w:rsidRPr="00AA7E99">
              <w:rPr>
                <w:b/>
              </w:rPr>
              <w:t>. 23</w:t>
            </w:r>
            <w:r w:rsidRPr="00AA7E99">
              <w:rPr>
                <w:b/>
              </w:rPr>
              <w:t>:18</w:t>
            </w:r>
          </w:p>
        </w:tc>
      </w:tr>
      <w:tr w:rsidR="00F1610B" w14:paraId="047F2EBF" w14:textId="77777777" w:rsidTr="0075209C">
        <w:tc>
          <w:tcPr>
            <w:tcW w:w="993" w:type="dxa"/>
            <w:shd w:val="clear" w:color="auto" w:fill="FFFFFF"/>
            <w:noWrap/>
            <w:tcMar>
              <w:top w:w="75" w:type="dxa"/>
              <w:left w:w="75" w:type="dxa"/>
              <w:bottom w:w="75" w:type="dxa"/>
              <w:right w:w="75" w:type="dxa"/>
            </w:tcMar>
          </w:tcPr>
          <w:p w14:paraId="4FB836B4" w14:textId="77777777" w:rsidR="00F1610B" w:rsidRDefault="00AA7E99">
            <w:r>
              <w:t>1.</w:t>
            </w:r>
          </w:p>
        </w:tc>
        <w:tc>
          <w:tcPr>
            <w:tcW w:w="2551" w:type="dxa"/>
            <w:shd w:val="clear" w:color="auto" w:fill="FFFFFF"/>
            <w:noWrap/>
            <w:tcMar>
              <w:top w:w="75" w:type="dxa"/>
              <w:left w:w="75" w:type="dxa"/>
              <w:bottom w:w="75" w:type="dxa"/>
              <w:right w:w="75" w:type="dxa"/>
            </w:tcMar>
          </w:tcPr>
          <w:p w14:paraId="69177B1E" w14:textId="77777777" w:rsidR="00F1610B" w:rsidRDefault="00AA7E99">
            <w:pPr>
              <w:spacing w:after="240"/>
              <w:rPr>
                <w:b/>
              </w:rPr>
            </w:pPr>
            <w:r>
              <w:rPr>
                <w:b/>
              </w:rPr>
              <w:t>Rīkojuma projekts</w:t>
            </w:r>
          </w:p>
          <w:p w14:paraId="44DB2509" w14:textId="763DD895" w:rsidR="00F1610B" w:rsidRDefault="001619CD">
            <w:r>
              <w:t>2. Rēzeknes novada pašvaldības kapitālsabiedrībai SIA “Rēzeknes novada komunālserviss” nodrošināt grāmatvedības datu pareizību un finanšu līdzekļu izlietojumu atbilstoši šā rīkojuma 1. punktā minētajam. Aizsardzības ministrijai veikt piešķirtā finansējuma izlietojuma kontroli.</w:t>
            </w:r>
          </w:p>
        </w:tc>
        <w:tc>
          <w:tcPr>
            <w:tcW w:w="4820" w:type="dxa"/>
            <w:shd w:val="clear" w:color="auto" w:fill="FFFFFF"/>
            <w:noWrap/>
            <w:tcMar>
              <w:top w:w="75" w:type="dxa"/>
              <w:left w:w="75" w:type="dxa"/>
              <w:bottom w:w="75" w:type="dxa"/>
              <w:right w:w="75" w:type="dxa"/>
            </w:tcMar>
          </w:tcPr>
          <w:p w14:paraId="26289CC4" w14:textId="088CC421" w:rsidR="00F1610B" w:rsidRDefault="001619CD">
            <w:pPr>
              <w:spacing w:after="240"/>
              <w:rPr>
                <w:b/>
              </w:rPr>
            </w:pPr>
            <w:r>
              <w:rPr>
                <w:b/>
              </w:rPr>
              <w:t>Iebildums</w:t>
            </w:r>
            <w:r w:rsidR="00AA7E99">
              <w:rPr>
                <w:b/>
              </w:rPr>
              <w:t xml:space="preserve"> (</w:t>
            </w:r>
            <w:r>
              <w:rPr>
                <w:b/>
              </w:rPr>
              <w:t>VK</w:t>
            </w:r>
            <w:r w:rsidR="00AA7E99">
              <w:rPr>
                <w:b/>
              </w:rPr>
              <w:t xml:space="preserve"> - </w:t>
            </w:r>
            <w:r>
              <w:rPr>
                <w:b/>
              </w:rPr>
              <w:t>18</w:t>
            </w:r>
            <w:r w:rsidR="00AA7E99">
              <w:rPr>
                <w:b/>
              </w:rPr>
              <w:t>.06.2026.)</w:t>
            </w:r>
          </w:p>
          <w:p w14:paraId="693A1A44" w14:textId="77777777" w:rsidR="001619CD" w:rsidRDefault="001619CD" w:rsidP="001619CD">
            <w:pPr>
              <w:rPr>
                <w:color w:val="auto"/>
                <w:szCs w:val="24"/>
              </w:rPr>
            </w:pPr>
            <w:r w:rsidRPr="001619CD">
              <w:rPr>
                <w:color w:val="auto"/>
                <w:szCs w:val="24"/>
              </w:rPr>
              <w:t>Ministru kabineta rīkojuma projekta 2. punktā ir paredzēts uzdot "Rēzeknes novada pašvaldības kapitālsabiedrībai SIA “Rēzeknes novada komunālserviss” nodrošināt grāmatvedības datu pareizību un finanšu līdzekļu izlietojumu atbilstoši šā rīkojuma 1. punktā minētajam."</w:t>
            </w:r>
            <w:r w:rsidRPr="001619CD">
              <w:rPr>
                <w:color w:val="auto"/>
                <w:szCs w:val="24"/>
              </w:rPr>
              <w:br/>
            </w:r>
            <w:r w:rsidRPr="001619CD">
              <w:rPr>
                <w:color w:val="auto"/>
                <w:szCs w:val="24"/>
              </w:rPr>
              <w:br/>
              <w:t>Rīkojuma projekta anotācijā ir norādīts, ka visas SIA “Rēzeknes novada komunālserviss” kapitāldaļas pieder Rēzeknes novada pašvaldībai. Tas nozīmē, ka SIA “Rēzeknes novada komunālserviss” ir pašvaldības kapitālsabiedrība Publiskas personas kapitāla daļu un kapitālsabiedrību pārvaldības likuma 1. panta pirmās daļas 13. punkta izpratnē.</w:t>
            </w:r>
            <w:r w:rsidRPr="001619CD">
              <w:rPr>
                <w:color w:val="auto"/>
                <w:szCs w:val="24"/>
              </w:rPr>
              <w:br/>
            </w:r>
            <w:r w:rsidRPr="001619CD">
              <w:rPr>
                <w:color w:val="auto"/>
                <w:szCs w:val="24"/>
              </w:rPr>
              <w:br/>
              <w:t xml:space="preserve">Saskaņā ar Komerclikuma 209. pantu sabiedrības ar ierobežotu atbildību pārvaldi nodrošina dalībnieku sapulce, valde un padome, ja tāda ir izveidota. Savukārt atbilstoši Publiskas personas kapitāla daļu un kapitālsabiedrību </w:t>
            </w:r>
            <w:r w:rsidRPr="001619CD">
              <w:rPr>
                <w:color w:val="auto"/>
                <w:szCs w:val="24"/>
              </w:rPr>
              <w:lastRenderedPageBreak/>
              <w:t>pārvaldības likuma 1. panta pirmās daļas 13. punkta "b" apakšpunktam augstākā lēmējinstitūcija attiecībā uz pašvaldības kapitāla daļu un kapitālsabiedrību pārvaldību ir attiecīgās pašvaldības dome. Līdz ar to tieši pašvaldība kopīgi ar pašvaldības kapitālsabiedrības pārvaldes institūcijām nodrošina kapitālsabiedrības saimniecisko darbību, tai skaitā pieņem lēmumus par finanšu izlietojumu un grāmatvedības kārtošanu.</w:t>
            </w:r>
          </w:p>
          <w:p w14:paraId="4917434C" w14:textId="2D73DF25" w:rsidR="001619CD" w:rsidRDefault="001619CD" w:rsidP="001619CD">
            <w:pPr>
              <w:rPr>
                <w:color w:val="auto"/>
                <w:szCs w:val="24"/>
              </w:rPr>
            </w:pPr>
            <w:r w:rsidRPr="001619CD">
              <w:rPr>
                <w:color w:val="auto"/>
                <w:szCs w:val="24"/>
              </w:rPr>
              <w:br/>
              <w:t xml:space="preserve">Ministru kabineta kompetencē neietilpst pašvaldību kapitālsabiedrību ikdienas darbības regulēšana, un Ministru kabinets ar rīkojumu nevar pašvaldības kapitālsabiedrībai dot saistošus uzdevumus attiecībā uz kapitālsabiedrības finanšu līdzekļu izlietojumu un grāmatvedības kārtošanu. </w:t>
            </w:r>
            <w:r w:rsidRPr="001619CD">
              <w:rPr>
                <w:color w:val="auto"/>
                <w:szCs w:val="24"/>
                <w:u w:val="single"/>
              </w:rPr>
              <w:t>Ņemot vērā iepriekš minēto, lūdzu svītrot Ministru kabineta rīkojuma projekta 2. punkta pirmo teikumu.</w:t>
            </w:r>
          </w:p>
          <w:p w14:paraId="07EDFB38" w14:textId="1C7D8684" w:rsidR="001619CD" w:rsidRPr="001619CD" w:rsidRDefault="001619CD" w:rsidP="001619CD">
            <w:pPr>
              <w:rPr>
                <w:color w:val="auto"/>
                <w:szCs w:val="24"/>
              </w:rPr>
            </w:pPr>
            <w:r w:rsidRPr="001619CD">
              <w:rPr>
                <w:color w:val="auto"/>
                <w:szCs w:val="24"/>
              </w:rPr>
              <w:br/>
              <w:t>Papildus vēršu uzmanību, ka līdzīgos gadījumos, kad no Aizsardzības ministrijas budžeta tiek piešķirts finansējums citām institūcijām, Ministru kabineta rīkojumā tiek paredzēts uzdevums ministrijai noslēgt līgumu ar finansējuma saņēmēju un attiecīgajā līgumā noregulēt finansējuma saņēmēja atbildību par finansējuma izlietošanu (sk. https://likumi.lv/ta/id/368598).</w:t>
            </w:r>
          </w:p>
          <w:p w14:paraId="6308900B" w14:textId="77777777" w:rsidR="00F1610B" w:rsidRDefault="00AA7E99">
            <w:pPr>
              <w:spacing w:before="240" w:after="240"/>
              <w:rPr>
                <w:i/>
              </w:rPr>
            </w:pPr>
            <w:r>
              <w:rPr>
                <w:i/>
              </w:rPr>
              <w:t>Piedāvātā redakcija</w:t>
            </w:r>
          </w:p>
          <w:p w14:paraId="5A8AEC9B" w14:textId="77777777" w:rsidR="00F1610B" w:rsidRDefault="00AA7E99">
            <w:r>
              <w:lastRenderedPageBreak/>
              <w:t>-</w:t>
            </w:r>
          </w:p>
        </w:tc>
        <w:tc>
          <w:tcPr>
            <w:tcW w:w="3827" w:type="dxa"/>
            <w:shd w:val="clear" w:color="auto" w:fill="FFFFFF"/>
            <w:noWrap/>
            <w:tcMar>
              <w:top w:w="75" w:type="dxa"/>
              <w:left w:w="75" w:type="dxa"/>
              <w:bottom w:w="75" w:type="dxa"/>
              <w:right w:w="75" w:type="dxa"/>
            </w:tcMar>
          </w:tcPr>
          <w:p w14:paraId="1EA3E4C1" w14:textId="77777777" w:rsidR="00F1610B" w:rsidRDefault="00AA7E99">
            <w:pPr>
              <w:spacing w:after="240"/>
              <w:rPr>
                <w:b/>
              </w:rPr>
            </w:pPr>
            <w:r>
              <w:rPr>
                <w:b/>
              </w:rPr>
              <w:lastRenderedPageBreak/>
              <w:t>Ņemts vērā</w:t>
            </w:r>
          </w:p>
          <w:p w14:paraId="108B8FEA" w14:textId="4CAB1281" w:rsidR="00F1610B" w:rsidRDefault="00AA7E99">
            <w:r>
              <w:t>Precizēts rīkojuma projekta punkts Nr.</w:t>
            </w:r>
            <w:r w:rsidR="001619CD">
              <w:t>2</w:t>
            </w:r>
            <w:r>
              <w:t>.</w:t>
            </w:r>
          </w:p>
          <w:p w14:paraId="551CC8A4" w14:textId="67CAD2EF" w:rsidR="00F1610B" w:rsidRDefault="00F1610B"/>
          <w:p w14:paraId="6B0B16D4" w14:textId="2377B476" w:rsidR="002B56A5" w:rsidRDefault="002B56A5"/>
          <w:p w14:paraId="4252C6A5" w14:textId="7C9B6F1F" w:rsidR="002B56A5" w:rsidRDefault="002B56A5"/>
          <w:p w14:paraId="7202E787" w14:textId="74791C34" w:rsidR="002B56A5" w:rsidRDefault="002B56A5"/>
          <w:p w14:paraId="653BE1F6" w14:textId="455889EF" w:rsidR="002B56A5" w:rsidRDefault="002B56A5"/>
          <w:p w14:paraId="70B0816B" w14:textId="3E61DFC8" w:rsidR="002B56A5" w:rsidRDefault="002B56A5"/>
          <w:p w14:paraId="4BD2C383" w14:textId="6FA359D8" w:rsidR="002B56A5" w:rsidRDefault="002B56A5"/>
          <w:p w14:paraId="68BAAAD4" w14:textId="5C386E7D" w:rsidR="002B56A5" w:rsidRDefault="002B56A5"/>
          <w:p w14:paraId="7BF3ABB1" w14:textId="4E0E8FEC" w:rsidR="002B56A5" w:rsidRDefault="002B56A5"/>
          <w:p w14:paraId="1FB43CDC" w14:textId="608F7B84" w:rsidR="002B56A5" w:rsidRDefault="002B56A5"/>
          <w:p w14:paraId="7B826E9C" w14:textId="55DA59F2" w:rsidR="002B56A5" w:rsidRDefault="002B56A5"/>
          <w:p w14:paraId="34B97BBF" w14:textId="4ACD1844" w:rsidR="002B56A5" w:rsidRDefault="002B56A5"/>
          <w:p w14:paraId="3928C64A" w14:textId="6C4BD9B3" w:rsidR="002B56A5" w:rsidRDefault="002B56A5"/>
          <w:p w14:paraId="34EB998B" w14:textId="4D6E4A87" w:rsidR="002B56A5" w:rsidRDefault="002B56A5"/>
          <w:p w14:paraId="1B2DFF80" w14:textId="4EAF9EE6" w:rsidR="002B56A5" w:rsidRDefault="002B56A5"/>
          <w:p w14:paraId="426FCFBF" w14:textId="5681A555" w:rsidR="002B56A5" w:rsidRDefault="002B56A5"/>
          <w:p w14:paraId="46B08AA4" w14:textId="7DC38A78" w:rsidR="002B56A5" w:rsidRDefault="002B56A5"/>
          <w:p w14:paraId="51A41614" w14:textId="1EEFDA1B" w:rsidR="002B56A5" w:rsidRDefault="002B56A5"/>
          <w:p w14:paraId="728EF34E" w14:textId="7118EBB2" w:rsidR="002B56A5" w:rsidRDefault="002B56A5"/>
          <w:p w14:paraId="64170F50" w14:textId="63B34F72" w:rsidR="002B56A5" w:rsidRDefault="002B56A5"/>
          <w:p w14:paraId="70FBAB04" w14:textId="01DCBA28" w:rsidR="002B56A5" w:rsidRDefault="002B56A5"/>
          <w:p w14:paraId="0BDE5432" w14:textId="6B50B677" w:rsidR="002B56A5" w:rsidRDefault="002B56A5"/>
          <w:p w14:paraId="1274DBD3" w14:textId="2821E7E0" w:rsidR="002B56A5" w:rsidRDefault="002B56A5"/>
          <w:p w14:paraId="37C93506" w14:textId="3D03E6F2" w:rsidR="002B56A5" w:rsidRDefault="002B56A5"/>
          <w:p w14:paraId="59BF9B7E" w14:textId="26BD18DA" w:rsidR="002B56A5" w:rsidRDefault="002B56A5"/>
          <w:p w14:paraId="3F6F2223" w14:textId="257D625F" w:rsidR="002B56A5" w:rsidRDefault="002B56A5"/>
          <w:p w14:paraId="56339F31" w14:textId="156EFBFC" w:rsidR="002B56A5" w:rsidRDefault="002B56A5"/>
          <w:p w14:paraId="5DC5BC93" w14:textId="05E03EEE" w:rsidR="002B56A5" w:rsidRDefault="002B56A5"/>
          <w:p w14:paraId="06DAD6AE" w14:textId="146A76C1" w:rsidR="002B56A5" w:rsidRDefault="002B56A5"/>
          <w:p w14:paraId="535A7DAA" w14:textId="5193BB66" w:rsidR="002B56A5" w:rsidRDefault="002B56A5"/>
          <w:p w14:paraId="2B890D53" w14:textId="43D0F7C1" w:rsidR="002B56A5" w:rsidRDefault="002B56A5"/>
          <w:p w14:paraId="42BD6F58" w14:textId="786560B3" w:rsidR="002B56A5" w:rsidRDefault="002B56A5"/>
          <w:p w14:paraId="643BBC25" w14:textId="62ADC0DD" w:rsidR="002B56A5" w:rsidRDefault="002B56A5"/>
          <w:p w14:paraId="3ECCCDEE" w14:textId="5204EFAA" w:rsidR="002B56A5" w:rsidRDefault="002B56A5"/>
          <w:p w14:paraId="226B1C2F" w14:textId="0224FF3C" w:rsidR="002B56A5" w:rsidRDefault="002B56A5"/>
          <w:p w14:paraId="60605133" w14:textId="6A17F867" w:rsidR="002B56A5" w:rsidRDefault="002B56A5"/>
          <w:p w14:paraId="34A18752" w14:textId="33D130F4" w:rsidR="002B56A5" w:rsidRDefault="002B56A5"/>
          <w:p w14:paraId="121D7DB2" w14:textId="106BD4C2" w:rsidR="002B56A5" w:rsidRDefault="002B56A5"/>
          <w:p w14:paraId="13CDC7B5" w14:textId="58732B31" w:rsidR="002B56A5" w:rsidRDefault="002B56A5"/>
          <w:p w14:paraId="693E1DD4" w14:textId="77777777" w:rsidR="002B56A5" w:rsidRDefault="002B56A5"/>
          <w:p w14:paraId="4C4A241A" w14:textId="384012A1" w:rsidR="00F1610B" w:rsidRDefault="00AA7E99">
            <w:r>
              <w:t>Anotācijas 1.3. sadaļa “Risinājuma apraksts”</w:t>
            </w:r>
            <w:r w:rsidR="001619CD">
              <w:t xml:space="preserve"> bija </w:t>
            </w:r>
            <w:r>
              <w:t>ietver</w:t>
            </w:r>
            <w:r w:rsidR="001619CD">
              <w:t>ta</w:t>
            </w:r>
            <w:r>
              <w:t xml:space="preserve"> sekojoš</w:t>
            </w:r>
            <w:r w:rsidR="001619CD">
              <w:t>a informācija</w:t>
            </w:r>
            <w:r>
              <w:t>:</w:t>
            </w:r>
          </w:p>
          <w:p w14:paraId="162C780E" w14:textId="5156775D" w:rsidR="002B56A5" w:rsidRDefault="002B56A5">
            <w:r>
              <w:br/>
              <w:t xml:space="preserve">1) pamatojoties uz Ūdenssaimniecības likuma 12. pantu, Enerģētikas likuma 23. pantu un MK 2016. gada 22. marta noteikumu Nr. 174 "Noteikumi par sabiedrisko ūdenssaimniecības pakalpojumu sniegšanu un lietošanu" 23 un 27. punktu, 2024. gada 20. martā </w:t>
            </w:r>
            <w:r>
              <w:lastRenderedPageBreak/>
              <w:t>ir noslēgts līgums Nr. D/2024-14 starp Rēzeknes novada pašvaldības (turpmāk - Pašvaldība) kapitālsabiedrību SIA “Rēzeknes novada komunālserviss” (turpmāk - Sabiedrība) un Valsts aizsardzības militāro objektu un iepirkumu centru (turpmāk - VAMOIC) “Par pašvaldības centralizēto inženierkomunikāciju tīklu pārbūves veikšanu militārās bāzes “Lūznava” vajadzībām”, kā arī 2026. gada 10. aprīlī ir noslēgta vienošanās Nr. D/2024-14-1 par grozījumiem 2024. gada 20. marta līgumā Nr. D/2024-14.</w:t>
            </w:r>
          </w:p>
          <w:p w14:paraId="79077517" w14:textId="77C3FE7D" w:rsidR="00F1610B" w:rsidRDefault="00F1610B"/>
        </w:tc>
        <w:tc>
          <w:tcPr>
            <w:tcW w:w="3685" w:type="dxa"/>
            <w:shd w:val="clear" w:color="auto" w:fill="FFFFFF"/>
            <w:noWrap/>
            <w:tcMar>
              <w:top w:w="75" w:type="dxa"/>
              <w:left w:w="75" w:type="dxa"/>
              <w:bottom w:w="75" w:type="dxa"/>
              <w:right w:w="75" w:type="dxa"/>
            </w:tcMar>
          </w:tcPr>
          <w:p w14:paraId="2E23DF1B" w14:textId="4A123819" w:rsidR="00F1610B" w:rsidRDefault="00AA7E99">
            <w:pPr>
              <w:spacing w:after="240"/>
              <w:rPr>
                <w:b/>
              </w:rPr>
            </w:pPr>
            <w:r>
              <w:rPr>
                <w:b/>
              </w:rPr>
              <w:lastRenderedPageBreak/>
              <w:t>Rīkojuma projekts</w:t>
            </w:r>
          </w:p>
          <w:p w14:paraId="37FEFF4F" w14:textId="2EE52DF4" w:rsidR="0075209C" w:rsidRDefault="0075209C">
            <w:pPr>
              <w:spacing w:after="240"/>
              <w:rPr>
                <w:b/>
              </w:rPr>
            </w:pPr>
            <w:r>
              <w:t>2</w:t>
            </w:r>
            <w:r w:rsidR="00AA7E99">
              <w:t>.</w:t>
            </w:r>
            <w:r>
              <w:t xml:space="preserve"> </w:t>
            </w:r>
            <w:r>
              <w:t>Aizsardzības ministrijai veikt piešķirtā finansējuma izlietojuma kontroli.</w:t>
            </w:r>
          </w:p>
          <w:p w14:paraId="3132CA14" w14:textId="59F1B421" w:rsidR="00F1610B" w:rsidRDefault="00F1610B"/>
        </w:tc>
      </w:tr>
    </w:tbl>
    <w:p w14:paraId="3EB5A610" w14:textId="77777777" w:rsidR="00000000" w:rsidRDefault="00AA7E99"/>
    <w:sectPr w:rsidR="00000000">
      <w:headerReference w:type="default" r:id="rId6"/>
      <w:footerReference w:type="default" r:id="rId7"/>
      <w:headerReference w:type="first" r:id="rId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C0C9C" w14:textId="77777777" w:rsidR="00000000" w:rsidRDefault="00AA7E99">
      <w:r>
        <w:separator/>
      </w:r>
    </w:p>
  </w:endnote>
  <w:endnote w:type="continuationSeparator" w:id="0">
    <w:p w14:paraId="47F56B92" w14:textId="77777777" w:rsidR="00000000" w:rsidRDefault="00AA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002B" w14:textId="77777777" w:rsidR="00F1610B" w:rsidRDefault="00AA7E99">
    <w:pPr>
      <w:jc w:val="right"/>
    </w:pPr>
    <w:r>
      <w:rPr>
        <w:szCs w:val="24"/>
      </w:rPr>
      <w:fldChar w:fldCharType="begin"/>
    </w:r>
    <w:r>
      <w:rPr>
        <w:szCs w:val="24"/>
      </w:rPr>
      <w:instrText>PAGE</w:instrText>
    </w:r>
    <w:r w:rsidR="001619CD">
      <w:rPr>
        <w:szCs w:val="24"/>
      </w:rPr>
      <w:fldChar w:fldCharType="separate"/>
    </w:r>
    <w:r w:rsidR="001619CD">
      <w:rPr>
        <w:noProof/>
        <w:szCs w:val="24"/>
      </w:rPr>
      <w:t>2</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08CC0" w14:textId="77777777" w:rsidR="00000000" w:rsidRDefault="00AA7E99">
      <w:r>
        <w:separator/>
      </w:r>
    </w:p>
  </w:footnote>
  <w:footnote w:type="continuationSeparator" w:id="0">
    <w:p w14:paraId="6154194E" w14:textId="77777777" w:rsidR="00000000" w:rsidRDefault="00AA7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94D15" w14:textId="732778A2" w:rsidR="00F1610B" w:rsidRPr="001619CD" w:rsidRDefault="001619CD" w:rsidP="001619CD">
    <w:pPr>
      <w:pStyle w:val="Header"/>
      <w:contextualSpacing w:val="0"/>
    </w:pPr>
    <w:r>
      <w:t>Pielikums izziņai 26-TA-645</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ABC6" w14:textId="1D5CA9A1" w:rsidR="00F1610B" w:rsidRDefault="001619CD">
    <w:pPr>
      <w:pStyle w:val="Header"/>
      <w:contextualSpacing w:val="0"/>
    </w:pPr>
    <w:r>
      <w:t>Pielikums i</w:t>
    </w:r>
    <w:r w:rsidR="00AA7E99">
      <w:t>zziņa</w:t>
    </w:r>
    <w:r>
      <w:t>i</w:t>
    </w:r>
    <w:r w:rsidR="00AA7E99">
      <w:t xml:space="preserve"> 26-TA-645</w:t>
    </w:r>
    <w:r w:rsidR="00AA7E99">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10B"/>
    <w:rsid w:val="001619CD"/>
    <w:rsid w:val="002B56A5"/>
    <w:rsid w:val="00433259"/>
    <w:rsid w:val="0075209C"/>
    <w:rsid w:val="00AA7E99"/>
    <w:rsid w:val="00F161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65E0"/>
  <w15:docId w15:val="{65814B3B-6320-4723-8B58-938B1552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1619CD"/>
    <w:pPr>
      <w:tabs>
        <w:tab w:val="center" w:pos="4153"/>
        <w:tab w:val="right" w:pos="8306"/>
      </w:tabs>
    </w:pPr>
  </w:style>
  <w:style w:type="character" w:customStyle="1" w:styleId="FooterChar">
    <w:name w:val="Footer Char"/>
    <w:basedOn w:val="DefaultParagraphFont"/>
    <w:link w:val="Footer"/>
    <w:uiPriority w:val="99"/>
    <w:rsid w:val="00161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343876">
      <w:bodyDiv w:val="1"/>
      <w:marLeft w:val="0"/>
      <w:marRight w:val="0"/>
      <w:marTop w:val="0"/>
      <w:marBottom w:val="0"/>
      <w:divBdr>
        <w:top w:val="none" w:sz="0" w:space="0" w:color="auto"/>
        <w:left w:val="none" w:sz="0" w:space="0" w:color="auto"/>
        <w:bottom w:val="none" w:sz="0" w:space="0" w:color="auto"/>
        <w:right w:val="none" w:sz="0" w:space="0" w:color="auto"/>
      </w:divBdr>
      <w:divsChild>
        <w:div w:id="1739016867">
          <w:marLeft w:val="0"/>
          <w:marRight w:val="0"/>
          <w:marTop w:val="0"/>
          <w:marBottom w:val="0"/>
          <w:divBdr>
            <w:top w:val="none" w:sz="0" w:space="0" w:color="auto"/>
            <w:left w:val="none" w:sz="0" w:space="0" w:color="auto"/>
            <w:bottom w:val="none" w:sz="0" w:space="0" w:color="auto"/>
            <w:right w:val="none" w:sz="0" w:space="0" w:color="auto"/>
          </w:divBdr>
        </w:div>
        <w:div w:id="1517427201">
          <w:marLeft w:val="0"/>
          <w:marRight w:val="0"/>
          <w:marTop w:val="0"/>
          <w:marBottom w:val="0"/>
          <w:divBdr>
            <w:top w:val="none" w:sz="0" w:space="0" w:color="auto"/>
            <w:left w:val="none" w:sz="0" w:space="0" w:color="auto"/>
            <w:bottom w:val="none" w:sz="0" w:space="0" w:color="auto"/>
            <w:right w:val="none" w:sz="0" w:space="0" w:color="auto"/>
          </w:divBdr>
        </w:div>
        <w:div w:id="4733030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2331</Words>
  <Characters>1330</Characters>
  <Application>Microsoft Office Word</Application>
  <DocSecurity>0</DocSecurity>
  <Lines>11</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Izziņa_26-TA-645.docx</dc:title>
  <dc:creator>Iveta Dobele</dc:creator>
  <cp:lastModifiedBy>Iveta Dobele</cp:lastModifiedBy>
  <cp:revision>6</cp:revision>
  <dcterms:created xsi:type="dcterms:W3CDTF">2026-06-25T06:20:00Z</dcterms:created>
  <dcterms:modified xsi:type="dcterms:W3CDTF">2026-06-25T06:27:00Z</dcterms:modified>
</cp:coreProperties>
</file>