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mantas atsavināšanas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Stratēģiskās vadības tematiskās komitejas 2024.gada 9.jūlija sēdes lemto (protokols Nr.7 1.paragrāfs, 2.punkts), ka apbūves tiesīgajam ir tiesības zemi iegūt īpašumā, tai nerīkojot izsoli, lūgums papildināt likumprojektu ar izņēmumu apbūvei nodotā zemesgabala atsavināšanas procesā, ka tā tiek pārdota personai, kas ieguvusi uz to apbūves tiesības un realizējusi pilnā mērā tiesības, kuras tika piešķirtas tai ar apbūves 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iecerētos grozījumus 1.panta 11.punktā, jo tie ir pretrunā likumprojekta 44.panta astotās daļas ievaddaļas pirmajam teikumam, kuru paredzēts izteikt šādā redakcijā: “(8) Zemes starpgabalu, kuram nav nodrošināts pieslēgums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11.punkta a) un b) apakšpunktā vārdus “nav iespējams nodrošināt pieslēgumu” aizstāt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Publiskas personas mantas atsavināšanas likuma 1.panta 11.punktā nav pretrunā Publiskas personas mantas atsavināšanas likuma 44.panta astotās daļas normas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Publiskas personas mantas atsavināšanas likuma 44.panta astotās daļas norma ir imperatīva rakstura, t.i., zemesgabali, kas ir starpgabali un atbilst 44.panta astotās daļas normā noteiktajiem kritērijiem ir atsavināmi tikai piegulošo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Publiskas personas mantas atsavināšanas likuma 44.panta astotajā daļā stapgabals tiek vērtēts ne tikai no tā vai tam ir iespējams nodrošināt pieslēgumu koplietošanas ielai (ceļam) kā noteikts stapgabala definīcijā (Publiskas personas mantas atsavināšanas likuma 1.panta 11.punkts), bet plašāk, proti, arī to vai tas tiek izmantots, lai nodrošinātu pieslēgumu koplietošanas ielai (ceļam) citiem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joprojām ņemot vērā arī pēc grozījumiem paredzēto  Publiskas personas mantas atsavināšanas likuma 1.panta 11.punkta un 44.panta astotās daļas mērķi, tiek saglabāts īpašs regulējums zemesgabaliem, kuru lietošana objektīvu iemeslu dēļ ir apgrūtināta vai pat neiesējama kā patstāvīgiem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12.punktu pēc skaitļa un vārdiem "4.panta ceturtajā " ar vārdu un skaitli "un 4.</w:t>
            </w:r>
            <w:r w:rsidR="00000000" w:rsidRPr="00000000" w:rsidDel="00000000">
              <w:rPr>
                <w:vertAlign w:val="superscript"/>
                <w:rtl w:val="0"/>
              </w:rPr>
              <w:t xml:space="preserve">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grozījumus 1.panta 11.punktā, jo tie ir pretrunā ar likumprojekta 44.panta astotās daļas ievaddaļas pirmo teikumu, kuru paredzēts izteikt šādā redakcijā: “(8) Zemes starpgabalu, kuram nav nodrošināts pieslēgums koplietošanas ielai (ceļam),...”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11.punkta a) un b) apakšpunktā vārdus “nav iespējams nodrošināt pieslēgumu” aizstāt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Publiskas personas mantas atsavināšanas likuma 1.panta 11.punktā nav pretrunā Publiskas personas mantas atsavināšanas likuma 44.panta astotās daļas normas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Publiskas personas mantas atsavināšanas likuma 44.panta astotās daļas norma ir imperatīva rakstura, t.i., zemesgabali, kas ir starpgabali un atbilst 44.panta astotās daļas normā noteiktajiem kritērijiem ir atsavināmi tikai piegulošo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Publiskas personas mantas atsavināšanas likuma 44.panta astotajā daļā starpgabals tiek vērtēts ne tikai no tā vai tam ir iespējams nodrošināt pieslēgumu koplietošanas ielai (ceļam) kā noteikts starpgabala definīcijā (Publiskas personas mantas atsavināšanas likuma 1.panta 11.punkts), bet plašāk, proti, arī to vai tas tiek izmantots, lai nodrošinātu pieslēgumu koplietošanas ielai (ceļam) citiem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joprojām ņemot vērā arī pēc grozījumiem paredzēto  Publiskas personas mantas atsavināšanas likuma 1.panta 11.punkta un 44.panta astotās daļas mērķi, tiek saglabāts īpašs regulējums zemesgabaliem, kuru lietošana objektīvu iemeslu dēļ ir apgrūtināta vai pat neiesējama kā patstāvīgiem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12.punktu pēc skaitļa un vārdiem "4.panta ceturtajā " ar vārdu un skaitli "un 4.</w:t>
            </w:r>
            <w:r w:rsidR="00000000" w:rsidRPr="00000000" w:rsidDel="00000000">
              <w:rPr>
                <w:vertAlign w:val="superscript"/>
                <w:rtl w:val="0"/>
              </w:rPr>
              <w:t xml:space="preserve">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Publiskas personas mantas atsavināšanas likumā noteikto terminu “zemes starpgabals”, izslēdzot no definīcijas nosacījumumu par atbilstību - “vai kuram nav iespējams nodrošināt pieslēgumu koplietošanas ielai” un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Meža likuma 44. panta ceturto daļu "zemes starpgabals" ir viens no kritērijiem, kas ticis piemērots vairākos Ministru kabineta rīkojumos ("Par meža zemes "Juglas Ziedi", Suntažu pagastā, Ogres novadā, atsavināšanu"(22-TA-2954); "Par valsts nekustamā īpašuma Krāslavā, Krāslavas novadā, pārdošanu" (23-TA-1669)), virzot atsavināšanai valsts meža zemi, kas nav nepieciešama publiskas personas funkciju veikšanai, lūdzam Finanšu ministriju skaidrot, vai tikusi vērtēta attiecīgā kritērija izslēgšanas no zemes starpgabala definīcijas ietekme kontekstā ar Meža likuma ierobežojumiem valsts meža zemes atsavināšanā.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daļā noteiktajiem kritērijiem valsts meža zemes atsavināšana var tikt veikta noteiktos gadījumos, t.sk. ,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pēc grozījumu Publiskas personas mantas atsavināšanas likumā stāšanās spēkā, atsavinot valsts meža zemi, saglabājas pienākums vērtēt vai meža zemes sadales rezultātā neveidojas zemes starpgabals. Vērtēšanas pienākums kā tāds netiek mainīts, proti, jākonstatē, vai zemes gabals ir tāds, kura platība pilsētā ir mazāka par pašvaldības apstiprinātajos apbūves noteikumos paredzēto minimālo apbūves gabala platību vai kura konfigurācija nepieļauj attiecīgā zemesgabala izmantošanu apbūvei, vai lauku apvidos – vai zemes vienība ir mazāka par pašvaldības saistošajos noteikumos paredzēto minimālo zemesgabala platību vai kura konfigurācija nepieļauj attiecīgā zemesgabala izmantošanu atbilstoši apstiprinātajam teritorijas plānojumam, un to nav lietderīgi izmantot valsts vai pašvaldības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12.punktu pēc skaitļa un vārdiem "4.panta ceturtajā " ar vārdu un skaitli "un 4.</w:t>
            </w:r>
            <w:r w:rsidR="00000000" w:rsidRPr="00000000" w:rsidDel="00000000">
              <w:rPr>
                <w:vertAlign w:val="superscript"/>
                <w:rtl w:val="0"/>
              </w:rPr>
              <w:t xml:space="preserve">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apbūves tiesīgā tiesībām tiesībām ierosināt apbūvei nodotā zemesgabala atsavināšanu, lūdzam normu izteikt kā jaunu 4.panta ceturto prim daļu. Attiecīgi arī precizējot pārējās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šādu normu nevar iekļaut Publiskas personas mantas atsavināšanas likuma 4.panta ceturtajā daļas 10.apakšpunktā, jo minēta panta daļā minētie subjekti, kuriem ir šādas tiesības, ir tie subjekti, kuri ar publisko personu atrodas šādās attiecībās vēsturisku apstākļu dēļ, zemes reformas dēļ un nav radušās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apbūves tiesīgais varētu ierosināt tam apbūvē nodotā īpašuma atsavināšanu tikai situācijā, kad izpildījis visas no apbūves tiesības noteiktās tiesības, lūgums izteikt likumprojekta 2.pantu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viņš vēlas nopirkt zemes gabalu uz kuru tam ir nostiprināta apbūves tiesība, un lēmumā par neapbūvēta zemesgabala apbūves tiesības piešķiršanu šādas tiesības paredzētas. Atsavināšanu var ierosināt pēc tam, kad apbūves tiesīgais ir nodevis ekspluatācijā visas uz apbūves tiesības pamata būvējamās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grozījumu tiek paredzēts tiesiskais regulējums, ka publiskas personas nekustamā īpašuma atsavināšanu varēs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tiesīgais, ievērojot Publiskas personas mantas atsavināšanas likuma 37.panta piekto daļu, varēs rosināt apbūvei nodotā zemesgabala atsavināšanu par brīvu cenu. Lūdzam anotācijā skaidrot, kā tiks aprēķināta nosacītā cena, proti, vai uz apbūves tiesības pamata uzceltā nedzīvojamā ēka vai inženierbūve tiks ņemta vērā, nosakot zemes atsavināšanas cenu. Attiecīgi lūdzam izvērtēt iespēju nodrošināt, ka, nosakot nosacīto cenu, tiek ievērots Publiskas personas finanšu līdzekļu un mantas izšķērdēšanas novēršanas likumā noteiktais princips, ka publiska personai rīkojas ar finanšu līdzekļiem un mantu lietderīgi, tas ir, manta atsavināma citai personai par iespējami augstāku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“Latvijas Īpašumu Vērtētāju asociācija” sniegtajai informācijai apbūvei nodotā zemesgabala nosacītās cenas jeb tirgus vērtības aprēķins ir veicams, izvērtējot konkrētā apbūves tiesību līguma nosacījumus, kas var paredzēt trīs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1.gadījums – apbūves tiesīgajam pirms apbūves tiesības izbeigšanās ir pienākums atbrīvot zemes gabalu no nedzīvojamās ēkas (inženierbūves). Noslēdzot apbūves tiesības līgumu, publiska persona ir rēķinājusies, ka tā gūs ienākumus no apbūves tiesības maksas visā apbūves tiesības līguma periodā, kā arī pēc līguma termiņa beigām - papildus ienākumus no neapbūvēta zemes gabala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2.gadījums – pēc apbūves tiesības līguma izbeigšanās zemes gabala īpašnieks uz apbūves tiesības pamata uzcelto nedzīvojamo ēku (inženierbūvi) iegūst īpašumā bez atlīdzības. Noslēdzot apbūves tiesības līgumu, publiska persona ir rēķinājusies, ka tā gūs ienākumus no apbūves tiesības maksas visā apbūves tiesības līguma periodā, kā arī pēc līguma termiņa beigām – papildus ienākumus no zemes gabala un uz apbūves tiesības pamata būvētas apbūves un ar to saistītā zemesgabala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3.gadījums – pēc apbūves tiesības līguma izbeigšanās zemes gabala īpašnieks atlīdzina ieguldījumus uz apbūves tiesību pamata uzceltajā nedzīvojamā ēkā vai inženierbūvē. Noslēdzot apbūves tiesības līgumu, publiska persona ir rēķinājusies, ka tā gūs ienākumus no apbūves tiesības maksas visā apbūves tiesības līguma periodā, kā arī pēc līguma termiņa beigām – papildus ienākumus no zemes gabala un uz apbūves tiesības pamata būvētas apbūves un ar to saistītā zemesgabala atsavināšanas, kas ir samazināti atbilstoši neatkarīga vērtētāja noteiktajam atlīdzināmo nepieciešamo un derīgo izdevumu apmēram uz apbūves tiesības līguma izbeigšanas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šajos gadījumos, ja pirms apbūves tiesības līguma beigām zemes gabals, uz kuru attiecas apbūves tiesība, tiek atsavināts apbūves tiesīgajam, tā tirgus vērtība tiek aprēķināta ar Ienākumu pieeju (diskontētās naudas plūsmas metodi), ņemot vērā publiskas personas potenciālos zaudējumus no apbūves tiesības līguma pārtraukšanas.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tiek paredzēts, ka publiskas personas nekustamā īpašuma atsavināšanu varēs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paredzot gadījumus, ka apbūves tiesīgajam ir tiesības ierosināt publiskas personas nekustamā īpašuma atsavināšanu, tiek radīta sistēma, kur apbūves tiesīgais faktiski iegūst arī nekustamo īpašumu, un publiskas personas nekustamais īpašums ir atsavināms par nosacīto cenu, nerīkojot izsoli un zemesgabalu (iespējams pat nerealizējot apbūves tiesību) pārdot par tirgus cenu citai personai. Tajā pašā laikā likumā “Par aviāciju” attiecībā uz nekustamajiem īpašumiem, kas atrodas valsts nozīmes civilās aviācijas lidlauka teritorijas (arī turpmākajai attīstībai nepieciešamās teritorijas) robežās un gadījumos, kad valsts nozīmes civilās aviācijas lidlauks pieder kapitālsabiedrībai, kurā valstij ir izšķiroša ietekme uz atsavināmo nekustamo īpašumu, attiecīgajai kapitālsabiedrībai ir pirmpirkuma tiesības. Attiecīgi nav skaidrs, vai Likumprojekta rezultātā kapitālsabiedrībai netiktu ierobežotas pirmpirkuma tiesības gadījumos, ja apbūves tiesīgais ierosinātu publiskai personai piederošā nekustamā īpašuma atsavināšanu valsts nozīmes civilās aviācijas lidlauka teritorijā (arī turpmākajai attīstībai nepieciešamā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liecina, ka starptautiskās lidostas “Rīga” turpmākajai attīstībai nepieciešamajā teritorijā īpašumu atsavināšanas gadījumā tiek piemirsts noskaidrot Satiksmes ministrijas viedokli par nekustamā īpašuma nepieciešamību lidlauka teritorijas (arī turpmākajai attīstībai nepieciešamās teritorijas)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2024.gada 14.novembra sēdes  3.lasījumā tika pieņemts likumprojekts “Grozījumi likumā “Par aviāciju””, saskaņā ar kuru no 2025.gada 1.aprīļa  grozīts 23.</w:t>
            </w:r>
            <w:r w:rsidR="00000000" w:rsidRPr="00000000" w:rsidDel="00000000">
              <w:rPr>
                <w:vertAlign w:val="superscript"/>
                <w:rtl w:val="0"/>
              </w:rPr>
              <w:t xml:space="preserve">1</w:t>
            </w:r>
            <w:r w:rsidR="00000000" w:rsidRPr="00000000" w:rsidDel="00000000">
              <w:rPr>
                <w:rtl w:val="0"/>
              </w:rPr>
              <w:t xml:space="preserve"> panta trešās daļas 1. punkts, kā rezultātā, ja īpašnieks atsavina nekustamo īpašumu, kas iekļauts attiecīgā valsts nozīmes civilās aviācijas lidlauka teritorijas (arī turpmākajai attīstībai nepieciešamās teritorijas) robežās, un valsts nozīmes civilās aviācijas lidlauks pieder kapitālsabiedrībai, kurā valstij ir izšķiroša ietekme, — attiecīgajai kapitālsabiedrībai ir pirmpirkuma tiesības.  Tādējādi arī publiskai personai šajā gadījumā būtu pienākums piedāvāt attiecīgai kapitālsabiedrībai pirmpirkuma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apbūves tiesīgais būs tiesīgs ierosināt nekustamā īpašuma atsavināšanu, tad konkrēti lidlauka teritorijā (arī turpmākajai attīstībai nepieciešamā teritorijā) ir jāparedz, ka arī  valsts nozīmes civilās aviācijas lidlauka īpašniekam ir tiesība savlaicīgi realizēt šādas atsavināšanas ierosināšanas tiesības. Piemēram, ja lidlauka teritorijā pašvaldībai pieder kāds zemes gabals, kas būtu nepieciešams attiecīgā lidlauka  attīstībai – vienīgais instruments zemes gabala iegūšanai  ir ‘gaidīt’ nekustamā īpašuma atsavināšanu pirmpirkuma tiesību izmantošanai (likums “Par aviāciju”). Savukārt apbūves tiesīgajam  būs tiesības pašam noteikt, kad zemes gabalu ierosināt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4.panta ceturtās daļas 11.punktu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radīts mehānisms, kādā VAS “Starptautiskā lidosta “Rīga”” var iegūt īpašumā publiskas personas nekustamo īpašumu un turpmāk izmantot to starptautiskās lidostas “Rīga” turpmākajai attīstībai un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nozīmes civilās aviācijas lidlauka īpašnieks, ja nekustamais īpašums atrodas attiecīgā valsts nozīmes civilās aviācijas lidlauka teritorijas (arī turpmākajai attīstībai nepieciešamā teritorijā)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aviāciju” 23.1 panta trešajai un ceturtajai daļai (redakcija, kas stājas spēkā 01.04.2025.), ja īpašnieks atsavina nekustamo īpašumu, kas iekļauts šā panta otrajā daļā minētā valsts nozīmes civilās aviācijas lidlauka teritorijas (arī turpmākajai attīstībai nepieciešamās teritorijas) robežās, un valsts nozīmes civilās aviācijas lidlauks pieder: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kapitālsabiedrībai, kurā valstij ir izšķiroša ietekme, –  attiecīgajai kapitālsabiedrībai ir pirmpirkuma tiesības (šobrīd – valstij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kurā pašvaldībai ir izšķiroša ietekme, – šai pašvaldībai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kapitālsabiedrība, kurā valstij ir izšķiroša ietekme un kurai pieder civilās aviācijas lidlauks un pašvaldība izmanto pirmpirkuma tiesības valsts nozīmes civilās aviācijas lidlauka teritorijā (arī turpmākajai lidlauka attīstībai nepieciešamajā teritorijā), nosaka Ministru kabinets – šobrīd Ministru kabineta 2012.gada 31.jūlijā noteikumi Nr.532 “Kārtība, kādā valsts un pašvaldības izmanto pirmpirkuma tiesības valsts nozīmes civilās aviācijas lidlauka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Ministru kabineta noteikumu 2.punkts paredz, ka, atsavinot nekustamo īpašumu lidlauka teritorijā, kurā valstij ir pirmpirkuma tiesības, nekustamā īpašuma pārdevējs pirkuma līgumu vai tā norakstu (uzrādot pirkuma līguma oriģinālu) pirms īpašuma tiesību nostiprināšanas zemesgrāmatā iesniedz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likuma “Par aviāciju” noteiktās pirmpirkuma tiesības ir īstenojamas atbilstoši minētajam regulējumam līdzīgi kā šobrīd pie citiem nekustamajiem īpašumiem, kas tiek atsavināti personām, kas minētas Publiskas personas mantas atsavināšanas likuma 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Civillikums nosaka (1129.</w:t>
            </w:r>
            <w:r w:rsidR="00000000" w:rsidRPr="00000000" w:rsidDel="00000000">
              <w:rPr>
                <w:vertAlign w:val="superscript"/>
                <w:rtl w:val="0"/>
              </w:rPr>
              <w:t xml:space="preserve">3</w:t>
            </w:r>
            <w:r w:rsidR="00000000" w:rsidRPr="00000000" w:rsidDel="00000000">
              <w:rPr>
                <w:rtl w:val="0"/>
              </w:rPr>
              <w:t xml:space="preserve"> pants), ka no apbūves tiesības izrietošā lietu tiesība ir nodibināta un spēkā tikai pēc apbūves tiesības ierakstīšanas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10.punktu izteikt šādā redakcijā: 10) a</w:t>
            </w:r>
            <w:r w:rsidR="00000000" w:rsidRPr="00000000" w:rsidDel="00000000">
              <w:rPr>
                <w:i w:val="1"/>
                <w:rtl w:val="0"/>
              </w:rPr>
              <w:t xml:space="preserve">pbūves tiesīgais, kurā apbūves tiesības ir ierakstītas zemesgrāmatā,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r w:rsidR="00000000" w:rsidRPr="00000000" w:rsidDel="00000000">
              <w:rPr>
                <w:rtl w:val="0"/>
              </w:rPr>
              <w:t xml:space="preserve">. Lūdzam precizēt likumprojektā un skaidrot anotācijā vai šāda tiesība būs iespējama pirms vai pēc apbūves tiesības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un skaidrot anotācijā situāciju, kādas tiesiskās sekas radīsies atsavinot apbūvei nodoto zemes gabalu, ja apbūves tiesība ir apgrūtināta ar lietu tiesībām par labu trešajām personām (Civillikuma 1129.</w:t>
            </w:r>
            <w:r w:rsidR="00000000" w:rsidRPr="00000000" w:rsidDel="00000000">
              <w:rPr>
                <w:vertAlign w:val="superscript"/>
                <w:rtl w:val="0"/>
              </w:rPr>
              <w:t xml:space="preserve">8</w:t>
            </w:r>
            <w:r w:rsidR="00000000" w:rsidRPr="00000000" w:rsidDel="00000000">
              <w:rPr>
                <w:rtl w:val="0"/>
              </w:rPr>
              <w:t xml:space="preserve">pants) un tās izbeigšana, nav iespējama, neaizskarot šo personu tiesības, kā arī situācijā, kad tiek skarta zemes īpašnieka tiesība iegūt tā īpašumā uz apbūves tiesības pamata uzcelto ēku(būvi) (Civillikuma 1129.</w:t>
            </w:r>
            <w:r w:rsidR="00000000" w:rsidRPr="00000000" w:rsidDel="00000000">
              <w:rPr>
                <w:vertAlign w:val="superscript"/>
                <w:rtl w:val="0"/>
              </w:rPr>
              <w:t xml:space="preserve">9</w:t>
            </w:r>
            <w:r w:rsidR="00000000" w:rsidRPr="00000000" w:rsidDel="00000000">
              <w:rPr>
                <w:rtl w:val="0"/>
              </w:rPr>
              <w:t xml:space="preserve"> pants),  apbūves tiesību pirms termiņa izbeigšanās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neapbūvēta zemesgabala apbūves tiesība piešķirta ar tiesībām apbūves tiesīgajam ierosināt nodotā zemesgabala atsavināšanu, tad gadījumā, ja visi apbūves tiesību līguma nosacījumi ir izpildīti, apbūves tiesīgajam ir tiesības ierosināt atsavināt tam nodoto zemesgabalu par nosacīto cenu pirms izsoles. Ja apbūves tiesīgais neizmanto tiesību atsavināt zemesgabalu, tas tiek atsavināts izsolē.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institūts saskaņā ar Civillikuma 1129.</w:t>
            </w:r>
            <w:r w:rsidR="00000000" w:rsidRPr="00000000" w:rsidDel="00000000">
              <w:rPr>
                <w:vertAlign w:val="superscript"/>
                <w:rtl w:val="0"/>
              </w:rPr>
              <w:t xml:space="preserve">3</w:t>
            </w:r>
            <w:r w:rsidR="00000000" w:rsidRPr="00000000" w:rsidDel="00000000">
              <w:rPr>
                <w:rtl w:val="0"/>
              </w:rPr>
              <w:t xml:space="preserve"> pantu, spēkā ir tikai pēc apbūves tiesības ierakstīšanas zemesgrāmatā. Apbūves tiesību līgumi, kas nav reģistrēti zemesgrāmatā nepieļauj apbūves tiesīgajam tiesību uz lietu tiesību, kas izriet no apbūves tiesību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tiesībai piemērojami Civillikumā un citos normatīvajos aktos noteiktie noteikumi, kas attiecas uz nekustamām lietām, tai skaitā apgrūtinājumiem (Civillikuma 1129.</w:t>
            </w:r>
            <w:r w:rsidR="00000000" w:rsidRPr="00000000" w:rsidDel="00000000">
              <w:rPr>
                <w:vertAlign w:val="superscript"/>
                <w:rtl w:val="0"/>
              </w:rPr>
              <w:t xml:space="preserve">5</w:t>
            </w:r>
            <w:r w:rsidR="00000000" w:rsidRPr="00000000" w:rsidDel="00000000">
              <w:rPr>
                <w:vertAlign w:val="superscript"/>
                <w:rtl w:val="0"/>
              </w:rPr>
              <w:t xml:space="preserve">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tiesīgais var ierosināt tam nodotā zemesgabala atsavināšanu apbūves tiesības līguma laikā. Tā kā atsavināts tiek zemesgabals ar apbūves tiesību, nevis apbūves tiesība, tad apgrūtinājumi, kas uzlikti apbūves tiesībai un noteikti par labu trešajām personām, vērtējami saskaņā ar Civillikuma 1129.</w:t>
            </w:r>
            <w:r w:rsidR="00000000" w:rsidRPr="00000000" w:rsidDel="00000000">
              <w:rPr>
                <w:vertAlign w:val="superscript"/>
                <w:rtl w:val="0"/>
              </w:rPr>
              <w:t xml:space="preserve">7</w:t>
            </w:r>
            <w:r w:rsidR="00000000" w:rsidRPr="00000000" w:rsidDel="00000000">
              <w:rPr>
                <w:rtl w:val="0"/>
              </w:rPr>
              <w:t xml:space="preserve">.panta 3.daļu.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skaidrojumu par likumprojekta 2.pantu, kas piešķir apbūves tiesīgajam tiesības noteiktos gadījumos ierosināt apbūvei nodotā zemesgabala atsavināšanu korelācijā ar piešķirto apbūves tiesību termiņu, kas ir būtiska apbūves tiesību sastāvdaļa. Attiecībā uz minēto, būtiski anotācijā skaidrot vārdu salikumu “izpildoties noteiktajiem priekšnosacījumiem”, lai ikviens, kas iepazīstas ar anotācijas saturu gūst pārliecību, kurā brīdī šīs tiesības ierosināt atsavināšanu sākas un kurā brīdī zūd.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anotācijā norādīto informāciju secināms, ka izsoles noteikumos tiks paredzēta kārtība, kādā apbūves tiesīgajam tiek piešķirtas tiesības ierosināt apbūvei nodotā zemesgabala atsavināšanu. Gadījumā, ja apbūves tiesīgais noteiktu kritēriju izpildes rezultātā neizmanto iespēju (tiesības) iegādāties zemesgabalu par nosacīto cenu, tiks rīkota zemesgabala izsole un minētā persona būs tiesīga iegādāties publiskas personas nekustamo īpašumu – apbūvei nodoto zemesgabalu – izsolē vispārējā kārtībā. Šāds risinājums dod pašvaldībai iespēju kontrolēt, vai investors pilda uzņemtās saistības nolīgtajā apjomā un termiņos. Pēc būvju nodošanas ekspluatācijā pašvaldība nav ieinteresēta apbūves tiesības uzturēšanā un būtu gatava zemi investoram atsavināt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likumprojekta 2.pants noteiktos gadījumos piešķir apbūves tiesīgajam tiesības ierosināt apbūvei nodotā zemesgabala atsavināšanu. Tāpēc, ja izsoles rezultātā apbūves tiesīgais iegūst apbūves tiesības, piemēram, uz 30 gadiem (kas ir apbūves tiesības viena no būtiskajām sastāvdaļām) angāra būvniecībai ar iespēju (tiesībām) ierosināt atsavināšanu, neskaidrs paliek jautājums par izsoles noteikumos paredzēto kārtību, izmantot šīs atsavināšanas tiesības, ja pēc angāra celtniecības un nodošanas ekspluatācijā publiskajai personai vairs nav intereses par zemesgabalu. Pirmšķietami apbūves tiesīgajam ir izvēles brīvība (jo norma runā par tiesībām, nevis pienākumu), neizmantojot atsavināšanas ierosināšanas tiesības, apbūves tiesību līgums paliktu spēkā visus 30 gadus. Apbūves tiesīgajam nav pienākuma iegādāties zemesgabalu un apbūves tiesību spēkā esamības laikā apbūves tiesīgajam ir tiesības celt un lietot uz publiskas personas zemes angāru kā īpašniekam. Citiem vārdiem sakot, anotācijā būtu jāiekļauj skaidrojums par apbūves tiesību termiņa un izsoles noteikumos paredzētās kārtības korelāciju, kā arī par nosacījumiem, kurā brīdī šīs tiesības ierosināt atsavināšanu apbūves tiesīgajam zūd, proti, vai tās ir spēkā visu apbūves tiesību spēkā esības laikā (pirmšķietami, tad tas nonāk pretrunā ar mērķi, ka pēc būves uzbūvēšanas un nodošanas ekspluatācijā publiskai personai nav interese par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vārdu salikumu “izpildoties noteiktajiem priekšnosacījumiem”, skaidrojam, ka tiesība apbūves tiesīgajam ierosināt nodotā zemesgabala atsavināšanu rodas tikai tādā gadījumā, ja visi apbūves tiesību līguma nosacījumi ir izpildīti. Piemēram, veikti līgumā paredzētā apbūve, veikti ieguldījumi publiskai personai piederošā zemesgabalā. Tādā gadījumā apbūves tiesīgais drīkst ierosināt atsavināt zemesgabalu par nosacīto cenu pirms izsoles.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 apbūves tiesīgajam ierosināt nodotā zemesgabala atsavināšanu ir no brīža, kad apbūves tiesīgais ir izpildījis visas saistības, kādas rodas no apbūves tiesību līguma noslēgšanas brīža (ieskaitot izsoles nosacījumos noteikto kārtību, ja kārtība nav dublēta apbūves tiesību līgumā) un ir spēkā uz apbūves tiesību līgumā noteikto termiņu. Atbilstoši šā likuma tiesību normām, arī publiskai personai ir tiesība ierosināt zemesgabala atsavināšanu. Likumā ir noteikta kārtība attiecībā uz pirmpirkuma tiesību izmantošanu, ja publiska persona atsavina sev piederošu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Publiskas personas mantas atsavināšanas likumā noteikto subjektu loku, kuri var ierosināt zemes atsavināšanu - "10)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saskaņošanai nodotā likumprojekta "Grozījumi Publiskas personas finanšu līdzekļu un mantas izšķērdēšanas novēršanas likumā" anotācijā norādīts, ka atbilstoši institūciju sniegtai informācijai par noslēgtajiem apbūves tiesības līgumiem, secināms, ka līdz 2024.gada 29.februārim ir noslēgti 383 publiskas personas zemes apbūves tiesību līgumi (t.sk. arī kur publiskā puse ir apbūves tiesīgais), 35% apbūves tiesības līgumu ir slēgti uz laiku 10 gadi, savukārt 8% pārsniedzot 30 gadu termiņu, bet tas attiecas uz speciālā regulējuma ietvaru vai starp publisko personu savstarpēji slēgtajiem apbūves tiesības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par likumprojekta ietekmi uz noslēgtajiem publiskas personas apbūves tiesības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spēkā esošiem apbūves tiesības līgumiem, to atsavināšana, kas balstīta uz apbūves tiesīgā iniciatīvu, nav iespējama, ņemot vērā paredzētos priekšnosacījumus (lēmumā par neapbūvēta zemesgabala apbūves tiesības piešķiršanu šādas tiesības paredzētas un neapbūvēta zemesgabala apbūves tiesības izsoles noteikumos paredzēta kārtība, kad apbūves tiesīgais var ierosināt apbūvei nodotā zemesgabala atsavināšanu), kuriem izpildoties, rodas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publiskas personas nekustamā īpašuma atsavināšanu varēs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attieksies uz ikvienu gadījumu, ja lēmumā par neapbūvēta zemesgabala apbūves tiesības piešķiršanu šādas tiesības paredzētas un neapbūvēta zemesgabala apbūves tiesības izsoles noteikumos paredzēta kārtība, kad apbūves tiesīgais var ierosināt apbūvei nodotā zemesgabala atsavināšanu. Pie šādiem apstākļiem apbūves tiesīgajam faktiski tiek noteiktas tiesības iegūt publiskas personas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norādīts pamatojums, kāpēc ikvienā šādā gadījumā apbūves tiesīgajam ir jāparedz tiesības uz publiskas personas zemesgabala atsavināšanu. Likumprojekta anotācijā vien ir norāde uz informatīvajā ziņojumā “Par rīcības plānu administratīvā sloga mazināšanai nekustamo īpašumu attīstīšanas jomā” (pieņemts zināšanai Ministru kabineta 2024.gada 2.aprīļa sēdē, prot. Nr. 14 35. §) minēto pašvaldību viedokli attiecībā uz apbūves tiesību nozīmi īres māju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zemesgabals šādos gadījumos būs atsavināms par nosacīto cenu (Publiskas personas mantas atsavināšanas likuma 37. panta pirmās daļas 4. punkts), nerīkojot izsoli. Tādejādi persona, kas izsolē iegūs apbūves tiesības iegūs arī tiesības uz zemesgabala atsavināšanu. Turklāt grozījums neierobežo apbūves tiesīgajam tiesības iesniegt atsavināšanas ierosinājumu pat nākamajā dienā pēc apbūves tiesību līguma noslēgšanas, kā arī neīstenojot apbūves tiesības, ja tas atbilst lēmumam un izsoles noteikumiem, un vēlāk pārdot zemesgabalu par tirgus cenu citai personai. Ievērojot minēto, lūdzam pārskatīt minēto tiesību normu vai papildināt likumprojekta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Publiskas personas mantas atsavināšanas likumā izstrādāti, izpildot Stratēģiskās vadības tematiskās komitejas 2024.gada 9.jūlija sēdes protokola Nr.7 1.§ “Par apbūves tiesības nodibināšanu, ja zeme ir publiskas personas īpašumā” 2.punktā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neapbūvēta zemesgabala apbūves tiesība piešķirta ar tiesībām apbūves tiesīgajam ierosināt nodotā zemesgabala atsavināšanu, tad gadījumā, ja visi apbūves tiesību līguma nosacījumi ir izpildīti, apbūves tiesīgais drīkst ierosināt nekustamā īpašuma (zemesgabala) atsavināšanu un apbūvei nodoto zemesgabalu nopirkt “pirms izsoles”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Nosacītā cena ir nekustamā īpašuma vērtība, kas noteikta atbilstoši Standartizācijas likumā paredzētajā kārtībā apstiprinātajiem Latvijas īpašuma vērtēšanas standartiem, kā arī ņemot vērā tās atlikušo bilances vērtību pēc grāmatvedības uzskaites datiem. Publiskas personas mantas atsavināšanas likuma 8.panta sestā un septītajā daļa paredz, ka nosacīto cenu atbilstoši mantas vērtībai nosaka mantas novērtēšanas komisija, pieaicinot vienu vai vairākus sertificētus vērtētājus.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ievaddaļā vārdus “nav iespējams nodrošināt pieslēgumu”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1.punktā vārdus “tam zemes īpašniekam” ar vārdiem “zemes starpgabala kopīpašniekam vai tam zemesgabala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parvaldītājs Possessor" (turpmāk - Possessor) daļēji nepiekrīt piedāvātajiem grozījumiem, proti, aizstāt 44. pantā astotās daļas 1. punktā vārdus “tam zemes īpašniekam” ar vārdiem “zemes starpgabala kopīpašniekam vai tam zemesgabala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anotācijā (8.lp. “Risinājuma apraksts”), likumprojekts paredz precizēt Likuma 44. panta astotajā daļā noteikto personu loku, kam var tikt atsavināts zemes starpgabals, kuram nav nodrošināts pieslēgums koplietošanas ielai (ceļam), vai kas tiek izmantots, tas ir nepieciešams, lai nodrošinātu pieslēgumu koplietošanas ielai (ceļam), paredzot, </w:t>
            </w:r>
            <w:r w:rsidR="00000000" w:rsidRPr="00000000" w:rsidDel="00000000">
              <w:rPr>
                <w:b w:val="1"/>
                <w:rtl w:val="0"/>
              </w:rPr>
              <w:t xml:space="preserve">ja zemesgabals, kas ir kopīpašumā ar citu personu,</w:t>
            </w:r>
            <w:r w:rsidR="00000000" w:rsidRPr="00000000" w:rsidDel="00000000">
              <w:rPr>
                <w:rtl w:val="0"/>
              </w:rPr>
              <w:t xml:space="preserve"> pēc Likuma 1. panta 11. punkta definīcijas </w:t>
            </w:r>
            <w:r w:rsidR="00000000" w:rsidRPr="00000000" w:rsidDel="00000000">
              <w:rPr>
                <w:b w:val="1"/>
                <w:rtl w:val="0"/>
              </w:rPr>
              <w:t xml:space="preserve">ir starpgabals</w:t>
            </w:r>
            <w:r w:rsidR="00000000" w:rsidRPr="00000000" w:rsidDel="00000000">
              <w:rPr>
                <w:rtl w:val="0"/>
              </w:rPr>
              <w:t xml:space="preserve"> un tam nav nodrošināts pieslēgums koplietošanas ielai (ceļam), vai tas ir nepieciešams, lai nodrošinātu pieslēgumu koplietošanas ielai (ceļam), </w:t>
            </w:r>
            <w:r w:rsidR="00000000" w:rsidRPr="00000000" w:rsidDel="00000000">
              <w:rPr>
                <w:b w:val="1"/>
                <w:rtl w:val="0"/>
              </w:rPr>
              <w:t xml:space="preserve">kopīpašniekam ir </w:t>
            </w:r>
            <w:r w:rsidR="00000000" w:rsidRPr="00000000" w:rsidDel="00000000">
              <w:rPr>
                <w:b w:val="1"/>
                <w:u w:val="single"/>
                <w:rtl w:val="0"/>
              </w:rPr>
              <w:t xml:space="preserve">līdzvērtīgas</w:t>
            </w:r>
            <w:r w:rsidR="00000000" w:rsidRPr="00000000" w:rsidDel="00000000">
              <w:rPr>
                <w:b w:val="1"/>
                <w:rtl w:val="0"/>
              </w:rPr>
              <w:t xml:space="preserve"> tiesības </w:t>
            </w:r>
            <w:r w:rsidR="00000000" w:rsidRPr="00000000" w:rsidDel="00000000">
              <w:rPr>
                <w:rtl w:val="0"/>
              </w:rPr>
              <w:t xml:space="preserve">ar zemes starpgabala p</w:t>
            </w:r>
            <w:r w:rsidR="00000000" w:rsidRPr="00000000" w:rsidDel="00000000">
              <w:rPr>
                <w:b w:val="1"/>
                <w:rtl w:val="0"/>
              </w:rPr>
              <w:t xml:space="preserve">iegulošo zemesgabalu īpašniekiem</w:t>
            </w:r>
            <w:r w:rsidR="00000000" w:rsidRPr="00000000" w:rsidDel="00000000">
              <w:rPr>
                <w:rtl w:val="0"/>
              </w:rPr>
              <w:t xml:space="preserve"> atsavināmā zemesgabala iegādē.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iebilst pret šādu formulējumu, jo no minētā izriet, ka atsavinot šādu kopīpašumā esošo zemes starpgabalu, ir jārīko izsole starp zemes starpgabala kopīpašnieku un piegulošo zemju īpašniekiem (ja visiem viņiem ir noteiktas līdzvērtīgas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ir pretējs arī Civillikuma 1073.pantā noteiktajam, kas paredz kopīpašniekiem pirmpirkuma tiesības uz atsavināmo kopīpašuma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Possessor norāda, ka zemes kopīpašniekam būtu prioritārā tiesība iegādāties atlikušo zemes daļu, un tikai tad, ja viņš neizmanto savas pirmpirkuma tiesības, var piedāvāt iegādāties atsavināmo zemesgabala daļu piegulošo zemju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Possessor piedāvā 44. panta astoto daļu papildināt ar punktu, kurā tiks noteikts, ja zemes starpgabals ir kopīpašumā ar citu personu vai vairākām personām, pirmpirkuma tiesības uz atsavināmo zemes starpgabala daļu ir kopīpašniekiem. Ja kopīpašnieki neizmanto savas pirmpirkuma tiesības, zemes starpgabalu drīkst atsavināt 1. un 2. punktā minētām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44.panta astotā daļa ir speciālā tiesību norma attiecībā pret Civillikuma normām, kas paredz kopīpašniekiem pirmpirkuma tiesības uz atsavināmo kopīpašuma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likumprojekta anotācijā ir norādīts, šādu nekustamo īpašumu – zemes starpgabalu atsavināšanā ir piemērojami Publiskas personas mantas atsavināšanas likuma V.nodaļas “Atsevišķa nekustamā īpašuma atsavināšanas īpašie noteikumi” nosacījumi, piemērojot 44.panta astotās daļas 1.punktu zemes starpgabalu, kuram nav iespējams nodrošināt pieslēgumu koplietošanas ielai (ceļam), vai zemes starpgabalu, kurš ir nepieciešams, lai nodrošinātu pieslēgumu koplietošanas ielai (ceļam), šajā likumā noteiktajā kārtībā drīkst atsavināt tikai tam zemes īpašniekam vai visiem kopīpašniekiem, kuru zemei piegul attiecīgais zemes starpgabals, neņemot vērā citu likuma 4.panta ceturtajā daļā minēto personu pirmpirkuma tiesības, tai skaitā, liedzot arī izbeigt kopīpašuma tiesiskās attiecības, ja tādas konkrētajam zemesgabalam ir konstatētas.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precizēt Publiskas personas mantas atsavināšanas likuma 44.panta astotajā daļā noteikto personu loku, kam var tikt atsavināts zemes starpgabals, kuram nav nodrošināts pieslēgums koplietošanas ielai (ceļam), vai kas tiek izmantos, lai nodrošinātu citam nekustamajam īpašumam pieslēgumu koplietošanas ielai (ceļam).  Ja zemes starpgabals ir kopīpašumā ar citu personu, personai ir līdzvērtīgas tiesības ar zemes starpgabala piegulošo zemesgabalu īpašniekiem atsavināmā zemes starpgabala iegādē, ņemot vērā, ka tiesību norma vērsta vispirms uz mērķi, lai īstenotu zemes resursa lietderīgu un ilgtspējīgu izmantošanu, kas īstenojams nododot zemes starpgabalu īpašumā un apvienojot to ar piegulošo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4.punktā pēc skaitļa un vārdiem "4.panta ceturtajā" ar vārdu un skaitli "vai 4.</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piektajā daļā pēc skaitļa un vārdiem "4.panta ceturtajā" ar vārdu un skaitli "un 4.</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Publiskas personas mantas atsavināšanas likuma 44.pantu ar 7.</w:t>
            </w:r>
            <w:r w:rsidR="00000000" w:rsidRPr="00000000" w:rsidDel="00000000">
              <w:rPr>
                <w:vertAlign w:val="superscript"/>
                <w:rtl w:val="0"/>
              </w:rPr>
              <w:t xml:space="preserve">1</w:t>
            </w:r>
            <w:r w:rsidR="00000000" w:rsidRPr="00000000" w:rsidDel="00000000">
              <w:rPr>
                <w:rtl w:val="0"/>
              </w:rPr>
              <w:t xml:space="preserve"> daļu,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Publiskai personai piederošu neapbūvētu zemesgabalu, uz kura nodibināta apbūves tiesība, apbūves tiesības spēkā esamības laikā var atsavināt tikai šā likuma 4.panta ceturtās daļas 10.punktā minētajai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nav atbalstāma, jo šāds likuma grozījums ierobežotu publisku personu rīkoties ar sev piederošu nekustamo īpašumu, īpaši gadījumā, ja zemesgabala apbūves tiesības līguma maksimālais termiņš ir 70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Iekšlietu ministriju un Finanšu ministriju pirms kāda laika tika īstenots nekustamo īpašumu maiņas darījums, taču šī procesa laikā tika konstatēts, ka iestādēm ir atšķirīga izpratne attiecībā uz Publiskas personas mantas atsavināšanas likuma 8.panta trešās daļas piemērošanu un konkrēti attiecībā uz mantas nosacītās cenas apstiprināšanu, jo no attiecīgās tiesību normas nav viennozīmīgi skaidrs, vai nekustamā īpašuma novērtēšanas komisija apstiprina tikai maināmā nekustamā īpašuma nosacīto cenu, vai nosacīto cenu abiem maiņas darījumā iesaistītajiem īpašumiem, proti, arī tam nekustamajam īpašumam, kas atzīts par līdzvērtīgu maiņas darījuma īstenošanai. Ievērojot minēto, tiesiskās skaidrības nodrošināšanai, lūdzam Finanšu ministriju apsvērt iespēju precizēt Publiskas personas mantas atsavināšanas likuma 8.panta trešās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8.panta trešo un septīto daļu nekustamā īpašuma novērtēšanas komisijas sastāvu un mantas nosacīto cenu apstiprina institūcija (amatpersona), kura saskaņā ar šā panta pirmo un otro daļu organizē nekustamā īpašuma novērtēšanu, un sekojoši nosacīto cenu atbilstoši nekustamā īpašuma vērtībai nosaka nekustamā īpašuma novērtēšanas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8.panta 1.</w:t>
            </w:r>
            <w:r w:rsidR="00000000" w:rsidRPr="00000000" w:rsidDel="00000000">
              <w:rPr>
                <w:vertAlign w:val="superscript"/>
                <w:rtl w:val="0"/>
              </w:rPr>
              <w:t xml:space="preserve">1</w:t>
            </w:r>
            <w:r w:rsidR="00000000" w:rsidRPr="00000000" w:rsidDel="00000000">
              <w:rPr>
                <w:rtl w:val="0"/>
              </w:rPr>
              <w:t xml:space="preserve"> daļai maināmo nekustamo īpašumu (abu vai vairāku nekustamo īpašumu, kas savstarpēji tiek mainīti) novērtēšanu organizē tā ministrija, valsts iestāde, aģentūra vai valsts kapitālsabiedrība, kuras valdījumā ir maināmais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 maiņas darījumā ir iesaistīts publiskas personas nekustamais īpašums un kādai citai personai piederošs nekustamais īpašums, praksē no Atsavināšanas likuma 8.panta trešās daļas izriet, ka publiskai personai jāapstiprina abu maināmo nekustamo īpašumu nosacīto cenu (t.i., arī tā īpašuma, kurš nepieder publiskai personai),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22. septembra rīkojums Nr. 539 "Par nekustamo īpašumu maiņu" (https://likumi.lv/ta/id/317535).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2)Ministru kabineta 2023. gada 27. jūnija rīkojums Nr. 389 "Par valsts nekustamo īpašumu maiņu" (https://likumi.lv/ta/id/343183).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pirmajā daļā noteikts, ka gadījumā,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Nostiprinot atvasinātas publiskas personas īpašuma tiesības uz nekustamo īpašumu, zemesgrāmatā izdarāma atzīme par Ministru kabineta lēmumā noteiktajiem tiesību aprobežojumiem. Iekšlietu ministrija vairākkārt ir saskārusies ar situācijām, kad atvasinātām  publiskās personām laika gaitā ir zudusi nepieciešamība pēc konkrētā nekustamā īpašuma un arī valsts nav ieinteresēta tā pārņemšanā. Šajos gadījumos tiek gatavots Ministru kabineta rīkojuma projekts par Ministru kabineta noteikto aprobežojumu dzēšanu, dodot atļauju nekustamo īpašumu pārdot. Vienlaikus Iekšlietu ministrija vērš uzmanību, ka likumā nav atrunāta procedūra rīcībai šādos gadījumos. Ievērojot minēto, tiesiskās skaidrības nodrošināšanai, lūdzam Finanšu ministriju apsvērt iespēju papildināt likumu ar attiecīgu regulējumu, lai nodrošinātu iestāžu skaidru un vienveidīgu rīcību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ir paredzēta kārtība – likuma 42.panta 24 daļa nosaka,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visos līmeņos, lūdzam Finanšu ministriju izvērtēt iespēju palielināt kadastrālās vērtības slieksni, līdz kurai lēmumu par nekustamā īpašuma atsavināšanu var pieņemt attiecīgā nekustamā īpašuma valdītājs, nevirzot attiecīgo jautājumu izskatīšanai Ministru kabinetā, palielinot attiecīgo slieksni no 5000 </w:t>
            </w:r>
            <w:r w:rsidR="00000000" w:rsidRPr="00000000" w:rsidDel="00000000">
              <w:rPr>
                <w:i w:val="1"/>
                <w:rtl w:val="0"/>
              </w:rPr>
              <w:t xml:space="preserve">euro</w:t>
            </w:r>
            <w:r w:rsidR="00000000" w:rsidRPr="00000000" w:rsidDel="00000000">
              <w:rPr>
                <w:rtl w:val="0"/>
              </w:rPr>
              <w:t xml:space="preserve"> līdz 10 000 </w:t>
            </w:r>
            <w:r w:rsidR="00000000" w:rsidRPr="00000000" w:rsidDel="00000000">
              <w:rPr>
                <w:i w:val="1"/>
                <w:rtl w:val="0"/>
              </w:rPr>
              <w:t xml:space="preserve">euro</w:t>
            </w:r>
            <w:r w:rsidR="00000000" w:rsidRPr="00000000" w:rsidDel="00000000">
              <w:rPr>
                <w:rtl w:val="0"/>
              </w:rPr>
              <w:t xml:space="preserve">. Šāds slieksnis, piemēram, noteikts arī attiecībā uz piegādes un pakalpojuma līgumiem, kad pasūtītājs var nepiemērot Publisko iepirkumu likumā noteiktās iepirkuma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kontekstā nevar tikt salīdzināti minētie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šis jautājums ir izšķiršanās jautājums, minētā jautājuma atbildību nosakot ministrijas vadītāju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iespēju atsavināt publiskas personas zemi apbūves tiesīgajam, bet šāds punkts var tiks piemērots tikai nākotnes darījumiem, kas nav korekti attiecībā uz jau notikušajiem. Publiskai personai ir jāpiešķir tiesības pašai izlemt vai zeme ir vai nav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pēc pilnas plānotās apbūves veikšanas apbūvei nodotajā zemesgabalā. Publiskai personai ir tiesības izvērtēt atsavināšanas lietderību un pieņemt lēmumu par atsavināšanu vai apbūves tiesību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esošās apbūves tiesības līgumi ir noslēgti, balstoties uz konkrētiem izsoles noteikumiem un noteiktiem līguma noteikumiem, kas šādu “iespēju” neparedzēja, līdz ar to apbūves tiesīgā iniciatīvu zemesgabala atsavināšanai nevar attiecināt uz spēkā esošajiem apbūves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četri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Publiskas personas nekustamā īpašuma atsavināšanu var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 Atsavināšanu var ierosināt pēc tam, kad apbūves tiesīgais ir izpildījis visus izsoles noteikumos un apbūves tiesības līgumā noteiktos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ievaddaļā vārdus “nav iespējams nodrošināt pieslēgumu”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1.punktā vārdus “tam zemes īpašniekam” ar vārdiem “zemes starpgabala kopīpašniekam vai tam zemesgabala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44.pantu ar 7.1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Publiskai personai piederošu neapbūvētu zemesgabalu, uz kura nodibināta apbūves tiesība, apbūves tiesības spēkā esamības laikā var atsavināt tikai šā likuma 4.panta ceturtās daļas 10.punktā minētajai personai, to nevar atsavināt citām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nav atbalstāma, jo šāds likuma grozījums ierobežotu publisku personu rīkoties ar sev piederošu nekustamo īpašumu, īpaši gadījumā, ja zemesgabala apbūves tiesības līguma maksimālais termiņš ir 70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4.punktā pēc skaitļa un vārdiem "4.panta ceturtajā" ar vārdu un skaitli "vai 4.</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piektajā daļā pēc skaitļa un vārdiem "4.panta ceturtajā" ar vārdu un skaitli "un 4.</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uzsvērt un norādīt, ka uz likumprojekta izstrādes brīdi Civillikums nepieļauj apbūves tiesības izmantot dzīvojamo māju vai īres māju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ietvarā netiek mainīts apbūves tiesības regulējums, tostarp attiecībā uz mājokļu īres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tematiskās komitejas 2024.gada 9.jūlija sēdē (sēdes protokols Nr.7) Ekonomikas ministrijai uzdots līdz 2024. gada 30. oktobrim izstrādāt un iesniegt izskatīšanai Stratēģiskās vadības tematiskajā komitejā priekšlikumus grozījumiem normatīvajā regulējumā, lai paredzētu tiesības būvēt īres mājas uz apbūves tiesības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24-TA-2003</w:t>
    </w:r>
    <w:r>
      <w:br/>
    </w:r>
    <w:r w:rsidR="00000000" w:rsidRPr="00000000" w:rsidDel="00000000">
      <w:rPr>
        <w:rtl w:val="0"/>
      </w:rPr>
      <w:t xml:space="preserve">24.02.2025. 11.01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24-TA-2003</w:t>
    </w:r>
    <w:r>
      <w:br/>
    </w:r>
    <w:r w:rsidR="00000000" w:rsidRPr="00000000" w:rsidDel="00000000">
      <w:rPr>
        <w:rtl w:val="0"/>
      </w:rPr>
      <w:t xml:space="preserve">24.02.2025. 11.01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Izziņa_24-TA-2003.docx</dc:title>
</cp:coreProperties>
</file>

<file path=docProps/custom.xml><?xml version="1.0" encoding="utf-8"?>
<Properties xmlns="http://schemas.openxmlformats.org/officeDocument/2006/custom-properties" xmlns:vt="http://schemas.openxmlformats.org/officeDocument/2006/docPropsVTypes"/>
</file>