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90795C" w14:textId="51DAC76B" w:rsidR="00B10BA0" w:rsidRDefault="00B10BA0"/>
    <w:p w14:paraId="2AF810C4" w14:textId="77777777" w:rsidR="00D82B51" w:rsidRDefault="00D82B51" w:rsidP="00D82B51">
      <w:pPr>
        <w:outlineLvl w:val="0"/>
        <w:rPr>
          <w:lang w:val="en-US"/>
        </w:rPr>
      </w:pPr>
      <w:r>
        <w:rPr>
          <w:b/>
          <w:bCs/>
          <w:lang w:val="en-US"/>
        </w:rPr>
        <w:t>From:</w:t>
      </w:r>
      <w:r>
        <w:rPr>
          <w:lang w:val="en-US"/>
        </w:rPr>
        <w:t xml:space="preserve"> </w:t>
      </w:r>
      <w:proofErr w:type="spellStart"/>
      <w:r>
        <w:rPr>
          <w:lang w:val="en-US"/>
        </w:rPr>
        <w:t>Satiksmes</w:t>
      </w:r>
      <w:proofErr w:type="spellEnd"/>
      <w:r>
        <w:rPr>
          <w:lang w:val="en-US"/>
        </w:rPr>
        <w:t xml:space="preserve"> </w:t>
      </w:r>
      <w:proofErr w:type="spellStart"/>
      <w:r>
        <w:rPr>
          <w:lang w:val="en-US"/>
        </w:rPr>
        <w:t>ministrija</w:t>
      </w:r>
      <w:proofErr w:type="spellEnd"/>
      <w:r>
        <w:rPr>
          <w:lang w:val="en-US"/>
        </w:rPr>
        <w:t xml:space="preserve"> &lt;</w:t>
      </w:r>
      <w:hyperlink r:id="rId4" w:history="1">
        <w:r>
          <w:rPr>
            <w:rStyle w:val="Hyperlink"/>
            <w:lang w:val="en-US"/>
          </w:rPr>
          <w:t>satiksmes.ministrija@sam.gov.lv</w:t>
        </w:r>
      </w:hyperlink>
      <w:r>
        <w:rPr>
          <w:lang w:val="en-US"/>
        </w:rPr>
        <w:t xml:space="preserve">&gt; </w:t>
      </w:r>
      <w:r>
        <w:rPr>
          <w:lang w:val="en-US"/>
        </w:rPr>
        <w:br/>
      </w:r>
      <w:r>
        <w:rPr>
          <w:b/>
          <w:bCs/>
          <w:lang w:val="en-US"/>
        </w:rPr>
        <w:t>Sent:</w:t>
      </w:r>
      <w:r>
        <w:rPr>
          <w:lang w:val="en-US"/>
        </w:rPr>
        <w:t xml:space="preserve"> Tuesday, June 14, 2022 5:01 PM</w:t>
      </w:r>
      <w:r>
        <w:rPr>
          <w:lang w:val="en-US"/>
        </w:rPr>
        <w:br/>
      </w:r>
      <w:r>
        <w:rPr>
          <w:b/>
          <w:bCs/>
          <w:lang w:val="en-US"/>
        </w:rPr>
        <w:t>To:</w:t>
      </w:r>
      <w:r>
        <w:rPr>
          <w:lang w:val="en-US"/>
        </w:rPr>
        <w:t xml:space="preserve"> Pasts &lt;</w:t>
      </w:r>
      <w:hyperlink r:id="rId5" w:history="1">
        <w:r>
          <w:rPr>
            <w:rStyle w:val="Hyperlink"/>
            <w:lang w:val="en-US"/>
          </w:rPr>
          <w:t>Pasts@em.gov.lv</w:t>
        </w:r>
      </w:hyperlink>
      <w:r>
        <w:rPr>
          <w:lang w:val="en-US"/>
        </w:rPr>
        <w:t>&gt;</w:t>
      </w:r>
      <w:r>
        <w:rPr>
          <w:lang w:val="en-US"/>
        </w:rPr>
        <w:br/>
      </w:r>
      <w:r>
        <w:rPr>
          <w:b/>
          <w:bCs/>
          <w:lang w:val="en-US"/>
        </w:rPr>
        <w:t>Cc:</w:t>
      </w:r>
      <w:r>
        <w:rPr>
          <w:lang w:val="en-US"/>
        </w:rPr>
        <w:t xml:space="preserve"> Andris Lazarevs &lt;</w:t>
      </w:r>
      <w:hyperlink r:id="rId6" w:history="1">
        <w:r>
          <w:rPr>
            <w:rStyle w:val="Hyperlink"/>
            <w:lang w:val="en-US"/>
          </w:rPr>
          <w:t>Andris.Lazarevs@em.gov.lv</w:t>
        </w:r>
      </w:hyperlink>
      <w:r>
        <w:rPr>
          <w:lang w:val="en-US"/>
        </w:rPr>
        <w:t>&gt;; Elga Bučinska &lt;</w:t>
      </w:r>
      <w:hyperlink r:id="rId7" w:history="1">
        <w:r>
          <w:rPr>
            <w:rStyle w:val="Hyperlink"/>
            <w:lang w:val="en-US"/>
          </w:rPr>
          <w:t>Elga.Bucinska@em.gov.lv</w:t>
        </w:r>
      </w:hyperlink>
      <w:r>
        <w:rPr>
          <w:lang w:val="en-US"/>
        </w:rPr>
        <w:t>&gt;</w:t>
      </w:r>
      <w:r>
        <w:rPr>
          <w:lang w:val="en-US"/>
        </w:rPr>
        <w:br/>
      </w:r>
      <w:r>
        <w:rPr>
          <w:b/>
          <w:bCs/>
          <w:lang w:val="en-US"/>
        </w:rPr>
        <w:t>Subject:</w:t>
      </w:r>
      <w:r>
        <w:rPr>
          <w:lang w:val="en-US"/>
        </w:rPr>
        <w:t xml:space="preserve"> Par </w:t>
      </w:r>
      <w:proofErr w:type="spellStart"/>
      <w:r>
        <w:rPr>
          <w:lang w:val="en-US"/>
        </w:rPr>
        <w:t>precizēto</w:t>
      </w:r>
      <w:proofErr w:type="spellEnd"/>
      <w:r>
        <w:rPr>
          <w:lang w:val="en-US"/>
        </w:rPr>
        <w:t xml:space="preserve"> MK not. </w:t>
      </w:r>
      <w:proofErr w:type="spellStart"/>
      <w:r>
        <w:rPr>
          <w:lang w:val="en-US"/>
        </w:rPr>
        <w:t>projektu</w:t>
      </w:r>
      <w:proofErr w:type="spellEnd"/>
      <w:r>
        <w:rPr>
          <w:lang w:val="en-US"/>
        </w:rPr>
        <w:t xml:space="preserve"> "</w:t>
      </w:r>
      <w:proofErr w:type="spellStart"/>
      <w:r>
        <w:rPr>
          <w:lang w:val="en-US"/>
        </w:rPr>
        <w:t>Grozījumi</w:t>
      </w:r>
      <w:proofErr w:type="spellEnd"/>
      <w:r>
        <w:rPr>
          <w:lang w:val="en-US"/>
        </w:rPr>
        <w:t xml:space="preserve"> </w:t>
      </w:r>
      <w:proofErr w:type="spellStart"/>
      <w:r>
        <w:rPr>
          <w:lang w:val="en-US"/>
        </w:rPr>
        <w:t>Ministru</w:t>
      </w:r>
      <w:proofErr w:type="spellEnd"/>
      <w:r>
        <w:rPr>
          <w:lang w:val="en-US"/>
        </w:rPr>
        <w:t xml:space="preserve"> </w:t>
      </w:r>
      <w:proofErr w:type="spellStart"/>
      <w:r>
        <w:rPr>
          <w:lang w:val="en-US"/>
        </w:rPr>
        <w:t>kabineta</w:t>
      </w:r>
      <w:proofErr w:type="spellEnd"/>
      <w:r>
        <w:rPr>
          <w:lang w:val="en-US"/>
        </w:rPr>
        <w:t xml:space="preserve"> 2014. </w:t>
      </w:r>
      <w:proofErr w:type="spellStart"/>
      <w:r>
        <w:rPr>
          <w:lang w:val="en-US"/>
        </w:rPr>
        <w:t>gada</w:t>
      </w:r>
      <w:proofErr w:type="spellEnd"/>
      <w:r>
        <w:rPr>
          <w:lang w:val="en-US"/>
        </w:rPr>
        <w:t xml:space="preserve"> 19. </w:t>
      </w:r>
      <w:proofErr w:type="spellStart"/>
      <w:r>
        <w:rPr>
          <w:lang w:val="en-US"/>
        </w:rPr>
        <w:t>augusta</w:t>
      </w:r>
      <w:proofErr w:type="spellEnd"/>
      <w:r>
        <w:rPr>
          <w:lang w:val="en-US"/>
        </w:rPr>
        <w:t xml:space="preserve"> </w:t>
      </w:r>
      <w:proofErr w:type="spellStart"/>
      <w:r>
        <w:rPr>
          <w:lang w:val="en-US"/>
        </w:rPr>
        <w:t>noteikumos</w:t>
      </w:r>
      <w:proofErr w:type="spellEnd"/>
      <w:r>
        <w:rPr>
          <w:lang w:val="en-US"/>
        </w:rPr>
        <w:t xml:space="preserve"> Nr. 500 "</w:t>
      </w:r>
      <w:proofErr w:type="spellStart"/>
      <w:r>
        <w:rPr>
          <w:lang w:val="en-US"/>
        </w:rPr>
        <w:t>Vispārīgie</w:t>
      </w:r>
      <w:proofErr w:type="spellEnd"/>
      <w:r>
        <w:rPr>
          <w:lang w:val="en-US"/>
        </w:rPr>
        <w:t xml:space="preserve"> </w:t>
      </w:r>
      <w:proofErr w:type="spellStart"/>
      <w:r>
        <w:rPr>
          <w:lang w:val="en-US"/>
        </w:rPr>
        <w:t>būvnoteikumi</w:t>
      </w:r>
      <w:proofErr w:type="spellEnd"/>
      <w:r>
        <w:rPr>
          <w:lang w:val="en-US"/>
        </w:rPr>
        <w:t>"" (22-TA-972)</w:t>
      </w:r>
    </w:p>
    <w:p w14:paraId="09A7FF15" w14:textId="77777777" w:rsidR="00D82B51" w:rsidRDefault="00D82B51" w:rsidP="00D82B51"/>
    <w:p w14:paraId="2510C20E" w14:textId="77777777" w:rsidR="00D82B51" w:rsidRDefault="00D82B51" w:rsidP="00D82B51"/>
    <w:p w14:paraId="0EF155DA" w14:textId="77777777" w:rsidR="00D82B51" w:rsidRDefault="00D82B51" w:rsidP="00D82B51">
      <w:r>
        <w:t>Labdien!</w:t>
      </w:r>
    </w:p>
    <w:p w14:paraId="5B77399A" w14:textId="77777777" w:rsidR="00D82B51" w:rsidRDefault="00D82B51" w:rsidP="00D82B51">
      <w:pPr>
        <w:jc w:val="both"/>
      </w:pPr>
    </w:p>
    <w:p w14:paraId="07E9A5A3" w14:textId="77777777" w:rsidR="00D82B51" w:rsidRDefault="00D82B51" w:rsidP="00D82B51">
      <w:pPr>
        <w:jc w:val="both"/>
      </w:pPr>
    </w:p>
    <w:p w14:paraId="298405C7" w14:textId="77777777" w:rsidR="00D82B51" w:rsidRDefault="00D82B51" w:rsidP="00D82B51">
      <w:pPr>
        <w:jc w:val="both"/>
      </w:pPr>
      <w:r>
        <w:t>Atsaucoties uz Ekonomikas ministrijas 2022. gada 14. jūnija elektroniskā pasta vēstuli, kurā tika lūgts saskaņot Ministru kabineta noteikumu projektu "Grozījumi Ministru kabineta 2014. gada 19. augusta noteikumos Nr. 500 "Vispārīgie būvnoteikumi"" (22-TA-972), kas precizēts, ņemot vērā Satiksmes ministrijas 2022. gada 13. jūnija atzinumā sniegto iebildumu, ar šo e-pastu Satiksmes ministrija informē, ka ir izskatījusi un saskaņo bez iebildumiem precizēto Ministru kabineta noteikumu projektu.</w:t>
      </w:r>
    </w:p>
    <w:p w14:paraId="48DE7989" w14:textId="77777777" w:rsidR="00D82B51" w:rsidRDefault="00D82B51" w:rsidP="00D82B51"/>
    <w:p w14:paraId="19E9593C" w14:textId="77777777" w:rsidR="00D82B51" w:rsidRDefault="00D82B51" w:rsidP="00D82B51"/>
    <w:tbl>
      <w:tblPr>
        <w:tblW w:w="5125" w:type="dxa"/>
        <w:tblCellMar>
          <w:left w:w="0" w:type="dxa"/>
          <w:right w:w="0" w:type="dxa"/>
        </w:tblCellMar>
        <w:tblLook w:val="04A0" w:firstRow="1" w:lastRow="0" w:firstColumn="1" w:lastColumn="0" w:noHBand="0" w:noVBand="1"/>
      </w:tblPr>
      <w:tblGrid>
        <w:gridCol w:w="6305"/>
        <w:gridCol w:w="222"/>
      </w:tblGrid>
      <w:tr w:rsidR="00D82B51" w14:paraId="104D19F3" w14:textId="77777777" w:rsidTr="00D82B51">
        <w:trPr>
          <w:trHeight w:val="1323"/>
        </w:trPr>
        <w:tc>
          <w:tcPr>
            <w:tcW w:w="2276" w:type="dxa"/>
            <w:tcMar>
              <w:top w:w="0" w:type="dxa"/>
              <w:left w:w="108" w:type="dxa"/>
              <w:bottom w:w="0" w:type="dxa"/>
              <w:right w:w="108" w:type="dxa"/>
            </w:tcMar>
            <w:hideMark/>
          </w:tcPr>
          <w:tbl>
            <w:tblPr>
              <w:tblW w:w="0" w:type="auto"/>
              <w:tblCellMar>
                <w:left w:w="0" w:type="dxa"/>
                <w:right w:w="0" w:type="dxa"/>
              </w:tblCellMar>
              <w:tblLook w:val="04A0" w:firstRow="1" w:lastRow="0" w:firstColumn="1" w:lastColumn="0" w:noHBand="0" w:noVBand="1"/>
            </w:tblPr>
            <w:tblGrid>
              <w:gridCol w:w="2556"/>
              <w:gridCol w:w="3533"/>
            </w:tblGrid>
            <w:tr w:rsidR="00D82B51" w14:paraId="6FCD4788" w14:textId="77777777">
              <w:tc>
                <w:tcPr>
                  <w:tcW w:w="2556" w:type="dxa"/>
                  <w:tcMar>
                    <w:top w:w="0" w:type="dxa"/>
                    <w:left w:w="108" w:type="dxa"/>
                    <w:bottom w:w="0" w:type="dxa"/>
                    <w:right w:w="108" w:type="dxa"/>
                  </w:tcMar>
                  <w:hideMark/>
                </w:tcPr>
                <w:p w14:paraId="28110BD2" w14:textId="0454D76E" w:rsidR="00D82B51" w:rsidRDefault="00D82B51">
                  <w:pPr>
                    <w:spacing w:line="252" w:lineRule="auto"/>
                    <w:rPr>
                      <w:color w:val="1F4E79"/>
                    </w:rPr>
                  </w:pPr>
                  <w:r>
                    <w:rPr>
                      <w:noProof/>
                      <w:color w:val="1F4E79"/>
                    </w:rPr>
                    <w:drawing>
                      <wp:inline distT="0" distB="0" distL="0" distR="0" wp14:anchorId="1BE4936A" wp14:editId="06ABB53F">
                        <wp:extent cx="1485900" cy="1485900"/>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logo&#10;&#10;Description automatically generate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inline>
                    </w:drawing>
                  </w:r>
                </w:p>
              </w:tc>
              <w:tc>
                <w:tcPr>
                  <w:tcW w:w="6228" w:type="dxa"/>
                  <w:tcMar>
                    <w:top w:w="0" w:type="dxa"/>
                    <w:left w:w="108" w:type="dxa"/>
                    <w:bottom w:w="0" w:type="dxa"/>
                    <w:right w:w="108" w:type="dxa"/>
                  </w:tcMar>
                </w:tcPr>
                <w:p w14:paraId="30FF3388" w14:textId="77777777" w:rsidR="00D82B51" w:rsidRDefault="00D82B51">
                  <w:pPr>
                    <w:spacing w:line="252" w:lineRule="auto"/>
                    <w:rPr>
                      <w:rFonts w:ascii="Verdana" w:hAnsi="Verdana"/>
                      <w:b/>
                      <w:bCs/>
                      <w:color w:val="4D4D4D"/>
                      <w:sz w:val="20"/>
                      <w:szCs w:val="20"/>
                    </w:rPr>
                  </w:pPr>
                </w:p>
                <w:p w14:paraId="4968C3BE" w14:textId="77777777" w:rsidR="00D82B51" w:rsidRDefault="00D82B51">
                  <w:pPr>
                    <w:spacing w:line="252" w:lineRule="auto"/>
                    <w:rPr>
                      <w:rFonts w:ascii="Verdana" w:hAnsi="Verdana"/>
                      <w:b/>
                      <w:bCs/>
                      <w:color w:val="4D4D4D"/>
                      <w:sz w:val="20"/>
                      <w:szCs w:val="20"/>
                    </w:rPr>
                  </w:pPr>
                </w:p>
                <w:p w14:paraId="532A39F9" w14:textId="77777777" w:rsidR="00D82B51" w:rsidRDefault="00D82B51">
                  <w:pPr>
                    <w:spacing w:line="252" w:lineRule="auto"/>
                    <w:rPr>
                      <w:rFonts w:ascii="Verdana" w:hAnsi="Verdana"/>
                      <w:b/>
                      <w:bCs/>
                      <w:color w:val="4D4D4D"/>
                      <w:sz w:val="20"/>
                      <w:szCs w:val="20"/>
                      <w:lang w:val="fr-FR"/>
                    </w:rPr>
                  </w:pPr>
                  <w:proofErr w:type="spellStart"/>
                  <w:r>
                    <w:rPr>
                      <w:rFonts w:ascii="Verdana" w:hAnsi="Verdana"/>
                      <w:b/>
                      <w:bCs/>
                      <w:color w:val="4D4D4D"/>
                      <w:sz w:val="20"/>
                      <w:szCs w:val="20"/>
                      <w:lang w:val="fr-FR"/>
                    </w:rPr>
                    <w:t>Satiksmes</w:t>
                  </w:r>
                  <w:proofErr w:type="spellEnd"/>
                  <w:r>
                    <w:rPr>
                      <w:rFonts w:ascii="Verdana" w:hAnsi="Verdana"/>
                      <w:b/>
                      <w:bCs/>
                      <w:color w:val="4D4D4D"/>
                      <w:sz w:val="20"/>
                      <w:szCs w:val="20"/>
                      <w:lang w:val="fr-FR"/>
                    </w:rPr>
                    <w:t xml:space="preserve"> </w:t>
                  </w:r>
                  <w:proofErr w:type="spellStart"/>
                  <w:r>
                    <w:rPr>
                      <w:rFonts w:ascii="Verdana" w:hAnsi="Verdana"/>
                      <w:b/>
                      <w:bCs/>
                      <w:color w:val="4D4D4D"/>
                      <w:sz w:val="20"/>
                      <w:szCs w:val="20"/>
                      <w:lang w:val="fr-FR"/>
                    </w:rPr>
                    <w:t>ministrija</w:t>
                  </w:r>
                  <w:proofErr w:type="spellEnd"/>
                </w:p>
                <w:p w14:paraId="15FED928" w14:textId="77777777" w:rsidR="00D82B51" w:rsidRDefault="00D82B51">
                  <w:pPr>
                    <w:spacing w:line="252" w:lineRule="auto"/>
                    <w:rPr>
                      <w:rFonts w:ascii="Verdana" w:hAnsi="Verdana"/>
                      <w:color w:val="4D4D4D"/>
                      <w:sz w:val="20"/>
                      <w:szCs w:val="20"/>
                      <w:lang w:val="fr-FR"/>
                    </w:rPr>
                  </w:pPr>
                  <w:r>
                    <w:rPr>
                      <w:rFonts w:ascii="Verdana" w:hAnsi="Verdana"/>
                      <w:color w:val="4D4D4D"/>
                      <w:sz w:val="20"/>
                      <w:szCs w:val="20"/>
                      <w:lang w:val="fr-FR"/>
                    </w:rPr>
                    <w:t>E-</w:t>
                  </w:r>
                  <w:proofErr w:type="gramStart"/>
                  <w:r>
                    <w:rPr>
                      <w:rFonts w:ascii="Verdana" w:hAnsi="Verdana"/>
                      <w:color w:val="4D4D4D"/>
                      <w:sz w:val="20"/>
                      <w:szCs w:val="20"/>
                      <w:lang w:val="fr-FR"/>
                    </w:rPr>
                    <w:t>pasts:</w:t>
                  </w:r>
                  <w:proofErr w:type="gramEnd"/>
                </w:p>
                <w:p w14:paraId="6CDD82E2" w14:textId="77777777" w:rsidR="00D82B51" w:rsidRDefault="00D82B51">
                  <w:pPr>
                    <w:spacing w:line="252" w:lineRule="auto"/>
                    <w:rPr>
                      <w:rFonts w:ascii="Verdana" w:hAnsi="Verdana"/>
                      <w:color w:val="4D4D4D"/>
                      <w:sz w:val="20"/>
                      <w:szCs w:val="20"/>
                      <w:lang w:val="fr-FR"/>
                    </w:rPr>
                  </w:pPr>
                  <w:hyperlink r:id="rId10" w:history="1">
                    <w:r>
                      <w:rPr>
                        <w:rStyle w:val="Hyperlink"/>
                        <w:rFonts w:ascii="Verdana" w:hAnsi="Verdana"/>
                        <w:sz w:val="20"/>
                        <w:szCs w:val="20"/>
                        <w:lang w:val="fr-FR"/>
                      </w:rPr>
                      <w:t>satiksmes.ministrija@sam.gov.lv</w:t>
                    </w:r>
                  </w:hyperlink>
                </w:p>
                <w:p w14:paraId="08F31084" w14:textId="77777777" w:rsidR="00D82B51" w:rsidRDefault="00D82B51">
                  <w:pPr>
                    <w:spacing w:line="252" w:lineRule="auto"/>
                    <w:rPr>
                      <w:color w:val="1F4E79"/>
                    </w:rPr>
                  </w:pPr>
                  <w:hyperlink r:id="rId11" w:history="1">
                    <w:r>
                      <w:rPr>
                        <w:rStyle w:val="Hyperlink"/>
                        <w:rFonts w:ascii="Verdana" w:hAnsi="Verdana"/>
                        <w:color w:val="4D4D4D"/>
                        <w:sz w:val="20"/>
                        <w:szCs w:val="20"/>
                      </w:rPr>
                      <w:t>www.sam.gov.lv</w:t>
                    </w:r>
                  </w:hyperlink>
                </w:p>
              </w:tc>
            </w:tr>
          </w:tbl>
          <w:p w14:paraId="313E135C" w14:textId="77777777" w:rsidR="00D82B51" w:rsidRDefault="00D82B51">
            <w:pPr>
              <w:rPr>
                <w:rFonts w:ascii="Times New Roman" w:eastAsia="Times New Roman" w:hAnsi="Times New Roman" w:cs="Times New Roman"/>
                <w:sz w:val="20"/>
                <w:szCs w:val="20"/>
              </w:rPr>
            </w:pPr>
          </w:p>
        </w:tc>
        <w:tc>
          <w:tcPr>
            <w:tcW w:w="2849" w:type="dxa"/>
            <w:tcMar>
              <w:top w:w="0" w:type="dxa"/>
              <w:left w:w="108" w:type="dxa"/>
              <w:bottom w:w="0" w:type="dxa"/>
              <w:right w:w="108" w:type="dxa"/>
            </w:tcMar>
          </w:tcPr>
          <w:p w14:paraId="35797A14" w14:textId="77777777" w:rsidR="00D82B51" w:rsidRDefault="00D82B51">
            <w:pPr>
              <w:spacing w:line="252" w:lineRule="auto"/>
              <w:rPr>
                <w:sz w:val="17"/>
                <w:szCs w:val="17"/>
                <w:lang w:eastAsia="en-GB"/>
              </w:rPr>
            </w:pPr>
          </w:p>
        </w:tc>
      </w:tr>
    </w:tbl>
    <w:p w14:paraId="51212CA9" w14:textId="77777777" w:rsidR="00D82B51" w:rsidRDefault="00D82B51"/>
    <w:sectPr w:rsidR="00D82B5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B51"/>
    <w:rsid w:val="00B10BA0"/>
    <w:rsid w:val="00D82B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7AA72"/>
  <w15:chartTrackingRefBased/>
  <w15:docId w15:val="{F343FB20-AA98-44AA-A068-40954943E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B51"/>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82B51"/>
    <w:rPr>
      <w:color w:val="0563C1"/>
      <w:u w:val="single"/>
    </w:rPr>
  </w:style>
  <w:style w:type="paragraph" w:styleId="NormalWeb">
    <w:name w:val="Normal (Web)"/>
    <w:basedOn w:val="Normal"/>
    <w:uiPriority w:val="99"/>
    <w:semiHidden/>
    <w:unhideWhenUsed/>
    <w:rsid w:val="00D82B5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6778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Elga.Bucinska@em.gov.lv"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ndris.Lazarevs@em.gov.lv" TargetMode="External"/><Relationship Id="rId11" Type="http://schemas.openxmlformats.org/officeDocument/2006/relationships/hyperlink" Target="http://www.sam.gov.lv/" TargetMode="External"/><Relationship Id="rId5" Type="http://schemas.openxmlformats.org/officeDocument/2006/relationships/hyperlink" Target="mailto:Pasts@em.gov.lv" TargetMode="External"/><Relationship Id="rId10" Type="http://schemas.openxmlformats.org/officeDocument/2006/relationships/hyperlink" Target="mailto:satiksmes.ministrija@sam.gov.lv" TargetMode="External"/><Relationship Id="rId4" Type="http://schemas.openxmlformats.org/officeDocument/2006/relationships/hyperlink" Target="mailto:satiksmes.ministrija@sam.gov.lv" TargetMode="External"/><Relationship Id="rId9" Type="http://schemas.openxmlformats.org/officeDocument/2006/relationships/image" Target="cid:image002.jpg@01D88010.40E8A4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794</Words>
  <Characters>454</Characters>
  <Application>Microsoft Office Word</Application>
  <DocSecurity>0</DocSecurity>
  <Lines>3</Lines>
  <Paragraphs>2</Paragraphs>
  <ScaleCrop>false</ScaleCrop>
  <Company/>
  <LinksUpToDate>false</LinksUpToDate>
  <CharactersWithSpaces>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Avota</dc:creator>
  <cp:keywords/>
  <dc:description/>
  <cp:lastModifiedBy>Evija Avota</cp:lastModifiedBy>
  <cp:revision>1</cp:revision>
  <dcterms:created xsi:type="dcterms:W3CDTF">2022-06-15T07:30:00Z</dcterms:created>
  <dcterms:modified xsi:type="dcterms:W3CDTF">2022-06-15T07:32:00Z</dcterms:modified>
</cp:coreProperties>
</file>