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680"/>
        <w:gridCol w:w="1980"/>
        <w:gridCol w:w="567"/>
        <w:gridCol w:w="3402"/>
      </w:tblGrid>
      <w:tr w:rsidR="00EE7F46" w:rsidTr="00A1781A">
        <w:trPr>
          <w:trHeight w:val="567"/>
        </w:trPr>
        <w:tc>
          <w:tcPr>
            <w:tcW w:w="680" w:type="dxa"/>
            <w:hideMark/>
          </w:tcPr>
          <w:p w:rsidR="005A4E29" w:rsidRDefault="00866CE1">
            <w:pPr>
              <w:pStyle w:val="Header"/>
              <w:rPr>
                <w:rFonts w:ascii="Times New Roman" w:eastAsia="Times New Roman" w:hAnsi="Times New Roman"/>
                <w:spacing w:val="20"/>
                <w:sz w:val="16"/>
                <w:szCs w:val="16"/>
              </w:rPr>
            </w:pPr>
            <w:r>
              <w:rPr>
                <w:rFonts w:ascii="Times New Roman" w:eastAsia="Times New Roman" w:hAnsi="Times New Roman"/>
              </w:rPr>
              <w:t>Rīgā</w:t>
            </w:r>
          </w:p>
        </w:tc>
        <w:tc>
          <w:tcPr>
            <w:tcW w:w="1980" w:type="dxa"/>
            <w:tcBorders>
              <w:top w:val="nil"/>
              <w:left w:val="nil"/>
              <w:bottom w:val="dashed" w:sz="4" w:space="0" w:color="auto"/>
              <w:right w:val="nil"/>
            </w:tcBorders>
            <w:hideMark/>
          </w:tcPr>
          <w:p w:rsidR="005A4E29" w:rsidRPr="009B568F" w:rsidRDefault="009B568F" w:rsidP="009B568F">
            <w:pPr>
              <w:spacing w:after="0" w:line="240" w:lineRule="auto"/>
              <w:jc w:val="center"/>
              <w:rPr>
                <w:rFonts w:ascii="Times New Roman" w:eastAsia="Times New Roman" w:hAnsi="Times New Roman"/>
                <w:spacing w:val="20"/>
                <w:sz w:val="24"/>
                <w:szCs w:val="24"/>
              </w:rPr>
            </w:pPr>
            <w:bookmarkStart w:id="0" w:name="_GoBack"/>
            <w:r w:rsidRPr="009B568F">
              <w:rPr>
                <w:rFonts w:ascii="Times New Roman" w:hAnsi="Times New Roman"/>
                <w:spacing w:val="20"/>
                <w:sz w:val="24"/>
                <w:szCs w:val="24"/>
              </w:rPr>
              <w:t>08.09.2021</w:t>
            </w:r>
            <w:bookmarkEnd w:id="0"/>
          </w:p>
        </w:tc>
        <w:tc>
          <w:tcPr>
            <w:tcW w:w="567" w:type="dxa"/>
            <w:hideMark/>
          </w:tcPr>
          <w:p w:rsidR="005A4E29" w:rsidRDefault="00866CE1">
            <w:pPr>
              <w:pStyle w:val="Header"/>
              <w:rPr>
                <w:rFonts w:ascii="Times New Roman" w:eastAsia="Times New Roman" w:hAnsi="Times New Roman"/>
                <w:spacing w:val="20"/>
                <w:sz w:val="16"/>
                <w:szCs w:val="16"/>
              </w:rPr>
            </w:pPr>
            <w:r>
              <w:rPr>
                <w:rFonts w:ascii="Times New Roman" w:eastAsia="Times New Roman" w:hAnsi="Times New Roman"/>
              </w:rPr>
              <w:t>Nr.</w:t>
            </w:r>
          </w:p>
        </w:tc>
        <w:tc>
          <w:tcPr>
            <w:tcW w:w="3402" w:type="dxa"/>
            <w:tcBorders>
              <w:top w:val="nil"/>
              <w:left w:val="nil"/>
              <w:bottom w:val="dashed" w:sz="4" w:space="0" w:color="auto"/>
              <w:right w:val="nil"/>
            </w:tcBorders>
            <w:hideMark/>
          </w:tcPr>
          <w:p w:rsidR="005A4E29" w:rsidRPr="00A1781A" w:rsidRDefault="00866CE1">
            <w:pPr>
              <w:rPr>
                <w:rFonts w:ascii="Times New Roman" w:eastAsia="Times New Roman" w:hAnsi="Times New Roman"/>
                <w:spacing w:val="20"/>
                <w:sz w:val="24"/>
                <w:szCs w:val="24"/>
              </w:rPr>
            </w:pPr>
            <w:r w:rsidRPr="00A1781A">
              <w:rPr>
                <w:rFonts w:ascii="Times New Roman" w:eastAsia="Times New Roman" w:hAnsi="Times New Roman"/>
                <w:noProof/>
                <w:spacing w:val="20"/>
                <w:sz w:val="24"/>
                <w:szCs w:val="24"/>
              </w:rPr>
              <w:t>4-3.1e/21/3229</w:t>
            </w:r>
          </w:p>
        </w:tc>
      </w:tr>
      <w:tr w:rsidR="00EE7F46" w:rsidTr="00A1781A">
        <w:trPr>
          <w:trHeight w:val="284"/>
        </w:trPr>
        <w:tc>
          <w:tcPr>
            <w:tcW w:w="680" w:type="dxa"/>
            <w:hideMark/>
          </w:tcPr>
          <w:p w:rsidR="005A4E29" w:rsidRDefault="00866CE1">
            <w:pPr>
              <w:pStyle w:val="Header"/>
              <w:rPr>
                <w:rFonts w:ascii="Times New Roman" w:eastAsia="Times New Roman" w:hAnsi="Times New Roman"/>
                <w:spacing w:val="20"/>
                <w:sz w:val="16"/>
                <w:szCs w:val="16"/>
              </w:rPr>
            </w:pPr>
            <w:r>
              <w:rPr>
                <w:rFonts w:ascii="Times New Roman" w:eastAsia="Times New Roman" w:hAnsi="Times New Roman"/>
              </w:rPr>
              <w:t>Uz</w:t>
            </w:r>
          </w:p>
        </w:tc>
        <w:tc>
          <w:tcPr>
            <w:tcW w:w="1980" w:type="dxa"/>
            <w:tcBorders>
              <w:top w:val="dashed" w:sz="4" w:space="0" w:color="auto"/>
              <w:left w:val="nil"/>
              <w:bottom w:val="dashed" w:sz="4" w:space="0" w:color="auto"/>
              <w:right w:val="nil"/>
            </w:tcBorders>
          </w:tcPr>
          <w:p w:rsidR="005A4E29" w:rsidRDefault="005A4E29">
            <w:pPr>
              <w:pStyle w:val="Header"/>
              <w:rPr>
                <w:rFonts w:ascii="Times New Roman" w:eastAsia="Times New Roman" w:hAnsi="Times New Roman"/>
                <w:spacing w:val="20"/>
                <w:sz w:val="28"/>
                <w:szCs w:val="28"/>
              </w:rPr>
            </w:pPr>
          </w:p>
        </w:tc>
        <w:tc>
          <w:tcPr>
            <w:tcW w:w="567" w:type="dxa"/>
            <w:hideMark/>
          </w:tcPr>
          <w:p w:rsidR="005A4E29" w:rsidRDefault="00866CE1">
            <w:pPr>
              <w:pStyle w:val="Header"/>
              <w:rPr>
                <w:rFonts w:ascii="Times New Roman" w:eastAsia="Times New Roman" w:hAnsi="Times New Roman"/>
                <w:spacing w:val="20"/>
                <w:sz w:val="16"/>
                <w:szCs w:val="16"/>
              </w:rPr>
            </w:pPr>
            <w:r>
              <w:rPr>
                <w:rFonts w:ascii="Times New Roman" w:eastAsia="Times New Roman" w:hAnsi="Times New Roman"/>
              </w:rPr>
              <w:t>Nr.</w:t>
            </w:r>
          </w:p>
        </w:tc>
        <w:tc>
          <w:tcPr>
            <w:tcW w:w="3402" w:type="dxa"/>
            <w:tcBorders>
              <w:top w:val="dashed" w:sz="4" w:space="0" w:color="auto"/>
              <w:left w:val="nil"/>
              <w:bottom w:val="dashed" w:sz="4" w:space="0" w:color="auto"/>
              <w:right w:val="nil"/>
            </w:tcBorders>
          </w:tcPr>
          <w:p w:rsidR="005A4E29" w:rsidRDefault="005A4E29">
            <w:pPr>
              <w:pStyle w:val="Header"/>
              <w:rPr>
                <w:rFonts w:ascii="Times New Roman" w:eastAsia="Times New Roman" w:hAnsi="Times New Roman"/>
                <w:spacing w:val="20"/>
                <w:sz w:val="28"/>
                <w:szCs w:val="28"/>
              </w:rPr>
            </w:pPr>
          </w:p>
        </w:tc>
      </w:tr>
    </w:tbl>
    <w:p w:rsidR="00436A5D" w:rsidRDefault="00436A5D" w:rsidP="00036120">
      <w:pPr>
        <w:spacing w:after="0" w:line="240" w:lineRule="auto"/>
        <w:rPr>
          <w:rFonts w:ascii="Times New Roman" w:hAnsi="Times New Roman"/>
          <w:sz w:val="24"/>
          <w:szCs w:val="24"/>
        </w:rPr>
      </w:pPr>
    </w:p>
    <w:p w:rsidR="00F2080D" w:rsidRPr="00F2080D" w:rsidRDefault="00F2080D" w:rsidP="00036120">
      <w:pPr>
        <w:spacing w:after="0" w:line="240" w:lineRule="auto"/>
        <w:ind w:left="720" w:hanging="720"/>
        <w:rPr>
          <w:rFonts w:ascii="Times New Roman" w:hAnsi="Times New Roman"/>
          <w:sz w:val="24"/>
          <w:szCs w:val="24"/>
        </w:rPr>
      </w:pPr>
    </w:p>
    <w:p w:rsidR="005B4401" w:rsidRPr="000A2352" w:rsidRDefault="00866CE1" w:rsidP="005B4401">
      <w:pPr>
        <w:spacing w:after="0" w:line="240" w:lineRule="auto"/>
        <w:jc w:val="right"/>
        <w:rPr>
          <w:rFonts w:ascii="Times New Roman" w:hAnsi="Times New Roman"/>
          <w:b/>
          <w:sz w:val="26"/>
          <w:szCs w:val="26"/>
        </w:rPr>
      </w:pPr>
      <w:r w:rsidRPr="000A2352">
        <w:rPr>
          <w:rFonts w:ascii="Times New Roman" w:hAnsi="Times New Roman"/>
          <w:b/>
          <w:sz w:val="26"/>
          <w:szCs w:val="26"/>
        </w:rPr>
        <w:t>STEIDZAMI</w:t>
      </w:r>
    </w:p>
    <w:p w:rsidR="005B4401" w:rsidRDefault="00866CE1" w:rsidP="005B4401">
      <w:pPr>
        <w:spacing w:after="0" w:line="240" w:lineRule="auto"/>
        <w:jc w:val="right"/>
        <w:rPr>
          <w:rFonts w:ascii="Times New Roman" w:hAnsi="Times New Roman"/>
          <w:sz w:val="26"/>
          <w:szCs w:val="26"/>
        </w:rPr>
      </w:pPr>
      <w:r w:rsidRPr="000A2352">
        <w:rPr>
          <w:rFonts w:ascii="Times New Roman" w:hAnsi="Times New Roman"/>
          <w:sz w:val="26"/>
          <w:szCs w:val="26"/>
        </w:rPr>
        <w:t>Valsts kancelejai</w:t>
      </w:r>
    </w:p>
    <w:p w:rsidR="005B4401" w:rsidRDefault="005B4401" w:rsidP="005B4401">
      <w:pPr>
        <w:spacing w:after="0" w:line="240" w:lineRule="auto"/>
        <w:jc w:val="right"/>
        <w:rPr>
          <w:rFonts w:ascii="Times New Roman" w:hAnsi="Times New Roman"/>
          <w:sz w:val="26"/>
          <w:szCs w:val="26"/>
        </w:rPr>
      </w:pPr>
    </w:p>
    <w:p w:rsidR="005B4401" w:rsidRDefault="00866CE1" w:rsidP="005B4401">
      <w:pPr>
        <w:spacing w:after="0" w:line="240" w:lineRule="auto"/>
        <w:jc w:val="right"/>
        <w:rPr>
          <w:rFonts w:ascii="Times New Roman" w:hAnsi="Times New Roman"/>
          <w:sz w:val="26"/>
          <w:szCs w:val="26"/>
        </w:rPr>
      </w:pPr>
      <w:r>
        <w:rPr>
          <w:rFonts w:ascii="Times New Roman" w:hAnsi="Times New Roman"/>
          <w:sz w:val="26"/>
          <w:szCs w:val="26"/>
        </w:rPr>
        <w:t>Informācijai:</w:t>
      </w:r>
    </w:p>
    <w:p w:rsidR="005B4401" w:rsidRDefault="00866CE1" w:rsidP="005B4401">
      <w:pPr>
        <w:spacing w:after="0" w:line="240" w:lineRule="auto"/>
        <w:jc w:val="right"/>
        <w:rPr>
          <w:rFonts w:ascii="Times New Roman" w:hAnsi="Times New Roman"/>
          <w:sz w:val="26"/>
          <w:szCs w:val="26"/>
        </w:rPr>
      </w:pPr>
      <w:r w:rsidRPr="00F554B3">
        <w:rPr>
          <w:rFonts w:ascii="Times New Roman" w:hAnsi="Times New Roman"/>
          <w:sz w:val="26"/>
          <w:szCs w:val="26"/>
        </w:rPr>
        <w:t>Ekonomikas ministrij</w:t>
      </w:r>
      <w:r>
        <w:rPr>
          <w:rFonts w:ascii="Times New Roman" w:hAnsi="Times New Roman"/>
          <w:sz w:val="26"/>
          <w:szCs w:val="26"/>
        </w:rPr>
        <w:t>ai</w:t>
      </w:r>
    </w:p>
    <w:p w:rsidR="005B4401" w:rsidRDefault="00866CE1" w:rsidP="005B4401">
      <w:pPr>
        <w:spacing w:after="0" w:line="240" w:lineRule="auto"/>
        <w:jc w:val="right"/>
        <w:rPr>
          <w:rFonts w:ascii="Times New Roman" w:hAnsi="Times New Roman"/>
          <w:sz w:val="26"/>
          <w:szCs w:val="26"/>
        </w:rPr>
      </w:pPr>
      <w:r w:rsidRPr="00F554B3">
        <w:rPr>
          <w:rFonts w:ascii="Times New Roman" w:hAnsi="Times New Roman"/>
          <w:sz w:val="26"/>
          <w:szCs w:val="26"/>
        </w:rPr>
        <w:t>Finanšu ministrij</w:t>
      </w:r>
      <w:r>
        <w:rPr>
          <w:rFonts w:ascii="Times New Roman" w:hAnsi="Times New Roman"/>
          <w:sz w:val="26"/>
          <w:szCs w:val="26"/>
        </w:rPr>
        <w:t>ai</w:t>
      </w:r>
    </w:p>
    <w:p w:rsidR="005B4401" w:rsidRDefault="00866CE1" w:rsidP="005B4401">
      <w:pPr>
        <w:spacing w:after="0" w:line="240" w:lineRule="auto"/>
        <w:jc w:val="right"/>
        <w:rPr>
          <w:rFonts w:ascii="Times New Roman" w:hAnsi="Times New Roman"/>
          <w:sz w:val="26"/>
          <w:szCs w:val="26"/>
        </w:rPr>
      </w:pPr>
      <w:r w:rsidRPr="00F554B3">
        <w:rPr>
          <w:rFonts w:ascii="Times New Roman" w:hAnsi="Times New Roman"/>
          <w:sz w:val="26"/>
          <w:szCs w:val="26"/>
        </w:rPr>
        <w:t>Labklājības ministrij</w:t>
      </w:r>
      <w:r>
        <w:rPr>
          <w:rFonts w:ascii="Times New Roman" w:hAnsi="Times New Roman"/>
          <w:sz w:val="26"/>
          <w:szCs w:val="26"/>
        </w:rPr>
        <w:t>ai</w:t>
      </w:r>
    </w:p>
    <w:p w:rsidR="005B4401" w:rsidRDefault="00866CE1" w:rsidP="005B4401">
      <w:pPr>
        <w:spacing w:after="0" w:line="240" w:lineRule="auto"/>
        <w:jc w:val="right"/>
        <w:rPr>
          <w:rFonts w:ascii="Times New Roman" w:hAnsi="Times New Roman"/>
          <w:sz w:val="26"/>
          <w:szCs w:val="26"/>
        </w:rPr>
      </w:pPr>
      <w:r w:rsidRPr="00F554B3">
        <w:rPr>
          <w:rFonts w:ascii="Times New Roman" w:hAnsi="Times New Roman"/>
          <w:sz w:val="26"/>
          <w:szCs w:val="26"/>
        </w:rPr>
        <w:t>Tieslietu ministrij</w:t>
      </w:r>
      <w:r>
        <w:rPr>
          <w:rFonts w:ascii="Times New Roman" w:hAnsi="Times New Roman"/>
          <w:sz w:val="26"/>
          <w:szCs w:val="26"/>
        </w:rPr>
        <w:t>ai</w:t>
      </w:r>
    </w:p>
    <w:p w:rsidR="005B4401" w:rsidRPr="000A2352" w:rsidRDefault="00866CE1" w:rsidP="005B4401">
      <w:pPr>
        <w:spacing w:after="0" w:line="240" w:lineRule="auto"/>
        <w:jc w:val="right"/>
        <w:rPr>
          <w:rFonts w:ascii="Times New Roman" w:hAnsi="Times New Roman"/>
          <w:sz w:val="26"/>
          <w:szCs w:val="26"/>
        </w:rPr>
      </w:pPr>
      <w:r w:rsidRPr="00F554B3">
        <w:rPr>
          <w:rFonts w:ascii="Times New Roman" w:hAnsi="Times New Roman"/>
          <w:sz w:val="26"/>
          <w:szCs w:val="26"/>
        </w:rPr>
        <w:t>Pārresoru koordinācijas centr</w:t>
      </w:r>
      <w:r>
        <w:rPr>
          <w:rFonts w:ascii="Times New Roman" w:hAnsi="Times New Roman"/>
          <w:sz w:val="26"/>
          <w:szCs w:val="26"/>
        </w:rPr>
        <w:t>am</w:t>
      </w:r>
    </w:p>
    <w:p w:rsidR="005B4401" w:rsidRDefault="005B4401" w:rsidP="005B4401">
      <w:pPr>
        <w:spacing w:after="0" w:line="240" w:lineRule="auto"/>
        <w:rPr>
          <w:rFonts w:ascii="Times New Roman" w:hAnsi="Times New Roman"/>
          <w:sz w:val="24"/>
          <w:szCs w:val="24"/>
        </w:rPr>
      </w:pPr>
    </w:p>
    <w:p w:rsidR="005B4401" w:rsidRDefault="00866CE1" w:rsidP="005B4401">
      <w:pPr>
        <w:tabs>
          <w:tab w:val="left" w:pos="4590"/>
          <w:tab w:val="left" w:pos="4770"/>
        </w:tabs>
        <w:spacing w:after="0" w:line="240" w:lineRule="auto"/>
        <w:ind w:right="4598"/>
        <w:jc w:val="both"/>
        <w:rPr>
          <w:rFonts w:ascii="Times New Roman" w:hAnsi="Times New Roman"/>
          <w:bCs/>
          <w:sz w:val="28"/>
          <w:szCs w:val="28"/>
        </w:rPr>
      </w:pPr>
      <w:r w:rsidRPr="00DA591F">
        <w:rPr>
          <w:rFonts w:ascii="Times New Roman" w:hAnsi="Times New Roman"/>
          <w:bCs/>
          <w:sz w:val="28"/>
          <w:szCs w:val="28"/>
        </w:rPr>
        <w:t xml:space="preserve">Par </w:t>
      </w:r>
      <w:r w:rsidR="002767D7">
        <w:rPr>
          <w:rFonts w:ascii="Times New Roman" w:hAnsi="Times New Roman"/>
          <w:bCs/>
          <w:sz w:val="28"/>
          <w:szCs w:val="28"/>
        </w:rPr>
        <w:t xml:space="preserve">precizēto </w:t>
      </w:r>
      <w:r w:rsidRPr="00DA591F">
        <w:rPr>
          <w:rFonts w:ascii="Times New Roman" w:hAnsi="Times New Roman"/>
          <w:bCs/>
          <w:sz w:val="28"/>
          <w:szCs w:val="28"/>
        </w:rPr>
        <w:t>Minist</w:t>
      </w:r>
      <w:r>
        <w:rPr>
          <w:rFonts w:ascii="Times New Roman" w:hAnsi="Times New Roman"/>
          <w:bCs/>
          <w:sz w:val="28"/>
          <w:szCs w:val="28"/>
        </w:rPr>
        <w:t xml:space="preserve">ru kabineta noteikumu projektu </w:t>
      </w:r>
      <w:r w:rsidRPr="00A35BF3">
        <w:rPr>
          <w:rFonts w:ascii="Times New Roman" w:hAnsi="Times New Roman"/>
          <w:bCs/>
          <w:sz w:val="28"/>
          <w:szCs w:val="28"/>
        </w:rPr>
        <w:t>„Grozījumi Ministru kabineta 2017. gada 6.jūnija noteikumos Nr. 315 "Darbības programmas "Izaugsme un nodarbinātība" 1.1.1. specifiskā atbalsta mērķa „Palielināt Latvijas zinātnisko institūciju pētniecisko un inovatīvo kapaci</w:t>
      </w:r>
      <w:r w:rsidRPr="00A35BF3">
        <w:rPr>
          <w:rFonts w:ascii="Times New Roman" w:hAnsi="Times New Roman"/>
          <w:bCs/>
          <w:sz w:val="28"/>
          <w:szCs w:val="28"/>
        </w:rPr>
        <w:t>tāti un spēju piesaistīt ārējo finansējumu, ieguldot cilvēkresursos un infrastruktūrā” 1.1.1.5. pasākuma „Atbalsts starptautiskās sadarbības projektiem pētniecībā un inovācijās” pirmās, otrās un trešās projektu iesniegumu atlases kārtas īstenošanas noteiku</w:t>
      </w:r>
      <w:r w:rsidRPr="00A35BF3">
        <w:rPr>
          <w:rFonts w:ascii="Times New Roman" w:hAnsi="Times New Roman"/>
          <w:bCs/>
          <w:sz w:val="28"/>
          <w:szCs w:val="28"/>
        </w:rPr>
        <w:t>mi””</w:t>
      </w:r>
    </w:p>
    <w:p w:rsidR="005B4401" w:rsidRDefault="005B4401" w:rsidP="005B4401">
      <w:pPr>
        <w:tabs>
          <w:tab w:val="left" w:pos="4590"/>
          <w:tab w:val="left" w:pos="4770"/>
        </w:tabs>
        <w:spacing w:after="0" w:line="240" w:lineRule="auto"/>
        <w:ind w:right="4598"/>
        <w:jc w:val="both"/>
        <w:rPr>
          <w:rFonts w:ascii="Times New Roman" w:hAnsi="Times New Roman"/>
          <w:sz w:val="28"/>
          <w:szCs w:val="28"/>
        </w:rPr>
      </w:pPr>
    </w:p>
    <w:p w:rsidR="005B4401" w:rsidRDefault="00866CE1" w:rsidP="002767D7">
      <w:pPr>
        <w:spacing w:after="0" w:line="240" w:lineRule="auto"/>
        <w:ind w:firstLine="720"/>
        <w:jc w:val="both"/>
        <w:rPr>
          <w:rFonts w:ascii="Times New Roman" w:hAnsi="Times New Roman"/>
          <w:sz w:val="26"/>
          <w:szCs w:val="26"/>
        </w:rPr>
      </w:pPr>
      <w:r w:rsidRPr="005D3493">
        <w:rPr>
          <w:rFonts w:ascii="Times New Roman" w:hAnsi="Times New Roman"/>
          <w:sz w:val="28"/>
          <w:szCs w:val="28"/>
        </w:rPr>
        <w:t>Pamatojoties uz Ministru kabineta 2009. gada 7. aprīļa noteikumu Nr. 300 „Ministru kabineta kārtības rullis” 1</w:t>
      </w:r>
      <w:r>
        <w:rPr>
          <w:rFonts w:ascii="Times New Roman" w:hAnsi="Times New Roman"/>
          <w:sz w:val="28"/>
          <w:szCs w:val="28"/>
        </w:rPr>
        <w:t>64.4. apakšpunktu</w:t>
      </w:r>
      <w:r w:rsidRPr="005D3493">
        <w:rPr>
          <w:rFonts w:ascii="Times New Roman" w:hAnsi="Times New Roman"/>
          <w:sz w:val="28"/>
          <w:szCs w:val="28"/>
        </w:rPr>
        <w:t xml:space="preserve">, iesniedzu izskatīšanai </w:t>
      </w:r>
      <w:r>
        <w:rPr>
          <w:rFonts w:ascii="Times New Roman" w:hAnsi="Times New Roman"/>
          <w:b/>
          <w:sz w:val="28"/>
          <w:szCs w:val="28"/>
        </w:rPr>
        <w:t>Ministru kabineta 2021.gada 14</w:t>
      </w:r>
      <w:r w:rsidRPr="005D3493">
        <w:rPr>
          <w:rFonts w:ascii="Times New Roman" w:hAnsi="Times New Roman"/>
          <w:b/>
          <w:sz w:val="28"/>
          <w:szCs w:val="28"/>
        </w:rPr>
        <w:t>.</w:t>
      </w:r>
      <w:r>
        <w:rPr>
          <w:rFonts w:ascii="Times New Roman" w:hAnsi="Times New Roman"/>
          <w:b/>
          <w:sz w:val="28"/>
          <w:szCs w:val="28"/>
        </w:rPr>
        <w:t>septembra</w:t>
      </w:r>
      <w:r w:rsidRPr="005D3493">
        <w:rPr>
          <w:rFonts w:ascii="Times New Roman" w:hAnsi="Times New Roman"/>
          <w:b/>
          <w:sz w:val="28"/>
          <w:szCs w:val="28"/>
        </w:rPr>
        <w:t xml:space="preserve"> sēdē </w:t>
      </w:r>
      <w:r w:rsidR="002767D7" w:rsidRPr="002767D7">
        <w:rPr>
          <w:rFonts w:ascii="Times New Roman" w:hAnsi="Times New Roman"/>
          <w:bCs/>
          <w:sz w:val="28"/>
          <w:szCs w:val="28"/>
        </w:rPr>
        <w:t>precizētu</w:t>
      </w:r>
      <w:r w:rsidR="002767D7">
        <w:rPr>
          <w:rFonts w:ascii="Times New Roman" w:hAnsi="Times New Roman"/>
          <w:b/>
          <w:sz w:val="28"/>
          <w:szCs w:val="28"/>
        </w:rPr>
        <w:t xml:space="preserve"> </w:t>
      </w:r>
      <w:r w:rsidRPr="005D3493">
        <w:rPr>
          <w:rFonts w:ascii="Times New Roman" w:hAnsi="Times New Roman"/>
          <w:sz w:val="28"/>
          <w:szCs w:val="28"/>
        </w:rPr>
        <w:t>Ministru kabineta noteikumu projektu „Grozījumi Ministru kabineta 2017. gada 6.jūnija noteikumos Nr. 315 "Darbības programmas "Izaugsme un nodarbinātība" 1.1.1 specifiskā atbalsta mērķa „Palielināt Latvijas zinātnisko institūciju pētniecisko un inovatīvo k</w:t>
      </w:r>
      <w:r w:rsidRPr="005D3493">
        <w:rPr>
          <w:rFonts w:ascii="Times New Roman" w:hAnsi="Times New Roman"/>
          <w:sz w:val="28"/>
          <w:szCs w:val="28"/>
        </w:rPr>
        <w:t xml:space="preserve">apacitāti un spēju piesaistīt ārējo finansējumu, ieguldot cilvēkresursos un </w:t>
      </w:r>
      <w:r w:rsidRPr="005D3493">
        <w:rPr>
          <w:rFonts w:ascii="Times New Roman" w:hAnsi="Times New Roman"/>
          <w:sz w:val="28"/>
          <w:szCs w:val="28"/>
        </w:rPr>
        <w:lastRenderedPageBreak/>
        <w:t>infrastruktūrā” 1.1.1.5. pasākuma „Atbalsts starptautiskās sadarbības projektiem pētniecībā un inovācijās” pirmās, otrās un trešās projektu iesniegumu atlases kārtas īstenošanas no</w:t>
      </w:r>
      <w:r w:rsidRPr="005D3493">
        <w:rPr>
          <w:rFonts w:ascii="Times New Roman" w:hAnsi="Times New Roman"/>
          <w:sz w:val="28"/>
          <w:szCs w:val="28"/>
        </w:rPr>
        <w:t>teikumi”” (turpmāk – projekts)</w:t>
      </w:r>
      <w:r>
        <w:rPr>
          <w:rFonts w:ascii="Times New Roman" w:hAnsi="Times New Roman"/>
          <w:sz w:val="28"/>
          <w:szCs w:val="28"/>
        </w:rPr>
        <w:t xml:space="preserve">, </w:t>
      </w:r>
      <w:r w:rsidRPr="005D3493">
        <w:rPr>
          <w:rFonts w:ascii="Times New Roman" w:hAnsi="Times New Roman"/>
          <w:sz w:val="28"/>
          <w:szCs w:val="28"/>
        </w:rPr>
        <w:t>tā sākotnējās ietekmes novērtējuma ziņojumu (anotāciju)</w:t>
      </w:r>
      <w:r w:rsidRPr="005D3493">
        <w:rPr>
          <w:rFonts w:ascii="Times New Roman" w:hAnsi="Times New Roman"/>
          <w:color w:val="000000"/>
          <w:sz w:val="28"/>
          <w:szCs w:val="28"/>
        </w:rPr>
        <w:t xml:space="preserve">, </w:t>
      </w:r>
      <w:r w:rsidRPr="00065C87">
        <w:rPr>
          <w:rFonts w:ascii="Times New Roman" w:hAnsi="Times New Roman"/>
          <w:sz w:val="28"/>
          <w:szCs w:val="28"/>
        </w:rPr>
        <w:t>un Ministru kabineta sēdes protokollēmuma projektu (turpmāk - protokollēmuma projekts)</w:t>
      </w:r>
      <w:r w:rsidRPr="005D3493">
        <w:rPr>
          <w:rFonts w:ascii="Times New Roman" w:hAnsi="Times New Roman"/>
          <w:sz w:val="26"/>
          <w:szCs w:val="26"/>
        </w:rPr>
        <w:t>.</w:t>
      </w:r>
    </w:p>
    <w:p w:rsidR="002767D7" w:rsidRPr="005D3493" w:rsidRDefault="00866CE1" w:rsidP="002767D7">
      <w:pPr>
        <w:ind w:firstLine="720"/>
        <w:jc w:val="both"/>
        <w:rPr>
          <w:rFonts w:ascii="Times New Roman" w:hAnsi="Times New Roman"/>
          <w:color w:val="000000"/>
          <w:sz w:val="28"/>
          <w:szCs w:val="28"/>
        </w:rPr>
      </w:pPr>
      <w:r>
        <w:rPr>
          <w:rFonts w:ascii="Times New Roman" w:hAnsi="Times New Roman"/>
          <w:color w:val="000000"/>
          <w:sz w:val="28"/>
          <w:szCs w:val="28"/>
        </w:rPr>
        <w:t>Informējam, ka sākotnējā šī noteikumu projekta redakcija iesniegta Valsts kance</w:t>
      </w:r>
      <w:r>
        <w:rPr>
          <w:rFonts w:ascii="Times New Roman" w:hAnsi="Times New Roman"/>
          <w:color w:val="000000"/>
          <w:sz w:val="28"/>
          <w:szCs w:val="28"/>
        </w:rPr>
        <w:t>lejā 2021.gada 30.augustā</w:t>
      </w:r>
      <w:r w:rsidRPr="002767D7">
        <w:rPr>
          <w:rFonts w:ascii="Times New Roman" w:hAnsi="Times New Roman"/>
          <w:color w:val="000000"/>
          <w:sz w:val="28"/>
          <w:szCs w:val="28"/>
        </w:rPr>
        <w:t xml:space="preserve"> ar Izglītības un zinātnes ministrijas vēstuli Nr. 4-3.1e/21/3107 ar lūgumu to izskatīt kā Ministru kabineta lietu sakarā ar nesaskaņotu jautājumu</w:t>
      </w:r>
      <w:r>
        <w:rPr>
          <w:rFonts w:ascii="Times New Roman" w:hAnsi="Times New Roman"/>
          <w:color w:val="000000"/>
          <w:sz w:val="28"/>
          <w:szCs w:val="28"/>
        </w:rPr>
        <w:t xml:space="preserve"> ar Finanšu ministriju (par finansējuma pārdales priekšlikumu uz ES struktūrfondu pro</w:t>
      </w:r>
      <w:r>
        <w:rPr>
          <w:rFonts w:ascii="Times New Roman" w:hAnsi="Times New Roman"/>
          <w:color w:val="000000"/>
          <w:sz w:val="28"/>
          <w:szCs w:val="28"/>
        </w:rPr>
        <w:t xml:space="preserve">grammu 1.1.1.3 “Inovāciju granti studentiem”). Noteikumu projekta tālāka virzība tika izskatīta š.g. 6.septembra Sadarbības sanāksmē, kur panākta vienošanās svītrot nesaskaņoto jautājumu. Ar šo vēstuli tiek iesniegta noteikumu projekta precizētā redakcija </w:t>
      </w:r>
      <w:r>
        <w:rPr>
          <w:rFonts w:ascii="Times New Roman" w:hAnsi="Times New Roman"/>
          <w:color w:val="000000"/>
          <w:sz w:val="28"/>
          <w:szCs w:val="28"/>
        </w:rPr>
        <w:t>atbilstoši panāktajai vienošanās Sadarbības sanāksmē.</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
        <w:gridCol w:w="3681"/>
        <w:gridCol w:w="5103"/>
      </w:tblGrid>
      <w:tr w:rsidR="00EE7F46" w:rsidTr="00A8769A">
        <w:tc>
          <w:tcPr>
            <w:tcW w:w="566" w:type="dxa"/>
          </w:tcPr>
          <w:p w:rsidR="005B4401" w:rsidRPr="005D3493" w:rsidRDefault="00866CE1" w:rsidP="00A8769A">
            <w:pPr>
              <w:spacing w:after="0" w:line="240" w:lineRule="auto"/>
              <w:rPr>
                <w:rFonts w:ascii="Times New Roman" w:hAnsi="Times New Roman"/>
                <w:color w:val="000000"/>
                <w:sz w:val="28"/>
                <w:szCs w:val="28"/>
              </w:rPr>
            </w:pPr>
            <w:r w:rsidRPr="005D3493">
              <w:rPr>
                <w:rFonts w:ascii="Times New Roman" w:hAnsi="Times New Roman"/>
                <w:color w:val="000000"/>
                <w:sz w:val="28"/>
                <w:szCs w:val="28"/>
              </w:rPr>
              <w:t>1.</w:t>
            </w:r>
          </w:p>
        </w:tc>
        <w:tc>
          <w:tcPr>
            <w:tcW w:w="3681" w:type="dxa"/>
          </w:tcPr>
          <w:p w:rsidR="005B4401" w:rsidRPr="005D3493" w:rsidRDefault="00866CE1" w:rsidP="00A8769A">
            <w:pPr>
              <w:spacing w:after="0" w:line="240" w:lineRule="auto"/>
              <w:rPr>
                <w:rFonts w:ascii="Times New Roman" w:hAnsi="Times New Roman"/>
                <w:color w:val="000000"/>
                <w:sz w:val="28"/>
                <w:szCs w:val="28"/>
              </w:rPr>
            </w:pPr>
            <w:r w:rsidRPr="005D3493">
              <w:rPr>
                <w:rFonts w:ascii="Times New Roman" w:hAnsi="Times New Roman"/>
                <w:color w:val="000000"/>
                <w:sz w:val="28"/>
                <w:szCs w:val="28"/>
              </w:rPr>
              <w:t>Iesniegšanas pamatojums</w:t>
            </w:r>
          </w:p>
        </w:tc>
        <w:tc>
          <w:tcPr>
            <w:tcW w:w="5103" w:type="dxa"/>
          </w:tcPr>
          <w:p w:rsidR="005B4401" w:rsidRPr="00083A2A" w:rsidRDefault="00866CE1" w:rsidP="00A8769A">
            <w:pPr>
              <w:spacing w:after="120" w:line="240" w:lineRule="auto"/>
              <w:ind w:left="34" w:right="57"/>
              <w:jc w:val="both"/>
              <w:rPr>
                <w:rFonts w:ascii="Times New Roman" w:hAnsi="Times New Roman"/>
                <w:sz w:val="28"/>
                <w:szCs w:val="28"/>
              </w:rPr>
            </w:pPr>
            <w:r w:rsidRPr="00083A2A">
              <w:rPr>
                <w:rFonts w:ascii="Times New Roman" w:hAnsi="Times New Roman"/>
                <w:sz w:val="28"/>
                <w:szCs w:val="28"/>
              </w:rPr>
              <w:t xml:space="preserve">Noteikumu projekta </w:t>
            </w:r>
            <w:r>
              <w:rPr>
                <w:rFonts w:ascii="Times New Roman" w:hAnsi="Times New Roman"/>
                <w:sz w:val="28"/>
                <w:szCs w:val="28"/>
              </w:rPr>
              <w:t xml:space="preserve">un </w:t>
            </w:r>
            <w:r w:rsidRPr="006B781C">
              <w:rPr>
                <w:rFonts w:ascii="Times New Roman" w:hAnsi="Times New Roman"/>
                <w:sz w:val="28"/>
                <w:szCs w:val="28"/>
              </w:rPr>
              <w:t>protokollēmuma projekt</w:t>
            </w:r>
            <w:r>
              <w:rPr>
                <w:rFonts w:ascii="Times New Roman" w:hAnsi="Times New Roman"/>
                <w:sz w:val="28"/>
                <w:szCs w:val="28"/>
              </w:rPr>
              <w:t xml:space="preserve">a </w:t>
            </w:r>
            <w:r w:rsidRPr="00083A2A">
              <w:rPr>
                <w:rFonts w:ascii="Times New Roman" w:hAnsi="Times New Roman"/>
                <w:sz w:val="28"/>
                <w:szCs w:val="28"/>
              </w:rPr>
              <w:t>izstrādi pamato:</w:t>
            </w:r>
          </w:p>
          <w:p w:rsidR="005B4401" w:rsidRPr="00083A2A" w:rsidRDefault="00866CE1" w:rsidP="00A8769A">
            <w:pPr>
              <w:spacing w:after="120" w:line="240" w:lineRule="auto"/>
              <w:ind w:left="34" w:right="57"/>
              <w:jc w:val="both"/>
              <w:rPr>
                <w:rFonts w:ascii="Times New Roman" w:hAnsi="Times New Roman"/>
                <w:sz w:val="28"/>
                <w:szCs w:val="28"/>
              </w:rPr>
            </w:pPr>
            <w:r w:rsidRPr="00083A2A">
              <w:rPr>
                <w:rFonts w:ascii="Times New Roman" w:hAnsi="Times New Roman"/>
                <w:sz w:val="28"/>
                <w:szCs w:val="28"/>
              </w:rPr>
              <w:t xml:space="preserve">1) Ministru kabineta 2019. gada 7. maija rīkojuma Nr. 210 “Par Valdības rīcības plānu Deklarācijas par Artura </w:t>
            </w:r>
            <w:r w:rsidRPr="00083A2A">
              <w:rPr>
                <w:rFonts w:ascii="Times New Roman" w:hAnsi="Times New Roman"/>
                <w:sz w:val="28"/>
                <w:szCs w:val="28"/>
              </w:rPr>
              <w:t>Krišjāņa Kariņa vadītā Ministru kabineta iecerēto darbību īstenošanai” un ar to apstiprinātā “Valdības rīcības plāna Deklarācijas par Artura Krišjāņa Kariņa vadītā Ministru kabineta iecerēto darbību īstenošanai” pasākumi Nr. 40.4., 57.1.un 58.1., kas pared</w:t>
            </w:r>
            <w:r w:rsidRPr="00083A2A">
              <w:rPr>
                <w:rFonts w:ascii="Times New Roman" w:hAnsi="Times New Roman"/>
                <w:sz w:val="28"/>
                <w:szCs w:val="28"/>
              </w:rPr>
              <w:t>z:</w:t>
            </w:r>
          </w:p>
          <w:p w:rsidR="005B4401" w:rsidRPr="00083A2A" w:rsidRDefault="00866CE1" w:rsidP="00A8769A">
            <w:pPr>
              <w:spacing w:after="120" w:line="240" w:lineRule="auto"/>
              <w:ind w:left="34" w:right="57"/>
              <w:jc w:val="both"/>
              <w:rPr>
                <w:rFonts w:ascii="Times New Roman" w:hAnsi="Times New Roman"/>
                <w:sz w:val="28"/>
                <w:szCs w:val="28"/>
              </w:rPr>
            </w:pPr>
            <w:r w:rsidRPr="00083A2A">
              <w:rPr>
                <w:rFonts w:ascii="Times New Roman" w:hAnsi="Times New Roman"/>
                <w:sz w:val="28"/>
                <w:szCs w:val="28"/>
              </w:rPr>
              <w:t>•</w:t>
            </w:r>
            <w:r w:rsidRPr="00083A2A">
              <w:rPr>
                <w:rFonts w:ascii="Times New Roman" w:hAnsi="Times New Roman"/>
                <w:sz w:val="28"/>
                <w:szCs w:val="28"/>
              </w:rPr>
              <w:tab/>
              <w:t>iedzīvināt inovācijas kultūru valsts pārvaldē, stiprinot darbinieku inovācijas kompetences un nodrošinot ekosistēmu inovāciju īstenošanai;</w:t>
            </w:r>
          </w:p>
          <w:p w:rsidR="005B4401" w:rsidRPr="00083A2A" w:rsidRDefault="00866CE1" w:rsidP="00A8769A">
            <w:pPr>
              <w:spacing w:after="120" w:line="240" w:lineRule="auto"/>
              <w:ind w:left="34" w:right="57"/>
              <w:jc w:val="both"/>
              <w:rPr>
                <w:rFonts w:ascii="Times New Roman" w:hAnsi="Times New Roman"/>
                <w:sz w:val="28"/>
                <w:szCs w:val="28"/>
              </w:rPr>
            </w:pPr>
            <w:r w:rsidRPr="00083A2A">
              <w:rPr>
                <w:rFonts w:ascii="Times New Roman" w:hAnsi="Times New Roman"/>
                <w:sz w:val="28"/>
                <w:szCs w:val="28"/>
              </w:rPr>
              <w:t>•</w:t>
            </w:r>
            <w:r w:rsidRPr="00083A2A">
              <w:rPr>
                <w:rFonts w:ascii="Times New Roman" w:hAnsi="Times New Roman"/>
                <w:sz w:val="28"/>
                <w:szCs w:val="28"/>
              </w:rPr>
              <w:tab/>
              <w:t>mērķtiecīgi palielināt ieguldījumus pētniecībā un attīstībā, tādējādi sekmējot cilvēkresursu piesaisti, inovat</w:t>
            </w:r>
            <w:r w:rsidRPr="00083A2A">
              <w:rPr>
                <w:rFonts w:ascii="Times New Roman" w:hAnsi="Times New Roman"/>
                <w:sz w:val="28"/>
                <w:szCs w:val="28"/>
              </w:rPr>
              <w:t>īvu ideju izstrādi, pētnieciskās infrastruktūras pilnveidi, augstākās izglītības, zinātnes un privātā sektora sadarbību, kā arī pētniecības un inovācijas pārnesi uzņēmējdarbībā, un panākt tādu zinātnes finansējuma sistēmu, kas vērsta uz kvalitāti, starptau</w:t>
            </w:r>
            <w:r w:rsidRPr="00083A2A">
              <w:rPr>
                <w:rFonts w:ascii="Times New Roman" w:hAnsi="Times New Roman"/>
                <w:sz w:val="28"/>
                <w:szCs w:val="28"/>
              </w:rPr>
              <w:t xml:space="preserve">tisko konkurētspēju un zinātnes aktīvu sadarbību ar privāto </w:t>
            </w:r>
            <w:r w:rsidRPr="00083A2A">
              <w:rPr>
                <w:rFonts w:ascii="Times New Roman" w:hAnsi="Times New Roman"/>
                <w:sz w:val="28"/>
                <w:szCs w:val="28"/>
              </w:rPr>
              <w:lastRenderedPageBreak/>
              <w:t>sektoru;</w:t>
            </w:r>
          </w:p>
          <w:p w:rsidR="005B4401" w:rsidRPr="00083A2A" w:rsidRDefault="00866CE1" w:rsidP="00A8769A">
            <w:pPr>
              <w:spacing w:after="120" w:line="240" w:lineRule="auto"/>
              <w:ind w:left="34" w:right="57"/>
              <w:jc w:val="both"/>
              <w:rPr>
                <w:rFonts w:ascii="Times New Roman" w:hAnsi="Times New Roman"/>
                <w:sz w:val="28"/>
                <w:szCs w:val="28"/>
              </w:rPr>
            </w:pPr>
            <w:r w:rsidRPr="00083A2A">
              <w:rPr>
                <w:rFonts w:ascii="Times New Roman" w:hAnsi="Times New Roman"/>
                <w:sz w:val="28"/>
                <w:szCs w:val="28"/>
              </w:rPr>
              <w:t>2) Eiropas Savienības struktūrfondu un Kohēzijas fonda 2014. – 2020. gada plānošanas perioda vadības likuma 20. panta 13. punkts, kas paredz Ministru kabineta kompetenci Eiropas Savienība</w:t>
            </w:r>
            <w:r w:rsidRPr="00083A2A">
              <w:rPr>
                <w:rFonts w:ascii="Times New Roman" w:hAnsi="Times New Roman"/>
                <w:sz w:val="28"/>
                <w:szCs w:val="28"/>
              </w:rPr>
              <w:t>s fondu vadības nodrošināšanā, dodot deleģējumu Ministru kabinetam noteikt specifiskā atbalsta mērķa pieejamo finansējumu, atbalstāmo darbību, izmaksu attiecināmības nosacījumus un kārtību;</w:t>
            </w:r>
          </w:p>
          <w:p w:rsidR="005B4401" w:rsidRPr="00083A2A" w:rsidRDefault="00866CE1" w:rsidP="00A8769A">
            <w:pPr>
              <w:spacing w:after="120" w:line="240" w:lineRule="auto"/>
              <w:ind w:left="34" w:right="57"/>
              <w:jc w:val="both"/>
              <w:rPr>
                <w:rFonts w:ascii="Times New Roman" w:hAnsi="Times New Roman"/>
                <w:sz w:val="28"/>
                <w:szCs w:val="28"/>
              </w:rPr>
            </w:pPr>
            <w:r w:rsidRPr="00083A2A">
              <w:rPr>
                <w:rFonts w:ascii="Times New Roman" w:hAnsi="Times New Roman"/>
                <w:sz w:val="28"/>
                <w:szCs w:val="28"/>
              </w:rPr>
              <w:t>3) 2021.gada 27.maija likums "Par Latvijas Republikas un Eiropas K</w:t>
            </w:r>
            <w:r w:rsidRPr="00083A2A">
              <w:rPr>
                <w:rFonts w:ascii="Times New Roman" w:hAnsi="Times New Roman"/>
                <w:sz w:val="28"/>
                <w:szCs w:val="28"/>
              </w:rPr>
              <w:t>odolpētījumu organizācijas (CERN) līgumu par CERN asociētās dalībvalsts statusa piešķiršanu", ar kuru apstiprināts 2021. gada 14. aprīlī parakstītais Latvijas Republikas un Eiropas Kodolpētījumu organizācijas (CERN) līgums par CERN asociētās dalībvalsts st</w:t>
            </w:r>
            <w:r w:rsidRPr="00083A2A">
              <w:rPr>
                <w:rFonts w:ascii="Times New Roman" w:hAnsi="Times New Roman"/>
                <w:sz w:val="28"/>
                <w:szCs w:val="28"/>
              </w:rPr>
              <w:t>atusa piešķiršanu, ar kuru Latvija uzņemas CERN asociētās dalībvalsts saistības.</w:t>
            </w:r>
          </w:p>
          <w:p w:rsidR="005B4401" w:rsidRPr="00083A2A" w:rsidRDefault="00866CE1" w:rsidP="00A8769A">
            <w:pPr>
              <w:spacing w:after="120" w:line="240" w:lineRule="auto"/>
              <w:ind w:left="34" w:right="57"/>
              <w:jc w:val="both"/>
              <w:rPr>
                <w:rFonts w:ascii="Times New Roman" w:hAnsi="Times New Roman"/>
                <w:sz w:val="28"/>
                <w:szCs w:val="28"/>
              </w:rPr>
            </w:pPr>
            <w:r w:rsidRPr="00083A2A">
              <w:rPr>
                <w:rFonts w:ascii="Times New Roman" w:hAnsi="Times New Roman"/>
                <w:sz w:val="28"/>
                <w:szCs w:val="28"/>
              </w:rPr>
              <w:t>4) Ministru kabineta 2019. gada 14. oktobra rīkojums Nr.  495 “Par konceptuālo ziņojumu “Par Latvijas zinātnes politikas ieviešanas sistēmas institucionālo konsolidāciju”” 4.p</w:t>
            </w:r>
            <w:r w:rsidRPr="00083A2A">
              <w:rPr>
                <w:rFonts w:ascii="Times New Roman" w:hAnsi="Times New Roman"/>
                <w:sz w:val="28"/>
                <w:szCs w:val="28"/>
              </w:rPr>
              <w:t xml:space="preserve">unkts paredz, ka Izglītības un zinātnes ministrijai jāizstrādā konceptuālajā ziņojumā ietvertā risinājuma ieviešanai nepieciešamie normatīvie akti. </w:t>
            </w:r>
          </w:p>
          <w:p w:rsidR="005B4401" w:rsidRPr="00083A2A" w:rsidRDefault="00866CE1" w:rsidP="00A8769A">
            <w:pPr>
              <w:spacing w:after="120" w:line="240" w:lineRule="auto"/>
              <w:ind w:left="34" w:right="57"/>
              <w:jc w:val="both"/>
              <w:rPr>
                <w:rFonts w:ascii="Times New Roman" w:hAnsi="Times New Roman"/>
                <w:sz w:val="28"/>
                <w:szCs w:val="28"/>
              </w:rPr>
            </w:pPr>
            <w:r w:rsidRPr="00083A2A">
              <w:rPr>
                <w:rFonts w:ascii="Times New Roman" w:hAnsi="Times New Roman"/>
                <w:sz w:val="28"/>
                <w:szCs w:val="28"/>
              </w:rPr>
              <w:t xml:space="preserve">5) Ministru kabineta 2020.gada 30.jūnija noteikumi Nr.408 "Latvijas Zinātnes padomes nolikums"" paredz, ka </w:t>
            </w:r>
            <w:r w:rsidRPr="00083A2A">
              <w:rPr>
                <w:rFonts w:ascii="Times New Roman" w:hAnsi="Times New Roman"/>
                <w:sz w:val="28"/>
                <w:szCs w:val="28"/>
              </w:rPr>
              <w:t>Latvijas Zinātnes padome no 2022.gada 1.janvāra nodrošina  Eiropas Savienības struktūrfondu projektu vadību un īstenošanu, tostarp Eiropas Savienības fondu darbības programmas "Izaugsme un nodarbinātība" 1.1.1. specifiskā atbalsta mērķa "Palielināt Latvija</w:t>
            </w:r>
            <w:r w:rsidRPr="00083A2A">
              <w:rPr>
                <w:rFonts w:ascii="Times New Roman" w:hAnsi="Times New Roman"/>
                <w:sz w:val="28"/>
                <w:szCs w:val="28"/>
              </w:rPr>
              <w:t xml:space="preserve">s zinātnisko institūciju pētniecisko un inovatīvo </w:t>
            </w:r>
            <w:r w:rsidRPr="00083A2A">
              <w:rPr>
                <w:rFonts w:ascii="Times New Roman" w:hAnsi="Times New Roman"/>
                <w:sz w:val="28"/>
                <w:szCs w:val="28"/>
              </w:rPr>
              <w:lastRenderedPageBreak/>
              <w:t>kapacitāti un spēju piesaistīt ārējo finansējumu, ieguldot cilvēkresursos un infrastruktūrā" 1.1.1.5. pasākuma "Atbalsts starptautiskās sadarbības projektiem pētniecībā un inovācijās" ietvaros īstenotā proj</w:t>
            </w:r>
            <w:r w:rsidRPr="00083A2A">
              <w:rPr>
                <w:rFonts w:ascii="Times New Roman" w:hAnsi="Times New Roman"/>
                <w:sz w:val="28"/>
                <w:szCs w:val="28"/>
              </w:rPr>
              <w:t>ekta Nr. 1.1.1.5/17/I/001 "Atbalsts starptautiskās sadarbības projektu izstrādei un īstenošanai".</w:t>
            </w:r>
          </w:p>
          <w:p w:rsidR="005B4401" w:rsidRPr="005D3493" w:rsidRDefault="00866CE1" w:rsidP="00A8769A">
            <w:pPr>
              <w:spacing w:after="120" w:line="240" w:lineRule="auto"/>
              <w:ind w:left="34" w:right="57"/>
              <w:jc w:val="both"/>
              <w:rPr>
                <w:rFonts w:ascii="Times New Roman" w:hAnsi="Times New Roman"/>
                <w:sz w:val="28"/>
                <w:szCs w:val="28"/>
              </w:rPr>
            </w:pPr>
            <w:r w:rsidRPr="00083A2A">
              <w:rPr>
                <w:rFonts w:ascii="Times New Roman" w:hAnsi="Times New Roman"/>
                <w:sz w:val="28"/>
                <w:szCs w:val="28"/>
              </w:rPr>
              <w:t>6) Ministru kabineta 2021.gada 25.februāra protokola (Nr. 20 34.§) "Informatīvais ziņojums "Par Latvijas pievienošanos Eiropas Kodolpētījumu organizācijai aso</w:t>
            </w:r>
            <w:r w:rsidRPr="00083A2A">
              <w:rPr>
                <w:rFonts w:ascii="Times New Roman" w:hAnsi="Times New Roman"/>
                <w:sz w:val="28"/>
                <w:szCs w:val="28"/>
              </w:rPr>
              <w:t>ciētās dalībvalsts statusā"" 6. punkts uzdod Izglītības un zinātnes ministrijai izvērtēt iespēju 2021.gadā finansēt informatīvā ziņojuma 6.tabulā iekļautos pasākumus Darbības programmas "Izaugsme un nodarbinātība" 1.1.1.specifiskā atbalsta mērķa "Palielinā</w:t>
            </w:r>
            <w:r w:rsidRPr="00083A2A">
              <w:rPr>
                <w:rFonts w:ascii="Times New Roman" w:hAnsi="Times New Roman"/>
                <w:sz w:val="28"/>
                <w:szCs w:val="28"/>
              </w:rPr>
              <w:t>t Latvijas zinātnisko institūciju pētniecisko un inovatīvo kapacitāti un spēju piesaistīt ārējo finansējumu, ieguldot cilvēkresursos un infrastruktūrā" 1.1.1.5.pasākuma "Atbalsts starptautiskās sadarbības projektiem pētniecībā un inovācijās" ietvaros.</w:t>
            </w:r>
          </w:p>
        </w:tc>
      </w:tr>
      <w:tr w:rsidR="00EE7F46" w:rsidTr="00A8769A">
        <w:tc>
          <w:tcPr>
            <w:tcW w:w="566" w:type="dxa"/>
          </w:tcPr>
          <w:p w:rsidR="005B4401" w:rsidRPr="005D3493" w:rsidRDefault="00866CE1" w:rsidP="00A8769A">
            <w:pPr>
              <w:spacing w:after="0" w:line="240" w:lineRule="auto"/>
              <w:rPr>
                <w:rFonts w:ascii="Times New Roman" w:eastAsia="Times New Roman" w:hAnsi="Times New Roman"/>
                <w:sz w:val="28"/>
                <w:szCs w:val="28"/>
                <w:lang w:eastAsia="lv-LV"/>
              </w:rPr>
            </w:pPr>
            <w:r w:rsidRPr="005D3493">
              <w:rPr>
                <w:rFonts w:ascii="Times New Roman" w:eastAsia="Times New Roman" w:hAnsi="Times New Roman"/>
                <w:sz w:val="28"/>
                <w:szCs w:val="28"/>
                <w:lang w:eastAsia="lv-LV"/>
              </w:rPr>
              <w:lastRenderedPageBreak/>
              <w:t>2.</w:t>
            </w:r>
          </w:p>
        </w:tc>
        <w:tc>
          <w:tcPr>
            <w:tcW w:w="3681" w:type="dxa"/>
          </w:tcPr>
          <w:p w:rsidR="005B4401" w:rsidRPr="005D3493" w:rsidRDefault="00866CE1" w:rsidP="00A8769A">
            <w:pPr>
              <w:spacing w:after="0" w:line="240" w:lineRule="auto"/>
              <w:rPr>
                <w:rFonts w:ascii="Times New Roman" w:hAnsi="Times New Roman"/>
                <w:sz w:val="28"/>
                <w:szCs w:val="28"/>
              </w:rPr>
            </w:pPr>
            <w:r w:rsidRPr="005D3493">
              <w:rPr>
                <w:rFonts w:ascii="Times New Roman" w:eastAsia="Times New Roman" w:hAnsi="Times New Roman"/>
                <w:sz w:val="28"/>
                <w:szCs w:val="28"/>
                <w:lang w:eastAsia="lv-LV"/>
              </w:rPr>
              <w:t>Valsts sekretāru sanāksmes datums un numurs</w:t>
            </w:r>
          </w:p>
        </w:tc>
        <w:tc>
          <w:tcPr>
            <w:tcW w:w="5103" w:type="dxa"/>
          </w:tcPr>
          <w:p w:rsidR="005B4401" w:rsidRPr="005D3493" w:rsidRDefault="00866CE1" w:rsidP="00A8769A">
            <w:pPr>
              <w:spacing w:after="120" w:line="240" w:lineRule="auto"/>
              <w:jc w:val="both"/>
              <w:rPr>
                <w:rFonts w:ascii="Times New Roman" w:hAnsi="Times New Roman"/>
                <w:sz w:val="28"/>
                <w:szCs w:val="28"/>
              </w:rPr>
            </w:pPr>
            <w:r w:rsidRPr="005D3493">
              <w:rPr>
                <w:rFonts w:ascii="Times New Roman" w:hAnsi="Times New Roman"/>
                <w:sz w:val="28"/>
                <w:szCs w:val="28"/>
              </w:rPr>
              <w:t>22.07.2021. VSS-697</w:t>
            </w:r>
          </w:p>
        </w:tc>
      </w:tr>
      <w:tr w:rsidR="00EE7F46" w:rsidTr="00A8769A">
        <w:tc>
          <w:tcPr>
            <w:tcW w:w="566" w:type="dxa"/>
          </w:tcPr>
          <w:p w:rsidR="005B4401" w:rsidRPr="005D3493" w:rsidRDefault="00866CE1" w:rsidP="00A8769A">
            <w:pPr>
              <w:spacing w:after="0" w:line="240" w:lineRule="auto"/>
              <w:rPr>
                <w:rFonts w:ascii="Times New Roman" w:eastAsia="Times New Roman" w:hAnsi="Times New Roman"/>
                <w:sz w:val="28"/>
                <w:szCs w:val="28"/>
                <w:lang w:eastAsia="lv-LV"/>
              </w:rPr>
            </w:pPr>
            <w:r w:rsidRPr="005D3493">
              <w:rPr>
                <w:rFonts w:ascii="Times New Roman" w:eastAsia="Times New Roman" w:hAnsi="Times New Roman"/>
                <w:sz w:val="28"/>
                <w:szCs w:val="28"/>
                <w:lang w:eastAsia="lv-LV"/>
              </w:rPr>
              <w:t>3.</w:t>
            </w:r>
          </w:p>
        </w:tc>
        <w:tc>
          <w:tcPr>
            <w:tcW w:w="3681" w:type="dxa"/>
          </w:tcPr>
          <w:p w:rsidR="005B4401" w:rsidRPr="005D3493" w:rsidRDefault="00866CE1" w:rsidP="00A8769A">
            <w:pPr>
              <w:spacing w:after="0" w:line="240" w:lineRule="auto"/>
              <w:rPr>
                <w:rFonts w:ascii="Times New Roman" w:hAnsi="Times New Roman"/>
                <w:sz w:val="28"/>
                <w:szCs w:val="28"/>
              </w:rPr>
            </w:pPr>
            <w:r w:rsidRPr="005D3493">
              <w:rPr>
                <w:rFonts w:ascii="Times New Roman" w:eastAsia="Times New Roman" w:hAnsi="Times New Roman"/>
                <w:sz w:val="28"/>
                <w:szCs w:val="28"/>
                <w:lang w:eastAsia="lv-LV"/>
              </w:rPr>
              <w:t>Informācija par saskaņojumiem</w:t>
            </w:r>
          </w:p>
        </w:tc>
        <w:tc>
          <w:tcPr>
            <w:tcW w:w="5103" w:type="dxa"/>
          </w:tcPr>
          <w:p w:rsidR="005B4401" w:rsidRPr="004F52CF" w:rsidRDefault="00866CE1" w:rsidP="00A8769A">
            <w:pPr>
              <w:spacing w:after="0" w:line="240" w:lineRule="auto"/>
              <w:jc w:val="both"/>
              <w:rPr>
                <w:rFonts w:ascii="Times New Roman" w:hAnsi="Times New Roman"/>
                <w:sz w:val="28"/>
                <w:szCs w:val="28"/>
              </w:rPr>
            </w:pPr>
            <w:r w:rsidRPr="004F52CF">
              <w:rPr>
                <w:rFonts w:ascii="Times New Roman" w:hAnsi="Times New Roman"/>
                <w:sz w:val="28"/>
                <w:szCs w:val="28"/>
              </w:rPr>
              <w:t>Saskaņots ar Tieslietu ministriju, Ekonomikas ministriju, Pārresoru koordinācijas centru.</w:t>
            </w:r>
            <w:r>
              <w:rPr>
                <w:rFonts w:ascii="Times New Roman" w:hAnsi="Times New Roman"/>
                <w:sz w:val="28"/>
                <w:szCs w:val="28"/>
              </w:rPr>
              <w:t xml:space="preserve"> Finanšu ministrijas iebildumi ņemti vērā, galīgais saskaņojums par n</w:t>
            </w:r>
            <w:r>
              <w:rPr>
                <w:rFonts w:ascii="Times New Roman" w:hAnsi="Times New Roman"/>
                <w:sz w:val="28"/>
                <w:szCs w:val="28"/>
              </w:rPr>
              <w:t>oteikumu projektu tā iesniegšanas brīdī Valsts kancelejā nav saņemts.</w:t>
            </w:r>
          </w:p>
          <w:p w:rsidR="005B4401" w:rsidRPr="005D3493" w:rsidRDefault="00866CE1" w:rsidP="00A8769A">
            <w:pPr>
              <w:spacing w:after="0" w:line="240" w:lineRule="auto"/>
              <w:jc w:val="both"/>
              <w:rPr>
                <w:rFonts w:ascii="Times New Roman" w:hAnsi="Times New Roman"/>
                <w:sz w:val="28"/>
                <w:szCs w:val="28"/>
              </w:rPr>
            </w:pPr>
            <w:r w:rsidRPr="004F52CF">
              <w:rPr>
                <w:rFonts w:ascii="Times New Roman" w:hAnsi="Times New Roman"/>
                <w:sz w:val="28"/>
                <w:szCs w:val="28"/>
              </w:rPr>
              <w:t xml:space="preserve">Labklājības ministrija </w:t>
            </w:r>
            <w:r>
              <w:rPr>
                <w:rFonts w:ascii="Times New Roman" w:hAnsi="Times New Roman"/>
                <w:sz w:val="28"/>
                <w:szCs w:val="28"/>
              </w:rPr>
              <w:t xml:space="preserve">un </w:t>
            </w:r>
            <w:r w:rsidRPr="004F52CF">
              <w:rPr>
                <w:rFonts w:ascii="Times New Roman" w:hAnsi="Times New Roman"/>
                <w:sz w:val="28"/>
                <w:szCs w:val="28"/>
              </w:rPr>
              <w:t>Latvijas Darba devēju konfederācij</w:t>
            </w:r>
            <w:r>
              <w:rPr>
                <w:rFonts w:ascii="Times New Roman" w:hAnsi="Times New Roman"/>
                <w:sz w:val="28"/>
                <w:szCs w:val="28"/>
              </w:rPr>
              <w:t xml:space="preserve">a </w:t>
            </w:r>
            <w:r w:rsidRPr="004F52CF">
              <w:rPr>
                <w:rFonts w:ascii="Times New Roman" w:hAnsi="Times New Roman"/>
                <w:sz w:val="28"/>
                <w:szCs w:val="28"/>
              </w:rPr>
              <w:t>atzinumu nesniedza</w:t>
            </w:r>
            <w:r>
              <w:rPr>
                <w:rFonts w:ascii="Times New Roman" w:hAnsi="Times New Roman"/>
                <w:sz w:val="28"/>
                <w:szCs w:val="28"/>
              </w:rPr>
              <w:t>.</w:t>
            </w:r>
          </w:p>
        </w:tc>
      </w:tr>
      <w:tr w:rsidR="00EE7F46" w:rsidTr="00A8769A">
        <w:tc>
          <w:tcPr>
            <w:tcW w:w="566" w:type="dxa"/>
          </w:tcPr>
          <w:p w:rsidR="005B4401" w:rsidRPr="005D3493" w:rsidRDefault="00866CE1" w:rsidP="00A8769A">
            <w:pPr>
              <w:spacing w:after="0" w:line="240" w:lineRule="auto"/>
              <w:rPr>
                <w:rFonts w:ascii="Times New Roman" w:eastAsia="Times New Roman" w:hAnsi="Times New Roman"/>
                <w:sz w:val="28"/>
                <w:szCs w:val="28"/>
                <w:lang w:eastAsia="lv-LV"/>
              </w:rPr>
            </w:pPr>
            <w:r w:rsidRPr="005D3493">
              <w:rPr>
                <w:rFonts w:ascii="Times New Roman" w:eastAsia="Times New Roman" w:hAnsi="Times New Roman"/>
                <w:sz w:val="28"/>
                <w:szCs w:val="28"/>
                <w:lang w:eastAsia="lv-LV"/>
              </w:rPr>
              <w:t>4.</w:t>
            </w:r>
          </w:p>
        </w:tc>
        <w:tc>
          <w:tcPr>
            <w:tcW w:w="3681" w:type="dxa"/>
          </w:tcPr>
          <w:p w:rsidR="005B4401" w:rsidRPr="005D3493" w:rsidRDefault="00866CE1" w:rsidP="00A8769A">
            <w:pPr>
              <w:spacing w:after="0" w:line="240" w:lineRule="auto"/>
              <w:rPr>
                <w:rFonts w:ascii="Times New Roman" w:eastAsia="Times New Roman" w:hAnsi="Times New Roman"/>
                <w:sz w:val="28"/>
                <w:szCs w:val="28"/>
                <w:lang w:eastAsia="lv-LV"/>
              </w:rPr>
            </w:pPr>
            <w:r w:rsidRPr="005D3493">
              <w:rPr>
                <w:rFonts w:ascii="Times New Roman" w:eastAsia="Times New Roman" w:hAnsi="Times New Roman"/>
                <w:sz w:val="28"/>
                <w:szCs w:val="28"/>
                <w:lang w:eastAsia="lv-LV"/>
              </w:rPr>
              <w:t>Informācija par saskaņojumu ar Eiropas Savienības institūcijām</w:t>
            </w:r>
          </w:p>
        </w:tc>
        <w:tc>
          <w:tcPr>
            <w:tcW w:w="5103" w:type="dxa"/>
          </w:tcPr>
          <w:p w:rsidR="005B4401" w:rsidRPr="005D3493" w:rsidRDefault="00866CE1" w:rsidP="00A8769A">
            <w:pPr>
              <w:spacing w:after="0" w:line="240" w:lineRule="auto"/>
              <w:jc w:val="both"/>
              <w:rPr>
                <w:rFonts w:ascii="Times New Roman" w:hAnsi="Times New Roman"/>
                <w:sz w:val="28"/>
                <w:szCs w:val="28"/>
              </w:rPr>
            </w:pPr>
            <w:r w:rsidRPr="005D3493">
              <w:rPr>
                <w:rFonts w:ascii="Times New Roman" w:hAnsi="Times New Roman"/>
                <w:sz w:val="28"/>
                <w:szCs w:val="28"/>
              </w:rPr>
              <w:t>Nav attiecināms</w:t>
            </w:r>
          </w:p>
        </w:tc>
      </w:tr>
      <w:tr w:rsidR="00EE7F46" w:rsidTr="00A8769A">
        <w:trPr>
          <w:trHeight w:val="539"/>
        </w:trPr>
        <w:tc>
          <w:tcPr>
            <w:tcW w:w="566" w:type="dxa"/>
          </w:tcPr>
          <w:p w:rsidR="005B4401" w:rsidRPr="005D3493" w:rsidRDefault="00866CE1" w:rsidP="00A8769A">
            <w:pPr>
              <w:spacing w:after="0" w:line="240" w:lineRule="auto"/>
              <w:rPr>
                <w:rFonts w:ascii="Times New Roman" w:eastAsia="Times New Roman" w:hAnsi="Times New Roman"/>
                <w:sz w:val="28"/>
                <w:szCs w:val="28"/>
                <w:lang w:eastAsia="lv-LV"/>
              </w:rPr>
            </w:pPr>
            <w:r w:rsidRPr="005D3493">
              <w:rPr>
                <w:rFonts w:ascii="Times New Roman" w:eastAsia="Times New Roman" w:hAnsi="Times New Roman"/>
                <w:sz w:val="28"/>
                <w:szCs w:val="28"/>
                <w:lang w:eastAsia="lv-LV"/>
              </w:rPr>
              <w:t>5.</w:t>
            </w:r>
          </w:p>
        </w:tc>
        <w:tc>
          <w:tcPr>
            <w:tcW w:w="3681" w:type="dxa"/>
          </w:tcPr>
          <w:p w:rsidR="005B4401" w:rsidRPr="005D3493" w:rsidRDefault="00866CE1" w:rsidP="00A8769A">
            <w:pPr>
              <w:spacing w:after="0" w:line="240" w:lineRule="auto"/>
              <w:rPr>
                <w:rFonts w:ascii="Times New Roman" w:eastAsia="Times New Roman" w:hAnsi="Times New Roman"/>
                <w:sz w:val="28"/>
                <w:szCs w:val="28"/>
                <w:lang w:eastAsia="lv-LV"/>
              </w:rPr>
            </w:pPr>
            <w:r w:rsidRPr="005D3493">
              <w:rPr>
                <w:rFonts w:ascii="Times New Roman" w:eastAsia="Times New Roman" w:hAnsi="Times New Roman"/>
                <w:sz w:val="28"/>
                <w:szCs w:val="28"/>
                <w:lang w:eastAsia="lv-LV"/>
              </w:rPr>
              <w:t>Politikas joma</w:t>
            </w:r>
          </w:p>
        </w:tc>
        <w:tc>
          <w:tcPr>
            <w:tcW w:w="5103" w:type="dxa"/>
          </w:tcPr>
          <w:p w:rsidR="005B4401" w:rsidRPr="005D3493" w:rsidRDefault="00866CE1" w:rsidP="00A8769A">
            <w:pPr>
              <w:spacing w:after="0" w:line="240" w:lineRule="auto"/>
              <w:jc w:val="both"/>
              <w:rPr>
                <w:rFonts w:ascii="Times New Roman" w:hAnsi="Times New Roman"/>
                <w:sz w:val="28"/>
                <w:szCs w:val="28"/>
              </w:rPr>
            </w:pPr>
            <w:r w:rsidRPr="005D3493">
              <w:rPr>
                <w:rFonts w:ascii="Times New Roman" w:hAnsi="Times New Roman"/>
                <w:sz w:val="28"/>
                <w:szCs w:val="28"/>
              </w:rPr>
              <w:t>Izglītības un zinātnes politika</w:t>
            </w:r>
          </w:p>
        </w:tc>
      </w:tr>
      <w:tr w:rsidR="00EE7F46" w:rsidTr="00A8769A">
        <w:trPr>
          <w:trHeight w:val="836"/>
        </w:trPr>
        <w:tc>
          <w:tcPr>
            <w:tcW w:w="566" w:type="dxa"/>
          </w:tcPr>
          <w:p w:rsidR="005B4401" w:rsidRPr="005D3493" w:rsidRDefault="00866CE1" w:rsidP="00A8769A">
            <w:pPr>
              <w:spacing w:after="0" w:line="240" w:lineRule="auto"/>
              <w:rPr>
                <w:rFonts w:ascii="Times New Roman" w:eastAsia="Times New Roman" w:hAnsi="Times New Roman"/>
                <w:sz w:val="28"/>
                <w:szCs w:val="28"/>
                <w:lang w:eastAsia="lv-LV"/>
              </w:rPr>
            </w:pPr>
            <w:r w:rsidRPr="005D3493">
              <w:rPr>
                <w:rFonts w:ascii="Times New Roman" w:eastAsia="Times New Roman" w:hAnsi="Times New Roman"/>
                <w:sz w:val="28"/>
                <w:szCs w:val="28"/>
                <w:lang w:eastAsia="lv-LV"/>
              </w:rPr>
              <w:t>6.</w:t>
            </w:r>
          </w:p>
        </w:tc>
        <w:tc>
          <w:tcPr>
            <w:tcW w:w="3681" w:type="dxa"/>
          </w:tcPr>
          <w:p w:rsidR="005B4401" w:rsidRPr="005D3493" w:rsidRDefault="00866CE1" w:rsidP="00A8769A">
            <w:pPr>
              <w:spacing w:after="0" w:line="240" w:lineRule="auto"/>
              <w:rPr>
                <w:rFonts w:ascii="Times New Roman" w:eastAsia="Times New Roman" w:hAnsi="Times New Roman"/>
                <w:sz w:val="28"/>
                <w:szCs w:val="28"/>
                <w:lang w:eastAsia="lv-LV"/>
              </w:rPr>
            </w:pPr>
            <w:r w:rsidRPr="005D3493">
              <w:rPr>
                <w:rFonts w:ascii="Times New Roman" w:eastAsia="Times New Roman" w:hAnsi="Times New Roman"/>
                <w:sz w:val="28"/>
                <w:szCs w:val="28"/>
                <w:lang w:eastAsia="lv-LV"/>
              </w:rPr>
              <w:t>Atbildīgā amatpersona</w:t>
            </w:r>
          </w:p>
        </w:tc>
        <w:tc>
          <w:tcPr>
            <w:tcW w:w="5103" w:type="dxa"/>
          </w:tcPr>
          <w:p w:rsidR="005B4401" w:rsidRPr="005D3493" w:rsidRDefault="00866CE1" w:rsidP="00A8769A">
            <w:pPr>
              <w:spacing w:after="0" w:line="240" w:lineRule="auto"/>
              <w:ind w:left="34"/>
              <w:jc w:val="both"/>
              <w:rPr>
                <w:rFonts w:ascii="Times New Roman" w:hAnsi="Times New Roman"/>
                <w:sz w:val="28"/>
                <w:szCs w:val="28"/>
              </w:rPr>
            </w:pPr>
            <w:r w:rsidRPr="005D3493">
              <w:rPr>
                <w:rFonts w:ascii="Times New Roman" w:hAnsi="Times New Roman"/>
                <w:sz w:val="28"/>
                <w:szCs w:val="28"/>
              </w:rPr>
              <w:t xml:space="preserve">Izglītības un zinātnes ministrijas Struktūrfondu departamenta vecākā </w:t>
            </w:r>
            <w:r w:rsidRPr="005D3493">
              <w:rPr>
                <w:rFonts w:ascii="Times New Roman" w:hAnsi="Times New Roman"/>
                <w:sz w:val="28"/>
                <w:szCs w:val="28"/>
              </w:rPr>
              <w:lastRenderedPageBreak/>
              <w:t>eksperte Ginta Jakobsone</w:t>
            </w:r>
          </w:p>
        </w:tc>
      </w:tr>
      <w:tr w:rsidR="00EE7F46" w:rsidTr="00A8769A">
        <w:trPr>
          <w:trHeight w:val="1079"/>
        </w:trPr>
        <w:tc>
          <w:tcPr>
            <w:tcW w:w="566" w:type="dxa"/>
          </w:tcPr>
          <w:p w:rsidR="005B4401" w:rsidRPr="005D3493" w:rsidRDefault="00866CE1" w:rsidP="00A8769A">
            <w:pPr>
              <w:spacing w:after="0" w:line="240" w:lineRule="auto"/>
              <w:rPr>
                <w:rFonts w:ascii="Times New Roman" w:eastAsia="Times New Roman" w:hAnsi="Times New Roman"/>
                <w:sz w:val="28"/>
                <w:szCs w:val="28"/>
                <w:lang w:eastAsia="lv-LV"/>
              </w:rPr>
            </w:pPr>
            <w:r w:rsidRPr="005D3493">
              <w:rPr>
                <w:rFonts w:ascii="Times New Roman" w:eastAsia="Times New Roman" w:hAnsi="Times New Roman"/>
                <w:sz w:val="28"/>
                <w:szCs w:val="28"/>
                <w:lang w:eastAsia="lv-LV"/>
              </w:rPr>
              <w:lastRenderedPageBreak/>
              <w:t>7.</w:t>
            </w:r>
          </w:p>
        </w:tc>
        <w:tc>
          <w:tcPr>
            <w:tcW w:w="3681" w:type="dxa"/>
          </w:tcPr>
          <w:p w:rsidR="005B4401" w:rsidRPr="005D3493" w:rsidRDefault="00866CE1" w:rsidP="00A8769A">
            <w:pPr>
              <w:spacing w:after="0" w:line="240" w:lineRule="auto"/>
              <w:rPr>
                <w:rFonts w:ascii="Times New Roman" w:eastAsia="Times New Roman" w:hAnsi="Times New Roman"/>
                <w:sz w:val="28"/>
                <w:szCs w:val="28"/>
                <w:lang w:eastAsia="lv-LV"/>
              </w:rPr>
            </w:pPr>
            <w:r w:rsidRPr="005D3493">
              <w:rPr>
                <w:rFonts w:ascii="Times New Roman" w:eastAsia="Times New Roman" w:hAnsi="Times New Roman"/>
                <w:sz w:val="28"/>
                <w:szCs w:val="28"/>
                <w:lang w:eastAsia="lv-LV"/>
              </w:rPr>
              <w:t>Uzaicināmās personas</w:t>
            </w:r>
          </w:p>
        </w:tc>
        <w:tc>
          <w:tcPr>
            <w:tcW w:w="5103" w:type="dxa"/>
          </w:tcPr>
          <w:p w:rsidR="005B4401" w:rsidRPr="005D3493" w:rsidRDefault="00866CE1" w:rsidP="00A8769A">
            <w:pPr>
              <w:spacing w:after="0" w:line="240" w:lineRule="auto"/>
              <w:ind w:left="34"/>
              <w:jc w:val="both"/>
              <w:rPr>
                <w:rFonts w:ascii="Times New Roman" w:hAnsi="Times New Roman"/>
                <w:sz w:val="28"/>
                <w:szCs w:val="28"/>
              </w:rPr>
            </w:pPr>
            <w:r w:rsidRPr="004F52CF">
              <w:rPr>
                <w:rFonts w:ascii="Times New Roman" w:hAnsi="Times New Roman"/>
                <w:sz w:val="28"/>
                <w:szCs w:val="28"/>
              </w:rPr>
              <w:t xml:space="preserve">Izglītības un zinātnes ministrijas valsts sekretāra vietniece – Struktūrfondu </w:t>
            </w:r>
            <w:r w:rsidRPr="004F52CF">
              <w:rPr>
                <w:rFonts w:ascii="Times New Roman" w:hAnsi="Times New Roman"/>
                <w:sz w:val="28"/>
                <w:szCs w:val="28"/>
              </w:rPr>
              <w:t>departamenta direktore, valsts sekretāra pienākumu izpildītāja Santa Šmīdlere</w:t>
            </w:r>
          </w:p>
        </w:tc>
      </w:tr>
      <w:tr w:rsidR="00EE7F46" w:rsidTr="00A8769A">
        <w:trPr>
          <w:trHeight w:val="719"/>
        </w:trPr>
        <w:tc>
          <w:tcPr>
            <w:tcW w:w="566" w:type="dxa"/>
          </w:tcPr>
          <w:p w:rsidR="005B4401" w:rsidRPr="005D3493" w:rsidRDefault="00866CE1" w:rsidP="00A8769A">
            <w:pPr>
              <w:spacing w:after="0" w:line="240" w:lineRule="auto"/>
              <w:rPr>
                <w:rFonts w:ascii="Times New Roman" w:eastAsia="Times New Roman" w:hAnsi="Times New Roman"/>
                <w:sz w:val="28"/>
                <w:szCs w:val="28"/>
                <w:lang w:eastAsia="lv-LV"/>
              </w:rPr>
            </w:pPr>
            <w:r w:rsidRPr="005D3493">
              <w:rPr>
                <w:rFonts w:ascii="Times New Roman" w:eastAsia="Times New Roman" w:hAnsi="Times New Roman"/>
                <w:sz w:val="28"/>
                <w:szCs w:val="28"/>
                <w:lang w:eastAsia="lv-LV"/>
              </w:rPr>
              <w:t>8.</w:t>
            </w:r>
          </w:p>
        </w:tc>
        <w:tc>
          <w:tcPr>
            <w:tcW w:w="3681" w:type="dxa"/>
          </w:tcPr>
          <w:p w:rsidR="005B4401" w:rsidRPr="005D3493" w:rsidRDefault="00866CE1" w:rsidP="00A8769A">
            <w:pPr>
              <w:spacing w:after="0" w:line="240" w:lineRule="auto"/>
              <w:rPr>
                <w:rFonts w:ascii="Times New Roman" w:eastAsia="Times New Roman" w:hAnsi="Times New Roman"/>
                <w:sz w:val="28"/>
                <w:szCs w:val="28"/>
                <w:lang w:eastAsia="lv-LV"/>
              </w:rPr>
            </w:pPr>
            <w:r w:rsidRPr="005D3493">
              <w:rPr>
                <w:rFonts w:ascii="Times New Roman" w:eastAsia="Times New Roman" w:hAnsi="Times New Roman"/>
                <w:sz w:val="28"/>
                <w:szCs w:val="28"/>
                <w:lang w:eastAsia="lv-LV"/>
              </w:rPr>
              <w:t>Projekta ierobežotas pieejamības statuss</w:t>
            </w:r>
          </w:p>
        </w:tc>
        <w:tc>
          <w:tcPr>
            <w:tcW w:w="5103" w:type="dxa"/>
          </w:tcPr>
          <w:p w:rsidR="005B4401" w:rsidRPr="005D3493" w:rsidRDefault="00866CE1" w:rsidP="00A8769A">
            <w:pPr>
              <w:shd w:val="clear" w:color="auto" w:fill="FFFFFF"/>
              <w:spacing w:after="0" w:line="240" w:lineRule="auto"/>
              <w:rPr>
                <w:rFonts w:ascii="Times New Roman" w:hAnsi="Times New Roman"/>
                <w:sz w:val="28"/>
                <w:szCs w:val="28"/>
              </w:rPr>
            </w:pPr>
            <w:r w:rsidRPr="005D3493">
              <w:rPr>
                <w:rFonts w:ascii="Times New Roman" w:hAnsi="Times New Roman"/>
                <w:sz w:val="28"/>
                <w:szCs w:val="28"/>
              </w:rPr>
              <w:t>Nav attiecināms</w:t>
            </w:r>
          </w:p>
        </w:tc>
      </w:tr>
      <w:tr w:rsidR="00EE7F46" w:rsidTr="00A8769A">
        <w:trPr>
          <w:trHeight w:val="593"/>
        </w:trPr>
        <w:tc>
          <w:tcPr>
            <w:tcW w:w="566" w:type="dxa"/>
          </w:tcPr>
          <w:p w:rsidR="005B4401" w:rsidRPr="005D3493" w:rsidRDefault="00866CE1" w:rsidP="00A8769A">
            <w:pPr>
              <w:spacing w:after="0" w:line="240" w:lineRule="auto"/>
              <w:rPr>
                <w:rFonts w:ascii="Times New Roman" w:eastAsia="Times New Roman" w:hAnsi="Times New Roman"/>
                <w:sz w:val="28"/>
                <w:szCs w:val="28"/>
                <w:lang w:eastAsia="lv-LV"/>
              </w:rPr>
            </w:pPr>
            <w:r w:rsidRPr="005D3493">
              <w:rPr>
                <w:rFonts w:ascii="Times New Roman" w:eastAsia="Times New Roman" w:hAnsi="Times New Roman"/>
                <w:sz w:val="28"/>
                <w:szCs w:val="28"/>
                <w:lang w:eastAsia="lv-LV"/>
              </w:rPr>
              <w:t>9.</w:t>
            </w:r>
          </w:p>
        </w:tc>
        <w:tc>
          <w:tcPr>
            <w:tcW w:w="3681" w:type="dxa"/>
          </w:tcPr>
          <w:p w:rsidR="005B4401" w:rsidRPr="005D3493" w:rsidRDefault="00866CE1" w:rsidP="00A8769A">
            <w:pPr>
              <w:spacing w:after="0" w:line="240" w:lineRule="auto"/>
              <w:rPr>
                <w:rFonts w:ascii="Times New Roman" w:eastAsia="Times New Roman" w:hAnsi="Times New Roman"/>
                <w:sz w:val="28"/>
                <w:szCs w:val="28"/>
                <w:lang w:eastAsia="lv-LV"/>
              </w:rPr>
            </w:pPr>
            <w:r w:rsidRPr="005D3493">
              <w:rPr>
                <w:rFonts w:ascii="Times New Roman" w:eastAsia="Times New Roman" w:hAnsi="Times New Roman"/>
                <w:sz w:val="28"/>
                <w:szCs w:val="28"/>
                <w:lang w:eastAsia="lv-LV"/>
              </w:rPr>
              <w:t>Cita informācija</w:t>
            </w:r>
          </w:p>
        </w:tc>
        <w:tc>
          <w:tcPr>
            <w:tcW w:w="5103" w:type="dxa"/>
          </w:tcPr>
          <w:p w:rsidR="005B4401" w:rsidRPr="005D3493" w:rsidRDefault="00866CE1" w:rsidP="00A8769A">
            <w:pPr>
              <w:spacing w:after="0" w:line="240" w:lineRule="auto"/>
              <w:jc w:val="both"/>
              <w:rPr>
                <w:rFonts w:ascii="Times New Roman" w:hAnsi="Times New Roman"/>
                <w:sz w:val="28"/>
                <w:szCs w:val="28"/>
              </w:rPr>
            </w:pPr>
            <w:r>
              <w:rPr>
                <w:rFonts w:ascii="Times New Roman" w:hAnsi="Times New Roman"/>
                <w:sz w:val="28"/>
                <w:szCs w:val="28"/>
              </w:rPr>
              <w:t>Noteikumu projektu nepieciešams izskatīt Ministru kabineta 2021.gada 14.septembra sēdē</w:t>
            </w:r>
          </w:p>
        </w:tc>
      </w:tr>
    </w:tbl>
    <w:p w:rsidR="005B4401" w:rsidRPr="005D3493" w:rsidRDefault="005B4401" w:rsidP="005B4401"/>
    <w:p w:rsidR="005B4401" w:rsidRPr="004079A2" w:rsidRDefault="00866CE1" w:rsidP="005B4401">
      <w:pPr>
        <w:spacing w:after="0" w:line="240" w:lineRule="auto"/>
        <w:jc w:val="both"/>
        <w:rPr>
          <w:rFonts w:ascii="Times New Roman" w:hAnsi="Times New Roman"/>
          <w:sz w:val="28"/>
          <w:szCs w:val="28"/>
        </w:rPr>
      </w:pPr>
      <w:r w:rsidRPr="004079A2">
        <w:rPr>
          <w:rFonts w:ascii="Times New Roman" w:hAnsi="Times New Roman"/>
          <w:sz w:val="28"/>
          <w:szCs w:val="28"/>
        </w:rPr>
        <w:t>Pielikumā:</w:t>
      </w:r>
    </w:p>
    <w:p w:rsidR="005B4401" w:rsidRPr="004079A2" w:rsidRDefault="00866CE1" w:rsidP="005B4401">
      <w:pPr>
        <w:pStyle w:val="ListParagraph"/>
        <w:numPr>
          <w:ilvl w:val="0"/>
          <w:numId w:val="12"/>
        </w:numPr>
        <w:spacing w:after="0" w:line="240" w:lineRule="auto"/>
        <w:jc w:val="both"/>
        <w:rPr>
          <w:rFonts w:ascii="Times New Roman" w:hAnsi="Times New Roman"/>
          <w:sz w:val="28"/>
          <w:szCs w:val="28"/>
        </w:rPr>
      </w:pPr>
      <w:r w:rsidRPr="004079A2">
        <w:rPr>
          <w:rFonts w:ascii="Times New Roman" w:hAnsi="Times New Roman"/>
          <w:sz w:val="28"/>
          <w:szCs w:val="28"/>
        </w:rPr>
        <w:t xml:space="preserve">Noteikumu projekts uz </w:t>
      </w:r>
      <w:r w:rsidR="00E81CB6">
        <w:rPr>
          <w:rFonts w:ascii="Times New Roman" w:hAnsi="Times New Roman"/>
          <w:sz w:val="28"/>
          <w:szCs w:val="28"/>
        </w:rPr>
        <w:t>5</w:t>
      </w:r>
      <w:r w:rsidRPr="004079A2">
        <w:rPr>
          <w:rFonts w:ascii="Times New Roman" w:hAnsi="Times New Roman"/>
          <w:sz w:val="28"/>
          <w:szCs w:val="28"/>
        </w:rPr>
        <w:t xml:space="preserve"> lp. (datne: IZMnot_25082021_SAM1115);</w:t>
      </w:r>
    </w:p>
    <w:p w:rsidR="005B4401" w:rsidRPr="004079A2" w:rsidRDefault="00866CE1" w:rsidP="005B4401">
      <w:pPr>
        <w:pStyle w:val="ListParagraph"/>
        <w:numPr>
          <w:ilvl w:val="0"/>
          <w:numId w:val="12"/>
        </w:numPr>
        <w:spacing w:after="0" w:line="240" w:lineRule="auto"/>
        <w:jc w:val="both"/>
        <w:rPr>
          <w:rFonts w:ascii="Times New Roman" w:hAnsi="Times New Roman"/>
          <w:sz w:val="28"/>
          <w:szCs w:val="28"/>
        </w:rPr>
      </w:pPr>
      <w:r w:rsidRPr="004079A2">
        <w:rPr>
          <w:rFonts w:ascii="Times New Roman" w:hAnsi="Times New Roman"/>
          <w:sz w:val="28"/>
          <w:szCs w:val="28"/>
        </w:rPr>
        <w:t>Noteikumu projekta sākotnējās ietekmes novērtējuma ziņojums (anotācija) uz 2</w:t>
      </w:r>
      <w:r w:rsidR="00E81CB6">
        <w:rPr>
          <w:rFonts w:ascii="Times New Roman" w:hAnsi="Times New Roman"/>
          <w:sz w:val="28"/>
          <w:szCs w:val="28"/>
        </w:rPr>
        <w:t>0</w:t>
      </w:r>
      <w:r w:rsidRPr="004079A2">
        <w:rPr>
          <w:rFonts w:ascii="Times New Roman" w:hAnsi="Times New Roman"/>
          <w:sz w:val="28"/>
          <w:szCs w:val="28"/>
        </w:rPr>
        <w:t xml:space="preserve"> lp. (datne: IZManot_250821_SAM1115).</w:t>
      </w:r>
    </w:p>
    <w:p w:rsidR="005B4401" w:rsidRPr="004079A2" w:rsidRDefault="00866CE1" w:rsidP="005B4401">
      <w:pPr>
        <w:pStyle w:val="ListParagraph"/>
        <w:numPr>
          <w:ilvl w:val="0"/>
          <w:numId w:val="12"/>
        </w:numPr>
        <w:spacing w:after="0" w:line="240" w:lineRule="auto"/>
        <w:jc w:val="both"/>
        <w:rPr>
          <w:rFonts w:ascii="Times New Roman" w:hAnsi="Times New Roman"/>
          <w:sz w:val="28"/>
          <w:szCs w:val="28"/>
        </w:rPr>
      </w:pPr>
      <w:r w:rsidRPr="004079A2">
        <w:rPr>
          <w:rFonts w:ascii="Times New Roman" w:hAnsi="Times New Roman"/>
          <w:sz w:val="28"/>
          <w:szCs w:val="28"/>
        </w:rPr>
        <w:t xml:space="preserve">Izziņa par atzinumos sniegtajiem iebildumiem uz 33 lp. (datne: </w:t>
      </w:r>
      <w:r w:rsidRPr="004079A2">
        <w:rPr>
          <w:rFonts w:ascii="Times New Roman" w:hAnsi="Times New Roman"/>
          <w:sz w:val="28"/>
          <w:szCs w:val="28"/>
        </w:rPr>
        <w:t>IZMIzz_250821_SAM1115).</w:t>
      </w:r>
    </w:p>
    <w:p w:rsidR="005B4401" w:rsidRPr="004079A2" w:rsidRDefault="00866CE1" w:rsidP="005B4401">
      <w:pPr>
        <w:pStyle w:val="ListParagraph"/>
        <w:numPr>
          <w:ilvl w:val="0"/>
          <w:numId w:val="12"/>
        </w:numPr>
        <w:spacing w:after="0" w:line="240" w:lineRule="auto"/>
        <w:jc w:val="both"/>
        <w:rPr>
          <w:rFonts w:ascii="Times New Roman" w:hAnsi="Times New Roman"/>
          <w:sz w:val="28"/>
          <w:szCs w:val="28"/>
        </w:rPr>
      </w:pPr>
      <w:r w:rsidRPr="004079A2">
        <w:rPr>
          <w:rFonts w:ascii="Times New Roman" w:hAnsi="Times New Roman"/>
          <w:sz w:val="28"/>
          <w:szCs w:val="28"/>
        </w:rPr>
        <w:t xml:space="preserve">Protokollēmuma projekts uz </w:t>
      </w:r>
      <w:r w:rsidR="00E81CB6">
        <w:rPr>
          <w:rFonts w:ascii="Times New Roman" w:hAnsi="Times New Roman"/>
          <w:sz w:val="28"/>
          <w:szCs w:val="28"/>
        </w:rPr>
        <w:t>1</w:t>
      </w:r>
      <w:r w:rsidRPr="004079A2">
        <w:rPr>
          <w:rFonts w:ascii="Times New Roman" w:hAnsi="Times New Roman"/>
          <w:sz w:val="28"/>
          <w:szCs w:val="28"/>
        </w:rPr>
        <w:t xml:space="preserve"> lapām (datne: IZM_prot_25082021_SAM1115)</w:t>
      </w:r>
    </w:p>
    <w:p w:rsidR="005B4401" w:rsidRPr="00086EBE" w:rsidRDefault="00866CE1" w:rsidP="005B4401">
      <w:pPr>
        <w:pStyle w:val="ListParagraph"/>
        <w:numPr>
          <w:ilvl w:val="0"/>
          <w:numId w:val="12"/>
        </w:numPr>
        <w:spacing w:after="0" w:line="240" w:lineRule="auto"/>
        <w:jc w:val="both"/>
        <w:rPr>
          <w:rFonts w:ascii="Times New Roman" w:hAnsi="Times New Roman"/>
          <w:sz w:val="28"/>
          <w:szCs w:val="28"/>
        </w:rPr>
      </w:pPr>
      <w:r w:rsidRPr="00086EBE">
        <w:rPr>
          <w:rFonts w:ascii="Times New Roman" w:hAnsi="Times New Roman"/>
          <w:sz w:val="28"/>
          <w:szCs w:val="28"/>
        </w:rPr>
        <w:t>Finanšu ministrijas 06.08.2021. atzinums 12/A-21/4430 uz 4 lp. (datne: FMnos_060821_4430).</w:t>
      </w:r>
    </w:p>
    <w:p w:rsidR="005B4401" w:rsidRPr="00086EBE" w:rsidRDefault="00866CE1" w:rsidP="005B4401">
      <w:pPr>
        <w:pStyle w:val="ListParagraph"/>
        <w:numPr>
          <w:ilvl w:val="0"/>
          <w:numId w:val="12"/>
        </w:numPr>
        <w:spacing w:after="0" w:line="240" w:lineRule="auto"/>
        <w:jc w:val="both"/>
        <w:rPr>
          <w:rFonts w:ascii="Times New Roman" w:hAnsi="Times New Roman"/>
          <w:sz w:val="28"/>
          <w:szCs w:val="28"/>
        </w:rPr>
      </w:pPr>
      <w:r w:rsidRPr="00086EBE">
        <w:rPr>
          <w:rFonts w:ascii="Times New Roman" w:hAnsi="Times New Roman"/>
          <w:sz w:val="28"/>
          <w:szCs w:val="28"/>
        </w:rPr>
        <w:t>Pārresoru koordinācijas centra 05.08.2021. atzinums Nr.1.2–7/122 uz 2 l</w:t>
      </w:r>
      <w:r w:rsidRPr="00086EBE">
        <w:rPr>
          <w:rFonts w:ascii="Times New Roman" w:hAnsi="Times New Roman"/>
          <w:sz w:val="28"/>
          <w:szCs w:val="28"/>
        </w:rPr>
        <w:t>p. (datne: 1.2_122_PKCatz_IZM_SAM_111_28072021_VSS697).</w:t>
      </w:r>
    </w:p>
    <w:p w:rsidR="005B4401" w:rsidRPr="00086EBE" w:rsidRDefault="00866CE1" w:rsidP="005B4401">
      <w:pPr>
        <w:pStyle w:val="ListParagraph"/>
        <w:numPr>
          <w:ilvl w:val="0"/>
          <w:numId w:val="12"/>
        </w:numPr>
        <w:spacing w:after="0" w:line="240" w:lineRule="auto"/>
        <w:jc w:val="both"/>
        <w:rPr>
          <w:rFonts w:ascii="Times New Roman" w:hAnsi="Times New Roman"/>
          <w:sz w:val="28"/>
          <w:szCs w:val="28"/>
        </w:rPr>
      </w:pPr>
      <w:r w:rsidRPr="00086EBE">
        <w:rPr>
          <w:rFonts w:ascii="Times New Roman" w:hAnsi="Times New Roman"/>
          <w:sz w:val="28"/>
          <w:szCs w:val="28"/>
        </w:rPr>
        <w:t xml:space="preserve">Ekonomikas </w:t>
      </w:r>
      <w:r w:rsidRPr="00C5702C">
        <w:rPr>
          <w:rFonts w:ascii="Times New Roman" w:hAnsi="Times New Roman"/>
          <w:sz w:val="28"/>
          <w:szCs w:val="28"/>
        </w:rPr>
        <w:t xml:space="preserve">ministrijas 02.08.2021. atzinums </w:t>
      </w:r>
      <w:r w:rsidRPr="00086EBE">
        <w:rPr>
          <w:rFonts w:ascii="Times New Roman" w:hAnsi="Times New Roman"/>
          <w:sz w:val="28"/>
          <w:szCs w:val="28"/>
        </w:rPr>
        <w:t>Nr. 3.3-4/2021/5805N (datne: EMatz_IZM_1.1.1.5._groz315).</w:t>
      </w:r>
    </w:p>
    <w:p w:rsidR="005B4401" w:rsidRDefault="00866CE1" w:rsidP="005B4401">
      <w:pPr>
        <w:pStyle w:val="ListParagraph"/>
        <w:numPr>
          <w:ilvl w:val="0"/>
          <w:numId w:val="12"/>
        </w:numPr>
        <w:spacing w:after="0" w:line="240" w:lineRule="auto"/>
        <w:jc w:val="both"/>
        <w:rPr>
          <w:rFonts w:ascii="Times New Roman" w:hAnsi="Times New Roman"/>
          <w:sz w:val="28"/>
          <w:szCs w:val="28"/>
        </w:rPr>
      </w:pPr>
      <w:r w:rsidRPr="00086EBE">
        <w:rPr>
          <w:rFonts w:ascii="Times New Roman" w:hAnsi="Times New Roman"/>
          <w:sz w:val="28"/>
          <w:szCs w:val="28"/>
        </w:rPr>
        <w:t xml:space="preserve">Tieslietu ministrijas 2021.gada 30.jūlija elektroniskā pasta izdruka par saskaņojumu uz 1 lp. </w:t>
      </w:r>
      <w:bookmarkStart w:id="1" w:name="_Hlk80846551"/>
      <w:r w:rsidRPr="00086EBE">
        <w:rPr>
          <w:rFonts w:ascii="Times New Roman" w:hAnsi="Times New Roman"/>
          <w:sz w:val="28"/>
          <w:szCs w:val="28"/>
        </w:rPr>
        <w:t>(dat</w:t>
      </w:r>
      <w:r w:rsidRPr="00086EBE">
        <w:rPr>
          <w:rFonts w:ascii="Times New Roman" w:hAnsi="Times New Roman"/>
          <w:sz w:val="28"/>
          <w:szCs w:val="28"/>
        </w:rPr>
        <w:t xml:space="preserve">ne: </w:t>
      </w:r>
      <w:bookmarkEnd w:id="1"/>
      <w:r w:rsidRPr="00086EBE">
        <w:rPr>
          <w:rFonts w:ascii="Times New Roman" w:hAnsi="Times New Roman"/>
          <w:sz w:val="28"/>
          <w:szCs w:val="28"/>
        </w:rPr>
        <w:t>TMatz_300721_SAM1115).</w:t>
      </w:r>
    </w:p>
    <w:p w:rsidR="005B4401" w:rsidRPr="00086EBE" w:rsidRDefault="00866CE1" w:rsidP="005B4401">
      <w:pPr>
        <w:pStyle w:val="ListParagraph"/>
        <w:numPr>
          <w:ilvl w:val="0"/>
          <w:numId w:val="12"/>
        </w:numPr>
        <w:spacing w:after="0" w:line="240" w:lineRule="auto"/>
        <w:jc w:val="both"/>
        <w:rPr>
          <w:rFonts w:ascii="Times New Roman" w:hAnsi="Times New Roman"/>
          <w:sz w:val="28"/>
          <w:szCs w:val="28"/>
        </w:rPr>
      </w:pPr>
      <w:r>
        <w:rPr>
          <w:rFonts w:ascii="Times New Roman" w:hAnsi="Times New Roman"/>
          <w:sz w:val="28"/>
          <w:szCs w:val="28"/>
        </w:rPr>
        <w:t xml:space="preserve">Rīgas Tehniskās universitātes 06.08.2021. atzinums uz 2 lp. </w:t>
      </w:r>
      <w:r w:rsidRPr="009638CF">
        <w:rPr>
          <w:rFonts w:ascii="Times New Roman" w:hAnsi="Times New Roman"/>
          <w:sz w:val="28"/>
          <w:szCs w:val="28"/>
        </w:rPr>
        <w:t>(datne:</w:t>
      </w:r>
      <w:r w:rsidRPr="009638CF">
        <w:t xml:space="preserve"> </w:t>
      </w:r>
      <w:r w:rsidRPr="009638CF">
        <w:rPr>
          <w:rFonts w:ascii="Times New Roman" w:hAnsi="Times New Roman"/>
          <w:sz w:val="28"/>
          <w:szCs w:val="28"/>
        </w:rPr>
        <w:t>RTU_viedoklis_MK 315 grozījumiem</w:t>
      </w:r>
      <w:r>
        <w:rPr>
          <w:rFonts w:ascii="Times New Roman" w:hAnsi="Times New Roman"/>
          <w:sz w:val="28"/>
          <w:szCs w:val="28"/>
        </w:rPr>
        <w:t>).</w:t>
      </w:r>
    </w:p>
    <w:p w:rsidR="005B4401" w:rsidRPr="00086EBE" w:rsidRDefault="005B4401" w:rsidP="005B4401">
      <w:pPr>
        <w:spacing w:after="0" w:line="240" w:lineRule="auto"/>
        <w:rPr>
          <w:rFonts w:ascii="Times New Roman" w:hAnsi="Times New Roman"/>
          <w:sz w:val="28"/>
          <w:szCs w:val="28"/>
        </w:rPr>
      </w:pPr>
    </w:p>
    <w:p w:rsidR="005B4401" w:rsidRPr="005D3493" w:rsidRDefault="005B4401" w:rsidP="005B4401">
      <w:pPr>
        <w:spacing w:after="0" w:line="240" w:lineRule="auto"/>
        <w:ind w:firstLine="851"/>
        <w:rPr>
          <w:rFonts w:ascii="Times New Roman" w:hAnsi="Times New Roman"/>
          <w:sz w:val="28"/>
          <w:szCs w:val="28"/>
        </w:rPr>
      </w:pPr>
    </w:p>
    <w:p w:rsidR="005B4401" w:rsidRPr="005D3493" w:rsidRDefault="00866CE1" w:rsidP="005B4401">
      <w:pPr>
        <w:spacing w:after="0" w:line="240" w:lineRule="auto"/>
        <w:ind w:firstLine="851"/>
        <w:rPr>
          <w:rFonts w:ascii="Times New Roman" w:hAnsi="Times New Roman"/>
          <w:sz w:val="28"/>
          <w:szCs w:val="28"/>
        </w:rPr>
      </w:pPr>
      <w:r w:rsidRPr="005D3493">
        <w:rPr>
          <w:rFonts w:ascii="Times New Roman" w:hAnsi="Times New Roman"/>
          <w:sz w:val="28"/>
          <w:szCs w:val="28"/>
        </w:rPr>
        <w:t>Ministre</w:t>
      </w:r>
      <w:r w:rsidRPr="005D3493">
        <w:rPr>
          <w:rFonts w:ascii="Times New Roman" w:hAnsi="Times New Roman"/>
          <w:sz w:val="28"/>
          <w:szCs w:val="28"/>
        </w:rPr>
        <w:tab/>
      </w:r>
      <w:r w:rsidRPr="005D3493">
        <w:rPr>
          <w:rFonts w:ascii="Times New Roman" w:hAnsi="Times New Roman"/>
          <w:sz w:val="28"/>
          <w:szCs w:val="28"/>
        </w:rPr>
        <w:tab/>
      </w:r>
      <w:r w:rsidRPr="005D3493">
        <w:rPr>
          <w:rFonts w:ascii="Times New Roman" w:hAnsi="Times New Roman"/>
          <w:sz w:val="28"/>
          <w:szCs w:val="28"/>
        </w:rPr>
        <w:tab/>
      </w:r>
      <w:r w:rsidRPr="005D3493">
        <w:rPr>
          <w:rFonts w:ascii="Times New Roman" w:hAnsi="Times New Roman"/>
          <w:sz w:val="28"/>
          <w:szCs w:val="28"/>
        </w:rPr>
        <w:tab/>
      </w:r>
      <w:r w:rsidRPr="005D3493">
        <w:rPr>
          <w:rFonts w:ascii="Times New Roman" w:hAnsi="Times New Roman"/>
          <w:sz w:val="28"/>
          <w:szCs w:val="28"/>
        </w:rPr>
        <w:tab/>
      </w:r>
      <w:r w:rsidRPr="005D3493">
        <w:rPr>
          <w:rFonts w:ascii="Times New Roman" w:hAnsi="Times New Roman"/>
          <w:sz w:val="28"/>
          <w:szCs w:val="28"/>
        </w:rPr>
        <w:tab/>
      </w:r>
      <w:r w:rsidRPr="005D3493">
        <w:rPr>
          <w:rFonts w:ascii="Times New Roman" w:hAnsi="Times New Roman"/>
          <w:sz w:val="28"/>
          <w:szCs w:val="28"/>
        </w:rPr>
        <w:tab/>
      </w:r>
      <w:r w:rsidRPr="005D3493">
        <w:rPr>
          <w:rFonts w:ascii="Times New Roman" w:hAnsi="Times New Roman"/>
          <w:sz w:val="28"/>
          <w:szCs w:val="28"/>
        </w:rPr>
        <w:tab/>
        <w:t>A.Muižniece</w:t>
      </w:r>
    </w:p>
    <w:p w:rsidR="005B4401" w:rsidRPr="005D3493" w:rsidRDefault="005B4401" w:rsidP="005B4401">
      <w:pPr>
        <w:spacing w:after="0" w:line="240" w:lineRule="auto"/>
        <w:ind w:firstLine="851"/>
        <w:rPr>
          <w:rFonts w:ascii="Times New Roman" w:hAnsi="Times New Roman"/>
          <w:sz w:val="28"/>
          <w:szCs w:val="28"/>
        </w:rPr>
      </w:pPr>
    </w:p>
    <w:p w:rsidR="005B4401" w:rsidRPr="005D3493" w:rsidRDefault="005B4401" w:rsidP="005B4401">
      <w:pPr>
        <w:spacing w:after="0" w:line="240" w:lineRule="auto"/>
        <w:ind w:firstLine="851"/>
        <w:rPr>
          <w:rFonts w:ascii="Times New Roman" w:hAnsi="Times New Roman"/>
          <w:sz w:val="28"/>
          <w:szCs w:val="28"/>
        </w:rPr>
      </w:pPr>
    </w:p>
    <w:p w:rsidR="005B4401" w:rsidRPr="005D3493" w:rsidRDefault="00866CE1" w:rsidP="005B4401">
      <w:pPr>
        <w:spacing w:after="0" w:line="240" w:lineRule="auto"/>
        <w:ind w:firstLine="851"/>
        <w:rPr>
          <w:rFonts w:ascii="Times New Roman" w:hAnsi="Times New Roman"/>
          <w:sz w:val="20"/>
          <w:szCs w:val="24"/>
        </w:rPr>
      </w:pPr>
      <w:r w:rsidRPr="005D3493">
        <w:rPr>
          <w:rFonts w:ascii="Times New Roman" w:hAnsi="Times New Roman"/>
          <w:sz w:val="20"/>
          <w:szCs w:val="24"/>
        </w:rPr>
        <w:t>G. Jakobsone 67047861</w:t>
      </w:r>
    </w:p>
    <w:p w:rsidR="005B4401" w:rsidRPr="00F037D4" w:rsidRDefault="00866CE1" w:rsidP="005B4401">
      <w:pPr>
        <w:spacing w:after="0" w:line="240" w:lineRule="auto"/>
        <w:ind w:firstLine="851"/>
        <w:rPr>
          <w:rFonts w:ascii="Times New Roman" w:hAnsi="Times New Roman"/>
          <w:sz w:val="20"/>
          <w:szCs w:val="24"/>
        </w:rPr>
      </w:pPr>
      <w:r w:rsidRPr="005D3493">
        <w:rPr>
          <w:rFonts w:ascii="Times New Roman" w:hAnsi="Times New Roman"/>
          <w:sz w:val="20"/>
          <w:szCs w:val="24"/>
        </w:rPr>
        <w:t>ginta.jakobsone@izm.gov.lv</w:t>
      </w:r>
    </w:p>
    <w:p w:rsidR="00047388" w:rsidRPr="005A4E29" w:rsidRDefault="00047388" w:rsidP="005B4401">
      <w:pPr>
        <w:tabs>
          <w:tab w:val="left" w:pos="1515"/>
        </w:tabs>
        <w:spacing w:after="0" w:line="240" w:lineRule="auto"/>
        <w:jc w:val="right"/>
        <w:rPr>
          <w:rFonts w:ascii="Times New Roman" w:hAnsi="Times New Roman"/>
          <w:sz w:val="20"/>
          <w:szCs w:val="24"/>
        </w:rPr>
      </w:pPr>
    </w:p>
    <w:sectPr w:rsidR="00047388" w:rsidRPr="005A4E29" w:rsidSect="00545D03">
      <w:headerReference w:type="default" r:id="rId7"/>
      <w:footerReference w:type="default" r:id="rId8"/>
      <w:headerReference w:type="first" r:id="rId9"/>
      <w:footerReference w:type="first" r:id="rId10"/>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66CE1" w:rsidRDefault="00866CE1">
      <w:pPr>
        <w:spacing w:after="0" w:line="240" w:lineRule="auto"/>
      </w:pPr>
      <w:r>
        <w:separator/>
      </w:r>
    </w:p>
  </w:endnote>
  <w:endnote w:type="continuationSeparator" w:id="0">
    <w:p w:rsidR="00866CE1" w:rsidRDefault="00866C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BA"/>
    <w:family w:val="swiss"/>
    <w:pitch w:val="variable"/>
    <w:sig w:usb0="A00002EF" w:usb1="4000207B" w:usb2="00000000" w:usb3="00000000" w:csb0="0000019F" w:csb1="00000000"/>
  </w:font>
  <w:font w:name="DokChampa">
    <w:altName w:val="Times New Roman"/>
    <w:panose1 w:val="020B0604020202020204"/>
    <w:charset w:val="00"/>
    <w:family w:val="swiss"/>
    <w:pitch w:val="variable"/>
    <w:sig w:usb0="03000003" w:usb1="00000000" w:usb2="00000000" w:usb3="00000000" w:csb0="0001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1F9F" w:rsidRPr="004B0842" w:rsidRDefault="00866CE1" w:rsidP="00951F9F">
    <w:pPr>
      <w:spacing w:after="0" w:line="240" w:lineRule="auto"/>
      <w:jc w:val="center"/>
      <w:rPr>
        <w:rFonts w:ascii="Times New Roman" w:hAnsi="Times New Roman"/>
        <w:b/>
        <w:caps/>
      </w:rPr>
    </w:pPr>
    <w:r w:rsidRPr="004B0842">
      <w:rPr>
        <w:rFonts w:ascii="Times New Roman" w:hAnsi="Times New Roman"/>
        <w:b/>
        <w:caps/>
      </w:rPr>
      <w:t xml:space="preserve">Dokuments parakstīts ar drošu elektronisko parakstu Un </w:t>
    </w:r>
  </w:p>
  <w:p w:rsidR="00951F9F" w:rsidRPr="004B0842" w:rsidRDefault="00866CE1" w:rsidP="00951F9F">
    <w:pPr>
      <w:spacing w:after="0" w:line="240" w:lineRule="auto"/>
      <w:jc w:val="center"/>
      <w:rPr>
        <w:rFonts w:ascii="Times New Roman" w:hAnsi="Times New Roman"/>
        <w:b/>
        <w:caps/>
      </w:rPr>
    </w:pPr>
    <w:r w:rsidRPr="004B0842">
      <w:rPr>
        <w:rFonts w:ascii="Times New Roman" w:hAnsi="Times New Roman"/>
        <w:b/>
        <w:caps/>
      </w:rPr>
      <w:t>satur laika zīmogu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A5D" w:rsidRPr="004B0842" w:rsidRDefault="00866CE1" w:rsidP="00436A5D">
    <w:pPr>
      <w:spacing w:after="0" w:line="240" w:lineRule="auto"/>
      <w:jc w:val="center"/>
      <w:rPr>
        <w:rFonts w:ascii="Times New Roman" w:hAnsi="Times New Roman"/>
        <w:b/>
        <w:caps/>
      </w:rPr>
    </w:pPr>
    <w:r w:rsidRPr="004B0842">
      <w:rPr>
        <w:rFonts w:ascii="Times New Roman" w:hAnsi="Times New Roman"/>
        <w:b/>
        <w:caps/>
      </w:rPr>
      <w:t xml:space="preserve">Dokuments parakstīts ar drošu elektronisko parakstu Un </w:t>
    </w:r>
  </w:p>
  <w:p w:rsidR="00436A5D" w:rsidRPr="004B0842" w:rsidRDefault="00866CE1" w:rsidP="00436A5D">
    <w:pPr>
      <w:spacing w:after="0" w:line="240" w:lineRule="auto"/>
      <w:jc w:val="center"/>
      <w:rPr>
        <w:rFonts w:ascii="Times New Roman" w:hAnsi="Times New Roman"/>
        <w:b/>
        <w:caps/>
      </w:rPr>
    </w:pPr>
    <w:r w:rsidRPr="004B0842">
      <w:rPr>
        <w:rFonts w:ascii="Times New Roman" w:hAnsi="Times New Roman"/>
        <w:b/>
        <w:caps/>
      </w:rPr>
      <w:t>satur laika zīmogu</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66CE1" w:rsidRDefault="00866CE1">
      <w:pPr>
        <w:spacing w:after="0" w:line="240" w:lineRule="auto"/>
      </w:pPr>
      <w:r>
        <w:separator/>
      </w:r>
    </w:p>
  </w:footnote>
  <w:footnote w:type="continuationSeparator" w:id="0">
    <w:p w:rsidR="00866CE1" w:rsidRDefault="00866CE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sz w:val="28"/>
      </w:rPr>
      <w:id w:val="636218199"/>
      <w:docPartObj>
        <w:docPartGallery w:val="Page Numbers (Top of Page)"/>
        <w:docPartUnique/>
      </w:docPartObj>
    </w:sdtPr>
    <w:sdtEndPr>
      <w:rPr>
        <w:noProof/>
      </w:rPr>
    </w:sdtEndPr>
    <w:sdtContent>
      <w:p w:rsidR="003662D4" w:rsidRPr="003662D4" w:rsidRDefault="00866CE1">
        <w:pPr>
          <w:pStyle w:val="Header"/>
          <w:jc w:val="center"/>
          <w:rPr>
            <w:rFonts w:ascii="Times New Roman" w:hAnsi="Times New Roman"/>
            <w:sz w:val="28"/>
          </w:rPr>
        </w:pPr>
        <w:r w:rsidRPr="003662D4">
          <w:rPr>
            <w:rFonts w:ascii="Times New Roman" w:hAnsi="Times New Roman"/>
            <w:sz w:val="28"/>
          </w:rPr>
          <w:fldChar w:fldCharType="begin"/>
        </w:r>
        <w:r w:rsidRPr="003662D4">
          <w:rPr>
            <w:rFonts w:ascii="Times New Roman" w:hAnsi="Times New Roman"/>
            <w:sz w:val="28"/>
          </w:rPr>
          <w:instrText xml:space="preserve"> PAGE   \* MERGEFORMAT </w:instrText>
        </w:r>
        <w:r w:rsidRPr="003662D4">
          <w:rPr>
            <w:rFonts w:ascii="Times New Roman" w:hAnsi="Times New Roman"/>
            <w:sz w:val="28"/>
          </w:rPr>
          <w:fldChar w:fldCharType="separate"/>
        </w:r>
        <w:r w:rsidR="009B568F">
          <w:rPr>
            <w:rFonts w:ascii="Times New Roman" w:hAnsi="Times New Roman"/>
            <w:noProof/>
            <w:sz w:val="28"/>
          </w:rPr>
          <w:t>3</w:t>
        </w:r>
        <w:r w:rsidRPr="003662D4">
          <w:rPr>
            <w:rFonts w:ascii="Times New Roman" w:hAnsi="Times New Roman"/>
            <w:noProof/>
            <w:sz w:val="28"/>
          </w:rPr>
          <w:fldChar w:fldCharType="end"/>
        </w:r>
      </w:p>
    </w:sdtContent>
  </w:sdt>
  <w:p w:rsidR="0062480F" w:rsidRDefault="0062480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5D03" w:rsidRDefault="00545D03" w:rsidP="00545D03">
    <w:pPr>
      <w:pStyle w:val="Header"/>
      <w:rPr>
        <w:rFonts w:ascii="Times New Roman" w:hAnsi="Times New Roman"/>
      </w:rPr>
    </w:pPr>
  </w:p>
  <w:p w:rsidR="00545D03" w:rsidRDefault="00545D03" w:rsidP="00545D03">
    <w:pPr>
      <w:pStyle w:val="Header"/>
      <w:rPr>
        <w:rFonts w:ascii="Times New Roman" w:hAnsi="Times New Roman"/>
      </w:rPr>
    </w:pPr>
  </w:p>
  <w:p w:rsidR="00545D03" w:rsidRDefault="00545D03" w:rsidP="00545D03">
    <w:pPr>
      <w:pStyle w:val="Header"/>
      <w:rPr>
        <w:rFonts w:ascii="Times New Roman" w:hAnsi="Times New Roman"/>
      </w:rPr>
    </w:pPr>
  </w:p>
  <w:p w:rsidR="00545D03" w:rsidRDefault="00545D03" w:rsidP="00545D03">
    <w:pPr>
      <w:pStyle w:val="Header"/>
      <w:rPr>
        <w:rFonts w:ascii="Times New Roman" w:hAnsi="Times New Roman"/>
      </w:rPr>
    </w:pPr>
  </w:p>
  <w:p w:rsidR="00545D03" w:rsidRDefault="00545D03" w:rsidP="00545D03">
    <w:pPr>
      <w:pStyle w:val="Header"/>
      <w:rPr>
        <w:rFonts w:ascii="Times New Roman" w:hAnsi="Times New Roman"/>
      </w:rPr>
    </w:pPr>
  </w:p>
  <w:p w:rsidR="00545D03" w:rsidRDefault="00545D03" w:rsidP="00545D03">
    <w:pPr>
      <w:pStyle w:val="Header"/>
      <w:rPr>
        <w:rFonts w:ascii="Times New Roman" w:hAnsi="Times New Roman"/>
      </w:rPr>
    </w:pPr>
  </w:p>
  <w:p w:rsidR="00545D03" w:rsidRDefault="00545D03" w:rsidP="00545D03">
    <w:pPr>
      <w:pStyle w:val="Header"/>
      <w:rPr>
        <w:rFonts w:ascii="Times New Roman" w:hAnsi="Times New Roman"/>
      </w:rPr>
    </w:pPr>
  </w:p>
  <w:p w:rsidR="00545D03" w:rsidRDefault="00545D03" w:rsidP="00545D03">
    <w:pPr>
      <w:pStyle w:val="Header"/>
      <w:rPr>
        <w:rFonts w:ascii="Times New Roman" w:hAnsi="Times New Roman"/>
      </w:rPr>
    </w:pPr>
  </w:p>
  <w:p w:rsidR="00545D03" w:rsidRDefault="00545D03" w:rsidP="00545D03">
    <w:pPr>
      <w:pStyle w:val="Header"/>
      <w:rPr>
        <w:rFonts w:ascii="Times New Roman" w:hAnsi="Times New Roman"/>
      </w:rPr>
    </w:pPr>
  </w:p>
  <w:p w:rsidR="00545D03" w:rsidRDefault="00545D03" w:rsidP="00545D03">
    <w:pPr>
      <w:pStyle w:val="Header"/>
      <w:rPr>
        <w:rFonts w:ascii="Times New Roman" w:hAnsi="Times New Roman"/>
      </w:rPr>
    </w:pPr>
  </w:p>
  <w:p w:rsidR="00545D03" w:rsidRPr="00815277" w:rsidRDefault="00866CE1" w:rsidP="00545D03">
    <w:pPr>
      <w:pStyle w:val="Header"/>
      <w:rPr>
        <w:rFonts w:ascii="Times New Roman" w:hAnsi="Times New Roman"/>
      </w:rPr>
    </w:pPr>
    <w:r>
      <w:rPr>
        <w:noProof/>
        <w:lang w:eastAsia="lv-LV"/>
      </w:rPr>
      <w:drawing>
        <wp:anchor distT="0" distB="0" distL="114300" distR="114300" simplePos="0" relativeHeight="251658240" behindDoc="1" locked="0" layoutInCell="1" allowOverlap="1">
          <wp:simplePos x="0" y="0"/>
          <wp:positionH relativeFrom="page">
            <wp:posOffset>1085850</wp:posOffset>
          </wp:positionH>
          <wp:positionV relativeFrom="page">
            <wp:posOffset>742950</wp:posOffset>
          </wp:positionV>
          <wp:extent cx="5936615" cy="1033145"/>
          <wp:effectExtent l="0" t="0" r="6985"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936615"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lang w:eastAsia="lv-LV"/>
      </w:rPr>
      <mc:AlternateContent>
        <mc:Choice Requires="wps">
          <w:drawing>
            <wp:anchor distT="0" distB="0" distL="114300" distR="114300" simplePos="0" relativeHeight="251661312" behindDoc="1" locked="0" layoutInCell="1" allowOverlap="1">
              <wp:simplePos x="0" y="0"/>
              <wp:positionH relativeFrom="page">
                <wp:posOffset>1171575</wp:posOffset>
              </wp:positionH>
              <wp:positionV relativeFrom="page">
                <wp:posOffset>2030730</wp:posOffset>
              </wp:positionV>
              <wp:extent cx="5838825" cy="314325"/>
              <wp:effectExtent l="0" t="0" r="9525" b="9525"/>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5D03" w:rsidRDefault="00866CE1" w:rsidP="00545D03">
                          <w:pPr>
                            <w:spacing w:after="0" w:line="194" w:lineRule="exact"/>
                            <w:ind w:left="20" w:right="-45"/>
                            <w:jc w:val="center"/>
                            <w:rPr>
                              <w:rFonts w:ascii="Times New Roman" w:eastAsia="Times New Roman" w:hAnsi="Times New Roman"/>
                              <w:sz w:val="17"/>
                              <w:szCs w:val="17"/>
                            </w:rPr>
                          </w:pPr>
                          <w:r w:rsidRPr="0021556E">
                            <w:rPr>
                              <w:rFonts w:ascii="Times New Roman" w:eastAsia="Times New Roman" w:hAnsi="Times New Roman"/>
                              <w:color w:val="231F20"/>
                              <w:sz w:val="17"/>
                              <w:szCs w:val="17"/>
                            </w:rPr>
                            <w:t>Vaļņu iela 2, Rīga, LV - 1050,</w:t>
                          </w:r>
                          <w:r w:rsidR="005D238D">
                            <w:rPr>
                              <w:rFonts w:ascii="Times New Roman" w:eastAsia="Times New Roman" w:hAnsi="Times New Roman"/>
                              <w:color w:val="231F20"/>
                              <w:sz w:val="17"/>
                              <w:szCs w:val="17"/>
                            </w:rPr>
                            <w:t xml:space="preserve"> tālr. 67226209,</w:t>
                          </w:r>
                          <w:r w:rsidRPr="0021556E">
                            <w:rPr>
                              <w:rFonts w:ascii="Times New Roman" w:eastAsia="Times New Roman" w:hAnsi="Times New Roman"/>
                              <w:color w:val="231F20"/>
                              <w:sz w:val="17"/>
                              <w:szCs w:val="17"/>
                            </w:rPr>
                            <w:t xml:space="preserve"> e-pasts pasts@izm.gov.lv, www.izm.gov.lv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43" o:spid="_x0000_s2049" type="#_x0000_t202" style="width:459.75pt;height:24.75pt;margin-top:159.9pt;margin-left:92.2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4144" filled="f" stroked="f">
              <v:textbox inset="0,0,0,0">
                <w:txbxContent>
                  <w:p w:rsidR="00545D03" w:rsidP="00545D03" w14:paraId="1040AADB" w14:textId="77777777">
                    <w:pPr>
                      <w:spacing w:after="0" w:line="194" w:lineRule="exact"/>
                      <w:ind w:left="20" w:right="-45"/>
                      <w:jc w:val="center"/>
                      <w:rPr>
                        <w:rFonts w:ascii="Times New Roman" w:eastAsia="Times New Roman" w:hAnsi="Times New Roman"/>
                        <w:sz w:val="17"/>
                        <w:szCs w:val="17"/>
                      </w:rPr>
                    </w:pPr>
                    <w:r w:rsidRPr="0021556E">
                      <w:rPr>
                        <w:rFonts w:ascii="Times New Roman" w:eastAsia="Times New Roman" w:hAnsi="Times New Roman"/>
                        <w:color w:val="231F20"/>
                        <w:sz w:val="17"/>
                        <w:szCs w:val="17"/>
                      </w:rPr>
                      <w:t>Vaļņu iela 2, Rīga, LV - 1050,</w:t>
                    </w:r>
                    <w:r w:rsidR="005D238D">
                      <w:rPr>
                        <w:rFonts w:ascii="Times New Roman" w:eastAsia="Times New Roman" w:hAnsi="Times New Roman"/>
                        <w:color w:val="231F20"/>
                        <w:sz w:val="17"/>
                        <w:szCs w:val="17"/>
                      </w:rPr>
                      <w:t xml:space="preserve"> tālr. 67226209,</w:t>
                    </w:r>
                    <w:r w:rsidRPr="0021556E">
                      <w:rPr>
                        <w:rFonts w:ascii="Times New Roman" w:eastAsia="Times New Roman" w:hAnsi="Times New Roman"/>
                        <w:color w:val="231F20"/>
                        <w:sz w:val="17"/>
                        <w:szCs w:val="17"/>
                      </w:rPr>
                      <w:t xml:space="preserve"> e-pasts pasts@izm.gov.lv, www.izm.gov.lv</w:t>
                    </w:r>
                  </w:p>
                </w:txbxContent>
              </v:textbox>
            </v:shape>
          </w:pict>
        </mc:Fallback>
      </mc:AlternateContent>
    </w:r>
    <w:r>
      <w:rPr>
        <w:noProof/>
        <w:lang w:eastAsia="lv-LV"/>
      </w:rPr>
      <mc:AlternateContent>
        <mc:Choice Requires="wpg">
          <w:drawing>
            <wp:anchor distT="0" distB="0" distL="114300" distR="114300" simplePos="0" relativeHeight="251659264" behindDoc="1" locked="0" layoutInCell="1" allowOverlap="1">
              <wp:simplePos x="0" y="0"/>
              <wp:positionH relativeFrom="page">
                <wp:posOffset>1850390</wp:posOffset>
              </wp:positionH>
              <wp:positionV relativeFrom="page">
                <wp:posOffset>1903095</wp:posOffset>
              </wp:positionV>
              <wp:extent cx="4397375" cy="1270"/>
              <wp:effectExtent l="0" t="0" r="22225" b="17780"/>
              <wp:wrapNone/>
              <wp:docPr id="1" name="Group 4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2" name="Freeform 42"/>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41" o:spid="_x0000_s2050" style="width:346.25pt;height:0.1pt;margin-top:149.85pt;margin-left:145.7pt;mso-position-horizontal-relative:page;mso-position-vertical-relative:page;position:absolute;z-index:-251656192" coordorigin="2915,2998" coordsize="6926,2">
              <v:shape id="Freeform 42" o:spid="_x0000_s2051" style="width:6926;height:2;left:2915;mso-wrap-style:square;position:absolute;top:2998;visibility:visible;v-text-anchor:top" coordsize="6926,2" path="m,l6926,e" filled="f" strokecolor="#231f20" strokeweight="0.25pt">
                <v:path arrowok="t" o:connecttype="custom" o:connectlocs="0,0;6926,0" o:connectangles="0,0"/>
              </v:shape>
            </v:group>
          </w:pict>
        </mc:Fallback>
      </mc:AlternateContent>
    </w:r>
  </w:p>
  <w:p w:rsidR="00545D03" w:rsidRDefault="00545D0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32567EA6"/>
    <w:lvl w:ilvl="0">
      <w:start w:val="1"/>
      <w:numFmt w:val="decimal"/>
      <w:lvlText w:val="%1."/>
      <w:lvlJc w:val="left"/>
      <w:pPr>
        <w:tabs>
          <w:tab w:val="num" w:pos="1492"/>
        </w:tabs>
        <w:ind w:left="1492" w:hanging="360"/>
      </w:pPr>
    </w:lvl>
  </w:abstractNum>
  <w:abstractNum w:abstractNumId="2">
    <w:nsid w:val="FFFFFF7D"/>
    <w:multiLevelType w:val="singleLevel"/>
    <w:tmpl w:val="3D8C87E8"/>
    <w:lvl w:ilvl="0">
      <w:start w:val="1"/>
      <w:numFmt w:val="decimal"/>
      <w:lvlText w:val="%1."/>
      <w:lvlJc w:val="left"/>
      <w:pPr>
        <w:tabs>
          <w:tab w:val="num" w:pos="1209"/>
        </w:tabs>
        <w:ind w:left="1209" w:hanging="360"/>
      </w:pPr>
    </w:lvl>
  </w:abstractNum>
  <w:abstractNum w:abstractNumId="3">
    <w:nsid w:val="FFFFFF7E"/>
    <w:multiLevelType w:val="singleLevel"/>
    <w:tmpl w:val="802234AE"/>
    <w:lvl w:ilvl="0">
      <w:start w:val="1"/>
      <w:numFmt w:val="decimal"/>
      <w:lvlText w:val="%1."/>
      <w:lvlJc w:val="left"/>
      <w:pPr>
        <w:tabs>
          <w:tab w:val="num" w:pos="926"/>
        </w:tabs>
        <w:ind w:left="926" w:hanging="360"/>
      </w:pPr>
    </w:lvl>
  </w:abstractNum>
  <w:abstractNum w:abstractNumId="4">
    <w:nsid w:val="FFFFFF7F"/>
    <w:multiLevelType w:val="singleLevel"/>
    <w:tmpl w:val="890AD62A"/>
    <w:lvl w:ilvl="0">
      <w:start w:val="1"/>
      <w:numFmt w:val="decimal"/>
      <w:lvlText w:val="%1."/>
      <w:lvlJc w:val="left"/>
      <w:pPr>
        <w:tabs>
          <w:tab w:val="num" w:pos="643"/>
        </w:tabs>
        <w:ind w:left="643" w:hanging="360"/>
      </w:pPr>
    </w:lvl>
  </w:abstractNum>
  <w:abstractNum w:abstractNumId="5">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2D543EB2"/>
    <w:lvl w:ilvl="0">
      <w:start w:val="1"/>
      <w:numFmt w:val="decimal"/>
      <w:lvlText w:val="%1."/>
      <w:lvlJc w:val="left"/>
      <w:pPr>
        <w:tabs>
          <w:tab w:val="num" w:pos="360"/>
        </w:tabs>
        <w:ind w:left="360" w:hanging="360"/>
      </w:pPr>
    </w:lvl>
  </w:abstractNum>
  <w:abstractNum w:abstractNumId="1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nsid w:val="3EC246C8"/>
    <w:multiLevelType w:val="hybridMultilevel"/>
    <w:tmpl w:val="90E66D3E"/>
    <w:lvl w:ilvl="0" w:tplc="EF3EDC48">
      <w:start w:val="1"/>
      <w:numFmt w:val="decimal"/>
      <w:lvlText w:val="%1."/>
      <w:lvlJc w:val="left"/>
      <w:pPr>
        <w:ind w:left="810" w:hanging="360"/>
      </w:pPr>
      <w:rPr>
        <w:rFonts w:hint="default"/>
      </w:rPr>
    </w:lvl>
    <w:lvl w:ilvl="1" w:tplc="47AE7018" w:tentative="1">
      <w:start w:val="1"/>
      <w:numFmt w:val="lowerLetter"/>
      <w:lvlText w:val="%2."/>
      <w:lvlJc w:val="left"/>
      <w:pPr>
        <w:ind w:left="1530" w:hanging="360"/>
      </w:pPr>
    </w:lvl>
    <w:lvl w:ilvl="2" w:tplc="DAF8F5AE" w:tentative="1">
      <w:start w:val="1"/>
      <w:numFmt w:val="lowerRoman"/>
      <w:lvlText w:val="%3."/>
      <w:lvlJc w:val="right"/>
      <w:pPr>
        <w:ind w:left="2250" w:hanging="180"/>
      </w:pPr>
    </w:lvl>
    <w:lvl w:ilvl="3" w:tplc="C7BE6AAC" w:tentative="1">
      <w:start w:val="1"/>
      <w:numFmt w:val="decimal"/>
      <w:lvlText w:val="%4."/>
      <w:lvlJc w:val="left"/>
      <w:pPr>
        <w:ind w:left="2970" w:hanging="360"/>
      </w:pPr>
    </w:lvl>
    <w:lvl w:ilvl="4" w:tplc="DCAC4CEA" w:tentative="1">
      <w:start w:val="1"/>
      <w:numFmt w:val="lowerLetter"/>
      <w:lvlText w:val="%5."/>
      <w:lvlJc w:val="left"/>
      <w:pPr>
        <w:ind w:left="3690" w:hanging="360"/>
      </w:pPr>
    </w:lvl>
    <w:lvl w:ilvl="5" w:tplc="FB9ACBEA" w:tentative="1">
      <w:start w:val="1"/>
      <w:numFmt w:val="lowerRoman"/>
      <w:lvlText w:val="%6."/>
      <w:lvlJc w:val="right"/>
      <w:pPr>
        <w:ind w:left="4410" w:hanging="180"/>
      </w:pPr>
    </w:lvl>
    <w:lvl w:ilvl="6" w:tplc="79702E2E" w:tentative="1">
      <w:start w:val="1"/>
      <w:numFmt w:val="decimal"/>
      <w:lvlText w:val="%7."/>
      <w:lvlJc w:val="left"/>
      <w:pPr>
        <w:ind w:left="5130" w:hanging="360"/>
      </w:pPr>
    </w:lvl>
    <w:lvl w:ilvl="7" w:tplc="032C0CAC" w:tentative="1">
      <w:start w:val="1"/>
      <w:numFmt w:val="lowerLetter"/>
      <w:lvlText w:val="%8."/>
      <w:lvlJc w:val="left"/>
      <w:pPr>
        <w:ind w:left="5850" w:hanging="360"/>
      </w:pPr>
    </w:lvl>
    <w:lvl w:ilvl="8" w:tplc="686EA16C" w:tentative="1">
      <w:start w:val="1"/>
      <w:numFmt w:val="lowerRoman"/>
      <w:lvlText w:val="%9."/>
      <w:lvlJc w:val="right"/>
      <w:pPr>
        <w:ind w:left="657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474"/>
    <w:rsid w:val="00006384"/>
    <w:rsid w:val="00010CC1"/>
    <w:rsid w:val="000120DB"/>
    <w:rsid w:val="00030349"/>
    <w:rsid w:val="00031BEC"/>
    <w:rsid w:val="00036120"/>
    <w:rsid w:val="00047388"/>
    <w:rsid w:val="00065C87"/>
    <w:rsid w:val="00083A2A"/>
    <w:rsid w:val="00086EBE"/>
    <w:rsid w:val="000A2352"/>
    <w:rsid w:val="000E04AD"/>
    <w:rsid w:val="000E68CB"/>
    <w:rsid w:val="001009A5"/>
    <w:rsid w:val="00124173"/>
    <w:rsid w:val="001E6FBF"/>
    <w:rsid w:val="0021556E"/>
    <w:rsid w:val="00264185"/>
    <w:rsid w:val="00275B9E"/>
    <w:rsid w:val="002767D7"/>
    <w:rsid w:val="002B3077"/>
    <w:rsid w:val="002E1474"/>
    <w:rsid w:val="00335032"/>
    <w:rsid w:val="003513C9"/>
    <w:rsid w:val="003662D4"/>
    <w:rsid w:val="003F70D8"/>
    <w:rsid w:val="004079A2"/>
    <w:rsid w:val="00436A5D"/>
    <w:rsid w:val="00451F28"/>
    <w:rsid w:val="00493308"/>
    <w:rsid w:val="004B0842"/>
    <w:rsid w:val="004B48FD"/>
    <w:rsid w:val="004B6949"/>
    <w:rsid w:val="004F52CF"/>
    <w:rsid w:val="00535564"/>
    <w:rsid w:val="00542E4E"/>
    <w:rsid w:val="00545D03"/>
    <w:rsid w:val="00586438"/>
    <w:rsid w:val="00587641"/>
    <w:rsid w:val="005A4E29"/>
    <w:rsid w:val="005A5881"/>
    <w:rsid w:val="005B4401"/>
    <w:rsid w:val="005C4574"/>
    <w:rsid w:val="005D238D"/>
    <w:rsid w:val="005D3493"/>
    <w:rsid w:val="005F782A"/>
    <w:rsid w:val="0062480F"/>
    <w:rsid w:val="0065462E"/>
    <w:rsid w:val="0065527F"/>
    <w:rsid w:val="00663C3A"/>
    <w:rsid w:val="006B781C"/>
    <w:rsid w:val="006C1639"/>
    <w:rsid w:val="00700F22"/>
    <w:rsid w:val="00713C03"/>
    <w:rsid w:val="00736626"/>
    <w:rsid w:val="00747CCB"/>
    <w:rsid w:val="007704BD"/>
    <w:rsid w:val="00772AE1"/>
    <w:rsid w:val="007A7503"/>
    <w:rsid w:val="007B1D12"/>
    <w:rsid w:val="007B3BA5"/>
    <w:rsid w:val="007B48EC"/>
    <w:rsid w:val="007B6A32"/>
    <w:rsid w:val="007E4D1F"/>
    <w:rsid w:val="00814E8B"/>
    <w:rsid w:val="00815277"/>
    <w:rsid w:val="00866CE1"/>
    <w:rsid w:val="00876C21"/>
    <w:rsid w:val="008F1DDB"/>
    <w:rsid w:val="00951F9F"/>
    <w:rsid w:val="00954D5A"/>
    <w:rsid w:val="009638CF"/>
    <w:rsid w:val="009B568F"/>
    <w:rsid w:val="009F5531"/>
    <w:rsid w:val="00A019D8"/>
    <w:rsid w:val="00A16225"/>
    <w:rsid w:val="00A17275"/>
    <w:rsid w:val="00A1781A"/>
    <w:rsid w:val="00A35BF3"/>
    <w:rsid w:val="00A8769A"/>
    <w:rsid w:val="00AC5E2E"/>
    <w:rsid w:val="00AC7D93"/>
    <w:rsid w:val="00AE56F5"/>
    <w:rsid w:val="00AF4340"/>
    <w:rsid w:val="00B16BDE"/>
    <w:rsid w:val="00B2230A"/>
    <w:rsid w:val="00BA0215"/>
    <w:rsid w:val="00BA1A59"/>
    <w:rsid w:val="00BE2408"/>
    <w:rsid w:val="00BF0082"/>
    <w:rsid w:val="00C47F57"/>
    <w:rsid w:val="00C5702C"/>
    <w:rsid w:val="00C61339"/>
    <w:rsid w:val="00C839A6"/>
    <w:rsid w:val="00CC73C1"/>
    <w:rsid w:val="00D03CE6"/>
    <w:rsid w:val="00D214CC"/>
    <w:rsid w:val="00D21FA6"/>
    <w:rsid w:val="00D52D30"/>
    <w:rsid w:val="00D55B4B"/>
    <w:rsid w:val="00DA591F"/>
    <w:rsid w:val="00DD5E74"/>
    <w:rsid w:val="00E203EA"/>
    <w:rsid w:val="00E365CE"/>
    <w:rsid w:val="00E63E9A"/>
    <w:rsid w:val="00E81CB6"/>
    <w:rsid w:val="00EE7F46"/>
    <w:rsid w:val="00F0202C"/>
    <w:rsid w:val="00F037D4"/>
    <w:rsid w:val="00F2080D"/>
    <w:rsid w:val="00F22159"/>
    <w:rsid w:val="00F554B3"/>
    <w:rsid w:val="00F60586"/>
    <w:rsid w:val="00F67373"/>
    <w:rsid w:val="00F817AC"/>
    <w:rsid w:val="00FF6BDF"/>
  </w:rsids>
  <m:mathPr>
    <m:mathFont m:val="Cambria Math"/>
    <m:brkBin m:val="before"/>
    <m:brkBinSub m:val="--"/>
    <m:smallFrac m:val="0"/>
    <m:dispDef m:val="0"/>
    <m:lMargin m:val="0"/>
    <m:rMargin m:val="0"/>
    <m:defJc m:val="centerGroup"/>
    <m:wrapRight/>
    <m:intLim m:val="subSup"/>
    <m:naryLim m:val="subSup"/>
  </m:mathPr>
  <w:themeFontLang w:val="en-US"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pPr>
      <w:widowControl w:val="0"/>
      <w:spacing w:after="200" w:line="276" w:lineRule="auto"/>
    </w:pPr>
    <w:rPr>
      <w:sz w:val="22"/>
      <w:szCs w:val="22"/>
      <w:lang w:val="lv-LV"/>
    </w:rPr>
  </w:style>
  <w:style w:type="paragraph" w:styleId="Heading1">
    <w:name w:val="heading 1"/>
    <w:basedOn w:val="Normal"/>
    <w:next w:val="Normal"/>
    <w:link w:val="Heading1Char"/>
    <w:qFormat/>
    <w:rsid w:val="00F2080D"/>
    <w:pPr>
      <w:keepNext/>
      <w:widowControl/>
      <w:spacing w:after="0" w:line="240" w:lineRule="auto"/>
      <w:outlineLvl w:val="0"/>
    </w:pPr>
    <w:rPr>
      <w:rFonts w:ascii="Times New Roman" w:eastAsia="Times New Roman" w:hAnsi="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table" w:styleId="TableGrid">
    <w:name w:val="Table Grid"/>
    <w:basedOn w:val="TableNormal"/>
    <w:rsid w:val="00C839A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F2080D"/>
    <w:rPr>
      <w:rFonts w:ascii="Times New Roman" w:eastAsia="Times New Roman" w:hAnsi="Times New Roman"/>
      <w:sz w:val="28"/>
      <w:szCs w:val="24"/>
      <w:lang w:val="lv-LV"/>
    </w:rPr>
  </w:style>
  <w:style w:type="paragraph" w:styleId="ListParagraph">
    <w:name w:val="List Paragraph"/>
    <w:basedOn w:val="Normal"/>
    <w:uiPriority w:val="34"/>
    <w:qFormat/>
    <w:rsid w:val="005B440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4974</Words>
  <Characters>2836</Characters>
  <Application>Microsoft Office Word</Application>
  <DocSecurity>0</DocSecurity>
  <Lines>23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2021-09-08T13:01:00Z</dcterms:created>
  <dcterms:modified xsi:type="dcterms:W3CDTF">2021-09-08T13:57:00Z</dcterms:modified>
</cp:coreProperties>
</file>