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 augusta noteikumos Nr. 632 "Patērētāju tiesību aizsardzības centra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(19.05.2020.)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amatpersonas atbilstoši kompetencei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Svītrojams Ministru kabineta noteikumos ietvertais Patērētāju tiesību aizsardzības centra amatpersonu tiesību uzskaitījums (apkopojums)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iepriekšējā Tieslietu ministrijas atzinumā norādītos argumentus, uzmanība pievēršama atsevišķiem izziņā iekļautiem apgalvojumiem.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Izziņā norādīts: "[P]rivātpersona, iepazīstoties ar Nolikumā noteikto regulējumu, skaidri saprot, kāpēc amatpersona konkrētajā gadījumā veic konkrētās darbības vai izvirza konkrētās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maldina privātpersonu. Tā kā šie Ministru kabineta noteikumi varētu būt vien kompilatīvs amatpersonas tiesību (pienākumu) uzskaitījums, tiem patiesībā labākajā gadījumā ir informatīva nozīme. Amatpersonas rīcības tiesiskais pamats meklējams attiecīgajā likumā, kur ietverts konkrētās jomas pamatregulējums (nav pilnībā izslēgts, ka atsevišķos gadījumos šāds regulējums varētu būt ietverts arī uz likuma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nolikums var radīt privātpersonai maldinošu iespaidu, ka amatpersonai ir tajā norādītās tiesības (pienākumi), lai gan faktiski šādas tiesības izriet no cita likuma un skatāmas kopsakarā ar attiecīgā jautājuma regulējumu. Piemēram, ir acīmredzams, ka nolikums nevar piešķirt tiesības iekļūt personas īpašumā, apturēt preču realizāciju vai tamlīdzīgi. Šīs nolikuma vienības reāli nekad nevar tikt piemērotas. Attiecīgo darbību pamats varētu būt vien likuma vai, piemēram, regulas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privātpersonas nolikumā iepazīstas ar faktiski nepiemērojamu regulējumu. Informatīviem nolūkiem savukārt izmantojami cita rakstura līdzekļi, nevis normatīvie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norādīts: "[N]e visās jomās PTAC amatpersonu kompetences (tiesības) ir noteiktas normatīvajā aktā, kur ietverts attiecīgā jautājuma pamatregulējums (piemēram, attiecībā uz marķējumu kristālstiklam un tekstilam), tādēļ to nepieciešams noteikt Nolikumā." Šāda pieeja vērtējama kritiski. Turklāt uzraudzības (kontroles) uzdevumu īstenošanai nepieciešamās tiesības vai pienākumus, it īpaši ja tie ierobežo personas pamattiesības, šie Ministru kabineta noteikumi tāpat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vairs netiek paredzēti grozījumi Ministru kabineta 2006. gada 1. augusta noteikumu Nr. 632 “Patērētāju tiesību aizsardzības centra nolikums” (turpmāk - Nolikums) 6. punkta apakšpunktos.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amatpersonas atbilstoši kompetencei ir tiesīgas: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amatpersonas atbilstoši kompetencei ir tiesīgas: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Svītrojams Ministru kabineta noteikumos ietvertais Patērētāju tiesību aizsardzības centra amatpersonu tiesību uzskaitījums (apkopojums).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 augusta noteikumu Nr. 632 "Patērētāju tiesību aizsardzības centra nolikums" 6. punktā ir ietverta virkne Patērētāju tiesību aizsardzības centra amatpersonu tiesību (pienākumu). Izvērtējot šā regulējuma saturu un ievērojot iekļauto norādi "atbilstoši kompetencei ir tiesīgas", secināms, ka attiecīgajām amatpersonu tiesībām vai pienākumiem vajadzētu būt noteiktiem (vismaz pamatā) likumos un šajā punktā drīzāk ir ietverts to kompilatīvs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šādi uzskaitījumi nav vērtējami pozitīvi. Ja vērtē to lietderību no amatpersonu skatpunkta, tad tām būtu jāzina, kad un ko tās var darīt. Dažkārt šādas kompilācijas rada pat pretēju efektu, proti, amatpersona izmanto tādas "tiesības", kuru konkrētajā gadījumā tai nemaz nav (piemēram, uzraudzības laikā izmanto tikai administratīvā pārkāpuma procesā esošas tiesības). Savukārt no privātpersonu skatpunktu šāds regulējums ir pavisam neskaidrs un nesniedz precīzu priekšstatu, kad kādas tiesības varētu tikt izmantotas konkrētajā gadījumā (to uzskatāmi norāda ietvertās atrunas "atbilstoši kompetencei" un tamlīdzīgi). Tas pat neļauj identificēt, kādā procesa veidā šīs tiesības amatpersona varētu īstenot. Protams, minētais uzskaitījums vismaz daļēji dublē arī likumos vai citos normatīvajos tiesību aktos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(kontroles) process nereti skar personu pamattiesības. Šāda veida regulējumu pamatā nevar ietvert Ministru kabineta noteikumos. Pat ja tas būtu pieļaujams, tad Valsts pārvaldes iekārtas likuma 16. panta pirmajā daļā esošais pilnvarojums neatbilst šādam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2006. gada 1. augusta noteikumu Nr. 632 "Patērētāju tiesību aizsardzības centra nolikums" 6. punkts ir svītrojams. Šādi uzraudzības vai kontroles pasākumi regulējami tajā normatīvajā aktā, kur ietverts attiecīgā jautājuma pamatregulējums.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vēsturiski Ministru kabineta 2006. gada 1. augusta noteikumu Nr. 632 “Patērētāju tiesību aizsardzības centra nolikums” (turpmāk - Nolikums) pamata redakcijā ir bijis 6. punkts, kurā ir uzskaitītas Patērētāju tiesību aizsardzības centra (turpmāk - PTAC) amatpersonu tiesības. Līdz šim visu Nolikuma spēkā esamības laiku (t.i., 18 gadus) nav bijušas šaubas par tā atbilstību Valsts pārvaldes iekārtas likuma 16. pantam, līdz ar to Ekonomikas ministrijas ieskatā atsevišķu tehnisku precizējumu veikšanas dēļ nevar tikt apšaubīta Nolikuma atbilstība Valsts pārvaldes iekārtas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iebildumā minētajam pamatojumam par amatpersonai neesošu tiesību izmantošanu, tā kā PTAC amatpersonas zina, ka savā darbībā tās var izmantot administratīvā pārkāpuma procesā esošās tiesības tikai tad, ja lietā ir pieņemts lēmums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Ekonomikas ministrija nevar piekrist iebildumā minētajam viedoklim, ka arī no privātpersonu skatpunkta Nolikuma 6. punktā esošais regulējums ir pavisam neskaidrs un nesniedz precīzu priekšstatu, kad kādas tiesības varētu tikt izmantotas konkrētajā gadījumā. Tieši otrādi, privātpersona, iepazīstoties ar Nolikumā noteikto regulējumu, skaidri saprot, kāpēc amatpersona konkrētajā gadījumā veic konkrētās darbības vai izvirza konkrētās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PTAC amatpersonu kompetence ir noteikta ievērojamā skaitā normatīvo aktu, ja tiktu svītrots Nolikuma 6. punkts, tas privātpersonām tieši apgrūtinātu PTAC amatpersonu kompetences aptveršanu un noskaidrošanu plašajā atbilstošo normatīvo aktu klāstā. Līdz ar to, apzinoties PTAC kā uzraudzības iestādes plašo kompetenci un funkciju daudzveidību (patērētāju tiesību un interešu aizsardzība, tirgus uzraudzība, bīstamo iekārtu uzraudzība, kā arī uzraudzība reglamentētās metroloģijas jomā), pārskatāmības nolūkos nepieciešams saglabāt Nolikuma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atsevišķi norādāms, ka ne visās jomās PTAC amatpersonu kompetences (tiesības) ir noteiktas normatīvajā aktā, kur ietverts attiecīgā jautājuma pamatregulējums (piemēram, attiecībā uz marķējumu kristālstiklam un tekstilam), tādēļ to nepieciešams noteikt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amatpersonas atbilstoši kompetencei ir tiesīgas: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sastādīt aktus par normatīvo aktu ievērošanu centra kompetencē esošajās jomās, veikt kontrolpirkumus un kontrolpasūtījumus, kā arī veikt administratīvā pārkāpuma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ietverams ar administratīvo atbildību (administratīvā pārkāpuma procesu) saistīts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grozāmo noteikumu precizētajā 6.5. apakšpunktā ir paredzēts, ka amatpersonai ir tiesības "veikt administratīvā pārkāpuma procesu". Neatkārtojot iepriekšējā atzinumā norādītos apsvērumus par administratīvās atbildības sistēmu un normatīvajiem tiesību aktiem, kuros pieļaujams šāds regulējums, atsauces uz citiem nolikumiem, kur līdzīgs regulējums (joprojām) ir atrodams, nekādi nepamato tā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vairs netiek paredzēti grozījumi Nolikuma 6.5. apakšpunktā.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sastādīt aktus par normatīvo aktu ievērošanu centra kompetencē esošajās jomās, veikt kontrolpirkumus un kontrolpasūtījumus, kā arī uzsākt un veikt administratīvā pārkāpuma procesu, izskatīt administratīvo pārkāpumu lietas un piemērot administratīvos sodus;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ietverams ar administratīvo atbildību (administratīvā pārkāpuma procesu) saistīts regulējums. Turklāt projektā lietotā terminoloģija neatbilst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grozāmo noteikumu 6.5. apakšpunktā ir paredzēts, ka amatpersonai ir tiesības "uzsākt un veikt administratīvā pārkāpuma procesu, izskatīt administratīvo pārkāpumu lietas un piemērot administratīvos sodus". Ir jāievēro Administratīvās atbildības likuma 2. pantā noteiktā administratīvās atbildības sistēma. Vispārīgi Patērētāju tiesību aizsardzības centra amatpersonu tiesības veikt administratīvā pārkāpuma procesu noteic Administratīvās atbildības likuma 115. panta pirmās daļas 19. punkts. Savukārt konkrēti administratīvie pārkāpumi un amatpersonu kompetence administratīvā pārkāpuma procesā iestādē nosakāma t. s. nozaru likumos. Līdz ar to projekts, grozāmie noteikumi un Ministru kabineta noteikumi vispār šādus jautājumus nevar regulēt.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projektā izmantotā terminoloģija neatbilst Administratīvās atbildības likumam. Ja amatpersonai ir tiesības veikt administratīvā pārkāpuma procesu, tas jau ietver arī tiesības uzsākt administratīvā pārkāpuma procesu, izskatīt administratīvā pārkāpuma lietu un pieņemt lēmumu administratīvā pārkāpuma lietā (sk., piemēram, Administratīvās atbildības likuma 46.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projekta un grozāmajiem noteikumiem svītrojams ar administratīvo atbildību (tostarp administratīvā pārkāpuma procesu) saistītais regulējums. Attiecīgi precizējama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daļā, kas attiecas uz terminoloģijas atbilstību Administratīvās atbildības likumam. Noteikumu projektā attiecīgi precizēts Nolikuma 6.5. apakšpunkts, kā arī precizēta atbilstošā anotācijas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iebildumam daļā, kas attiecas uz ar administratīvo atbildību (administratīvā pārkāpuma procesu) saistītā regulējuma svītrošanu no noteikumu projekta, tā kā arī citām iestādēm to nolikumos ir regulējums par administratīvā pārkāpuma procesu, līdzīgi kā tas pašreiz ir noteikts Nolikumā (sk., piemēram, Ministru kabineta 2019. gada 9. jūlija noteikumu Nr. 309 "Veselības inspekcijas nolikums" 5.6.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izņemt preces un lietas, kuras ir administratīvā pārkāpuma izdarīšanas priekšmets vai ar administratīvo pārkāpumu saistītā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ietverams ar administratīvo atbildību (administratīvā pārkāpuma procesu) saistīts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grozāmo noteikumu 6.11. apakšpunktā ir paredzēts, ka amatpersonai ir tiesības "izņemt preces un lietas, kuras ir administratīvā pārkāpuma izdarīšanas priekšmets vai ar administratīvo pārkāpumu saistītā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Izņemšanas regulējums ir ietverts Administratīvās atbildības likuma 111. pantā, savukārt konfiskācijas regulējums – šā likuma 12. nodaļā. Projektā šādi ar administratīvā pārkāpuma procesa veikšanu saistīti jautājumi nav regulējumi (sk. arī iebildumu par grozāmo noteikumu 6.5. apakšpunktu). Turklāt mantas izņemšana ir tikai viena no izmeklēšanas darbībām. Administratīvā pārkāpuma procesā ikvienai amatpersonai piemīt plašas tiesības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Nolikuma 6.11. apakšpunkta svītrošana. Attiecīgi precizēta atbilstošā anotācijas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vairs nav paredzēti grozījumi Ministru kabineta 2006. gada 1. augusta noteikumu Nr. 632 "Patērētāju tiesību aizsardzības centra nolikums" 6. punktā. Tomēr tas nenozīmē, ka Tieslietu ministrijas iepriekšējos atzinumos norādītie iebildumi saistībā ar šo noteikumu 6. punktu ir kļuvuši tiesiski nenozīmīgi. Tāpat tajā esošais regulējums šobrīd neatbilst Administratīvās atbildības likuma terminoloģijai un procesa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Tieslietu ministrijas iebildumus, kad nākotnē tiks izstrādāti grozījumi citos normatīvajos tiesību aktos (amatpersonu kompetences regulējums konkrētajā jomā) vai pārskatīts Patērētāju tiesību aizsardzības centra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nākotnē izstrādājot grozījumus citos normatīvajos tiesību aktos</w:t>
            </w:r>
            <w:r w:rsidR="00000000" w:rsidRPr="00000000" w:rsidDel="00000000">
              <w:rPr>
                <w:b w:val="1"/>
                <w:rtl w:val="0"/>
              </w:rPr>
              <w:t xml:space="preserve"> </w:t>
            </w:r>
            <w:r w:rsidR="00000000" w:rsidRPr="00000000" w:rsidDel="00000000">
              <w:rPr>
                <w:rtl w:val="0"/>
              </w:rPr>
              <w:t xml:space="preserve">(attiecībā uz amatpersonu kompetences regulējumu konkrētajā jomā)</w:t>
            </w:r>
            <w:r w:rsidR="00000000" w:rsidRPr="00000000" w:rsidDel="00000000">
              <w:rPr>
                <w:b w:val="1"/>
                <w:rtl w:val="0"/>
              </w:rPr>
              <w:t xml:space="preserve"> </w:t>
            </w:r>
            <w:r w:rsidR="00000000" w:rsidRPr="00000000" w:rsidDel="00000000">
              <w:rPr>
                <w:rtl w:val="0"/>
              </w:rPr>
              <w:t xml:space="preserve">vai pārskatot Nolikumu, izvērtēs Noteikumu projekta izstrādes gaitā Tieslietu ministrijas atzinumos norādītos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24-TA-776</w:t>
    </w:r>
    <w:r>
      <w:br/>
    </w:r>
    <w:r w:rsidR="00000000" w:rsidRPr="00000000" w:rsidDel="00000000">
      <w:rPr>
        <w:rtl w:val="0"/>
      </w:rPr>
      <w:t xml:space="preserve">10.07.2024. 14.28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24-TA-776</w:t>
    </w:r>
    <w:r>
      <w:br/>
    </w:r>
    <w:r w:rsidR="00000000" w:rsidRPr="00000000" w:rsidDel="00000000">
      <w:rPr>
        <w:rtl w:val="0"/>
      </w:rPr>
      <w:t xml:space="preserve">10.07.2024. 14.28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Izziņa_24-TA-776.docx</dc:title>
</cp:coreProperties>
</file>

<file path=docProps/custom.xml><?xml version="1.0" encoding="utf-8"?>
<Properties xmlns="http://schemas.openxmlformats.org/officeDocument/2006/custom-properties" xmlns:vt="http://schemas.openxmlformats.org/officeDocument/2006/docPropsVTypes"/>
</file>