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EF6F85" w14:textId="77777777" w:rsidR="00120114" w:rsidRDefault="00120114" w:rsidP="00120114">
      <w:pPr>
        <w:rPr>
          <w:rFonts w:eastAsia="Times New Roman"/>
        </w:rPr>
      </w:pPr>
      <w:r>
        <w:rPr>
          <w:rFonts w:eastAsia="Times New Roman"/>
          <w:b/>
          <w:bCs/>
        </w:rPr>
        <w:t>From:</w:t>
      </w:r>
      <w:r>
        <w:rPr>
          <w:rFonts w:eastAsia="Times New Roman"/>
        </w:rPr>
        <w:t xml:space="preserve"> Inguna </w:t>
      </w:r>
      <w:proofErr w:type="spellStart"/>
      <w:r>
        <w:rPr>
          <w:rFonts w:eastAsia="Times New Roman"/>
        </w:rPr>
        <w:t>Dancīte</w:t>
      </w:r>
      <w:proofErr w:type="spellEnd"/>
      <w:r>
        <w:rPr>
          <w:rFonts w:eastAsia="Times New Roman"/>
        </w:rPr>
        <w:t xml:space="preserve"> &lt;inguna.dancite@fm.gov.lv&gt; </w:t>
      </w:r>
      <w:r>
        <w:rPr>
          <w:rFonts w:eastAsia="Times New Roman"/>
          <w:b/>
          <w:bCs/>
        </w:rPr>
        <w:t xml:space="preserve">On Behalf Of </w:t>
      </w:r>
      <w:r>
        <w:rPr>
          <w:rFonts w:eastAsia="Times New Roman"/>
        </w:rPr>
        <w:t>Pasts</w:t>
      </w:r>
      <w:r>
        <w:rPr>
          <w:rFonts w:eastAsia="Times New Roman"/>
        </w:rPr>
        <w:br/>
      </w:r>
      <w:r>
        <w:rPr>
          <w:rFonts w:eastAsia="Times New Roman"/>
          <w:b/>
          <w:bCs/>
        </w:rPr>
        <w:t>Sent:</w:t>
      </w:r>
      <w:r>
        <w:rPr>
          <w:rFonts w:eastAsia="Times New Roman"/>
        </w:rPr>
        <w:t xml:space="preserve"> Friday, April 22, 2022 10:25 AM</w:t>
      </w:r>
      <w:r>
        <w:rPr>
          <w:rFonts w:eastAsia="Times New Roman"/>
        </w:rPr>
        <w:br/>
      </w:r>
      <w:r>
        <w:rPr>
          <w:rFonts w:eastAsia="Times New Roman"/>
          <w:b/>
          <w:bCs/>
        </w:rPr>
        <w:t>To:</w:t>
      </w:r>
      <w:r>
        <w:rPr>
          <w:rFonts w:eastAsia="Times New Roman"/>
        </w:rPr>
        <w:t xml:space="preserve"> Satiksmes ministrija &lt;satiksmes.ministrija@sam.gov.lv&gt;</w:t>
      </w:r>
      <w:r>
        <w:rPr>
          <w:rFonts w:eastAsia="Times New Roman"/>
        </w:rPr>
        <w:br/>
      </w:r>
      <w:r>
        <w:rPr>
          <w:rFonts w:eastAsia="Times New Roman"/>
          <w:b/>
          <w:bCs/>
        </w:rPr>
        <w:t>Cc:</w:t>
      </w:r>
      <w:r>
        <w:rPr>
          <w:rFonts w:eastAsia="Times New Roman"/>
        </w:rPr>
        <w:t xml:space="preserve"> Annija Novikova &lt;Annija.Novikova@sam.gov.lv&gt;; Sintija Ziedone &lt;Sintija.Ziedone@sam.gov.lv&gt;</w:t>
      </w:r>
      <w:r>
        <w:rPr>
          <w:rFonts w:eastAsia="Times New Roman"/>
        </w:rPr>
        <w:br/>
      </w:r>
      <w:r>
        <w:rPr>
          <w:rFonts w:eastAsia="Times New Roman"/>
          <w:b/>
          <w:bCs/>
        </w:rPr>
        <w:t>Subject:</w:t>
      </w:r>
      <w:r>
        <w:rPr>
          <w:rFonts w:eastAsia="Times New Roman"/>
        </w:rPr>
        <w:t xml:space="preserve"> Par </w:t>
      </w:r>
      <w:proofErr w:type="spellStart"/>
      <w:r>
        <w:rPr>
          <w:rFonts w:eastAsia="Times New Roman"/>
        </w:rPr>
        <w:t>konceptuālo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ziņojumu</w:t>
      </w:r>
      <w:proofErr w:type="spellEnd"/>
      <w:r>
        <w:rPr>
          <w:rFonts w:eastAsia="Times New Roman"/>
        </w:rPr>
        <w:t xml:space="preserve"> "Par </w:t>
      </w:r>
      <w:proofErr w:type="spellStart"/>
      <w:r>
        <w:rPr>
          <w:rFonts w:eastAsia="Times New Roman"/>
        </w:rPr>
        <w:t>elektroniskā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kravas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starptautiskā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autopārvadājumu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līguma</w:t>
      </w:r>
      <w:proofErr w:type="spellEnd"/>
      <w:r>
        <w:rPr>
          <w:rFonts w:eastAsia="Times New Roman"/>
        </w:rPr>
        <w:t xml:space="preserve"> (e-CMR </w:t>
      </w:r>
      <w:proofErr w:type="spellStart"/>
      <w:r>
        <w:rPr>
          <w:rFonts w:eastAsia="Times New Roman"/>
        </w:rPr>
        <w:t>pavadzīmes</w:t>
      </w:r>
      <w:proofErr w:type="spellEnd"/>
      <w:r>
        <w:rPr>
          <w:rFonts w:eastAsia="Times New Roman"/>
        </w:rPr>
        <w:t xml:space="preserve">) </w:t>
      </w:r>
      <w:proofErr w:type="spellStart"/>
      <w:r>
        <w:rPr>
          <w:rFonts w:eastAsia="Times New Roman"/>
        </w:rPr>
        <w:t>ieviešanas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nepieciešamību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Latvijā</w:t>
      </w:r>
      <w:proofErr w:type="spellEnd"/>
      <w:r>
        <w:rPr>
          <w:rFonts w:eastAsia="Times New Roman"/>
        </w:rPr>
        <w:t>"” (VSS – 188) (</w:t>
      </w:r>
      <w:proofErr w:type="spellStart"/>
      <w:proofErr w:type="gramStart"/>
      <w:r>
        <w:rPr>
          <w:rFonts w:eastAsia="Times New Roman"/>
        </w:rPr>
        <w:t>prot</w:t>
      </w:r>
      <w:proofErr w:type="spellEnd"/>
      <w:r>
        <w:rPr>
          <w:rFonts w:eastAsia="Times New Roman"/>
        </w:rPr>
        <w:t xml:space="preserve"> .</w:t>
      </w:r>
      <w:proofErr w:type="gramEnd"/>
      <w:r>
        <w:rPr>
          <w:rFonts w:eastAsia="Times New Roman"/>
        </w:rPr>
        <w:t xml:space="preserve"> Nr. 9., </w:t>
      </w:r>
      <w:proofErr w:type="gramStart"/>
      <w:r>
        <w:rPr>
          <w:rFonts w:eastAsia="Times New Roman"/>
        </w:rPr>
        <w:t>21.§</w:t>
      </w:r>
      <w:proofErr w:type="gramEnd"/>
      <w:r>
        <w:rPr>
          <w:rFonts w:eastAsia="Times New Roman"/>
        </w:rPr>
        <w:t>)</w:t>
      </w:r>
    </w:p>
    <w:p w14:paraId="3C96129D" w14:textId="77777777" w:rsidR="00120114" w:rsidRDefault="00120114" w:rsidP="00120114"/>
    <w:p w14:paraId="6454EDF2" w14:textId="77777777" w:rsidR="00120114" w:rsidRDefault="00120114" w:rsidP="00120114">
      <w:pPr>
        <w:rPr>
          <w:lang w:val="lv-LV"/>
        </w:rPr>
      </w:pPr>
      <w:r>
        <w:rPr>
          <w:lang w:val="lv-LV"/>
        </w:rPr>
        <w:t>22.04.2022.  Nr. 10.1-6/7-1/209</w:t>
      </w:r>
    </w:p>
    <w:p w14:paraId="29393FBF" w14:textId="77777777" w:rsidR="00120114" w:rsidRDefault="00120114" w:rsidP="00120114">
      <w:pPr>
        <w:rPr>
          <w:lang w:val="lv-LV"/>
        </w:rPr>
      </w:pPr>
    </w:p>
    <w:p w14:paraId="144F4C45" w14:textId="77777777" w:rsidR="00120114" w:rsidRDefault="00120114" w:rsidP="00120114">
      <w:pPr>
        <w:rPr>
          <w:lang w:val="lv-LV"/>
        </w:rPr>
      </w:pPr>
      <w:r>
        <w:rPr>
          <w:lang w:val="lv-LV"/>
        </w:rPr>
        <w:t>Labdien!</w:t>
      </w:r>
    </w:p>
    <w:p w14:paraId="412DAA4A" w14:textId="77777777" w:rsidR="00120114" w:rsidRDefault="00120114" w:rsidP="00120114">
      <w:pPr>
        <w:rPr>
          <w:lang w:val="lv-LV"/>
        </w:rPr>
      </w:pPr>
    </w:p>
    <w:p w14:paraId="0FEAADB4" w14:textId="77777777" w:rsidR="00120114" w:rsidRDefault="00120114" w:rsidP="00120114">
      <w:pPr>
        <w:ind w:firstLine="720"/>
        <w:rPr>
          <w:lang w:val="lv-LV"/>
        </w:rPr>
      </w:pPr>
      <w:r>
        <w:rPr>
          <w:lang w:val="lv-LV"/>
        </w:rPr>
        <w:t>Finanšu ministrija atbilstoši kompetencei ir izskatījusi Satiksmes ministrijas precizēto konceptuālā ziņojuma projektu “Par elektroniskā kravas starptautiskā autopārvadājumu līguma (e-CMR pavadzīmes) ieviešanas nepieciešamību Latvijā” (VSS-188), Ministru kabineta rīkojuma projektu, izziņu par atzinumos sniegtajiem iebildumiem un informē, ka atbalsta to tālāku virzību bez iebildumiem un priekšlikumiem.</w:t>
      </w:r>
    </w:p>
    <w:p w14:paraId="39169D8B" w14:textId="77777777" w:rsidR="00120114" w:rsidRDefault="00120114" w:rsidP="00120114">
      <w:pPr>
        <w:rPr>
          <w:lang w:val="lv-LV"/>
        </w:rPr>
      </w:pPr>
    </w:p>
    <w:p w14:paraId="33A6BE74" w14:textId="2077DE23" w:rsidR="00120114" w:rsidRDefault="00120114" w:rsidP="00120114">
      <w:pPr>
        <w:rPr>
          <w:rFonts w:ascii="Franklin Gothic Book" w:hAnsi="Franklin Gothic Book"/>
          <w:color w:val="767573"/>
          <w:sz w:val="16"/>
          <w:szCs w:val="16"/>
          <w:lang w:val="lv-LV"/>
        </w:rPr>
      </w:pPr>
      <w:r>
        <w:rPr>
          <w:rFonts w:ascii="Franklin Gothic Book" w:hAnsi="Franklin Gothic Book"/>
          <w:b/>
          <w:bCs/>
          <w:color w:val="4C4B49"/>
          <w:sz w:val="20"/>
          <w:szCs w:val="20"/>
          <w:lang w:val="lv-LV"/>
        </w:rPr>
        <w:t>Ar cieņu</w:t>
      </w:r>
      <w:r>
        <w:rPr>
          <w:rFonts w:ascii="Franklin Gothic Book" w:hAnsi="Franklin Gothic Book"/>
          <w:b/>
          <w:bCs/>
          <w:color w:val="4C4B49"/>
          <w:sz w:val="20"/>
          <w:szCs w:val="20"/>
          <w:lang w:val="lv-LV"/>
        </w:rPr>
        <w:br/>
      </w:r>
      <w:r>
        <w:rPr>
          <w:rFonts w:ascii="Franklin Gothic Medium" w:hAnsi="Franklin Gothic Medium"/>
          <w:b/>
          <w:bCs/>
          <w:color w:val="1F497D"/>
          <w:sz w:val="20"/>
          <w:szCs w:val="20"/>
          <w:lang w:val="lv-LV"/>
        </w:rPr>
        <w:t xml:space="preserve">Andžela </w:t>
      </w:r>
      <w:proofErr w:type="spellStart"/>
      <w:r>
        <w:rPr>
          <w:rFonts w:ascii="Franklin Gothic Medium" w:hAnsi="Franklin Gothic Medium"/>
          <w:b/>
          <w:bCs/>
          <w:color w:val="1F497D"/>
          <w:sz w:val="20"/>
          <w:szCs w:val="20"/>
          <w:lang w:val="lv-LV"/>
        </w:rPr>
        <w:t>Aperčoje</w:t>
      </w:r>
      <w:proofErr w:type="spellEnd"/>
      <w:r>
        <w:rPr>
          <w:rFonts w:ascii="Franklin Gothic Book" w:hAnsi="Franklin Gothic Book"/>
          <w:color w:val="767573"/>
          <w:sz w:val="16"/>
          <w:szCs w:val="16"/>
          <w:lang w:val="lv-LV"/>
        </w:rPr>
        <w:br/>
        <w:t xml:space="preserve">Juridiskā departamenta </w:t>
      </w:r>
      <w:r>
        <w:rPr>
          <w:rFonts w:ascii="Franklin Gothic Book" w:hAnsi="Franklin Gothic Book"/>
          <w:color w:val="767573"/>
          <w:sz w:val="16"/>
          <w:szCs w:val="16"/>
          <w:lang w:val="lv-LV"/>
        </w:rPr>
        <w:br/>
        <w:t>Tiesību aktu nodaļas juriskonsulte</w:t>
      </w:r>
      <w:r>
        <w:rPr>
          <w:rFonts w:ascii="Franklin Gothic Book" w:hAnsi="Franklin Gothic Book"/>
          <w:color w:val="767573"/>
          <w:sz w:val="16"/>
          <w:szCs w:val="16"/>
          <w:lang w:val="lv-LV"/>
        </w:rPr>
        <w:br/>
        <w:t>Tālr.: (+371) 27321912</w:t>
      </w:r>
      <w:r>
        <w:rPr>
          <w:rFonts w:ascii="Franklin Gothic Book" w:hAnsi="Franklin Gothic Book"/>
          <w:color w:val="767573"/>
          <w:sz w:val="16"/>
          <w:szCs w:val="16"/>
          <w:lang w:val="lv-LV"/>
        </w:rPr>
        <w:br/>
        <w:t xml:space="preserve">E-pasts: </w:t>
      </w:r>
      <w:hyperlink r:id="rId4" w:history="1">
        <w:r>
          <w:rPr>
            <w:rStyle w:val="Hyperlink"/>
            <w:rFonts w:ascii="Franklin Gothic Book" w:hAnsi="Franklin Gothic Book"/>
            <w:color w:val="1F497D"/>
            <w:sz w:val="16"/>
            <w:szCs w:val="16"/>
            <w:lang w:val="lv-LV"/>
          </w:rPr>
          <w:t>andzela.apercoje@fm.gov.lv</w:t>
        </w:r>
      </w:hyperlink>
      <w:r>
        <w:rPr>
          <w:rFonts w:ascii="Franklin Gothic Book" w:hAnsi="Franklin Gothic Book"/>
          <w:color w:val="1F497D"/>
          <w:sz w:val="16"/>
          <w:szCs w:val="16"/>
          <w:lang w:val="lv-LV"/>
        </w:rPr>
        <w:br/>
      </w:r>
      <w:r>
        <w:rPr>
          <w:rFonts w:ascii="Franklin Gothic Book" w:hAnsi="Franklin Gothic Book"/>
          <w:color w:val="767573"/>
          <w:sz w:val="16"/>
          <w:szCs w:val="16"/>
          <w:lang w:val="lv-LV"/>
        </w:rPr>
        <w:br/>
        <w:t>Latvijas Republikas Finanšu ministrija</w:t>
      </w:r>
      <w:r>
        <w:rPr>
          <w:rFonts w:ascii="Franklin Gothic Book" w:hAnsi="Franklin Gothic Book"/>
          <w:color w:val="767573"/>
          <w:sz w:val="16"/>
          <w:szCs w:val="16"/>
          <w:lang w:val="lv-LV"/>
        </w:rPr>
        <w:br/>
        <w:t xml:space="preserve">Smilšu iela 1, </w:t>
      </w:r>
      <w:proofErr w:type="spellStart"/>
      <w:r>
        <w:rPr>
          <w:rFonts w:ascii="Franklin Gothic Book" w:hAnsi="Franklin Gothic Book"/>
          <w:color w:val="767573"/>
          <w:sz w:val="16"/>
          <w:szCs w:val="16"/>
          <w:lang w:val="lv-LV"/>
        </w:rPr>
        <w:t>Riga</w:t>
      </w:r>
      <w:proofErr w:type="spellEnd"/>
      <w:r>
        <w:rPr>
          <w:rFonts w:ascii="Franklin Gothic Book" w:hAnsi="Franklin Gothic Book"/>
          <w:color w:val="767573"/>
          <w:sz w:val="16"/>
          <w:szCs w:val="16"/>
          <w:lang w:val="lv-LV"/>
        </w:rPr>
        <w:t>, LV-1919, Latvija</w:t>
      </w:r>
      <w:r>
        <w:rPr>
          <w:rFonts w:ascii="Franklin Gothic Book" w:hAnsi="Franklin Gothic Book"/>
          <w:color w:val="767573"/>
          <w:sz w:val="16"/>
          <w:szCs w:val="16"/>
          <w:lang w:val="lv-LV"/>
        </w:rPr>
        <w:br/>
        <w:t xml:space="preserve">Mājaslapa: </w:t>
      </w:r>
      <w:hyperlink r:id="rId5" w:history="1">
        <w:r>
          <w:rPr>
            <w:rStyle w:val="Hyperlink"/>
            <w:rFonts w:ascii="Franklin Gothic Book" w:hAnsi="Franklin Gothic Book"/>
            <w:color w:val="1F497D"/>
            <w:sz w:val="16"/>
            <w:szCs w:val="16"/>
            <w:lang w:val="lv-LV"/>
          </w:rPr>
          <w:t>www.fm.gov.lv</w:t>
        </w:r>
      </w:hyperlink>
      <w:r>
        <w:rPr>
          <w:rFonts w:ascii="Franklin Gothic Book" w:hAnsi="Franklin Gothic Book"/>
          <w:color w:val="1F497D"/>
          <w:sz w:val="16"/>
          <w:szCs w:val="16"/>
          <w:lang w:val="lv-LV"/>
        </w:rPr>
        <w:br/>
      </w:r>
      <w:r>
        <w:rPr>
          <w:rFonts w:ascii="Franklin Gothic Book" w:hAnsi="Franklin Gothic Book"/>
          <w:color w:val="767573"/>
          <w:sz w:val="16"/>
          <w:szCs w:val="16"/>
          <w:lang w:val="lv-LV"/>
        </w:rPr>
        <w:t xml:space="preserve">E-pasts: </w:t>
      </w:r>
      <w:hyperlink r:id="rId6" w:history="1">
        <w:r>
          <w:rPr>
            <w:rStyle w:val="Hyperlink"/>
            <w:rFonts w:ascii="Franklin Gothic Book" w:hAnsi="Franklin Gothic Book"/>
            <w:color w:val="1F497D"/>
            <w:sz w:val="16"/>
            <w:szCs w:val="16"/>
            <w:lang w:val="lv-LV"/>
          </w:rPr>
          <w:t>pasts@fm.gov.lv</w:t>
        </w:r>
      </w:hyperlink>
      <w:r>
        <w:rPr>
          <w:rFonts w:ascii="Franklin Gothic Book" w:hAnsi="Franklin Gothic Book"/>
          <w:color w:val="1F497D"/>
          <w:sz w:val="16"/>
          <w:szCs w:val="16"/>
          <w:lang w:val="lv-LV"/>
        </w:rPr>
        <w:br/>
      </w:r>
      <w:r>
        <w:rPr>
          <w:rFonts w:ascii="Franklin Gothic Book" w:hAnsi="Franklin Gothic Book"/>
          <w:noProof/>
          <w:color w:val="767573"/>
          <w:sz w:val="16"/>
          <w:szCs w:val="16"/>
          <w:lang w:val="lv-LV"/>
        </w:rPr>
        <w:drawing>
          <wp:inline distT="0" distB="0" distL="0" distR="0" wp14:anchorId="252CC0DC" wp14:editId="6DBDABE2">
            <wp:extent cx="714375" cy="723900"/>
            <wp:effectExtent l="0" t="0" r="9525" b="0"/>
            <wp:docPr id="1" name="Picture 1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E543A1" w14:textId="77777777" w:rsidR="00120114" w:rsidRDefault="00120114" w:rsidP="00120114">
      <w:pPr>
        <w:rPr>
          <w:lang w:val="lv-LV"/>
        </w:rPr>
      </w:pPr>
    </w:p>
    <w:p w14:paraId="0BE6520E" w14:textId="77777777" w:rsidR="007123A4" w:rsidRPr="00120114" w:rsidRDefault="007123A4">
      <w:pPr>
        <w:rPr>
          <w:lang w:val="lv-LV"/>
        </w:rPr>
      </w:pPr>
    </w:p>
    <w:sectPr w:rsidR="007123A4" w:rsidRPr="00120114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Franklin Gothic Book">
    <w:charset w:val="00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BA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114"/>
    <w:rsid w:val="00120114"/>
    <w:rsid w:val="00712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284B0"/>
  <w15:chartTrackingRefBased/>
  <w15:docId w15:val="{5B55EEDC-F1EE-4DB7-A947-646336290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0114"/>
    <w:pPr>
      <w:spacing w:after="0" w:line="240" w:lineRule="auto"/>
    </w:pPr>
    <w:rPr>
      <w:rFonts w:ascii="Calibri" w:hAnsi="Calibri" w:cs="Calibr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20114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742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pasts@fm.gov.lv" TargetMode="External"/><Relationship Id="rId5" Type="http://schemas.openxmlformats.org/officeDocument/2006/relationships/hyperlink" Target="www.fm.gov.lv" TargetMode="External"/><Relationship Id="rId4" Type="http://schemas.openxmlformats.org/officeDocument/2006/relationships/hyperlink" Target="mailto:%20andzela.apercoje@fm.gov.lv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1094</Characters>
  <Application>Microsoft Office Word</Application>
  <DocSecurity>0</DocSecurity>
  <Lines>9</Lines>
  <Paragraphs>2</Paragraphs>
  <ScaleCrop>false</ScaleCrop>
  <Company/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Ziedone</dc:creator>
  <cp:keywords/>
  <dc:description/>
  <cp:lastModifiedBy>Sintija Ziedone</cp:lastModifiedBy>
  <cp:revision>1</cp:revision>
  <dcterms:created xsi:type="dcterms:W3CDTF">2022-04-27T13:07:00Z</dcterms:created>
  <dcterms:modified xsi:type="dcterms:W3CDTF">2022-04-27T13:08:00Z</dcterms:modified>
</cp:coreProperties>
</file>