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23-TA-2581: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16. augusta noteikumos Nr. 561 "Darbības programmas "Izaugsme un nodarbinātība" 8.1.1. specifiskā atbalsta mērķa "Palielināt modernizēto STEM, tajā skaitā medicīnas un radošās industrijas, studiju programmu skaitu"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w:t>
            </w:r>
            <w:r w:rsidR="00000000" w:rsidRPr="00000000" w:rsidDel="00000000">
              <w:rPr>
                <w:rtl w:val="0"/>
              </w:rPr>
              <w:t xml:space="preserve"> Ja šo noteikumu </w:t>
            </w:r>
            <w:r w:rsidR="00000000" w:rsidRPr="00000000" w:rsidDel="00000000">
              <w:rPr>
                <w:rtl w:val="0"/>
              </w:rPr>
              <w:t xml:space="preserve">12.8. </w:t>
            </w:r>
            <w:r w:rsidR="00000000" w:rsidRPr="00000000" w:rsidDel="00000000">
              <w:rPr>
                <w:rtl w:val="0"/>
              </w:rPr>
              <w:t xml:space="preserve">apakšpunktā</w:t>
            </w:r>
            <w:r w:rsidR="00000000" w:rsidRPr="00000000" w:rsidDel="00000000">
              <w:rPr>
                <w:rtl w:val="0"/>
              </w:rPr>
              <w:t xml:space="preserve"> minētais finansējuma saņēmējs šo noteikumu </w:t>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termiņā nepabeidz par saviem līdzekļiem visas plānotās projekta aktivitātes un nesasniedz visus projektā plānotos rādītājus līdz 2024. gada 31. oktobrim, finansējuma saņēmējam saskaņā ar vienošanās nosacījumiem ir pienākums atmaksāt sadarbības iestādei visu vai daļu no projektā izmaksātā atbalsta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termiņa neievērošana un atbalstāmo darbību daļēja izpilde ir uzskatāma par būtisku vienošanās pārkāpumu, kam ir tieša ietekme uz projekta mērķu sasniegšanu. Minētais termiņa nokavējums, iespējams, būtu pamats pienākumam atmaksāt visu no projektā izmaksātā atbalsta finansējuma. Ņemot vērā minēto, lūdzam izvērsti pamatot, kāpēc noteikumu projekta 42.</w:t>
            </w:r>
            <w:r w:rsidR="00000000" w:rsidRPr="00000000" w:rsidDel="00000000">
              <w:rPr>
                <w:vertAlign w:val="superscript"/>
                <w:rtl w:val="0"/>
              </w:rPr>
              <w:t xml:space="preserve">2 </w:t>
            </w:r>
            <w:r w:rsidR="00000000" w:rsidRPr="00000000" w:rsidDel="00000000">
              <w:rPr>
                <w:rtl w:val="0"/>
              </w:rPr>
              <w:t xml:space="preserve">punktā noteikts, ka finansējuma saņēmējam, kas termiņā nav izpildījis noteikumos minētās saistības, saskaņā ar vienošanās nosacījumiem ir pienākums atmaksāt sadarbības iestādei</w:t>
            </w:r>
            <w:r w:rsidR="00000000" w:rsidRPr="00000000" w:rsidDel="00000000">
              <w:rPr>
                <w:b w:val="1"/>
                <w:rtl w:val="0"/>
              </w:rPr>
              <w:t xml:space="preserve"> daļu</w:t>
            </w:r>
            <w:r w:rsidR="00000000" w:rsidRPr="00000000" w:rsidDel="00000000">
              <w:rPr>
                <w:rtl w:val="0"/>
              </w:rPr>
              <w:t xml:space="preserve"> no projektā izmaksātā atbalsta finansējuma. Papildus lūdzam norādīt, kā tiks vērtēts, kad finansējuma saņēmējam saskaņā ar vienošanās nosacījumiem ir pienākums atmaksāt sadarbības iestādei visu no projektā izmaksātā atbalsta finansējuma un kuros gadījumos tikai daļu (un kādā apjomā) no projektā izmaksātā atbalsta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šo noteikumu </w:t>
            </w:r>
            <w:r w:rsidR="00000000" w:rsidRPr="00000000" w:rsidDel="00000000">
              <w:rPr>
                <w:rtl w:val="0"/>
              </w:rPr>
              <w:t xml:space="preserve">12.8. </w:t>
            </w:r>
            <w:r w:rsidR="00000000" w:rsidRPr="00000000" w:rsidDel="00000000">
              <w:rPr>
                <w:rtl w:val="0"/>
              </w:rPr>
              <w:t xml:space="preserve">apakšpunktā</w:t>
            </w:r>
            <w:r w:rsidR="00000000" w:rsidRPr="00000000" w:rsidDel="00000000">
              <w:rPr>
                <w:rtl w:val="0"/>
              </w:rPr>
              <w:t xml:space="preserve"> minētais finansējuma saņēmējs šo noteikumu </w:t>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termiņā nepabeidz par saviem līdzekļiem visas plānotās projekta aktivitātes un nesasniedz visus projektā plānotos rādītājus līdz 2024. gada 31. oktobrim, finansējuma saņēmējam saskaņā ar vienošanās nosacījumiem ir pienākums atmaksāt sadarbības iestādei visu no projektā izmaksātā atbalsta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42.</w:t>
            </w:r>
            <w:r w:rsidR="00000000" w:rsidRPr="00000000" w:rsidDel="00000000">
              <w:rPr>
                <w:vertAlign w:val="superscript"/>
                <w:rtl w:val="0"/>
              </w:rPr>
              <w:t xml:space="preserve">2</w:t>
            </w:r>
            <w:r w:rsidR="00000000" w:rsidRPr="00000000" w:rsidDel="00000000">
              <w:rPr>
                <w:rtl w:val="0"/>
              </w:rPr>
              <w:t xml:space="preserve"> punkts precizēts, svītrojot norādes uz atmaksājamā finansējuma iespējamo apjomu. Noteikumu projekta punkts nosaka, ka finansējuma saņēmējs saistību neizpildes gadījumā atmaksā finansējumu saskaņā ar vienošanos par projekta īstenošanu, līdz ar to tā apjomu izvērtē sadarbības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projektā nepabeigtais objekts (PSKUS 10. korpusa ēka) tika finansēts no rezerves finansējuma, kas atbilstoši MK noteikumu Nr.561 20. punktam 2020. gadā palielināja projekta kopējās attiecināmas izmaksas. Saskaņā ar 02.04.2020. parakstīto Vienošanos par projekta īstenošanu grozījumiem Nr.4 tika palielināts projekta finansējums, kā arī iekļauta jauna darbība (PSKUS 10. korpusa ēkas rekonstrukcija), bet netika  mainīts projekta mērķis un iznākuma rādītājs (šo objektu izmanto tie paši STEM programmu studējošie, kas pārējo projekta ietvaros modernizēto infrastruktūru). Līdz ar to arī bez šī objekta pabeigšanas noteiktā termiņā LU projekta mērķis un iznākuma rādītāji būtu sasniegti, vienlaikus nebūtu sasniegts vienas projekta darbības rezultāts. Jāņem vērā, ka minētais objekts veido tikai 6,1% no projekta kopējām attiecināmajām izmaksām. Ņemot vērā minēto, būtu nesamērīgi noteikumu projektā iekļaut nosacījumu, ka finansējuma saņēmējam ir jāatmaksā sadarbības iestādei viss projekta ietvaros saņemtais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w:t>
            </w:r>
            <w:r w:rsidR="00000000" w:rsidRPr="00000000" w:rsidDel="00000000">
              <w:rPr>
                <w:rtl w:val="0"/>
              </w:rPr>
              <w:t xml:space="preserve"> Ja šo noteikumu </w:t>
            </w:r>
            <w:r w:rsidR="00000000" w:rsidRPr="00000000" w:rsidDel="00000000">
              <w:rPr>
                <w:rtl w:val="0"/>
              </w:rPr>
              <w:t xml:space="preserve">12.8. </w:t>
            </w:r>
            <w:r w:rsidR="00000000" w:rsidRPr="00000000" w:rsidDel="00000000">
              <w:rPr>
                <w:rtl w:val="0"/>
              </w:rPr>
              <w:t xml:space="preserve">apakšpunktā</w:t>
            </w:r>
            <w:r w:rsidR="00000000" w:rsidRPr="00000000" w:rsidDel="00000000">
              <w:rPr>
                <w:rtl w:val="0"/>
              </w:rPr>
              <w:t xml:space="preserve"> minētais finansējuma saņēmējs šo noteikumu </w:t>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termiņā nepabeidz par saviem līdzekļiem visas plānotās projekta aktivitātes un nesasniedz visus projektā plānotos rādītājus līdz 2024. gada 31. oktobrim, finansējuma saņēmējs saskaņā ar vienošanās par projekta īstenošanu nosacījumiem atmaksā sadarbības iestādei projekta ietvaros saņemto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viennozīmīgi skaidru un izsekojamu informāciju par nepieciešamību pagarināt Latvijas Universitātes projekta īstenošanas termiņu pēc 2023.gada 31.decembra projekta pilnīgai pabeigšanai, nepiemērojot posmošanas risinājuma iespēju, lūdzam izvērstu informāciju iekļaut anotācijā. Vēršam uzmanību, ka no šobrīd anotācijā sniegtās informācijas nav viennozīmīgi izsekojams, kāpēc netiek virzīta iespēja virzīt posmošanas risinājumu, ņemot vērā, ka nefukcionējoša projekta risinājums var radīt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Izglītības un zinātnes ministriju papildināt anotāciju ar izvērtējumu par projekta 2024. gada izdevumu attiecināšanu no ES fondu 2021.-2027. gada programmas. Finanšu ministrija paļaujas, ka 2024. gada izdevumi nefunkcionējoša projekta gadījumā neradītu papildu negatīvu ietekmi uz valsts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attiecīgu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apakšsadaļas "Risinājuma apraksts" 10. rindkopu, norādot, ka tiks veikti grozījumi vienošanās vai līgumā par projekta īstenošanu un ka attiecīgie grozījumi (nevis Ministru kabineta 2016. gada 16. augusta noteikumu Nr. 561 "Darbības programmas "Izaugsme un nodarbinātība" 8.1.1. specifiskā atbalsta mērķa "Palielināt modernizēto STEM, tajā skaitā medicīnas un radošās industrijas, studiju programmu skaitu" īstenošanas noteikumu (turpmāk - noteikumi Nr. 561) grozījumi) nav uzskatāmi par būtiskiem rindkopā minētās Regulas Nr. 1303/2013 71. panta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attiecīgi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anotāciju ar norādi, ka grozījumus vienošanās vai līgumā par projekta īstenošanu paredzēts veikt, pamatojoties uz Ministru kabineta 2014. gada 16. decembra noteikumu Nr. 784 "Kārtība, kādā Eiropas Savienības struktūrfondu un Kohēzijas fonda vadībā iesaistītās institūcijas nodrošina plānošanas dokumentu sagatavošanu un šo fondu ieviešanu 2014.–2020.gada plānošanas perioda" 51.</w:t>
            </w:r>
            <w:r w:rsidR="00000000" w:rsidRPr="00000000" w:rsidDel="00000000">
              <w:rPr>
                <w:vertAlign w:val="superscript"/>
                <w:rtl w:val="0"/>
              </w:rPr>
              <w:t xml:space="preserve">5</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attiecīgo norādi.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anotācijā, ņemot vērā to, ka saskaņā ar Eiropas Komisijas </w:t>
            </w:r>
            <w:r w:rsidR="00000000" w:rsidRPr="00000000" w:rsidDel="00000000">
              <w:rPr>
                <w:i w:val="1"/>
                <w:rtl w:val="0"/>
              </w:rPr>
              <w:t xml:space="preserve">vadlīnijām darbības programmu slēgšanai Eiropas Reģionālās attīstības fonda, Eiropas Sociālā fonda, Kohēzijas fonda un Eiropas Jūrlietu un zivsaimniecības fondā 2014.–2020. gada periodā,</w:t>
            </w:r>
            <w:r w:rsidR="00000000" w:rsidRPr="00000000" w:rsidDel="00000000">
              <w:rPr>
                <w:rtl w:val="0"/>
              </w:rPr>
              <w:t xml:space="preserve"> nosacījums attiecībā uz noteikto nefunkcionējošo projektu slieksni 20% ir attiecināms uz nefunkcionējošiem projektiem, kas ir ziņojami Eiropas Komisijai ar noslēguma ziņojumu 2025.gada 15.februārī. Ņemot vērā, ka projekta īstenošanas termiņš ir noteikts 2024.gada 31.oktobris, projekts tiks pabeigts pirms noslēguma ziņojuma iesniegšanas un netiks ziņots Eiropas Komisijai.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attiecīgi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šķiet, pārņemtas kādas Komisijas 2021. gada 14. oktobra paziņojuma (2021/C 417/01) "Vadlīnijas par to darbības programmu slēgšanu, kuras pieņemtas atbalsta saņemšanai no Eiropas Reģionālās attīstības fonda, Eiropas Sociālā fonda, Kohēzijas fonda un Eiropas Jūrlietu un zivsaimniecības fonda (2014.–2020. gada periodā)" normas, aicinām aizpildīt anotācijas 5.3. sadaļu "Cita informācija" ar skaidrojumu par minēto vadlīniju prasību pārņemšanu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5.3. sadaļā ir iekļauta attiecīga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2. sagatavo noslēguma maksājuma pieprasījumu par laikposmu līdz 2023. gada 31. decembrim un iesniedz to sadarbības iestādē. Noslēguma maksājuma pieprasījumā nodala pabeigtās projekta darbības, sasniegtos iznākuma rādītājus un veiktos izdevumus, kas sasniegti līdz 2023. gada 31. decembrim, no projekta darbībām un iznākuma rādītājiem, kas tiks sasniegti līdz projekta īstenošanas termiņa beigām, bet ne vēlāk kā līdz 2024. gada 31. oktobrim;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noteikumu 31.</w:t>
            </w:r>
            <w:r w:rsidR="00000000" w:rsidRPr="00000000" w:rsidDel="00000000">
              <w:rPr>
                <w:vertAlign w:val="superscript"/>
                <w:rtl w:val="0"/>
              </w:rPr>
              <w:t xml:space="preserve">2</w:t>
            </w:r>
            <w:r w:rsidR="00000000" w:rsidRPr="00000000" w:rsidDel="00000000">
              <w:rPr>
                <w:rtl w:val="0"/>
              </w:rPr>
              <w:t xml:space="preserve"> 2. apakšpunktu, ietverot norādi arī uz i</w:t>
            </w:r>
            <w:r w:rsidR="00000000" w:rsidRPr="00000000" w:rsidDel="00000000">
              <w:rPr>
                <w:u w:val="single"/>
                <w:rtl w:val="0"/>
              </w:rPr>
              <w:t xml:space="preserve">zdevumiem, kas veikti</w:t>
            </w:r>
            <w:r w:rsidR="00000000" w:rsidRPr="00000000" w:rsidDel="00000000">
              <w:rPr>
                <w:rtl w:val="0"/>
              </w:rPr>
              <w:t xml:space="preserve"> līdz projekta īstenošanas termiņa beigām, bet ne vēlāk kā līdz 2024. gada 31. oktobrim, kā arī redakcionāli precizēt normu, ņemot vērā, ka izdevumi var tikt veikti, nevis sasniegti.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w:t>
            </w:r>
            <w:r w:rsidR="00000000" w:rsidRPr="00000000" w:rsidDel="00000000">
              <w:rPr>
                <w:vertAlign w:val="superscript"/>
                <w:rtl w:val="0"/>
              </w:rPr>
              <w:t xml:space="preserve">2</w:t>
            </w:r>
            <w:r w:rsidR="00000000" w:rsidRPr="00000000" w:rsidDel="00000000">
              <w:rPr>
                <w:rtl w:val="0"/>
              </w:rPr>
              <w:t xml:space="preserve">2. apakšpunkts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2. sagatavo noslēguma maksājuma pieprasījumu par laikposmu līdz 2023. gada 31. decembrim un iesniedz to sadarbības iestādē. Noslēguma maksājuma pieprasījumā nodala līdz 2023. gada 31. decembrim pabeigtās projekta darbības, sasniegtos iznākuma rādītājus un veiktos izdevumus no projektā plānotajām darbībām, iznākuma rādītājiem un izdevumiem, kas tiks veikti laikposmā no 2024. gada 1. janvāra līdz projekta īstenošanas termiņa beigām, bet ne ilgāk kā līdz 2024. gada 31. oktobrim.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23-TA-2581</w:t>
    </w:r>
    <w:r>
      <w:br/>
    </w:r>
    <w:r w:rsidR="00000000" w:rsidRPr="00000000" w:rsidDel="00000000">
      <w:rPr>
        <w:rtl w:val="0"/>
      </w:rPr>
      <w:t xml:space="preserve">28.12.2023. 09.53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23-TA-2581</w:t>
    </w:r>
    <w:r>
      <w:br/>
    </w:r>
    <w:r w:rsidR="00000000" w:rsidRPr="00000000" w:rsidDel="00000000">
      <w:rPr>
        <w:rtl w:val="0"/>
      </w:rPr>
      <w:t xml:space="preserve">28.12.2023. 09.53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Izziņa_23-TA-2581.docx</dc:title>
</cp:coreProperties>
</file>

<file path=docProps/custom.xml><?xml version="1.0" encoding="utf-8"?>
<Properties xmlns="http://schemas.openxmlformats.org/officeDocument/2006/custom-properties" xmlns:vt="http://schemas.openxmlformats.org/officeDocument/2006/docPropsVTypes"/>
</file>