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22-TA-2972: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izteikt 9.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paredz, ka pabalstus par ģimenes locekļu uzturēšanos ārvalstī pārtrauc maksāt ar dienu, kad ģimenes loceklis atstāj dienesta vietu bez nodoma atgriezties un līdz ar to pārtrauc pastāvīgu uzturēšanos dienesta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izsakot noteikumu 9. punktu jaunā redakcijā, vairs netiek noteikts konkrēts ārpus dienesta vietas atrašanās dienu skaits, kas šobrīd noteikts noteikumu 11. punktā, tā vietā normatīvajā regulējumā tiek ieviests nekonkrēts jēdziens "bez nodoma atgriezties", kas plaši interpretējams, turklāt var būt ļoti subjektīvs kritērijs, kā rezultātā var veicināt nelietderīgu valsts budžeta līdzekļu izlietojumu, šāds grozījums nav atbalstāms.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9. punkta teikumu "Pabalstus par ģimenes locekļu uzturēšanos ārvalstī pārtrauc maksāt ar dienu, kad ģimenes loceklis atstāj dienesta vietu bez nodoma atgriezties un līdz ar to pārtrauc pastāvīgu uzturēšanos dienesta vietā, bet ne vēlāk kā ar rīkojumā noteikto darbinieka pārcelšanās datumu."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precizēta noteikumu 9.punkta redakcija, svītrojot jēdzienu "bez nodoma atgriezties". Taču nav saglabāta ārpus dienesta vietas atrašanās dienu uzskaites nepieciešamība.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izteikt 9.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3. panta pirmā daļa noteic, ka bērns ir persona, kas nav sasniegusi 18 gadu vecumu. Līdz ar to, sasniedzot 18 gadu vecumu, persona vairs nav uzskatāma par bērnu. Tādējādi termins pilngadīgs bērns nav korekts formulējums.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Invaliditātes likuma 1. panta 8. punktam par personu ar invaliditāti ir uzskatāma persona, kurai Invaliditātes likumā paredzētajā kārtībā ir noteikta invaliditāte. Tātad gan bērns, gan pilngadīga persona. Bērna vecumā  (0 līdz 17 gadu vecumam ieskaitot) nosaka  invaliditātes statusu bez iedalījuma grupās un cēloņos. Savukārt, sasniedzot pilngadību, personai var tikt noteikta I, II vai III invaliditātes grupa un invaliditātes cēlonis, kas noteikti Ministru kabineta 2014. gada 23. decembra noteikumu Nr. 805 "Prognozējamas invaliditātes, invaliditātes un darbspēju zaudējuma noteikšanas un invaliditāti apliecinoša dokumenta izsniegšanas noteikumi" 19. punktā, piemēram, I invaliditātes grupa ar cēloni slimība no bērnības (pamatojoties uz medicīniskiem vai citiem dokumentiem, kuri bija vai varēja būt par pamatu invaliditātes noteikšanai bērnam līdz 18 gadu vecumam saskaņā ar kritērijiem, kādi attiecīgajā laika periodā normatīvajos aktos bija paredzēti invaliditātes noteikšanai). Attiecīgi, ja bērnam līdz 18 gadu vecumam bija noteikta invaliditāte un, sasniedzot pilngadību, personai arī tiek noteikta invaliditāte saistībā ar tām pašām saslimšanām, kas bija līdz 18 gadu vecumam, invaliditātes cēlonis būs slimība no bērnības un attiecīgā invaliditātes grupa.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saskaņā ar Civillikuma 217. pantu aizgādnību nodibina  pār pilngadīgām  personām ar garīga rakstura traucējumiem, kuru rīcībspēju ierobežojusi tiesa, kā arī pār personām izlaidīgas vai izšķērdīgas dzīves dēļ u.c. Tādējādi aizgādnības institūtam nav tieša saistība ar invaliditāti, tomēr pārsvarā gadījumu to nodibina pār cilvēkiem ar garīga rakstura traucējumiem. Līdz ar to visiem bērniem, kuri sasnieguši invaliditāti un kuriem invaliditāte turpinās nebūs iecelts aizgādnis.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precizēt normu, lai nav pārpratumu, kurā brīdī un kam invaliditātes statuss ir par pamatu pabalsta izmaksai un vai tas attiecināms uz visām  personām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lūdzu normā vai anotācijā precizēt informāciju, uz kādu periodu pabalsts būtu izmaksājams gadījumos, kad, sasniedzot pilngadību, personai tiek noteikts invaliditātes statuss un tāds bija arī noteikts vēl bērna vecumā - uz visu invaliditātes laiku, ja persona atrodas darbinieka aizgādnībā, vai uz aizgādnības laiku, vai citu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9., 13., 19., 38.punkts atbilstoši Labklājības ministrijas piedāvātajai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svītrot 11.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atstājams, jo noteikumu projekta 9. punktā piedāvātais formulējums "atstāj dienesta vietu bez nodoma atgriezties" ir nekonkrēts un pieļauj, ka ģimenes locekļi, piemēram, var gadu vai vairāk dzīvot Latvijā ar nodomu atgriezties, un šajā laikā nepamatoti saņemot pabalstus par uzturēšanos ārvalstīs.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9.punkts un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svītrot 12.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atstājams, jo noteikumu projekta 9. punktā piedāvātais formulējums "atstāj dienesta vietu bez nodoma atgriezties" ir nekonkrēts.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9.punkts un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svītrot 12.</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atstājams, jo noteikumu projekta 9. punktā piedāvātais formulējums "atstāj dienesta vietu bez nodoma atgriezties" ir nekonkrēts.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9.punkts un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izteikt 15.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kāpēc darbiniekam turpmāk vairs nebūs 10 dienu laikā pēc laulātā algota darba uzsākšanas vai beigšanas rakstiski jāinformē nosūtītāju institūciju par laiku, kad laulātais uzsāk vai beidz strādāt algotu darbu.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svītrot 23.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kāpēc turpmāk nebūs jāatmaksā pabalsts mājsaimniecības inventāra iegādei, it īpaši, ja darbinieks pēc savas iniciatīvas vai pēc disciplinārlietas izskatīšanas, vai dienesta izmeklēšanas tiek atsaukts no dienesta.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izteikt 40.1.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kāpēc pirmsskolas izdevumi turpmāk tiks segti visos gadījumos, proti, arī tad, ja laulātais uzturas dienesta vietā pastāvīgi un nav nodarbināts algotā darbā.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26. aprīļa noteikumiem Nr. 262 "Valsts un pašvaldību institūciju amatu katalogs, amatu klasifikācijas un amatu apraksta izstrādāšanas kārtība" diplomātiskie amati ir klasificēti 9.amatu saimē, kur maksimālā mēnešalgu grupa ir 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pielikuma 1.1.rindā svītrojama 15., 16. un 17.mēnešalgu grupa.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26. aprīļa noteikumiem Nr. 262 "Valsts un pašvaldību institūciju amatu katalogs, amatu klasifikācijas un amatu apraksta izstrādāšanas kārtība" diplomātiskie amati ir klasificēti 9.amatu saimē, kur maksimālā mēnešalgu grupa ir 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pielikuma 1.rindā svītrojama 15., 16. un 17.mēnešalgu grupa.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3.pielikums.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26. aprīļa noteikumiem Nr. 262 "Valsts un pašvaldību institūciju amatu katalogs, amatu klasifikācijas un amatu apraksta izstrādāšanas kārtība" diplomātiskie amati ir klasificēti 9.amatu saimē, kur maksimālā mēnešalgu grupa ir 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pielikuma 1.1.apakšpunktā svītrojama 15., 16. un 17.mēnešalgu grupa.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4.pielikums.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spēkā stāšanās termiņam.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ir sniegta informācija, ka ir nepieciešams aktualizēt noteikumu Nr. 602 regulējumu, lai nodrošinātu tiesiskā regulējuma skaidrību, vienotu tiesību normu piemērošanas praksi un novērstu atšķirīgas attieksmes īstenošanu. Tālāk ir sniegts grozījumu apraksts, bet ne visām izmaiņām ir sniegts attiecīgā regulējuma mērķis un būtība (problēmas apraksts). Piemēram, ir sniegta informācija, ka ir: 1) svītrots nosacījums, ka bērnu pirmsskolas izdevumus sedz, ja laulātais ir nodarbināts algotā darbā;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precizēta sagatavošanas klases un skolas izglītības iestādes izdevumu segšanas kārtība, nosakot, ka šādos izdevumos ietilpst arī izdevumi, ja bērns turpina izglītības ieguvi Latvijā tālmācībā; 3) precizēta ceļa izdevumu segšanas kārtība, dodoties uz Latviju, paredzot, ka šādi ceļa izdevumi tiek kompensēti arī tad, ja diplomāts dodas uz Latviju svētku dienās vai citā atpūtas laikā, kas nav atvaļinājums. Bet nav sniegts pamatojums šādiem grozījumiem (piemēram, nav skaidrs, kāpēc būtu jākompensē ceļa izdevumi arī atpūtas laikā u.c. jautājumi). Ņemot vērā minēto, lūdzam papildināt anotāciju ar detalizētu pamatojumu grozījumu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tiek palielināts noteiktais algas pabalsts par dienestu ārvalstīs, kā arī pabalsts par darbinieka laulātā uzturēšanos ārvalstīs un pabalsts par bērna uzturēšanos ārvalstī par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 2022. gada 1. jūliju ir jauna mēnešalgu skala, kas ļauj valsts institūcijās nodarbinātajiem maksāt konkurētspējīgu atlagojumu, lūdzam skaidrot nepieciešamību vēl papildus tik būtiski palielināt algas pabalsta apmēru, tas ir, par 100%, kas turklāt neapliekās ar nodokļiem.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turpmāk tiks segti izdevumi arī par izglītības ieguvi Latvijā sagatavošanas klasēs un skolas izglītības iestādēs, kurās nodrošina tālmācību.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šāds regulējums veicina izmanto maksas izglītību Latvijā, lai gan pamatā izglītība Latvijā pieejama bez maksas, lūdzam sniegt anotācijā skaidrojumu par šāda regulējuma pamatotību un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- 16.03.2023.)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3.sadaļā "Tiesību akta projekta ietekme uz valsts budžetu un pašvaldību budžetiem" tabulu, ievērojot to, ka Saeimā 2.lasījumā 2023.gada 9.martā ir pieņemts likums “Par valsts budžetu 2023.gadam un budžeta ietvaru 2023., 2024. un 2025.gadam”, kurā ir piešķirts finansējums starpnozaru prioritārajam pasākumam 11_05_H “Pabalstu un kompensāciju nodrošinājuma palielināšana par dienestu ārvalstīs kvalitatīvai Latvijas nacionālo drošības un ekonomisko interešu aizstāvībai”, tādējādi tas tabulā nav jānorāda kā papildu nepieciešamais finansējums. Precizēt arī tekstu 6. punktā, atsaucoties uz likumu nevis likumprojektu “Par valsts budžetu 2023. gadam un budžeta ietvaru 2023., 2024. un 2025.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atsaukts 20.03.2023.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iebildumu par Anotācijas 3.sadaļā "Budžets" aprēķinos iekļauto informāciju saistībā ar LIAA papildu nepieciešamo finansējumu pa gadiem. EM ieskatā nepieciešamais kopējais finansējumus būtu jānorāda EM resora līmenī, ieskaitot izmaksas gan LIAA ārējām ekonomiskām pārstāvniecībām, gan EM nozaru ekspertiem.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LIAA iesniegto informāciju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resors: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2023.g.-1 178 399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2024.g.-1 351 191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2025.g.-1 351 191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arī palielināt budžeta izdevumu un finansiālās ietekmes apmēru Anotācijas 3.sadaļā "Budžets" aprēķinos par 258 576 euro attiecīgi 2023., 2024. un 2025.gadam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iekļauts viss Tieslietu ministrijai papildus nepieciešamais finansējums atbilstoši sniegtajai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2023.g.-548 133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2024.g.-546 503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2025.g.-546 503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3.sadaļas 6.punktu, sniedzot detalizētu aprēķinu par papildu nepieciešamajiem valsts budžeta līdzekļiem atlīdzībai.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informācija" - Lūdzam papildināt tiesību akta ietekmi uz valsts budžetu ar finansējuma izmaiņām, kas tiek radītās VARAM budžeta programmā 97.00.00 "Nozaru vadība un politikas plānošana" 136 139 euro apmērā arī pēc 2025. gada.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informācija"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Ministriju iesniegtais papildu nepieciešamais finansējums pa gadiem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2023.g.-136 139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2024.g.-136 139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 un turpmākos gados -136 139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- 31.10.2022.)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tiesību akta izmaiņu ietekmi uz valsts budžetu ar finansējuma izmaiņām, kas tiek radītas Kultūras ministrijas budžetā. Minētās izmaiņas rada finanšu ietekmi Kultūras ministrijas budžetam (budžeta programmā 97.00.00 "Nozaru vadība un politikas plānošana") 40 037 </w:t>
            </w:r>
            <w:r w:rsidR="00000000" w:rsidRPr="00000000" w:rsidDel="00000000">
              <w:rPr>
                <w:i w:val="1"/>
                <w:rtl w:val="0"/>
              </w:rPr>
              <w:t xml:space="preserve">euro</w:t>
            </w:r>
            <w:r w:rsidR="00000000" w:rsidRPr="00000000" w:rsidDel="00000000">
              <w:rPr>
                <w:rtl w:val="0"/>
              </w:rPr>
              <w:t xml:space="preserve"> apmērā ik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sadaļu "Cita informācija" ministriju iesniegtais papildu nepieciešamais finansējums pa gadiem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 - 40 037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 - 40 037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 un turpmākie gadi - 40 037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papildināta mērķa grupa noteikumu 9. punktā ar personām ar invaliditāti,lūdzu papildināt anotācijas 8.1.9. apakšsadaļu ar noteikumu projekta ietekmi uz personu ar invaliditāti vienlīdzīgām iespējām un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ministrijai piešķirt finansējumu un precizēt ministriju un citu centrālo valsts iestāžu budžeta bāzes izdevumus 2023., 2024. un 2025. gadam atbilstoši Ārlietu ministrijas iesniegtajam horizontālajam prioritārā pasākuma pieteikumam “Pabalstu un kompensāciju nodrošinājuma palielināšana par dienestu ārvalstīs kvalitatīvai Latvijas nacionālo drošības un ekonomisko interešu aizstāvībai”, likumprojekta “Par valsts budžetu 2023. gadam” un likumprojekta “Par vidēja termiņa budžeta ietvaru 2023., 2024. un 2025. gadam” sagatavošanas procesā pieņemtajiem lēmumiem.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visi jautājumi par papildu valsts budžeta līdzekļu piešķiršanu ir skatāmi Ministru kabinetā gadskārtējā valsts budžeta un vidēja termiņa budžeta ietvara likumprojekta sagatavošanas procesā, līdz ar to Ministru kabineta prokollēmuma 3.punkts ir jāsvītro. Turklāt noteikumu projekts virzāms izskatīšanai Ministru kabinetā tikai tad, ja tiks atbalstīts Ārlietu ministrijas iesniegtais starpnozaru prioritārais pasākums 11_05_H “Pabalstu un kompensāciju nodrošinājuma palielināšana par dienestu ārvalstīs kvalitatīvai Latvijas nacionālo drošības un ekonomisko interešu aizstāvībai”, anotācijas 3.sadaļā pie citas informācijas norādot attiecīgo atbalstīto prioritāro pasākumu un papildus 1. un 2.punktā norādot iestāžu budžetos plānoto finansējuma apmēru saskaņā ar valsts budžetu kārtējam gadam un vidēja termiņa budžeta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protokollēmuma 3.punkts ir svītrots. Anotācijas 3.sadaļa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pabalstu un kompensāciju apmēriem diplomātiskā un konsulārā dienesta amatpersonām (darbiniekiem), valsts tiešās pārvaldes amatpersonām (darbiniekiem), karavīriem, prokuroriem, sakaru virsniekiem un valsts drošības iestādes amatpersonām (darbiniekiem) par dienestu ārvalstīs un to izmaksas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 (turpmāk - projekts) tiek paplašināts to subjektu loks, uz kuriem Ministru kabineta 2010. gada 29. jūnija noteikumi Nr. 602 "Noteikumi par pabalstu un kompensāciju apmēriem diplomātiskā un konsulārā dienesta amatpersonām (darbiniekiem), valsts tiešās pārvaldes amatpersonām (darbiniekiem), karavīriem, prokuroriem un sakaru virsniekiem par dienestu ārvalstīs un to izmaksas kārtību" (turmāk - Noteikumi Nr.602) tiks attiecināti, proti, valsts drošības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 norāda, ka saskaņā ar Valsts drošības iestāžu likuma 24.panta piekto daļu ziņas par valsts drošības iestāžu personāla skaitlisko sastāvu un iekšējo struktūru, to amatu sarakstiem, finansēm un tehnisko aprīkojumu ir valsts noslēpums, un saskaņā ar Ministru kabineta 2004.gada 26.oktobra noteikumu Nr.887 "Valsts noslēpuma objektu saraksts" 2.5.1. apakšpunktu (informācija par valsts drošības iestāžu struktūru, bruņojumu, finansēm, materiāltehnisko nodrošinājumu un tā iegādi) un 2.6.2. apakšpunktu (informācija par darbam ārvalstīs komandējatiem valsts drošības iestāžu darbiniekiem) minētā informācija ir klasificējama ar valsts noslēpuma slepenības pakāpi "SLEPENI".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un pašvaldību institūciju amatpersonu un darbinieku atlīdzības likuma 10.pantu valsts drošības iestāžu amatpersonu (darbinieku) mēnešalgas apmēru un noteikšanas kārtību reglamentē Ministru kabinets. Līdz ar to šī norma paredz atsevišķu tikai uz valsts drošības iestādēm attiecināmu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Likuma par budžetu un finanšu vadību 13.pantā paredzēta no vispārējās kārtības atšķirīga slepeno izdevumu apstiprināšanas kārtība gadskārtējā valsts budžeta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ievērojot valsts drošības iestāžu darbības specifiku, nepieciešamos informācijas aizsardzības pasākumus un augstos izlūkošanas riskus, MK noteikumi Nr.602 nebūtu attiecināmi (projekta 1.1. un 1.2.apakšpunkts) uz valsts drošības iestāžu amatpersonām (darbiniekiem), saglabājot pašreizējo MK noteikumu Nr.602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veikti grozījumi attiecībā uz tiesību akta nosaukumu un 1.punktu.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pabalstu un kompensāciju apmēriem diplomātiskā un konsulārā dienesta amatpersonām (darbiniekiem), valsts tiešās pārvaldes amatpersonām (darbiniekiem), karavīriem, prokuroriem, sakaru virsniekiem un valsts drošības iestādes amatpersonām (darbiniekiem) par dienestu ārvalstīs un to izmaksas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īstenošanai paredzētais papildu finansējums ministriju budžetos ir paredzēts likumprojektā "Par valsts budžetu 2023. gadam un budžeta ietvaru 2023., 2024. un 2025. gadam", attiecīgi noteikumu projekts virzāms izskatīšanai Ministru kabinetā tikai pēc tam, kad Saeimā tiks pieņemts likumprojekts "Par valsts budžetu 2023. gadam un budžeta ietvaru 2023., 2024. un 2025.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pabalstu un kompensāciju apmēriem diplomātiskā un konsulārā dienesta amatpersonām (darbiniekiem), valsts tiešās pārvaldes amatpersonām (darbiniekiem), karavīriem, prokuroriem un sakaru virsniekiem par dienestu ārvalstīs un to izmaksas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noteikumu virzību, kamēr nav noteikts, no kura finanšu avota tiks nodrošināts VARAM papildu nepieciešamais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ir iesniegusi horizontālo prioritārā pasākuma pieteikumu “Pabalstu un kompensāciju nodrošinājuma palielināšana par dienestu ārvalstīs kvalitatīvai Latvijas nacionālo drošības un ekonomisko interešu aizstāvībai”, kas tiks izskatīts likumprojekta “Par valsts budžetu 2023. gadam” un likumprojekta “Par vidēja termiņa budžeta ietvaru 2023., 2024. un 2025. gadam” sagatavošanas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pabalstu un kompensāciju apmēriem diplomātiskā un konsulārā dienesta amatpersonām (darbiniekiem), valsts tiešās pārvaldes amatpersonām (darbiniekiem), karavīriem, prokuroriem un sakaru virsniekiem par dienestu ārvalstīs un to izmaksas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visi jautājumi par papildu valsts budžeta līdzekļu piešķiršanu ir skatāmi gadskārtējā valsts budžeta un vidēja termiņa budžeta ietvara likumprojekta sagatavošanas procesā kopā ar visu ministriju un citu centrālo valsts iestāžu prioritāro pasākumu pieteikumiem.  Lai jautājumu par ministrijām papildu nepieciešamo finansējumu noteikumu projektā paredzēto pabalstu nodrošināšanai sākot ar 2023.gadu Ministru kabinetā varētu skatīt likuma “Par valsts budžetu 2023. gadam un budžeta ietvaru 2023., 2024. un 2025. gadam” sagatavošanas procesā, Ārlietu ministrijai būtu jāiesniedz attiecīgs prioritārā pasākuma pieteikums un ar minēto uzdevumu jāpapildina MK sēdes protokollēmums. Ņemot vērā to, ka atbilstoši Ārlietu ministrijas veiktajam novērtējumam noteikumu normu izpildei ir nepieciešams būtisks papildu finansējums ( 18,5 milj. eiro), tad  noteikumu projekts būtu virzāms izskatīšanai Ministru kabinetā tikai pēc tam, kad tiks atrisināts jautājums par papildu nepieciešamā finansējuma nodrošināšanu, attiecīgi precizējot anotācijas 3.sadaļā sniegto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pabalstu un izdevumu kompensāciju apmērus diplomātiem, diplomātiskā un konsulārā dienesta amatpersonām un darbiniekiem, specializētajiem atašejiem, valsts tiešās pārvaldes amatpersonām (darbiniekiem), karavīriem, prokuroriem un sakaru virsniekiem (turpmāk – darbinieks) atbilstoši dienesta vietas specifiskajiem apstākļiem ārvalstī un to izmaksas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institūciju amatpersonu un darbinieku atlīdzības likuma 36. panta trešā daļa paredz, ka  šā panta pirmajā un otrajā daļā minēto pabalstu un kompensāciju apmērus un izmaksas kārtību atbilstoši ārvalstī esošās dienesta vietas specifiskajiem apstākļiem nosaka Ministru kabinets. Minētā likuma 36. panta pirmā un otrā daļa paredz, ka diplomātam, diplomātiskā un konsulārā dienesta amatpersonai (darbiniekam), specializētajam atašejam, prokuroram, sakaru virsniekam, karavīram, valsts tiešās pārvaldes amatpersonai (darbiniekam) vai valsts drošības iestādes amatpersonai (darbiniekam) laikā, kad tā pilda dienestu ārvalstī, tiek noteikti pabalsti un kompensēti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2010. gada 29. jūnija noteikumu Nr. 602 "Noteikumi par pabalstu un kompensāciju apmēriem diplomātiskā un konsulārā dienesta amatpersonām (darbiniekiem), valsts tiešās pārvaldes amatpersonām (darbiniekiem), karavīriem, prokuroriem un sakaru virsniekiem par dienestu ārvalstīs un to izmaksas kārtību" 1. punktā nav ietvertas valsts drošības iestādes amatpersonas (darbinieki) atbilstoši pilnvarojumam. Līdz ar to minētais punkts un, ja nepieciešams, arī pārējais regulējums Ministru kabineta noteikumos ir precizējams.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1.punkts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Saeima, Latvijas Banka, prokuratūra un nozares ministrija vai tās padotības iestāde (turpmāk – nosūtītāja institūcija) pabalstus pārskaita uz darbinieka norādīto personīgo kontu kredītiestādē.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un pašvaldību institūciju amatpersonu un darbinieku atlīdzības likuma 2. panta ceturtā daļa paredz, ka likums neattiecas uz Latvijas Bankas amatpersonām (darbiniekiem), tomēr šī institūcija nodrošina, ka informācija par tās amatpersonu (darbinieku) atlīdzības noteikšanas kritērijiem un darba samaksas apmēru sadalījumā pa amatu grupām normatīvajos aktos noteiktajā kārtībā tiek publiskota Latvijas Bankas mājaslapā internetā. Latvijas Banka, ņemot vērā valsts ekonomiskās attīstības ciklu, ievēro arī solidaritātes principu un ekonomiskās izaugsmes laikā atlīdzību var pārskatīt, to paaugstinot, bet recesijas laikā atlīdzību samazina solidāri ar citām valsts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vai Latvijas Banka ir ietverama Ministru kabineta noteikumos, kas izdoti uz attiecīgā likuma deleģējuma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izvērtējums, papildu precizējumi noteikumu projektā nav nepieciešami. Noteikumu projektā noteiktais regulējums attiecināms uz specializētajiem atašejiem, tajā skaitā Latvijas Bankas specializēto atašeju. Minēto arī apstiprina Diplomātiskā un konsulārā dienesta likuma 19.</w:t>
            </w:r>
            <w:r w:rsidR="00000000" w:rsidRPr="00000000" w:rsidDel="00000000">
              <w:rPr>
                <w:vertAlign w:val="superscript"/>
                <w:rtl w:val="0"/>
              </w:rPr>
              <w:t xml:space="preserve">1 </w:t>
            </w:r>
            <w:r w:rsidR="00000000" w:rsidRPr="00000000" w:rsidDel="00000000">
              <w:rPr>
                <w:rtl w:val="0"/>
              </w:rPr>
              <w:t xml:space="preserve">panta pirmajai daļā noteiktais, ka Saeimas, attiecīgās nozares ministrijas vai Latvijas Bankas specializētajiem atašejiem tiek maksāti tādi paši pabalsti un kompensācijas, kādas atbilstoši Valsts un pašvaldību institūciju amatpersonu un darbinieku atlīdzības likumam noteiktas tādiem diplomātiem, diplomātiskā un konsulārā dienesta ierēdņiem un darbiniekiem, kuri dienestu pilda ārvalstīs.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Saeima, Latvijas Banka, prokuratūra un nozares ministrija vai tās padotības iestāde (turpmāk – nosūtītāja institūcija) pabalstus pārskaita uz darbinieka norādīto personīgo kontu kredītiestādē.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Algas pabalstu darbiniekam nosaka atbilstoši amatam vai dienesta pakāpei un izmaksā, sākot ar pirmo kalendāra dienu, kad viņš ieradies dienesta vietā, lai pildītu dienesta pienākumus, bet ne agrāk kā ar rīkojumā noteikto pārcelšanās datumu. Algas pabalstu izmaksā par laiku, ko darbinieks pavada ceļā uz dienesta vietu vai atgriežoties no tās, bet ne vairāk kā par divām ceļā pavadītām dienām katrā virzienā. Algas pabalstu pārtrauc maksāt ar rīkojumā noteikto pārcelšanās datumu. Karavīram par laiku, ko tas pavada ceļā uz dienesta vietu vai atgriežoties no tās, algas pabalsta vietā maksā komandējuma naudu.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 "pārcelšanās" nomainīt ar "pārcelšanas"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Algas pabalstu darbiniekam nosaka atbilstoši amatam vai dienesta pakāpei un izmaksā, sākot ar pirmo kalendāra dienu, kad viņš ieradies dienesta vietā, lai pildītu dienesta pienākumus, bet ne agrāk kā ar rīkojumā noteikto pārcelšanās datumu. Algas pabalstu izmaksā par laiku, ko darbinieks pavada ceļā uz dienesta vietu vai atgriežoties no tās, bet ne vairāk kā par divām ceļā pavadītām dienām katrā virzienā. Algas pabalstu pārtrauc maksāt ar rīkojumā noteikto pārcelšanas datumu. Karavīram par laiku, ko tas pavada ceļā uz dienesta vietu vai atgriežoties no tās, algas pabalsta vietā maksā komandējuma naudu.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nav veiktas izmaiņas attiecībā uz šī termina lietošanu. Tāpat termins "pārcelšanās" jau lietots šā punkta pirmajā teikumā un arī citur noteikumu tekstā. Tāpat Valsts un pašvaldību institūciju amatpersonu un darbinieku atlīdzības likumā ir minēts jēdziens "pārcelšanās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Algas pabalstu darbiniekam nosaka atbilstoši amatam vai dienesta pakāpei un izmaksā, sākot ar pirmo kalendāra dienu, kad viņš ieradies dienesta vietā, lai pildītu dienesta pienākumus, bet ne agrāk kā ar rīkojumā noteikto pārcelšanās datumu. Algas pabalstu izmaksā par laiku, ko darbinieks pavada ceļā uz dienesta vietu vai atgriežoties no tās, bet ne vairāk kā par divām ceļā pavadītām dienām katrā virzienā. Algas pabalstu pārtrauc maksāt ar rīkojumā noteikto pārcelšanās datumu. Karavīram par laiku, ko tas pavada ceļā uz dienesta vietu vai atgriežoties no tās, algas pabalsta vietā maksā komandējuma naudu.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Pabalstu par laulātā uzturēšanos ārvalstī un pabalstu par bērna uzturēšanos ārvalstī darbinieks sāk saņemt ar pirmo kalendāra dienu, kad laulātais un bērns, tajā skaitā, ja viņam pēc 18 gadu sasniegšanas noteikta invaliditāte ar cēloni slimība no bērnības un smago funkcionālo traucējumu dēļ ir nepieciešama īpaša kopšana, ko apliecina Veselības un darbspēju ekspertīzes ārstu valsts komisijas izsniegts atzinums par īpašas kopšanas nepieciešamību, (turpmāk – ģimenes locekļi) ierodas viņa dienesta vietā, bet ne agrāk kā ar rīkojumā noteikto darbinieka pārcelšanās datumu. Pabalstus par ģimenes locekļu uzturēšanos ārvalstī pārtrauc maksāt ar dienu, kad ģimenes loceklis atstāj dienesta vietu un pārtrauc pastāvīgu uzturēšanos dienesta vietā, bet ne vēlāk kā ar rīkojumā noteikto darbinieka pārcelšanās datumu. Pabalstus par ģimenes locekļu uzturēšanos ārvalstī izmaksā reizi mēnesī, gadā noteikto summu dalot ar 12. Ja pabalstu izmaksā par nepilnu mēnesi, izmaksājamo summu aprēķina, mēneša pabalsta summu dalot ar kalendāra dienu skaitu attiecīgajā mēnesī un reizinot ar apmaksājamo dienu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terminu </w:t>
            </w:r>
            <w:r w:rsidR="00000000" w:rsidRPr="00000000" w:rsidDel="00000000">
              <w:rPr>
                <w:b w:val="1"/>
                <w:rtl w:val="0"/>
              </w:rPr>
              <w:t xml:space="preserve">"pastāvīgu</w:t>
            </w:r>
            <w:r w:rsidR="00000000" w:rsidRPr="00000000" w:rsidDel="00000000">
              <w:rPr>
                <w:rtl w:val="0"/>
              </w:rPr>
              <w:t xml:space="preserve"> uzturēšanos dienesta vietā" un noteikt kartību prombūtnes dienu uzskaitei. Šādam formulējumam nevar identificēt situācijās, kad cilvēks būtu saucams pie atbildības par nepatiesas informācijas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Jautājums pārrunāts ar Aizsardzības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Pabalstu par laulātā uzturēšanos ārvalstī un pabalstu par bērna uzturēšanos ārvalstī darbinieks sāk saņemt ar pirmo kalendāra dienu, kad laulātais un bērns, tajā skaitā, ja viņam pēc 18 gadu sasniegšanas noteikta invaliditāte ar cēloni slimība no bērnības un smago funkcionālo traucējumu dēļ ir nepieciešama īpaša kopšana, ko apliecina Veselības un darbspēju ekspertīzes ārstu valsts komisijas izsniegts atzinums par īpašas kopšanas nepieciešamību, (turpmāk – ģimenes locekļi) ierodas viņa dienesta vietā, bet ne agrāk kā ar rīkojumā noteikto darbinieka pārcelšanās datumu. Pabalstus par ģimenes locekļu uzturēšanos ārvalstī pārtrauc maksāt ar dienu, kad ģimenes loceklis atstāj dienesta vietu un pārtrauc pastāvīgu uzturēšanos dienesta vietā, bet ne vēlāk kā ar rīkojumā noteikto darbinieka pārcelšanās datumu. Pabalstus par ģimenes locekļu uzturēšanos ārvalstī izmaksā reizi mēnesī, gadā noteikto summu dalot ar 12. Ja pabalstu izmaksā par nepilnu mēnesi, izmaksājamo summu aprēķina, mēneša pabalsta summu dalot ar kalendāra dienu skaitu attiecīgajā mēnesī un reizinot ar apmaksājamo dienu skaitu.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Pabalstu par laulātā uzturēšanos ārvalstī un pabalstu par bērna uzturēšanos ārvalstī darbinieks sāk saņemt ar pirmo kalendāra dienu, kad laulātais un bērns, tajā skaitā pilngadīgs bērns, ja pirms pilngadības sasniegšanas viņš kļuvis par personu, kurai noteikta invaliditāte, un atrodas darbinieka aizgādnībā (turpmāk – ģimenes locekļi) ierodas viņa dienesta vietā, bet ne agrāk kā ar rīkojumā noteikto darbinieka pārcelšanās datumu. Pabalstus par ģimenes locekļu uzturēšanos ārvalstī pārtrauc maksāt ar dienu, kad ģimenes loceklis atstāj dienesta vietu bez nodoma atgriezties un līdz ar to pārtrauc pastāvīgu uzturēšanos dienesta vietā, bet ne vēlāk kā ar rīkojumā noteikto darbinieka pārcelšanās datumu. Pabalstus par ģimenes locekļu uzturēšanos ārvalstī izmaksā reizi mēnesī, gadā noteikto summu dalot ar 12. Ja pabalstu izmaksā par nepilnu mēnesi, izmaksājamo summu aprēķina, mēneša pabalsta summu dalot ar kalendāra dienu skaitu attiecīgajā mēnesī un reizinot ar apmaksājamo dienu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papildus kritērijus pabalsta izmaksāšanai par ģimenes locekļu  uzturēšanos ārvalstīs, jo  formulējums "bez nodoma atgriezties" ir plaši interpretējams un sniedz iespēju normu ļaunprātīgi izmantot. Kā arī lūdzam precizēt, paskaidrot kas ir domāts ar  formulējumu "pastāvīga uzturēšanās dienesta vietā" (piem.,ilgums)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Pabalstu par laulātā uzturēšanos ārvalstī un pabalstu par bērna uzturēšanos ārvalstī darbinieks sāk saņemt ar pirmo kalendāra dienu, kad laulātais un bērns, tajā skaitā, ja viņam pēc 18 gadu sasniegšanas noteikta invaliditāte ar cēloni slimība no bērnības un smago funkcionālo traucējumu dēļ ir nepieciešama īpaša kopšana, ko apliecina Veselības un darbspēju ekspertīzes ārstu valsts komisijas izsniegts atzinums par īpašas kopšanas nepieciešamību, (turpmāk – ģimenes locekļi) ierodas viņa dienesta vietā, bet ne agrāk kā ar rīkojumā noteikto darbinieka pārcelšanās datumu. Pabalstus par ģimenes locekļu uzturēšanos ārvalstī pārtrauc maksāt ar dienu, kad ģimenes loceklis atstāj dienesta vietu un pārtrauc pastāvīgu uzturēšanos dienesta vietā, bet ne vēlāk kā ar rīkojumā noteikto darbinieka pārcelšanās datumu. Pabalstus par ģimenes locekļu uzturēšanos ārvalstī izmaksā reizi mēnesī, gadā noteikto summu dalot ar 12. Ja pabalstu izmaksā par nepilnu mēnesi, izmaksājamo summu aprēķina, mēneša pabalsta summu dalot ar kalendāra dienu skaitu attiecīgajā mēnesī un reizinot ar apmaksājamo dienu skaitu.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Laulātais un bērns dienesta vietā uzturas pastāvīgi, ja viņu prombūtne ārpus dienesta vietas kalendāra gada laikā nepārsniedz 120 dienas, ieskaitot darbinieka atvaļinājumu. Atsevišķos gadījumos, ja ir attaisnojoši iemesli (piemēram, slimība, mācības akreditētā izglītības iestādē), ar nosūtītājas institūcijas vadītāja rakstisku atļauju, saglabājot statusu, prombūtnes termiņu var pagarināt, bet ne ilgāk kā līdz 150 dienām.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pamatojumu, kāpēc tiek svītrots 11., 12., 12.</w:t>
            </w:r>
            <w:r w:rsidR="00000000" w:rsidRPr="00000000" w:rsidDel="00000000">
              <w:rPr>
                <w:vertAlign w:val="superscript"/>
                <w:rtl w:val="0"/>
              </w:rPr>
              <w:t xml:space="preserve">1</w:t>
            </w:r>
            <w:r w:rsidR="00000000" w:rsidRPr="00000000" w:rsidDel="00000000">
              <w:rPr>
                <w:rtl w:val="0"/>
              </w:rPr>
              <w:t xml:space="preserve">, 23. punkts. Papildus vēršam uzmanību, ja tiek svītrots 12.</w:t>
            </w:r>
            <w:r w:rsidR="00000000" w:rsidRPr="00000000" w:rsidDel="00000000">
              <w:rPr>
                <w:vertAlign w:val="superscript"/>
                <w:rtl w:val="0"/>
              </w:rPr>
              <w:t xml:space="preserve">1</w:t>
            </w:r>
            <w:r w:rsidR="00000000" w:rsidRPr="00000000" w:rsidDel="00000000">
              <w:rPr>
                <w:rtl w:val="0"/>
              </w:rPr>
              <w:t xml:space="preserve"> punkts, attiecīgi precizējumi ir veicami arī 50.</w:t>
            </w:r>
            <w:r w:rsidR="00000000" w:rsidRPr="00000000" w:rsidDel="00000000">
              <w:rPr>
                <w:vertAlign w:val="superscript"/>
                <w:rtl w:val="0"/>
              </w:rPr>
              <w:t xml:space="preserve">5</w:t>
            </w:r>
            <w:r w:rsidR="00000000" w:rsidRPr="00000000" w:rsidDel="00000000">
              <w:rPr>
                <w:rtl w:val="0"/>
              </w:rPr>
              <w:t xml:space="preserve">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un svītrots noteikumu 50.</w:t>
            </w:r>
            <w:r w:rsidR="00000000" w:rsidRPr="00000000" w:rsidDel="00000000">
              <w:rPr>
                <w:vertAlign w:val="superscript"/>
                <w:rtl w:val="0"/>
              </w:rPr>
              <w:t xml:space="preserve">5 </w:t>
            </w:r>
            <w:r w:rsidR="00000000" w:rsidRPr="00000000" w:rsidDel="00000000">
              <w:rPr>
                <w:rtl w:val="0"/>
              </w:rPr>
              <w:t xml:space="preserve">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Laulātais un bērns dienesta vietā uzturas pastāvīgi, ja viņu prombūtne ārpus dienesta vietas kalendāra gada laikā nepārsniedz 120 dienas, ieskaitot darbinieka atvaļinājumu. Atsevišķos gadījumos, ja ir attaisnojoši iemesli (piemēram, slimība, mācības akreditētā izglītības iestādē), ar nosūtītājas institūcijas vadītāja rakstisku atļauju, saglabājot statusu, prombūtnes termiņu var pagarināt, bet ne ilgāk kā līdz 150 dienām.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Laulātais un bērns dienesta vietā uzturas pastāvīgi, ja viņu prombūtne ārpus dienesta vietas kalendāra gada laikā nepārsniedz 120 dienas, ieskaitot darbinieka atvaļinājumu. Atsevišķos gadījumos, ja ir attaisnojoši iemesli (piemēram, slimība, mācības akreditētā izglītības iestādē), ar nosūtītājas institūcijas vadītāja rakstisku atļauju, saglabājot statusu, prombūtnes termiņu var pagarināt, bet ne ilgāk kā līdz 150 dienām.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ir jāatstāj norma, kas definē laulātā vai bērna dienesta vietā pavadīto laiku gadā, lai to varētu uzskatīt par uzturēšanos pastāvīgi. Kritērijs "ir nodoms atgriezties dienesta vietā  vai nē" ir ļoti neskaidrs, tāpēc var rasties situācijas, ka laulātais vai bērns gada lielāko daļu gada pavada Latvijā un dienesta vietā atgriežas tikai uz 2-3 mēnešiem gadā.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Laulātais un bērns dienesta vietā uzturas pastāvīgi, ja viņu prombūtne ārpus dienesta vietas kalendāra gada laikā nepārsniedz 120 dienas, ieskaitot darbinieka atvaļinājumu. Atsevišķos gadījumos, ja ir attaisnojoši iemesli (piemēram, slimība, mācības akreditētā izglītības iestādē), ar nosūtītājas institūcijas vadītāja rakstisku atļauju, saglabājot statusu, prombūtnes termiņu var pagarināt, bet ne ilgāk kā līdz 150 dienām.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darbinieks pēc savas iniciatīvas vai pēc disciplinārlietas izskatīšanas, vai dienesta izmeklēšanas tiek atsaukts no dienesta, pabalstu mājsaimniecības inventāra iegādei atmaksā šādā apmērā: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sniegts pamatojums, kāpēc šis punkts tiek svītrots. Lūdzam saglabāt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darbinieks pēc savas iniciatīvas vai pēc disciplinārlietas izskatīšanas, vai dienesta izmeklēšanas tiek atsaukts no dienesta, pabalstu mājsaimniecības  inventāra iegādei  atmaksā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100% apmērā, ja no pārcelšanās brīža nav pagājis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40% apmērā, ja no pārcelšanās brīža  ir pagājis vairāk par gadu, bet mazāk par 2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darbinieks pēc savas iniciatīvas vai pēc disciplinārlietas izskatīšanas, vai dienesta izmeklēšanas tiek atsaukts no dienesta, pabalstu mājsaimniecības inventāra iegādei atmaksā šādā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Īres un komunālajos izdevumos ieskaitāmi izdevumi par mēbelēta vai nemēbelēta dzīvokļa īri, mēbeļu īres izdevumi un regulārie maksājumi par dzīvokļa uzturēšanai nepieciešamajiem pakalpojumiem (piemēram, dzīvokļa apdrošināšana, dažādu dzīvokļa sistēmu un ierīču apkope).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ar vārdiem: "kas paredzēti īres līgumā"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Īres un komunālajos izdevumos ieskaitāmi izdevumi par mēbelēta vai nemēbelēta dzīvokļa īri, mēbeļu īres izdevumi un regulārie maksājumi par dzīvokļa uzturēšanai nepieciešamajiem pakalpojumiem, kas paredzēti īres līgumā (piemēram, dzīvokļa apdrošināšana, dažādu dzīvokļa sistēmu un ierīču apkope).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Īres un komunālajos izdevumos ieskaitāmi izdevumi par mēbelēta vai nemēbelēta dzīvokļa īri, mēbeļu īres un autonovietnes izdevumi un iepriekš ar nosūtītāja institūcijas vadītāju saskaņotie regulārie maksājumi par dzīvokļa uzturēšanai nepieciešamajiem pakalpojumiem atbilstoši uzņemošās valsts likuma vai īres līguma noteikumiem (piemēram, dzīvokļa apdrošināšana, dažādu dzīvokļa sistēmu un ierīču apkope).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Ar īres līguma slēgšanu saistītos izdevumus (piemēram, māklera pakalpojumi, depozīta iemaksas), iepriekš saskaņojot ar nosūtītājas institūcijas vadītāju, kompensē saskaņā ar iesniegtajiem attaisnojuma dokumentiem, nepārsniedzot piecu mēnešu īres maksas apmēru. Ar īres līguma izbeigšanu saistītos izdevumus (piemēram, sertificēta dzīvojamo telpu novērtētāja pakalpojumi, profesionāla dzīvokļa tīrīšana atbilstoši uzņemošās valsts likuma vai īres līguma noteikumiem), iepriekš saskaņojot ar nosūtītājas institūcijas vadītāju, kompensē saskaņā ar iesniegtajiem attaisnojuma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jānosaka apmērs ar īres līguma izbeigšanu  izdevumu segšanai, ierobežojot ar viena mēneša  īres maksas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īres līguma izbeigšanu saistītos izdevumus (piemēram, sertificēta dzīvojamo telpu novērtētāja pakalpojumi, profesionāla dzīvokļa tīrīšana atbilstoši uzņemošās valsts likuma vai īres līguma noteikumiem), iepriekš saskaņojot ar nosūtītājas institūcijas vadītāju, kompensē saskaņā ar iesniegtajiem attaisnojuma dokumentiem, </w:t>
            </w:r>
            <w:r w:rsidR="00000000" w:rsidRPr="00000000" w:rsidDel="00000000">
              <w:rPr>
                <w:u w:val="single"/>
                <w:rtl w:val="0"/>
              </w:rPr>
              <w:t xml:space="preserve">nepārsniedzot viena mēneša īres maksu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Sk.skaidrojumu pie izziņas 34.punkta. Jautājums papildus pārrunāts ar Aizsardzības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Ar īres līguma slēgšanu saistītos izdevumus (piemēram, māklera pakalpojumi, depozīta iemaksas), iepriekš saskaņojot ar nosūtītājas institūcijas vadītāju, kompensē saskaņā ar iesniegtajiem attaisnojuma dokumentiem, nepārsniedzot piecu mēnešu īres maksas apmēru. Ar īres līguma izbeigšanu saistītos izdevumus (piemēram, sertificēta dzīvojamo telpu novērtētāja pakalpojumi, profesionāla dzīvokļa tīrīšana atbilstoši uzņemošās valsts likuma vai īres līguma noteikumiem), iepriekš saskaņojot ar nosūtītājas institūcijas vadītāju, kompensē saskaņā ar iesniegtajiem attaisnojuma dokumentiem.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Ar īres līguma slēgšanu saistītos izdevumus (piemēram, māklera pakalpojumi, depozīta iemaksas), iepriekš saskaņojot ar nosūtītājas institūcijas vadītāju, kompensē saskaņā ar iesniegtajiem attaisnojuma dokumentiem, nepārsniedzot piecu mēnešu īres maksas apmēru. Ar īres līguma izbeigšanu saistītos izdevumus (piemēram, sertificēta dzīvojamo telpu novērtētāja pakalpojumi, profesionāla dzīvokļa tīrīšana atbilstoši uzņemošās valsts likuma vai īres līguma noteikumiem), iepriekš saskaņojot ar nosūtītājas institūcijas vadītāju, kompensē saskaņā ar iesniegtajiem attaisnojuma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jānosaka apmērs šādu izdevumu segšanai, ierobežojot ar viena mēneša  īres maksas apmēru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Ar īres līguma slēgšanu saistītos izdevumus (piemēram, māklera pakalpojumi, depozīta iemaksas), iepriekš saskaņojot ar nosūtītājas institūcijas vadītāju, kompensē saskaņā ar iesniegtajiem attaisnojuma dokumentiem, nepārsniedzot piecu mēnešu īres maksas apmēru. Ar īres līguma izbeigšanu saistītos izdevumus (piemēram, sertificēta dzīvojamo telpu novērtētāja pakalpojumi, profesionāla dzīvokļa tīrīšana atbilstoši uzņemošās valsts likuma vai īres līguma noteikumiem), iepriekš saskaņojot ar nosūtītājas institūcijas vadītāju, kompensē saskaņā ar iesniegtajiem attaisnojuma dokumentiem, nepārsniedzot </w:t>
            </w:r>
            <w:r w:rsidR="00000000" w:rsidRPr="00000000" w:rsidDel="00000000">
              <w:rPr>
                <w:u w:val="single"/>
                <w:rtl w:val="0"/>
              </w:rPr>
              <w:t xml:space="preserve">viena mēneša</w:t>
            </w:r>
            <w:r w:rsidR="00000000" w:rsidRPr="00000000" w:rsidDel="00000000">
              <w:rPr>
                <w:rtl w:val="0"/>
              </w:rPr>
              <w:t xml:space="preserve"> īres maksas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Darbinieka ar īres līguma slēgšanu saistītie izdevumi ir būtiski mazāki par viena mēneša īres maksu, savukārt rezidences īres līguma slēgšanas izdevumi ir lielāki nekā viena mēneša īres maksa.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Ar īres līguma slēgšanu saistītos izdevumus (piemēram, māklera pakalpojumi, depozīta iemaksas), iepriekš saskaņojot ar nosūtītājas institūcijas vadītāju, kompensē saskaņā ar iesniegtajiem attaisnojuma dokumentiem, nepārsniedzot piecu mēnešu īres maksas apmēru. Ar īres līguma izbeigšanu saistītos izdevumus (piemēram, sertificēta dzīvojamo telpu novērtētāja pakalpojumi, profesionāla dzīvokļa tīrīšana atbilstoši uzņemošās valsts likuma vai īres līguma noteikumiem), iepriekš saskaņojot ar nosūtītājas institūcijas vadītāju, kompensē saskaņā ar iesniegtajiem attaisnojuma dokumentiem.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 bērna pirmsskolas izdevumus;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jānosaka vecums bērnam, no kura kompensē  bērna pirmsskolas izdevumus. Ja vecums nav atrunājams noteikumos, tad var sniegt skaidrojumu anotācijā. Mēs peidāvājam no 1.5 gadu vecuma, vadoties no LV principa.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 bērna pirmsskolas izdevumus no 1.5 gadu vecuma.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piemērojama uzņemošās valsts pieeja attiecībā uz pirmskolas izglītību, kā arī būtiski, ka bērns pēc iespējas ātrāk attīstītu socializācijas prasmes, integrētos konkrētās valsts vidē un apgūtu valodu, kas būs nepieciešama turpmākajai izglītības apguvei konkrētajā valstī.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 bērna pirmsskolas izdevumus;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Reizi kalendāra gadā darbiniekam, viņa laulātajam un bērnam, kuri uzturas dienesta vietā pastāvīgi, sedz ceļa izdevumus, dodoties uz Latviju un atgriežoties atpakaļ dienesta vietā no Latvijas, ja ir iesniegti atbilstoši izdevumus attaisnojoši dokumenti. Ceļa izdevumus kompensē neatkarīgi no izmantojamā transportlīdzekļa veida attiecīgajā maršrutā, nepārsniedzot lidojuma biļetes cenas apmēru ekonomiskajā klasē.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piekrist šai redakcijai, bet jāgroza Atlīdzības likuma 36.panta otrās daļas 6.punkts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Sk.skaidrojumu pie izziņas 37.punkta. Jautājums papildus pārrunāts ar Aizsardzības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Reizi kalendāra gadā darbiniekam, viņa laulātajam un bērnam, kuri uzturas dienesta vietā pastāvīgi, sedz ceļa izdevumus, dodoties uz Latviju un atgriežoties atpakaļ dienesta vietā no Latvijas, ja ir iesniegti atbilstoši izdevumus attaisnojoši dokumenti. Ceļa izdevumus kompensē neatkarīgi no izmantojamā transportlīdzekļa veida attiecīgajā maršrutā, nepārsniedzot lidojuma biļetes cenas apmēru ekonomiskajā klasē.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Reizi kalendāra gadā darbiniekam, viņa laulātajam un bērnam, kuri uzturas dienesta vietā pastāvīgi, sedz ceļa izdevumus, dodoties uz Latviju un atgriežoties atpakaļ dienesta vietā no Latvijas, ja ir iesniegti atbilstoši izdevumus attaisnojoši dokumenti. Ceļa izdevumus kompensē neatkarīgi no izmantojamā transportlīdzekļa veida attiecīgajā maršrutā, nepārsniedzot lidojuma biļetes cenas apmēru ekonomiskajā klasē.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norma (arī anotāijā sniegtais skaidrojums) ir pretrunā ar Atlīdzības likuma 36.panta otrās daļas 6.punktu , kas paredz  ceļa izdevumu segšanu, </w:t>
            </w:r>
            <w:r w:rsidR="00000000" w:rsidRPr="00000000" w:rsidDel="00000000">
              <w:rPr>
                <w:u w:val="single"/>
                <w:rtl w:val="0"/>
              </w:rPr>
              <w:t xml:space="preserve">dodoties atvaļinājumā  </w:t>
            </w:r>
            <w:r w:rsidR="00000000" w:rsidRPr="00000000" w:rsidDel="00000000">
              <w:rPr>
                <w:rtl w:val="0"/>
              </w:rPr>
              <w:t xml:space="preserve">uz Latviju un atgriežoties dienesta vietā. Varam piekrist šai redakcijai, bet jāgroza Atlīdzības likuma 36.panta otrās daļas 6.punkts.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Reizi kalendāra gadā darbiniekam, viņa laulātajam un bērnam, kuri uzturas dienesta vietā pastāvīgi, sedz ceļa izdevumus, dodoties uz Latviju un atgriežoties atpakaļ dienesta vietā no Latvijas, ja ir iesniegti atbilstoši izdevumus attaisnojoši dokumenti. Ceļa izdevumus kompensē neatkarīgi no izmantojamā transportlīdzekļa veida attiecīgajā maršrutā, nepārsniedzot lidojuma biļetes cenas apmēru ekonomiskajā klasē.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1</w:t>
            </w:r>
            <w:r w:rsidR="00000000" w:rsidRPr="00000000" w:rsidDel="00000000">
              <w:rPr>
                <w:rtl w:val="0"/>
              </w:rPr>
              <w:t xml:space="preserve"> Darbiniekam sedz ceļa izdevumus sakarā ar ierašanos uz ģimenes locekļa vai apgādājamā bērēm, pamatojoties uz izdevumus attaisnojošiem dokumentiem. Aviobiļetes izdevumi biznesa klasē ir pieļaujami, ja nav pieejama aviobiļete ekonomiskajā klasē, vai tas ir ekonomiski izdevīgāk.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pamatojumu  šāda grozījuma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1</w:t>
            </w:r>
            <w:r w:rsidR="00000000" w:rsidRPr="00000000" w:rsidDel="00000000">
              <w:rPr>
                <w:rtl w:val="0"/>
              </w:rPr>
              <w:t xml:space="preserve"> Darbiniekam sedz ceļa izdevumus sakarā ar ierašanos uz ģimenes locekļa vai apgādājamā bērēm, pamatojoties uz izdevumus attaisnojošiem dokumentiem. Aviobiļetes izdevumi biznesa klasē ir pieļaujami, ja nav pieejama aviobiļete ekonomiskajā klasē, vai tas ir ekonomiski izdevīgāk.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2</w:t>
            </w:r>
            <w:r w:rsidR="00000000" w:rsidRPr="00000000" w:rsidDel="00000000">
              <w:rPr>
                <w:rtl w:val="0"/>
              </w:rPr>
              <w:t xml:space="preserve"> Piemērojot šo noteikumu nosacījumus, karavīram kompensē izdevumus par bērnu mācībām privātā izglītības iestādē 60 % apmērā, ja karavīra dienesta vieta atrodas valstī, kurā ir iespēja mācīties valsts izglītības iestādē vai starptautisko institūciju darbinieku bērniem paredzētā izglītības iestādē, nemainot iepriekšējo mācību valodu, izņemot gadījumu, ja bērns apmeklē privāto izglītības iestādi tādēļ, lai varētu turpināt izglītību valodā, kurā viņš jau mācījies karavīra iepriekšējā dienesta vietā vai Latvijā, vai ja attiecīgajā privātajā izglītības iestādē jau mācās kāds no karavīra bērniem.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punktu, jo var tikt traktēts kā karavīru bērnus diskriminējošs noteikums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nav mainīta šī norma. Iebildums pirmreizēji ir iesniegts atkārtotajā saskaņošanā bez pamatojuma, kādēļ šī norma ir atzīstama par diskriminējošu, un kāda ir finanšu ietekme šādiem grozījumiem. Jautājums pārrunāts ar Aizsardzības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2</w:t>
            </w:r>
            <w:r w:rsidR="00000000" w:rsidRPr="00000000" w:rsidDel="00000000">
              <w:rPr>
                <w:rtl w:val="0"/>
              </w:rPr>
              <w:t xml:space="preserve"> Piemērojot šo noteikumu nosacījumus, karavīram kompensē izdevumus par bērnu mācībām privātā izglītības iestādē 60 % apmērā, ja karavīra dienesta vieta atrodas valstī, kurā ir iespēja mācīties valsts izglītības iestādē vai starptautisko institūciju darbinieku bērniem paredzētā izglītības iestādē, nemainot iepriekšējo mācību valodu, izņemot gadījumu, ja bērns apmeklē privāto izglītības iestādi tādēļ, lai varētu turpināt izglītību valodā, kurā viņš jau mācījies karavīra iepriekšējā dienesta vietā vai Latvijā, vai ja attiecīgajā privātajā izglītības iestādē jau mācās kāds no karavīra bērniem.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izteikt 9.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(ĢP - 01.11.2022.)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 Pabalstus par ģimenes locekļu uzturēšanos ārvalstī pārtrauc maksāt ar dienu, kad ģimenes loceklis atstāj dienesta vietu </w:t>
            </w:r>
            <w:r w:rsidR="00000000" w:rsidRPr="00000000" w:rsidDel="00000000">
              <w:rPr>
                <w:u w:val="single"/>
                <w:rtl w:val="0"/>
              </w:rPr>
              <w:t xml:space="preserve">bez nodoma atgriezties </w:t>
            </w:r>
            <w:r w:rsidR="00000000" w:rsidRPr="00000000" w:rsidDel="00000000">
              <w:rPr>
                <w:rtl w:val="0"/>
              </w:rPr>
              <w:t xml:space="preserve">un līdz ar to pārtrauc pastāvīgu uzturēšanos dienesta vietā, bet ne vēlāk kā ar rīkojumā noteikto darbinieka pārcelšanās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esošo noteikumu 11.punkts nosaka, ka laulātais un bērns dienesta vietā uzturas pastāvīgi, ja viņu prombūtne ārpus dienesta vietas kalendāra gada laikā nepārsniedz 120 dienas, ieskaitot darbinieka atvaļinājumu. Atsevišķos gadījumos, ja ir attaisnojoši iemesli (piemēram, slimība, mācības akreditētā izglītības iestādē), ar nosūtītājas institūcijas vadītāja rakstisku atļauju, saglabājot statusu, prombūtnes termiņu var pagarināt, bet ne ilgāk kā līdz 150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izsakot noteikumu 9.punktu jaunā redakcijā, vairs netiek noteikts konkrēts ārpus dienesta vietas atrašanās dienu skaits, prokuratūra aicina papildināt noteikumu projekta anotāciju ar pamatojumu šādām izmaiņām. Vienlaikus prokuratūra vērš uzmanību, ka, nenosakot konkrētus kritērijus jēdzienam "bez nodoma atgriezties", netiks nodrošināta vienota izpratne par tiesību normas piemērošanu un tiks pieļauts nepamatotas rīcības ar valsts budžeta līdzekļiem risks.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detalizētāku informāciju par tiem Ministru kabineta noteikumu punktiem, kuri tiek svītroti, tādējādi nodrošinot skaidru un nepārprotamu izdarīto grozījumu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jau ir iekļauts izvērsts skaidrojums par katru punktu, kas ir svītrots, tajā skaitā sadaļā "Problēmas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anotācijas 1.1. apakšpunktā vai anotācijas 6. sadaļā minēt, kādus tieši ierosinājumus ir sniegusi Aizsardzības ministrija minētajā vēstulē.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sniegta e-pastā.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(ĢP - 01.11.2022.)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izteikt noteikumu 30.1 punktu jaunā redakcijā, paredzot, ka īres un komunālajos izdevumos ieskaitāmi  [..] regulārie maksājumi par dzīvokļa uzturēšanai nepieciešamajiem pakalpojumiem (piemēram,[..] dažādu dzīvokļa sistēmu un ierīču apkope.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izpratni par tiesību normas piemērošanu, prokuratūra aicina papildināt projekta anotāciju, norādot dzīvokļa sistēmas un ierīces, kuru apkopes maksa var tikt ieskaitīta īres un komunālajos maksājumos.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- 15.03.2023.)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punktā pie VARAM minētā finansējuma apjoma 2023.g. ir jāizņem ''-'' zīme, pirms norādītā finansējuma 85 087 EUR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“Tiesību akta projekta ietekme uz valsts budžetu un pašvaldību budžetiem” 6.punktā  "Detalizēts ieņēmumu un izdevumu aprēķins” norādītās pēdējās divas rindkopas par prioritārajam pasākumam piešķirto finansējumu pārcelt uz sadaļu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“Cita informācija” sniegto informāciju par papildu nepieciešamo finansējumu sadalījumā pa ministrijām un gadiem pārcelt uz 6.punktu  "Detalizēts ieņēmumu un izdevumu aprēķins”, vienlaikus papildināt pēdējo rindkopu ar informāciju, ka prioritārajam pasākumam piešķirtais finansējums ir iekļauts attiecīgo ministriju budžetos likumprojektā “Par valsts budžetu 2023. gadam un budžeta ietvaru 2023., 2024. un 2025.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2.punktu un 2.1.apakšpunktā norādīt 2023.gadam un 2024.gadam budžetā jau plānotos izdevumus saskaņā ar vidēja termiņa budžeta ietvaru, attiecīgi svītrojot 3.punktā norādīto finansiālo ietekmi, kā arī 2023. un turpmākajiem gadiem izmaiņu ailēs aizpildīt 5.1.apakšpunktu, tajā atbilstoši 5.punktam norādot precizēto finansiālo ietekmi uz valsts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kā n gadu norādīt 2023.gadu, attiecīgi projekta ietekmi uz budžetu atspoguļojot korektajās ailēs.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3. sadaļā Kultūras ministrijai norādītais papildu nepieciešamais finansējums 2023. gadā un turpmāk 40 037 euro apmērā neatbilst Ārlietu ministrijas iesniegtajā starpnozaru prioritārā pasākuma pieteikumā 11_05_H “Pabalstu un kompensāciju nodrošinājuma palielināšana par dienestu ārvalstīs kvalitatīvai Latvijas nacionālo drošības un ekonomisko interešu aizstāvībai” norādītajam 37 837 euro ik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Ārlietu ministrijas iesniegtā starpnozaru prioritārā pasākuma pieteikums 11_05_H “Pabalstu un kompensāciju nodrošinājuma palielināšana par dienestu ārvalstīs kvalitatīvai Latvijas nacionālo drošības un ekonomisko interešu aizstāvībai”.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vārdus "esošais regulējums netiek būtiski mainīts", ņemot vērā, ka noteikumu projektā pēc būtības tiek veikti nozīmīgi grozījumi, lai pārskatītu pabalstu un izdevumu kompensāciju apmērus.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Pēkšņu globāli ekonomiskos un dzīves apstākļus dienesta vietā pasliktinošos gadījumos vai krasu valūtas kursu svārstību gadījumos, nosūtītāja institūcijai, ņemot vērā piešķirtos finanšu līdzekļus, ir atļauts palielināt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1. punktā noteikto maksimālā algas pabalsta, pabalsta par laulātā uzturēšanos ārvalstī un pabalsta par bērna uzturēšanos ārvalstī apmēru un šo noteikumu </w:t>
            </w:r>
            <w:r w:rsidR="00000000" w:rsidRPr="00000000" w:rsidDel="00000000">
              <w:rPr>
                <w:rtl w:val="0"/>
              </w:rPr>
              <w:t xml:space="preserve">4. </w:t>
            </w:r>
            <w:r w:rsidR="00000000" w:rsidRPr="00000000" w:rsidDel="00000000">
              <w:rPr>
                <w:rtl w:val="0"/>
              </w:rPr>
              <w:t xml:space="preserve">pielikuma</w:t>
            </w:r>
            <w:r w:rsidR="00000000" w:rsidRPr="00000000" w:rsidDel="00000000">
              <w:rPr>
                <w:rtl w:val="0"/>
              </w:rPr>
              <w:t xml:space="preserve"> ​​​​​​​ 2. punktā noteikto maksimālās dzīvokļa īres un komunālo izdevumu kompensācijas apmēru, bet ne vairāk kā par 10% kalendāra gadā līdz aktuālā dzīves dārdzības koeficienta piemērošanas brīdim.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saprotami kritēriji pēc kādiem vadīties.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3.punktā ir atrunāts tikai par algas pabalstu, pabalstu par laulātā un bērna uzturēšanos ārvalstī.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w:t>
            </w:r>
            <w:r w:rsidR="00000000" w:rsidRPr="00000000" w:rsidDel="00000000">
              <w:rPr>
                <w:vertAlign w:val="superscript"/>
                <w:rtl w:val="0"/>
              </w:rPr>
              <w:t xml:space="preserve">3 </w:t>
            </w:r>
            <w:r w:rsidR="00000000" w:rsidRPr="00000000" w:rsidDel="00000000">
              <w:rPr>
                <w:rtl w:val="0"/>
              </w:rPr>
              <w:t xml:space="preserve">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Pēkšņu globāli ekonomiskos un dzīves apstākļus dienesta vietā pasliktinošos gadījumos vai krasu valūtas kursu svārstību gadījumos nosūtītāja institūcijai, ņemot vērā piešķirtos finanšu līdzekļus, ir atļauts palielināt šādu pabalstu un kompensāciju šajos noteikumos noteikto maksimālo apmēru: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Algas pabalstu neizmaksā par laiku, kad darbinieks: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 gada 29. jūnija noteikumu Nr. 602 "Noteikumi par pabalstu un kompensāciju apmēriem diplomātiskā un konsulārā dienesta amatpersonām (darbiniekiem), valsts tiešās pārvaldes amatpersonām (darbiniekiem), karavīriem, prokuroriem un sakaru virsniekiem par dienestu ārvalstīs un to izmaksas kārtību" 8. punktu algas pabalstu neizmaksā par laiku, kad darbinieks atrodas bērna kopšanas atvaļinājumā, ir atvaļinājumā bez darba samaksas saglabāšanas vai atstādināts no dienesta pienākumu pildīšanas.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spēkā esošās noteikumu redakcijas 7. un 8. punkta nav skaidrs – vai par laiku, kad persona atrodas atvaļinājumā kā bērna tēvs un saņem paternitātes pabalstu vai persona ir pārejošā darbnespējas periodā un saņem slimības pabalstu, saņem algas pabalstu par attiecīgo periodu pilnā apmērā. Līdz ar to aicinām noteikumu projekta anotācijā norādīt detalizētāku informāciju attiecībā uz algas pabalsta izmaksu paternitātes un darbnespējas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 Ar noteikumu projektu nav veiktas izmaiņas 7. un 8. punktā. Līdz ar to nav pamata sniegt šo noteikumu projektā skaidrojumu par konkrēto normu piemērošanu.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Algas pabalstu neizmaksā par laiku, kad darbinieks: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laulātais vai bērns dienesta vietā neuzturas pastāvīgi, pabalstu darbiniekam izmaksā par faktisko laulātā vai bērna uzturēšanās laiku, kas nepārsniedz darbinieka dienesta laiku dienesta vietā.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paredzēt pienākumu 14.punktā paziņot par ģimenes locekļa faktisko uzturēšanās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15.punkts.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laulātais vai bērns dienesta vietā neuzturas pastāvīgi, pabalstu darbiniekam izmaksā par faktisko laulātā vai bērna uzturēšanās laiku, kas nepārsniedz darbinieka dienesta laiku dienesta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Īres un komunālajos izdevumos ieskaitāmi izdevumi par mēbelēta vai nemēbelēta dzīvokļa īri, mēbeļu īres izdevumi un regulārie maksājumi par dzīvokļa uzturēšanai nepieciešamajiem pakalpojumiem (piemēram, dzīvokļa apdrošināšana, dažādu dzīvokļa sistēmu un ierīču apkope).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30.</w:t>
            </w:r>
            <w:r w:rsidR="00000000" w:rsidRPr="00000000" w:rsidDel="00000000">
              <w:rPr>
                <w:vertAlign w:val="superscript"/>
                <w:rtl w:val="0"/>
              </w:rPr>
              <w:t xml:space="preserve">1</w:t>
            </w:r>
            <w:r w:rsidR="00000000" w:rsidRPr="00000000" w:rsidDel="00000000">
              <w:rPr>
                <w:rtl w:val="0"/>
              </w:rPr>
              <w:t xml:space="preserve"> punktu arī ar garāžas īres izdevumiem. Skaidrojam, ka bieži vien nozares padomnieki īrē dzīvokļus kopā ar garāžu un dažreiz garāžas īre ir izdalīta ar atsevišķu pozīciju. Lai nerastos  domstarpības, vai garāžas īre ietilpst kopējā dzīvokļa īres izdevumu un komunālo maksājumu kompensācijas apmērā, ierosinām precizēt 30.</w:t>
            </w:r>
            <w:r w:rsidR="00000000" w:rsidRPr="00000000" w:rsidDel="00000000">
              <w:rPr>
                <w:vertAlign w:val="superscript"/>
                <w:rtl w:val="0"/>
              </w:rPr>
              <w:t xml:space="preserve">1</w:t>
            </w:r>
            <w:r w:rsidR="00000000" w:rsidRPr="00000000" w:rsidDel="00000000">
              <w:rPr>
                <w:rtl w:val="0"/>
              </w:rPr>
              <w:t xml:space="preserve">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Īres un komunālajos izdevumos ieskaitāmi izdevumi par mēbelēta vai nemēbelēta dzīvokļa īri, mēbeļu </w:t>
            </w:r>
            <w:r w:rsidR="00000000" w:rsidRPr="00000000" w:rsidDel="00000000">
              <w:rPr>
                <w:u w:val="single"/>
                <w:rtl w:val="0"/>
              </w:rPr>
              <w:t xml:space="preserve">un garāžas</w:t>
            </w:r>
            <w:r w:rsidR="00000000" w:rsidRPr="00000000" w:rsidDel="00000000">
              <w:rPr>
                <w:rtl w:val="0"/>
              </w:rPr>
              <w:t xml:space="preserve"> īres izdevumi, un regulārie maksājumi par dzīvokļa uzturēšanai nepieciešamajiem pakalpojumiem (piemēram, dzīvokļa apdrošināšana, dažādu dzīvokļa sistēmu un ierīču apkope).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30.</w:t>
            </w:r>
            <w:r w:rsidR="00000000" w:rsidRPr="00000000" w:rsidDel="00000000">
              <w:rPr>
                <w:vertAlign w:val="superscript"/>
                <w:rtl w:val="0"/>
              </w:rPr>
              <w:t xml:space="preserve">1</w:t>
            </w:r>
            <w:r w:rsidR="00000000" w:rsidRPr="00000000" w:rsidDel="00000000">
              <w:rPr>
                <w:rtl w:val="0"/>
              </w:rPr>
              <w:t xml:space="preserve"> 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Īres un komunālajos izdevumos ieskaitāmi izdevumi par mēbelēta vai nemēbelēta dzīvokļa īri, mēbeļu īres un autonovietnes izdevumi un iepriekš ar nosūtītāja institūcijas vadītāju saskaņotie regulārie maksājumi par dzīvokļa uzturēšanai nepieciešamajiem pakalpojumiem atbilstoši uzņemošās valsts likuma vai īres līguma noteikumiem (piemēram, dzīvokļa apdrošināšana, dažādu dzīvokļa sistēmu un ierīču apkope).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Pirms pirmsskolas izglītības iestādes, sagatavošanas klases un skolas (turpmāk – skola) izvēles darbinieks iesniedz nosūtītājas institūcijas vadītājam izvērtēšanai informāciju par dienesta vietā esošajām skolām un skolas izdevumus apliecinošus dokumentus. Nosūtītājas institūcijas vadītājs pieņem lēmumu par skolas izdevumu kompensāciju, pamatojoties uz nosūtītājas institūcijas vadītāja noteiktiem skolas izvēles apstiprināšanas kritērijiem. Izņēmuma gadījumā nosūtītājas institūcijas vadītājs var pieņemt lēmumu par kopējā mācību maksā neiekļautu izdevumu segšanu, kas ir objektīvi nepieciešami izglītības iegūšanai (piemēram, mācību programmā iekļautie obligātie pasākumi, centralizēti iegādājamie mācību materiāli, skolas transporta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41. punktu ar iespēju iestādes vadītājam pieņemt lēmumu par skolas izdevumu kompensāciju, ņemot vērā piešķirto finanšu līdzekļu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un pašvaldību institūciju amatpersonu un darbinieku atlīdzības likuma 36.panta otrās daļas 5.punktam diplomātam, diplomātiskā un konsulārā dienesta amatpersonai (darbiniekam), specializētajam atašejam, prokuroram, sakaru virsniekam, karavīram, valsts tiešās pārvaldes amatpersonai (darbiniekam) vai valsts drošības iestādes amatpersonai (darbiniekam) laikā, kad tā pilda dienestu ārvalstī, tiek kompensēti bērnu skolas un pirmsskolas izdevumi. Līdz ar to šādus izdevumus ir nepieciešams kompensēt. Atbilstoši noteikumu 41.punktam iestādē ir iekšējais normatīvais akts, kurā noteikti skolas izvēles apstiprināšanas kritēriji un balstoties uz šiem kritērijiem tiek pieņemts lēmums par skolas izdevumu kompensāciju. Iestādes iekšējā normatīvajā aktā var būt noteikts, ka prioritāri tiek atbalstītas mācības bezmaksas skolās vai skolās ar zemākām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Pirms pirmsskolas izglītības iestādes, sagatavošanas klases un skolas (turpmāk – skola) izvēles darbinieks iesniedz nosūtītājas institūcijas vadītājam izvērtēšanai informāciju par dienesta vietā esošajām skolām un skolas izdevumus apliecinošus dokumentus. Nosūtītājas institūcijas vadītājs pieņem lēmumu par skolas izdevumu kompensāciju, pamatojoties uz nosūtītājas institūcijas vadītāja noteiktiem skolas izvēles apstiprināšanas kritērijiem. Izņēmuma gadījumā nosūtītājas institūcijas vadītājs var pieņemt lēmumu par kopējā mācību maksā neiekļautu izdevumu segšanu, kas ir objektīvi nepieciešami izglītības iegūšanai (piemēram, mācību programmā iekļautie obligātie pasākumi, centralizēti iegādājamie mācību materiāli, skolas transporta izdevumi).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Reizi kalendāra gadā darbiniekam, viņa laulātajam un bērnam, kuri uzturas dienesta vietā pastāvīgi, sedz ceļa izdevumus, dodoties uz Latviju un atgriežoties atpakaļ dienesta vietā no Latvijas, ja ir iesniegti atbilstoši izdevumus attaisnojoši dokumenti. Ceļa izdevumus kompensē neatkarīgi no izmantojamā transportlīdzekļa veida attiecīgajā maršrutā, nepārsniedzot lidojuma biļetes cenas apmēru ekonomiskajā klasē.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44. punkta redakcijai darbinieka laulātajam sedz ceļa izdevumus, neatkarīgi no tā, vai laulātais ir vai nav nodarbināts. Iestādei ir finansiāli neizdevīgi apmaksāt ceļa izdevumus laulātajam, ja tas ir nodarbināts. Līdz ar to ierosinām precizēt regulējumu, paredzot, ka ceļa izdevumus sedz tikai tiem laulātajiem, kuri nav nodarbināti.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noteikumus ar skaidrojumu ceļa izdevumiem, lai ir saprotams, kādi izdevumi tiek segti, līdzīgi kā, piemēram,  komandējumos: transporta biļešu iegādes izdevumi, ceļojuma apdrošināšanas izdevumi un taksometra pakalpojumi, ja nav iespējams izmantot sabiedrisko transportu.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pamata samazināt sociālo garantiju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Reizi kalendāra gadā darbiniekam, viņa laulātajam un bērnam, kuri uzturas dienesta vietā pastāvīgi, sedz ceļa izdevumus, dodoties uz Latviju un atgriežoties atpakaļ dienesta vietā no Latvijas, ja ir iesniegti atbilstoši izdevumus attaisnojoši dokumenti. Ceļa izdevumus kompensē neatkarīgi no izmantojamā transportlīdzekļa veida attiecīgajā maršrutā, nepārsniedzot lidojuma biļetes cenas apmēru ekonomiskajā klasē.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Ja darbinieks pilda dienestu valstī, kurā ir īpaši vai bīstami apstākļi, darbiniekam un viņa ģimenes locekļiem ar nosūtītājas institūcijas rīkojumu var noteikt ceļa izdevumu kompensāciju biežāk nekā reizi kalendāra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46.</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3</w:t>
            </w:r>
            <w:r w:rsidR="00000000" w:rsidRPr="00000000" w:rsidDel="00000000">
              <w:rPr>
                <w:rtl w:val="0"/>
              </w:rPr>
              <w:t xml:space="preserve"> Par ceļa izdevumiem ir uzskatāmi visi izdevumi, kas ir radušies darbiniekam un viņa ģimenes locekļiem sakarā ar dienesta vai mītnes valsts, kurā ir ieviesti īpaši vai bīstami apstākļi, noteiktajiem ierobežojumiem un pienākumiem (piemēram, obligātās karantīnas viesnīcas un obligātās testēšanas izdevumi u.c.). Minētie ceļa izdevumi tiek atlīdzināti, pamatojoties uz izdevumus attaisnojošiem dokumentiem un institūcijas vadītāja saskaņojumu.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nav veiktas izmaiņas konkrētajā tiesību normā. Priekšlikums ir iesniegts tikai atkārtotajā saskaņošanā. Ar noteikumu projektu netiek skaidroti primāri citos ārējos normatīvajos aktos nostiprināti termini.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Ja darbinieks pilda dienestu valstī, kurā ir īpaši vai bīstami apstākļi, darbiniekam un viņa ģimenes locekļiem ar nosūtītājas institūcijas rīkojumu var noteikt ceļa izdevumu kompensāciju biežāk nekā reizi kalendāra gadā.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22-TA-2972</w:t>
    </w:r>
    <w:r>
      <w:br/>
    </w:r>
    <w:r w:rsidR="00000000" w:rsidRPr="00000000" w:rsidDel="00000000">
      <w:rPr>
        <w:rtl w:val="0"/>
      </w:rPr>
      <w:t xml:space="preserve">21.03.2023. 12.24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22-TA-2972</w:t>
    </w:r>
    <w:r>
      <w:br/>
    </w:r>
    <w:r w:rsidR="00000000" w:rsidRPr="00000000" w:rsidDel="00000000">
      <w:rPr>
        <w:rtl w:val="0"/>
      </w:rPr>
      <w:t xml:space="preserve">21.03.2023. 12.24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Izziņa_22-TA-2972.docx</dc:title>
</cp:coreProperties>
</file>

<file path=docProps/custom.xml><?xml version="1.0" encoding="utf-8"?>
<Properties xmlns="http://schemas.openxmlformats.org/officeDocument/2006/custom-properties" xmlns:vt="http://schemas.openxmlformats.org/officeDocument/2006/docPropsVTypes"/>
</file>