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24-TA-815: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Nacionālā botāniskā dārza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Iestādei ir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kompetences uzskaitījumu un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ārējā normatīvajā aktā ir noteiktas tiešās pārvaldes funkcijas vai uzdevumi, nolikumā norāda funkcijas un uzdevumus, kuri tai ir </w:t>
            </w:r>
            <w:r w:rsidR="00000000" w:rsidRPr="00000000" w:rsidDel="00000000">
              <w:rPr>
                <w:u w:val="single"/>
                <w:rtl w:val="0"/>
              </w:rPr>
              <w:t xml:space="preserve">papildus</w:t>
            </w:r>
            <w:r w:rsidR="00000000" w:rsidRPr="00000000" w:rsidDel="00000000">
              <w:rPr>
                <w:rtl w:val="0"/>
              </w:rPr>
              <w:t xml:space="preserve"> attiecīgajā ārējā normatīvajā aktā noteiktajām funkcijām un uzdevumiem. Tātad, ja iestādes funkcija vai uzdevums ir noteikta ārējā normatīvajā aktā, to nav nepieciešams pārrakstīt noteikumos, bet var atsaukties uz ārējā normatīvā akta normu, kurā funkcija vai uzdevums minēts. Tā, piemēram, likums "Par īpaši aizsargājamām dabas teritorijām" 25. panta septītā daļa noteic, ka valsts zinātniskais institūts — atvasināta publiska persona "Nacionālais botāniskais dārzs" veic šādu valsts pārvaldes uzdevumu — </w:t>
            </w:r>
            <w:r w:rsidR="00000000" w:rsidRPr="00000000" w:rsidDel="00000000">
              <w:rPr>
                <w:u w:val="single"/>
                <w:rtl w:val="0"/>
              </w:rPr>
              <w:t xml:space="preserve">pārvalda</w:t>
            </w:r>
            <w:r w:rsidR="00000000" w:rsidRPr="00000000" w:rsidDel="00000000">
              <w:rPr>
                <w:rtl w:val="0"/>
              </w:rPr>
              <w:t xml:space="preserve"> dabas pieminekli "Latvijas Nacionālais botāniskais dārzs". Attiecībā uz minētā pārvaldes uzdevuma izpildi zinātniskais institūts — atvasināta publiska persona "Nacionālais botāniskais dārzs" atrodas Vides aizsardzības un reģionālās attīstības ministrijas pakļautībā.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apakšpunkts, norādot, ka iestāde nodrošina dabas pieminekļa pārvaldi atbilstoši normatīvajos akots par īpaši aizsargājamām dabas teritorijām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Iestādei ir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Iestādei ir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uzskaitījumā iekļaut tādas tiesības, kuras nav paredzētas ārējos normatīvajos aktos (piem., Valsts pārvaldes iekārtas likumā u.c.) un pamatot, t.sk. norādot tieši kuru konkrētu valsts pārvaldes uzdevumu izpildes ietvaros tiesību īstenošana ir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paredzēts, ka iestāde sniegs maksas pakalpojumus, tad būtu paredzamas atbilstošas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iepriekš 7. punkts, atbilstoši precizējumiem- 6.punkts, tajā skaitā norādot, ka iestādei ir tiesības sniegt maksas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Iestādei ir šādas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Iestādes finanšu līdzekļus veido: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šāda regulējuma nepieciešamību, proti, vai bez šāda regulējuma saskaņā ar Likumu par budžetu un finanšu vadību šāda veida finansējuma saņemšana iestādes darbībai (valsts pārvaldes uzdevumu izpildei) nebūtu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iepriekšējās redakcijas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izstrādes pamatojumu, norādot, ka tas izstrādāts saskaņā ar 24-TA-898 (pēc rīkojuma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 papildu norādot, ka tas izstrādāts saskaņā ar 24-TA-898 Ministru kabineta rīkojuma projektu "Par valsts zinātniskā institūta - atvasinātas publiskās personas "Nacionālais botāniskais dārzs" likvidāciju un Latvijas Nacionālā botāniskā dārza izveidošanu" (pēc rīkojuma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spēkā stāšanās aprakstu, jo projekts paredz īpašu spēkā stāšanās termiņu - 2025.gada 1.janvāri, kas ir saistīts ar 24-TA-898 noteikto iestādes izveidošanas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papildu jauns 17. punkts un precizēta anotācijas 1.2. sadaļa, nosakot, ka 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norādot tieši vai netieši ietekmētās sabiedrības grupas (piem., sabiedrība kopumā, pētnieki, izglītojamie, publisko maksas pakalpojumu saņēmēji, iestādes darbinieki).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nenorādīt ietekmi uz budžetu (attiecīgi pie jautājuma “Vai projekts skar šo jomu” norādīt “Nē”) un anotācijas 3.sadaļas punktā “Cita informācija” norādīt, ka informācija par budžetu sniegta pie tiesību aktu lietas Nr.24-TA-898, kas ir MK rīkojuma projekts “Par valsts zinātniskā institūta - atvasinātas publiskās personas "Nacionālais botāniskais dārzs" likvidāciju un Latvijas Nacionālā botāniskā dārza izveidošanu”, ka arī norādīt, ka Latvijas Nacionālais botāniskais dārzs noteikumu projektā paredzēto funkciju un uzdevumu īstenošanu nodrošinās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norādot, ka informācija par ietekmi uz valsts budžetu sniegta pie tiesību aktu lietas Nr.24-TA-898. Latvijas Nacionālais botāniskais dārzs noteikumu projektā paredzēto funkciju un uzdevumu īstenošanu nodrošinās esošo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norādot institūcijas, kuras nodrošinās projekta izpildi (piem., Latvijas Nacionālais botāniskais dārzs, Viedās administrācijas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nav iebildumu par sagatavoto noteikumu projektu, bet vēršam uzmanību, ka tas virzāms izskatīšanai Ministru kabineta sēdē ne ātrāk vai vienlaikus ar TA lietu Nr.24-TA-898 “Par valsts zinātniskā institūta - atvasinātas publiskās personas "Nacionālais botāniskais dārzs" likvidāciju un Latvijas Nacionālā botāniskā dārza izveidošanu”, kas šobrīd vēl nav saskaņota.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tiks virzīts izskatīšanai Ministru kabineta sēdē ne ātrāk vai vienlaikus ar TA lietu Nr.24-TA-898 “Par valsts zinātniskā institūta - atvasinātas publiskās personas "Nacionālais botāniskais dārzs" likvidāciju un Latvijas Nacionālā botāniskā dārza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funkcijas un uzdevumus veic atbilstoši kārtējā gada darbības plānam un budžetam.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šāda regulējuma nepieciešamību. Mūsu ieskatā minētā norma ir deklaratīva un nepilnīga, jo valsts pārvaldes uzdevumi, pirmkārt, ir veicami saskaņā ar ārējiem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deklaratīvā norma, jo valsts pārvaldes iestādei uzdevumi veicami atbilstoši ārējiem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reizi gadā sagatavo un iesniedz Viedās administrācijas un reģionālās attīstības ministrijā pārskatu par tās darbību un informāciju par finanšu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Valsts pārvaldes iekārtas likuma 16. panta otrās daļas 4. punktu nolikumā norāda kārtību, kādā sniedzami pārskati par iestādes funkciju pildīšanu un līdzekļu izmantošanu, lūdzam precizēt punkta redakciju, izsakot to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reizi gadā sagatavo un iesniedz Viedās administrācijas un reģionālās attīstības ministrijā pārskatu par tās funkciju izpildi un informāciju par piešķirto finanšu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reizi gadā sagatavo un iesniedz Viedās administrācijas un reģionālās attīstības ministrijā pārskatu par tās funkciju izpildi un informāciju par piešķirto finanšu līdzekļu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nolikums nav papildināms ar trešajām personām saistošu atrunu, ka iestāde ir zinātniskā institūta funkciju, tiesību, saistību, prasību, bilancē esošās mantas, lietvedības un arhīva pārņēmēja (kas noteikts 24-TA-898 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jautājumu sadaļa papildināta ar jaunu 15.punktu, nosakot, ka iestāde ir valsts zinātniskā institūta - atvasinātas publiskās personas "Nacionālais botāniskais dārzs" funkciju, tiesību, saistību, prasību, bilancē esošās mantas, lietvedības un arhīva pārņēmēja. Šajā punktā minētā manta tiek nodota iestādes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24-TA-815</w:t>
    </w:r>
    <w:r>
      <w:br/>
    </w:r>
    <w:r w:rsidR="00000000" w:rsidRPr="00000000" w:rsidDel="00000000">
      <w:rPr>
        <w:rtl w:val="0"/>
      </w:rPr>
      <w:t xml:space="preserve">11.10.2024. 19.13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24-TA-815</w:t>
    </w:r>
    <w:r>
      <w:br/>
    </w:r>
    <w:r w:rsidR="00000000" w:rsidRPr="00000000" w:rsidDel="00000000">
      <w:rPr>
        <w:rtl w:val="0"/>
      </w:rPr>
      <w:t xml:space="preserve">11.10.2024. 19.13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Izziņa_24-TA-815.docx</dc:title>
</cp:coreProperties>
</file>

<file path=docProps/custom.xml><?xml version="1.0" encoding="utf-8"?>
<Properties xmlns="http://schemas.openxmlformats.org/officeDocument/2006/custom-properties" xmlns:vt="http://schemas.openxmlformats.org/officeDocument/2006/docPropsVTypes"/>
</file>