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9318F" w:rsidR="00B9318F" w:rsidP="00B9318F" w:rsidRDefault="00B9318F">
      <w:pPr>
        <w:spacing w:after="0"/>
        <w:jc w:val="center"/>
        <w:rPr>
          <w:rFonts w:ascii="Arial" w:hAnsi="Arial" w:cs="Arial"/>
          <w:sz w:val="15"/>
          <w:szCs w:val="15"/>
          <w:lang w:val="en-US"/>
        </w:rPr>
      </w:pPr>
      <w:r w:rsidRPr="00E95F12">
        <w:rPr>
          <w:rFonts w:ascii="Arial" w:hAnsi="Arial" w:cs="Arial"/>
          <w:noProof/>
          <w:sz w:val="15"/>
          <w:szCs w:val="15"/>
          <w:lang w:val="lv-LV" w:eastAsia="lv-LV"/>
        </w:rPr>
        <w:drawing>
          <wp:anchor distT="0" distB="0" distL="0" distR="0" simplePos="0" relativeHeight="251659264" behindDoc="0" locked="0" layoutInCell="1" allowOverlap="1" wp14:editId="2C830B75" wp14:anchorId="1A82F1CD">
            <wp:simplePos x="0" y="0"/>
            <wp:positionH relativeFrom="column">
              <wp:posOffset>1291590</wp:posOffset>
            </wp:positionH>
            <wp:positionV relativeFrom="paragraph">
              <wp:posOffset>-572135</wp:posOffset>
            </wp:positionV>
            <wp:extent cx="2654935" cy="80454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935" cy="804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9318F">
        <w:rPr>
          <w:rFonts w:ascii="Arial" w:hAnsi="Arial" w:cs="Arial"/>
          <w:sz w:val="15"/>
          <w:szCs w:val="15"/>
          <w:lang w:val="en-US"/>
        </w:rPr>
        <w:t xml:space="preserve">A: </w:t>
      </w:r>
      <w:proofErr w:type="spellStart"/>
      <w:r w:rsidRPr="00B9318F">
        <w:rPr>
          <w:rFonts w:ascii="Arial" w:hAnsi="Arial" w:cs="Arial"/>
          <w:sz w:val="15"/>
          <w:szCs w:val="15"/>
          <w:lang w:val="en-US"/>
        </w:rPr>
        <w:t>Dzirciema</w:t>
      </w:r>
      <w:proofErr w:type="spellEnd"/>
      <w:r w:rsidRPr="00B9318F">
        <w:rPr>
          <w:rFonts w:ascii="Arial" w:hAnsi="Arial" w:cs="Arial"/>
          <w:sz w:val="15"/>
          <w:szCs w:val="15"/>
          <w:lang w:val="en-US"/>
        </w:rPr>
        <w:t xml:space="preserve"> </w:t>
      </w:r>
      <w:proofErr w:type="spellStart"/>
      <w:r w:rsidRPr="00B9318F">
        <w:rPr>
          <w:rFonts w:ascii="Arial" w:hAnsi="Arial" w:cs="Arial"/>
          <w:sz w:val="15"/>
          <w:szCs w:val="15"/>
          <w:lang w:val="en-US"/>
        </w:rPr>
        <w:t>iela</w:t>
      </w:r>
      <w:proofErr w:type="spellEnd"/>
      <w:r w:rsidRPr="00B9318F">
        <w:rPr>
          <w:rFonts w:ascii="Arial" w:hAnsi="Arial" w:cs="Arial"/>
          <w:sz w:val="15"/>
          <w:szCs w:val="15"/>
          <w:lang w:val="en-US"/>
        </w:rPr>
        <w:t xml:space="preserve"> 121-301, </w:t>
      </w:r>
      <w:proofErr w:type="spellStart"/>
      <w:r w:rsidRPr="00B9318F">
        <w:rPr>
          <w:rFonts w:ascii="Arial" w:hAnsi="Arial" w:cs="Arial"/>
          <w:sz w:val="15"/>
          <w:szCs w:val="15"/>
          <w:lang w:val="en-US"/>
        </w:rPr>
        <w:t>Rīga</w:t>
      </w:r>
      <w:proofErr w:type="spellEnd"/>
      <w:r w:rsidRPr="00B9318F">
        <w:rPr>
          <w:rFonts w:ascii="Arial" w:hAnsi="Arial" w:cs="Arial"/>
          <w:sz w:val="15"/>
          <w:szCs w:val="15"/>
          <w:lang w:val="en-US"/>
        </w:rPr>
        <w:t>, LV-1055 I T</w:t>
      </w:r>
      <w:proofErr w:type="gramStart"/>
      <w:r w:rsidRPr="00B9318F">
        <w:rPr>
          <w:rFonts w:ascii="Arial" w:hAnsi="Arial" w:cs="Arial"/>
          <w:sz w:val="15"/>
          <w:szCs w:val="15"/>
          <w:lang w:val="en-US"/>
        </w:rPr>
        <w:t>:+</w:t>
      </w:r>
      <w:proofErr w:type="gramEnd"/>
      <w:r w:rsidRPr="00B9318F">
        <w:rPr>
          <w:rFonts w:ascii="Arial" w:hAnsi="Arial" w:cs="Arial"/>
          <w:sz w:val="15"/>
          <w:szCs w:val="15"/>
          <w:lang w:val="en-US"/>
        </w:rPr>
        <w:t xml:space="preserve">371 67 460 255 I T/F:+371 67 465 400 I E: </w:t>
      </w:r>
      <w:hyperlink w:history="1" r:id="rId9">
        <w:r w:rsidRPr="00B9318F">
          <w:rPr>
            <w:rStyle w:val="Hyperlink"/>
            <w:rFonts w:ascii="Arial" w:hAnsi="Arial" w:cs="Arial"/>
            <w:sz w:val="15"/>
            <w:szCs w:val="15"/>
            <w:lang w:val="en-US"/>
          </w:rPr>
          <w:t>lpaa@latnet.lv</w:t>
        </w:r>
      </w:hyperlink>
    </w:p>
    <w:p w:rsidRPr="009F7884" w:rsidR="00B9318F" w:rsidP="00B9318F" w:rsidRDefault="00B9318F">
      <w:pPr>
        <w:spacing w:after="0"/>
        <w:rPr>
          <w:rFonts w:ascii="Times New Roman" w:hAnsi="Times New Roman" w:cs="Times New Roman"/>
          <w:color w:val="31849B" w:themeColor="accent5" w:themeShade="BF"/>
          <w:sz w:val="26"/>
          <w:szCs w:val="26"/>
          <w:u w:val="double"/>
          <w:lang w:val="en-US"/>
        </w:rPr>
      </w:pPr>
      <w:r w:rsidRPr="009F7884">
        <w:rPr>
          <w:rFonts w:ascii="Times New Roman" w:hAnsi="Times New Roman" w:cs="Times New Roman"/>
          <w:color w:val="31849B" w:themeColor="accent5" w:themeShade="BF"/>
          <w:sz w:val="26"/>
          <w:szCs w:val="26"/>
          <w:u w:val="double"/>
          <w:lang w:val="en-US"/>
        </w:rPr>
        <w:t>_______________________________________________________________</w:t>
      </w:r>
    </w:p>
    <w:p w:rsidRPr="00F45A0D" w:rsidR="00194F9B" w:rsidP="00B46F45" w:rsidRDefault="00194F9B">
      <w:pPr>
        <w:spacing w:after="0"/>
        <w:rPr>
          <w:rFonts w:ascii="Times New Roman" w:hAnsi="Times New Roman" w:cs="Times New Roman"/>
          <w:sz w:val="28"/>
          <w:szCs w:val="28"/>
          <w:lang w:val="lv-LV"/>
        </w:rPr>
      </w:pPr>
    </w:p>
    <w:p w:rsidRPr="00F45A0D" w:rsidR="0063564C" w:rsidP="00B46F45" w:rsidRDefault="0063564C">
      <w:pPr>
        <w:spacing w:after="0"/>
        <w:rPr>
          <w:rFonts w:ascii="Times New Roman" w:hAnsi="Times New Roman" w:cs="Times New Roman"/>
          <w:sz w:val="28"/>
          <w:szCs w:val="28"/>
          <w:lang w:val="lv-LV"/>
        </w:rPr>
      </w:pPr>
    </w:p>
    <w:p w:rsidRPr="00AF2986" w:rsidR="00902B61" w:rsidP="00B46F45" w:rsidRDefault="00902B61">
      <w:pPr>
        <w:spacing w:after="0"/>
        <w:rPr>
          <w:rFonts w:ascii="Arial" w:hAnsi="Arial" w:cs="Arial"/>
          <w:sz w:val="24"/>
          <w:szCs w:val="24"/>
          <w:lang w:val="en-US"/>
        </w:rPr>
      </w:pPr>
      <w:r w:rsidRPr="00AF2986">
        <w:rPr>
          <w:rFonts w:ascii="Arial" w:hAnsi="Arial" w:cs="Arial"/>
          <w:sz w:val="24"/>
          <w:szCs w:val="24"/>
          <w:lang w:val="en-US"/>
        </w:rPr>
        <w:t>20</w:t>
      </w:r>
      <w:r w:rsidRPr="00AF2986" w:rsidR="00F02FF3">
        <w:rPr>
          <w:rFonts w:ascii="Arial" w:hAnsi="Arial" w:cs="Arial"/>
          <w:sz w:val="24"/>
          <w:szCs w:val="24"/>
          <w:lang w:val="en-US"/>
        </w:rPr>
        <w:t>21</w:t>
      </w:r>
      <w:proofErr w:type="gramStart"/>
      <w:r w:rsidRPr="00AF2986">
        <w:rPr>
          <w:rFonts w:ascii="Arial" w:hAnsi="Arial" w:cs="Arial"/>
          <w:sz w:val="24"/>
          <w:szCs w:val="24"/>
          <w:lang w:val="en-US"/>
        </w:rPr>
        <w:t>.gada</w:t>
      </w:r>
      <w:proofErr w:type="gramEnd"/>
      <w:r w:rsidRPr="00AF2986">
        <w:rPr>
          <w:rFonts w:ascii="Arial" w:hAnsi="Arial" w:cs="Arial"/>
          <w:sz w:val="24"/>
          <w:szCs w:val="24"/>
          <w:lang w:val="en-US"/>
        </w:rPr>
        <w:t xml:space="preserve"> </w:t>
      </w:r>
      <w:r w:rsidRPr="00AF2986" w:rsidR="005B6D0D">
        <w:rPr>
          <w:rFonts w:ascii="Arial" w:hAnsi="Arial" w:cs="Arial"/>
          <w:sz w:val="24"/>
          <w:szCs w:val="24"/>
          <w:lang w:val="en-US"/>
        </w:rPr>
        <w:t>29</w:t>
      </w:r>
      <w:r w:rsidRPr="00AF2986">
        <w:rPr>
          <w:rFonts w:ascii="Arial" w:hAnsi="Arial" w:cs="Arial"/>
          <w:sz w:val="24"/>
          <w:szCs w:val="24"/>
          <w:lang w:val="en-US"/>
        </w:rPr>
        <w:t>.</w:t>
      </w:r>
      <w:r w:rsidRPr="00AF2986" w:rsidR="005B6D0D">
        <w:rPr>
          <w:rFonts w:ascii="Arial" w:hAnsi="Arial" w:cs="Arial"/>
          <w:sz w:val="24"/>
          <w:szCs w:val="24"/>
          <w:lang w:val="en-US"/>
        </w:rPr>
        <w:t>aprīlis</w:t>
      </w:r>
      <w:r w:rsidRPr="00AF2986">
        <w:rPr>
          <w:rFonts w:ascii="Arial" w:hAnsi="Arial" w:cs="Arial"/>
          <w:sz w:val="24"/>
          <w:szCs w:val="24"/>
          <w:lang w:val="en-US"/>
        </w:rPr>
        <w:t xml:space="preserve"> Nr.</w:t>
      </w:r>
      <w:r w:rsidR="00AF2986">
        <w:rPr>
          <w:rFonts w:ascii="Arial" w:hAnsi="Arial" w:cs="Arial"/>
          <w:sz w:val="24"/>
          <w:szCs w:val="24"/>
          <w:lang w:val="en-US"/>
        </w:rPr>
        <w:t>24</w:t>
      </w:r>
    </w:p>
    <w:p w:rsidRPr="00AF2986" w:rsidR="00902B61" w:rsidP="00902B61" w:rsidRDefault="00902B61">
      <w:pPr>
        <w:pStyle w:val="NoSpacing"/>
        <w:jc w:val="right"/>
        <w:rPr>
          <w:rFonts w:ascii="Arial" w:hAnsi="Arial" w:cs="Arial"/>
          <w:sz w:val="24"/>
          <w:szCs w:val="24"/>
        </w:rPr>
      </w:pPr>
    </w:p>
    <w:p w:rsidRPr="00AF2986" w:rsidR="00902B61" w:rsidP="00902B61" w:rsidRDefault="005B6D0D">
      <w:pPr>
        <w:pStyle w:val="NoSpacing"/>
        <w:jc w:val="right"/>
        <w:rPr>
          <w:rFonts w:ascii="Arial" w:hAnsi="Arial" w:cs="Arial"/>
          <w:sz w:val="24"/>
          <w:szCs w:val="24"/>
        </w:rPr>
      </w:pPr>
      <w:r w:rsidRPr="00AF2986">
        <w:rPr>
          <w:rFonts w:ascii="Arial" w:hAnsi="Arial" w:cs="Arial"/>
          <w:sz w:val="24"/>
          <w:szCs w:val="24"/>
        </w:rPr>
        <w:t>Valsts kancelejai</w:t>
      </w:r>
    </w:p>
    <w:p w:rsidRPr="00AF2986" w:rsidR="00902B61" w:rsidP="00902B61" w:rsidRDefault="00FA6817">
      <w:pPr>
        <w:spacing w:after="0"/>
        <w:jc w:val="right"/>
        <w:rPr>
          <w:rStyle w:val="Hyperlink"/>
          <w:rFonts w:ascii="Arial" w:hAnsi="Arial" w:cs="Arial"/>
          <w:sz w:val="24"/>
          <w:szCs w:val="24"/>
          <w:lang w:val="lv-LV"/>
        </w:rPr>
      </w:pPr>
      <w:hyperlink w:history="1" r:id="rId10">
        <w:r w:rsidRPr="00AF2986" w:rsidR="005B6D0D">
          <w:rPr>
            <w:rStyle w:val="Hyperlink"/>
            <w:rFonts w:ascii="Arial" w:hAnsi="Arial" w:cs="Arial"/>
            <w:sz w:val="24"/>
            <w:szCs w:val="24"/>
            <w:lang w:val="lv-LV"/>
          </w:rPr>
          <w:t>vk@mk.gov.lv</w:t>
        </w:r>
      </w:hyperlink>
    </w:p>
    <w:p w:rsidRPr="00AF2986" w:rsidR="005B6D0D" w:rsidP="00902B61" w:rsidRDefault="005B6D0D">
      <w:pPr>
        <w:spacing w:after="0"/>
        <w:jc w:val="right"/>
        <w:rPr>
          <w:rStyle w:val="Hyperlink"/>
          <w:rFonts w:ascii="Arial" w:hAnsi="Arial" w:cs="Arial"/>
          <w:sz w:val="24"/>
          <w:szCs w:val="24"/>
          <w:lang w:val="lv-LV"/>
        </w:rPr>
      </w:pPr>
    </w:p>
    <w:p w:rsidRPr="00AF2986" w:rsidR="005B6D0D" w:rsidP="00902B61" w:rsidRDefault="005B6D0D">
      <w:pPr>
        <w:spacing w:after="0"/>
        <w:jc w:val="right"/>
        <w:rPr>
          <w:rStyle w:val="Hyperlink"/>
          <w:rFonts w:ascii="Arial" w:hAnsi="Arial" w:cs="Arial"/>
          <w:color w:val="auto"/>
          <w:sz w:val="24"/>
          <w:szCs w:val="24"/>
          <w:u w:val="none"/>
          <w:lang w:val="lv-LV"/>
        </w:rPr>
      </w:pPr>
      <w:r w:rsidRPr="00AF2986">
        <w:rPr>
          <w:rStyle w:val="Hyperlink"/>
          <w:rFonts w:ascii="Arial" w:hAnsi="Arial" w:cs="Arial"/>
          <w:color w:val="auto"/>
          <w:sz w:val="24"/>
          <w:szCs w:val="24"/>
          <w:u w:val="none"/>
          <w:lang w:val="lv-LV"/>
        </w:rPr>
        <w:t>Satiksmes ministrijai</w:t>
      </w:r>
    </w:p>
    <w:p w:rsidRPr="00AF2986" w:rsidR="005B6D0D" w:rsidP="00902B61" w:rsidRDefault="00FA6817">
      <w:pPr>
        <w:spacing w:after="0"/>
        <w:jc w:val="right"/>
        <w:rPr>
          <w:rStyle w:val="Hyperlink"/>
          <w:rFonts w:ascii="Arial" w:hAnsi="Arial" w:cs="Arial"/>
          <w:color w:val="auto"/>
          <w:sz w:val="24"/>
          <w:szCs w:val="24"/>
          <w:u w:val="none"/>
          <w:lang w:val="lv-LV"/>
        </w:rPr>
      </w:pPr>
      <w:hyperlink w:history="1" r:id="rId11">
        <w:r w:rsidRPr="00AF2986" w:rsidR="005B6D0D">
          <w:rPr>
            <w:rStyle w:val="Hyperlink"/>
            <w:rFonts w:ascii="Arial" w:hAnsi="Arial" w:cs="Arial"/>
            <w:sz w:val="24"/>
            <w:szCs w:val="24"/>
            <w:lang w:val="lv-LV"/>
          </w:rPr>
          <w:t>sm@sam.gov.lv</w:t>
        </w:r>
      </w:hyperlink>
    </w:p>
    <w:p w:rsidRPr="00AF2986" w:rsidR="005B6D0D" w:rsidP="00902B61" w:rsidRDefault="005B6D0D">
      <w:pPr>
        <w:spacing w:after="0"/>
        <w:jc w:val="right"/>
        <w:rPr>
          <w:rFonts w:ascii="Arial" w:hAnsi="Arial" w:cs="Arial"/>
          <w:sz w:val="24"/>
          <w:szCs w:val="24"/>
          <w:lang w:val="lv-LV"/>
        </w:rPr>
      </w:pPr>
    </w:p>
    <w:p w:rsidRPr="00AF2986" w:rsidR="00F02FF3" w:rsidP="00902B61" w:rsidRDefault="00F02FF3">
      <w:pPr>
        <w:spacing w:after="0"/>
        <w:jc w:val="right"/>
        <w:rPr>
          <w:rFonts w:ascii="Arial" w:hAnsi="Arial" w:cs="Arial"/>
          <w:sz w:val="24"/>
          <w:szCs w:val="24"/>
          <w:lang w:val="lv-LV"/>
        </w:rPr>
      </w:pPr>
    </w:p>
    <w:p w:rsidRPr="00AF2986" w:rsidR="00F45A0D" w:rsidP="00902B61" w:rsidRDefault="00F45A0D">
      <w:pPr>
        <w:spacing w:after="0"/>
        <w:jc w:val="right"/>
        <w:rPr>
          <w:rFonts w:ascii="Arial" w:hAnsi="Arial" w:cs="Arial"/>
          <w:sz w:val="24"/>
          <w:szCs w:val="24"/>
          <w:lang w:val="lv-LV"/>
        </w:rPr>
      </w:pPr>
    </w:p>
    <w:p w:rsidRPr="00AF2986" w:rsidR="00902B61" w:rsidP="005555AD" w:rsidRDefault="005B6D0D">
      <w:pPr>
        <w:spacing w:after="0"/>
        <w:jc w:val="both"/>
        <w:rPr>
          <w:rFonts w:ascii="Arial" w:hAnsi="Arial" w:cs="Arial"/>
          <w:i/>
          <w:sz w:val="24"/>
          <w:szCs w:val="24"/>
          <w:lang w:val="lv-LV"/>
        </w:rPr>
      </w:pPr>
      <w:r w:rsidRPr="00AF2986">
        <w:rPr>
          <w:rFonts w:ascii="Arial" w:hAnsi="Arial" w:cs="Arial"/>
          <w:i/>
          <w:sz w:val="24"/>
          <w:szCs w:val="24"/>
          <w:lang w:val="lv-LV"/>
        </w:rPr>
        <w:t>Atzinums par</w:t>
      </w:r>
      <w:r w:rsidRPr="00AF2986" w:rsidR="005555AD">
        <w:rPr>
          <w:rFonts w:ascii="Arial" w:hAnsi="Arial" w:cs="Arial"/>
          <w:i/>
          <w:sz w:val="24"/>
          <w:szCs w:val="24"/>
          <w:lang w:val="lv-LV"/>
        </w:rPr>
        <w:t xml:space="preserve"> grozījumiem</w:t>
      </w:r>
    </w:p>
    <w:p w:rsidRPr="00AF2986" w:rsidR="005555AD" w:rsidP="005555AD" w:rsidRDefault="005B6D0D">
      <w:pPr>
        <w:spacing w:after="0"/>
        <w:jc w:val="both"/>
        <w:rPr>
          <w:rFonts w:ascii="Arial" w:hAnsi="Arial" w:cs="Arial"/>
          <w:i/>
          <w:sz w:val="24"/>
          <w:szCs w:val="24"/>
          <w:lang w:val="lv-LV"/>
        </w:rPr>
      </w:pPr>
      <w:r w:rsidRPr="00AF2986">
        <w:rPr>
          <w:rFonts w:ascii="Arial" w:hAnsi="Arial" w:cs="Arial"/>
          <w:i/>
          <w:sz w:val="24"/>
          <w:szCs w:val="24"/>
          <w:lang w:val="lv-LV"/>
        </w:rPr>
        <w:t>MK 435</w:t>
      </w:r>
      <w:r w:rsidRPr="00AF2986" w:rsidR="005555AD">
        <w:rPr>
          <w:rFonts w:ascii="Arial" w:hAnsi="Arial" w:cs="Arial"/>
          <w:i/>
          <w:sz w:val="24"/>
          <w:szCs w:val="24"/>
          <w:lang w:val="lv-LV"/>
        </w:rPr>
        <w:t>.noteikumos</w:t>
      </w:r>
      <w:r w:rsidRPr="00AF2986" w:rsidR="009765E0">
        <w:rPr>
          <w:rFonts w:ascii="Arial" w:hAnsi="Arial" w:cs="Arial"/>
          <w:i/>
          <w:sz w:val="24"/>
          <w:szCs w:val="24"/>
          <w:lang w:val="lv-LV"/>
        </w:rPr>
        <w:t xml:space="preserve"> (VSS-334)</w:t>
      </w:r>
    </w:p>
    <w:p w:rsidRPr="00AF2986" w:rsidR="00902B61" w:rsidP="00902B61" w:rsidRDefault="00902B61">
      <w:pPr>
        <w:spacing w:after="0"/>
        <w:jc w:val="both"/>
        <w:rPr>
          <w:rFonts w:ascii="Arial" w:hAnsi="Arial" w:cs="Arial"/>
          <w:sz w:val="24"/>
          <w:szCs w:val="24"/>
          <w:lang w:val="lv-LV"/>
        </w:rPr>
      </w:pPr>
    </w:p>
    <w:p w:rsidRPr="00AF2986" w:rsidR="005555AD" w:rsidP="009F5C77" w:rsidRDefault="009F7884">
      <w:pPr>
        <w:spacing w:after="0"/>
        <w:jc w:val="both"/>
        <w:rPr>
          <w:rFonts w:ascii="Arial" w:hAnsi="Arial" w:cs="Arial"/>
          <w:sz w:val="24"/>
          <w:szCs w:val="24"/>
          <w:lang w:val="lv-LV"/>
        </w:rPr>
      </w:pPr>
      <w:r w:rsidRPr="00AF2986">
        <w:rPr>
          <w:rFonts w:ascii="Arial" w:hAnsi="Arial" w:cs="Arial"/>
          <w:sz w:val="24"/>
          <w:szCs w:val="24"/>
          <w:lang w:val="lv-LV"/>
        </w:rPr>
        <w:tab/>
        <w:t xml:space="preserve">Biedrība “Latvijas Pasažieru pārvadātāju asociācija” (LPPA) </w:t>
      </w:r>
      <w:r w:rsidRPr="00AF2986" w:rsidR="005B6D0D">
        <w:rPr>
          <w:rFonts w:ascii="Arial" w:hAnsi="Arial" w:cs="Arial"/>
          <w:sz w:val="24"/>
          <w:szCs w:val="24"/>
          <w:lang w:val="lv-LV"/>
        </w:rPr>
        <w:t>ir iepazinusies ar Satiksmes ministrijas</w:t>
      </w:r>
      <w:r w:rsidRPr="00AF2986" w:rsidR="005555AD">
        <w:rPr>
          <w:rFonts w:ascii="Arial" w:hAnsi="Arial" w:cs="Arial"/>
          <w:sz w:val="24"/>
          <w:szCs w:val="24"/>
          <w:lang w:val="lv-LV"/>
        </w:rPr>
        <w:t xml:space="preserve"> </w:t>
      </w:r>
      <w:r w:rsidRPr="00AF2986" w:rsidR="005B6D0D">
        <w:rPr>
          <w:rFonts w:ascii="Arial" w:hAnsi="Arial" w:cs="Arial"/>
          <w:sz w:val="24"/>
          <w:szCs w:val="24"/>
          <w:lang w:val="lv-LV"/>
        </w:rPr>
        <w:t>(turpmāk tekstā – SM</w:t>
      </w:r>
      <w:r w:rsidRPr="00AF2986" w:rsidR="009758F9">
        <w:rPr>
          <w:rFonts w:ascii="Arial" w:hAnsi="Arial" w:cs="Arial"/>
          <w:sz w:val="24"/>
          <w:szCs w:val="24"/>
          <w:lang w:val="lv-LV"/>
        </w:rPr>
        <w:t xml:space="preserve">) </w:t>
      </w:r>
      <w:r w:rsidRPr="00AF2986" w:rsidR="005555AD">
        <w:rPr>
          <w:rFonts w:ascii="Arial" w:hAnsi="Arial" w:cs="Arial"/>
          <w:sz w:val="24"/>
          <w:szCs w:val="24"/>
          <w:lang w:val="lv-LV"/>
        </w:rPr>
        <w:t>izstrādāto Ministru kabineta noteikumu projektu</w:t>
      </w:r>
      <w:r w:rsidRPr="00AF2986" w:rsidR="0004392E">
        <w:rPr>
          <w:rFonts w:ascii="Arial" w:hAnsi="Arial" w:cs="Arial"/>
          <w:sz w:val="24"/>
          <w:szCs w:val="24"/>
          <w:lang w:val="lv-LV"/>
        </w:rPr>
        <w:t xml:space="preserve"> (VSS-334)</w:t>
      </w:r>
      <w:r w:rsidRPr="00AF2986" w:rsidR="005555AD">
        <w:rPr>
          <w:rFonts w:ascii="Arial" w:hAnsi="Arial" w:cs="Arial"/>
          <w:sz w:val="24"/>
          <w:szCs w:val="24"/>
          <w:lang w:val="lv-LV"/>
        </w:rPr>
        <w:t xml:space="preserve"> </w:t>
      </w:r>
      <w:r w:rsidRPr="00AF2986" w:rsidR="005555AD">
        <w:rPr>
          <w:rFonts w:ascii="Arial" w:hAnsi="Arial" w:cs="Arial"/>
          <w:color w:val="000000"/>
          <w:sz w:val="24"/>
          <w:szCs w:val="24"/>
          <w:lang w:val="lv-LV" w:eastAsia="lv-LV"/>
        </w:rPr>
        <w:t>„</w:t>
      </w:r>
      <w:r w:rsidRPr="00AF2986" w:rsidR="0004392E">
        <w:rPr>
          <w:rFonts w:ascii="Arial" w:hAnsi="Arial" w:cs="Arial"/>
          <w:color w:val="000000"/>
          <w:sz w:val="24"/>
          <w:szCs w:val="24"/>
          <w:lang w:val="lv-LV" w:eastAsia="lv-LV"/>
        </w:rPr>
        <w:t>Grozījumi Ministru kabineta 2015.gada 28.jūlija noteikumos Nr.435 "Kārtība, kādā nosaka un kompensē ar sabiedriskā transporta pakalpojumu sniegšanu saistītos zaudējumus un izdevumus un nosaka sabiedriskā transporta pakalpojumu tarifu””</w:t>
      </w:r>
      <w:r w:rsidRPr="00AF2986" w:rsidR="00AF2C08">
        <w:rPr>
          <w:rFonts w:ascii="Arial" w:hAnsi="Arial" w:cs="Arial"/>
          <w:color w:val="000000"/>
          <w:sz w:val="24"/>
          <w:szCs w:val="24"/>
          <w:lang w:val="lv-LV" w:eastAsia="lv-LV"/>
        </w:rPr>
        <w:t xml:space="preserve"> (turpmāk tekstā – N</w:t>
      </w:r>
      <w:r w:rsidRPr="00AF2986" w:rsidR="000E598A">
        <w:rPr>
          <w:rFonts w:ascii="Arial" w:hAnsi="Arial" w:cs="Arial"/>
          <w:color w:val="000000"/>
          <w:sz w:val="24"/>
          <w:szCs w:val="24"/>
          <w:lang w:val="lv-LV" w:eastAsia="lv-LV"/>
        </w:rPr>
        <w:t>oteikuma</w:t>
      </w:r>
      <w:r w:rsidRPr="00AF2986" w:rsidR="00AF2C08">
        <w:rPr>
          <w:rFonts w:ascii="Arial" w:hAnsi="Arial" w:cs="Arial"/>
          <w:color w:val="000000"/>
          <w:sz w:val="24"/>
          <w:szCs w:val="24"/>
          <w:lang w:val="lv-LV" w:eastAsia="lv-LV"/>
        </w:rPr>
        <w:t xml:space="preserve"> projekts)</w:t>
      </w:r>
      <w:r w:rsidRPr="00AF2986" w:rsidR="005555AD">
        <w:rPr>
          <w:rFonts w:ascii="Arial" w:hAnsi="Arial" w:cs="Arial"/>
          <w:color w:val="000000"/>
          <w:sz w:val="24"/>
          <w:szCs w:val="24"/>
          <w:lang w:val="lv-LV" w:eastAsia="lv-LV"/>
        </w:rPr>
        <w:t xml:space="preserve"> ar tam pievienoto noteikumu projekta sākotnējās ietekmes novērtējuma ziņojumu (anotāciju)</w:t>
      </w:r>
      <w:r w:rsidRPr="00AF2986" w:rsidR="005555AD">
        <w:rPr>
          <w:rFonts w:ascii="Arial" w:hAnsi="Arial" w:cs="Arial"/>
          <w:sz w:val="24"/>
          <w:szCs w:val="24"/>
          <w:lang w:val="lv-LV"/>
        </w:rPr>
        <w:t xml:space="preserve"> un izsaka šādu viedokli.</w:t>
      </w:r>
    </w:p>
    <w:p w:rsidRPr="00AF2986" w:rsidR="00131E83" w:rsidP="009F5C77" w:rsidRDefault="005B6D0D">
      <w:pPr>
        <w:spacing w:after="0"/>
        <w:ind w:firstLine="720"/>
        <w:jc w:val="both"/>
        <w:rPr>
          <w:rFonts w:ascii="Arial" w:hAnsi="Arial" w:cs="Arial"/>
          <w:sz w:val="24"/>
          <w:szCs w:val="24"/>
          <w:lang w:val="lv-LV"/>
        </w:rPr>
      </w:pPr>
      <w:r w:rsidRPr="00AF2986">
        <w:rPr>
          <w:rFonts w:ascii="Arial" w:hAnsi="Arial" w:cs="Arial"/>
          <w:sz w:val="24"/>
          <w:szCs w:val="24"/>
          <w:lang w:val="lv-LV"/>
        </w:rPr>
        <w:t>LPPA iebilst pret Noteikumu projekta tālāku virzību esošā redakcijā un lūdz ņemt vēra asociācijas izteiktos iebildumus un prie</w:t>
      </w:r>
      <w:r w:rsidR="00D402F4">
        <w:rPr>
          <w:rFonts w:ascii="Arial" w:hAnsi="Arial" w:cs="Arial"/>
          <w:sz w:val="24"/>
          <w:szCs w:val="24"/>
          <w:lang w:val="lv-LV"/>
        </w:rPr>
        <w:t xml:space="preserve">kšlikumus precizējot Noteikumu </w:t>
      </w:r>
      <w:r w:rsidRPr="00AF2986">
        <w:rPr>
          <w:rFonts w:ascii="Arial" w:hAnsi="Arial" w:cs="Arial"/>
          <w:sz w:val="24"/>
          <w:szCs w:val="24"/>
          <w:lang w:val="lv-LV"/>
        </w:rPr>
        <w:t>projektu.</w:t>
      </w:r>
    </w:p>
    <w:p w:rsidRPr="00AF2986" w:rsidR="009765E0" w:rsidP="009F5C77" w:rsidRDefault="009765E0">
      <w:pPr>
        <w:spacing w:after="0"/>
        <w:ind w:firstLine="720"/>
        <w:jc w:val="both"/>
        <w:rPr>
          <w:rFonts w:ascii="Arial" w:hAnsi="Arial" w:eastAsia="Times New Roman" w:cs="Arial"/>
          <w:sz w:val="24"/>
          <w:szCs w:val="24"/>
          <w:lang w:val="lv-LV"/>
        </w:rPr>
      </w:pPr>
    </w:p>
    <w:p w:rsidRPr="00AF2986" w:rsidR="00F45A0D" w:rsidP="00902B61" w:rsidRDefault="00D85534">
      <w:pPr>
        <w:pStyle w:val="NoSpacing"/>
        <w:jc w:val="both"/>
        <w:rPr>
          <w:rFonts w:ascii="Arial" w:hAnsi="Arial" w:cs="Arial"/>
          <w:b/>
          <w:i/>
          <w:sz w:val="24"/>
          <w:szCs w:val="24"/>
        </w:rPr>
      </w:pPr>
      <w:r w:rsidRPr="00AF2986">
        <w:rPr>
          <w:rFonts w:ascii="Arial" w:hAnsi="Arial" w:cs="Arial"/>
          <w:b/>
          <w:i/>
          <w:sz w:val="24"/>
          <w:szCs w:val="24"/>
        </w:rPr>
        <w:t>1.Izslēgt Noteikumu projekta 14.punktu</w:t>
      </w:r>
      <w:r w:rsidRPr="00AF2986" w:rsidR="00974723">
        <w:rPr>
          <w:rFonts w:ascii="Arial" w:hAnsi="Arial" w:cs="Arial"/>
          <w:b/>
          <w:i/>
          <w:sz w:val="24"/>
          <w:szCs w:val="24"/>
        </w:rPr>
        <w:t>. Pēc būtības ir izslēdzams arī noteikumu 35.punkts.</w:t>
      </w:r>
    </w:p>
    <w:p w:rsidRPr="00AF2986" w:rsidR="00D85534" w:rsidP="00D85534" w:rsidRDefault="00D402F4">
      <w:pPr>
        <w:pStyle w:val="NoSpacing"/>
        <w:jc w:val="both"/>
        <w:rPr>
          <w:rFonts w:ascii="Arial" w:hAnsi="Arial" w:cs="Arial"/>
          <w:sz w:val="24"/>
          <w:szCs w:val="24"/>
        </w:rPr>
      </w:pPr>
      <w:r>
        <w:rPr>
          <w:rFonts w:ascii="Arial" w:hAnsi="Arial" w:cs="Arial"/>
          <w:sz w:val="24"/>
          <w:szCs w:val="24"/>
        </w:rPr>
        <w:t>,,</w:t>
      </w:r>
      <w:r w:rsidRPr="00AF2986" w:rsidR="00D85534">
        <w:rPr>
          <w:rFonts w:ascii="Arial" w:hAnsi="Arial" w:cs="Arial"/>
          <w:sz w:val="24"/>
          <w:szCs w:val="24"/>
        </w:rPr>
        <w:t>14.</w:t>
      </w:r>
      <w:r w:rsidRPr="00AF2986" w:rsidR="00D85534">
        <w:rPr>
          <w:rFonts w:ascii="Arial" w:hAnsi="Arial" w:cs="Arial"/>
          <w:sz w:val="24"/>
          <w:szCs w:val="24"/>
        </w:rPr>
        <w:tab/>
        <w:t>Papildināt noteikumus ar 35.1</w:t>
      </w:r>
      <w:r>
        <w:rPr>
          <w:rFonts w:ascii="Arial" w:hAnsi="Arial" w:cs="Arial"/>
          <w:sz w:val="24"/>
          <w:szCs w:val="24"/>
        </w:rPr>
        <w:t xml:space="preserve"> </w:t>
      </w:r>
      <w:r w:rsidRPr="00AF2986" w:rsidR="00D85534">
        <w:rPr>
          <w:rFonts w:ascii="Arial" w:hAnsi="Arial" w:cs="Arial"/>
          <w:sz w:val="24"/>
          <w:szCs w:val="24"/>
        </w:rPr>
        <w:t xml:space="preserve">punktu šādā redakcijā: </w:t>
      </w:r>
    </w:p>
    <w:p w:rsidRPr="00AF2986" w:rsidR="005B6D0D" w:rsidP="00D85534" w:rsidRDefault="00D85534">
      <w:pPr>
        <w:pStyle w:val="NoSpacing"/>
        <w:jc w:val="both"/>
        <w:rPr>
          <w:rFonts w:ascii="Arial" w:hAnsi="Arial" w:cs="Arial"/>
          <w:sz w:val="24"/>
          <w:szCs w:val="24"/>
        </w:rPr>
      </w:pPr>
      <w:r w:rsidRPr="00AF2986">
        <w:rPr>
          <w:rFonts w:ascii="Arial" w:hAnsi="Arial" w:cs="Arial"/>
          <w:sz w:val="24"/>
          <w:szCs w:val="24"/>
        </w:rPr>
        <w:t>“35.1 Izmaksas, kas nav objektīvi pamatotas, kā arī nav saistītas ar sabiedriskā transporta pakalpojuma pasūtījuma līguma izpildi un nav saskaņotas ar pasūtītāju pirms to rašanās, pasūtītājs ir tiesīgs neatzīt un nekompensēt.”</w:t>
      </w:r>
    </w:p>
    <w:p w:rsidRPr="00AF2986" w:rsidR="00E4530B" w:rsidP="00D85534" w:rsidRDefault="00E4530B">
      <w:pPr>
        <w:pStyle w:val="NoSpacing"/>
        <w:jc w:val="both"/>
        <w:rPr>
          <w:rFonts w:ascii="Arial" w:hAnsi="Arial" w:cs="Arial"/>
          <w:sz w:val="24"/>
          <w:szCs w:val="24"/>
        </w:rPr>
      </w:pPr>
    </w:p>
    <w:p w:rsidRPr="00AF2986" w:rsidR="00E4530B" w:rsidP="00D85534" w:rsidRDefault="00E4530B">
      <w:pPr>
        <w:pStyle w:val="NoSpacing"/>
        <w:jc w:val="both"/>
        <w:rPr>
          <w:rFonts w:ascii="Arial" w:hAnsi="Arial" w:cs="Arial"/>
          <w:i/>
          <w:sz w:val="24"/>
          <w:szCs w:val="24"/>
          <w:u w:val="single"/>
        </w:rPr>
      </w:pPr>
      <w:r w:rsidRPr="00AF2986">
        <w:rPr>
          <w:rFonts w:ascii="Arial" w:hAnsi="Arial" w:cs="Arial"/>
          <w:i/>
          <w:sz w:val="24"/>
          <w:szCs w:val="24"/>
          <w:u w:val="single"/>
        </w:rPr>
        <w:t>Pamatojums</w:t>
      </w:r>
    </w:p>
    <w:p w:rsidRPr="00AF2986" w:rsidR="00D85534" w:rsidP="00D402F4" w:rsidRDefault="00974723">
      <w:pPr>
        <w:pStyle w:val="NoSpacing"/>
        <w:ind w:firstLine="720"/>
        <w:jc w:val="both"/>
        <w:rPr>
          <w:rFonts w:ascii="Arial" w:hAnsi="Arial" w:cs="Arial"/>
          <w:sz w:val="24"/>
          <w:szCs w:val="24"/>
        </w:rPr>
      </w:pPr>
      <w:r w:rsidRPr="00AF2986">
        <w:rPr>
          <w:rFonts w:ascii="Arial" w:hAnsi="Arial" w:cs="Arial"/>
          <w:sz w:val="24"/>
          <w:szCs w:val="24"/>
        </w:rPr>
        <w:t>Līgumcenas modeļa ietvaros izmaksājamās kompensācijas apmēra noteikšanai, Pasūtītājs nevērtē pārvadātāja faktiskos izdevumus un to apmēru. No tā arī izriet, ka līgumcenas modeļa ietvaros Pasūtītājam nav nepieciešams ierobežot un kontrolēt to izdevumu veidus, kurus pārvadātājs uzskaita un iekļauj savā peļņas vai zaudējumu aprēķinā. Pārvadātājiem, kas darbojas līgumcenas modeļa ietvaros, ieņēmumu un izdevumu uzskaite būtu jāveic atbilstoši vispārīgajiem noteikumiem, kas regulē komersantu grāmatvedības uzskaiti, ievērojot Uzņēmumu ienākuma nodokļa likumā un Pievienotās vērtības nodokļa likumā noteikto par to, kāda veida izdevumi ir uzskatāmi par ar saimniecisko darbību saistītiem izdevumiem.</w:t>
      </w:r>
    </w:p>
    <w:p w:rsidR="00974723" w:rsidP="00F759D2" w:rsidRDefault="00974723">
      <w:pPr>
        <w:pStyle w:val="NoSpacing"/>
        <w:jc w:val="both"/>
        <w:rPr>
          <w:rFonts w:ascii="Arial" w:hAnsi="Arial" w:cs="Arial"/>
          <w:sz w:val="24"/>
          <w:szCs w:val="24"/>
        </w:rPr>
      </w:pPr>
    </w:p>
    <w:p w:rsidRPr="00D402F4" w:rsidR="00D402F4" w:rsidP="00F759D2" w:rsidRDefault="00D402F4">
      <w:pPr>
        <w:pStyle w:val="NoSpacing"/>
        <w:jc w:val="both"/>
        <w:rPr>
          <w:rFonts w:ascii="Arial" w:hAnsi="Arial" w:cs="Arial"/>
          <w:sz w:val="24"/>
          <w:szCs w:val="24"/>
        </w:rPr>
      </w:pPr>
    </w:p>
    <w:p w:rsidRPr="00AF2986" w:rsidR="00F759D2" w:rsidP="00F759D2" w:rsidRDefault="00F759D2">
      <w:pPr>
        <w:pStyle w:val="NoSpacing"/>
        <w:jc w:val="both"/>
        <w:rPr>
          <w:rFonts w:ascii="Arial" w:hAnsi="Arial" w:cs="Arial"/>
          <w:b/>
          <w:i/>
          <w:sz w:val="24"/>
          <w:szCs w:val="24"/>
        </w:rPr>
      </w:pPr>
      <w:r w:rsidRPr="00AF2986">
        <w:rPr>
          <w:rFonts w:ascii="Arial" w:hAnsi="Arial" w:cs="Arial"/>
          <w:b/>
          <w:i/>
          <w:sz w:val="24"/>
          <w:szCs w:val="24"/>
        </w:rPr>
        <w:t>2.Izslēgt Noteikumu projekta 20.punktu</w:t>
      </w:r>
    </w:p>
    <w:p w:rsidRPr="00AF2986" w:rsidR="00F759D2" w:rsidP="00F759D2" w:rsidRDefault="00D402F4">
      <w:pPr>
        <w:pStyle w:val="NoSpacing"/>
        <w:jc w:val="both"/>
        <w:rPr>
          <w:rFonts w:ascii="Arial" w:hAnsi="Arial" w:cs="Arial"/>
          <w:sz w:val="24"/>
          <w:szCs w:val="24"/>
        </w:rPr>
      </w:pPr>
      <w:r>
        <w:rPr>
          <w:rFonts w:ascii="Arial" w:hAnsi="Arial" w:cs="Arial"/>
          <w:sz w:val="24"/>
          <w:szCs w:val="24"/>
        </w:rPr>
        <w:lastRenderedPageBreak/>
        <w:t>,,</w:t>
      </w:r>
      <w:r w:rsidRPr="00AF2986" w:rsidR="00F759D2">
        <w:rPr>
          <w:rFonts w:ascii="Arial" w:hAnsi="Arial" w:cs="Arial"/>
          <w:sz w:val="24"/>
          <w:szCs w:val="24"/>
        </w:rPr>
        <w:t xml:space="preserve">20. Izteikt 66.punktu šādā redakcijā: </w:t>
      </w:r>
    </w:p>
    <w:p w:rsidRPr="00AF2986" w:rsidR="00F759D2" w:rsidP="00F759D2" w:rsidRDefault="00F759D2">
      <w:pPr>
        <w:pStyle w:val="NoSpacing"/>
        <w:jc w:val="both"/>
        <w:rPr>
          <w:rFonts w:ascii="Arial" w:hAnsi="Arial" w:cs="Arial"/>
          <w:sz w:val="24"/>
          <w:szCs w:val="24"/>
        </w:rPr>
      </w:pPr>
      <w:r w:rsidRPr="00AF2986">
        <w:rPr>
          <w:rFonts w:ascii="Arial" w:hAnsi="Arial" w:cs="Arial"/>
          <w:sz w:val="24"/>
          <w:szCs w:val="24"/>
        </w:rPr>
        <w:t>“66. Pēc šo noteikumu 64. un 65. punktā minētā zaudējumu apmēra aprēķināšanas pārvadātājs un pasūtītājs pēc nepieciešamības pārskata periodā (kalendārais mēnesis, ceturksnis) sastāda salīdzināšanas aktu, un pasūtītājs paredz kompensācijas izmaksas kārtību, lai konstatētu kompensējamo zaudējumu apmēru un saistības, kas radušās pasūtītājam avansā norēķinoties par kompensējamiem zaudējumiem, un atbilstoši finansējuma ietvaram var paredzēt avansā izmaksājamās kompensācijas korekciju.”’</w:t>
      </w:r>
    </w:p>
    <w:p w:rsidRPr="00AF2986" w:rsidR="00F759D2" w:rsidP="00F759D2" w:rsidRDefault="00F759D2">
      <w:pPr>
        <w:pStyle w:val="NoSpacing"/>
        <w:jc w:val="both"/>
        <w:rPr>
          <w:rFonts w:ascii="Arial" w:hAnsi="Arial" w:cs="Arial"/>
          <w:sz w:val="24"/>
          <w:szCs w:val="24"/>
        </w:rPr>
      </w:pPr>
    </w:p>
    <w:p w:rsidRPr="00AF2986" w:rsidR="00F759D2" w:rsidP="00F759D2" w:rsidRDefault="00F759D2">
      <w:pPr>
        <w:pStyle w:val="NoSpacing"/>
        <w:jc w:val="both"/>
        <w:rPr>
          <w:rFonts w:ascii="Arial" w:hAnsi="Arial" w:cs="Arial"/>
          <w:i/>
          <w:sz w:val="24"/>
          <w:szCs w:val="24"/>
          <w:u w:val="single"/>
        </w:rPr>
      </w:pPr>
      <w:r w:rsidRPr="00AF2986">
        <w:rPr>
          <w:rFonts w:ascii="Arial" w:hAnsi="Arial" w:cs="Arial"/>
          <w:i/>
          <w:sz w:val="24"/>
          <w:szCs w:val="24"/>
          <w:u w:val="single"/>
        </w:rPr>
        <w:t>Pamatojums</w:t>
      </w:r>
    </w:p>
    <w:p w:rsidRPr="00AF2986" w:rsidR="00F759D2" w:rsidP="00D402F4" w:rsidRDefault="001D7C7A">
      <w:pPr>
        <w:pStyle w:val="NoSpacing"/>
        <w:ind w:firstLine="720"/>
        <w:jc w:val="both"/>
        <w:rPr>
          <w:rFonts w:ascii="Arial" w:hAnsi="Arial" w:cs="Arial"/>
          <w:sz w:val="24"/>
          <w:szCs w:val="24"/>
        </w:rPr>
      </w:pPr>
      <w:r w:rsidRPr="00AF2986">
        <w:rPr>
          <w:rFonts w:ascii="Arial" w:hAnsi="Arial" w:cs="Arial"/>
          <w:sz w:val="24"/>
          <w:szCs w:val="24"/>
        </w:rPr>
        <w:t>No anotācijas nav izprotama nepieciešamī</w:t>
      </w:r>
      <w:r w:rsidRPr="00AF2986" w:rsidR="0047795A">
        <w:rPr>
          <w:rFonts w:ascii="Arial" w:hAnsi="Arial" w:cs="Arial"/>
          <w:sz w:val="24"/>
          <w:szCs w:val="24"/>
        </w:rPr>
        <w:t>ba</w:t>
      </w:r>
      <w:r w:rsidR="00D402F4">
        <w:rPr>
          <w:rFonts w:ascii="Arial" w:hAnsi="Arial" w:cs="Arial"/>
          <w:sz w:val="24"/>
          <w:szCs w:val="24"/>
        </w:rPr>
        <w:t xml:space="preserve"> mainīt </w:t>
      </w:r>
      <w:r w:rsidRPr="00AF2986">
        <w:rPr>
          <w:rFonts w:ascii="Arial" w:hAnsi="Arial" w:cs="Arial"/>
          <w:sz w:val="24"/>
          <w:szCs w:val="24"/>
        </w:rPr>
        <w:t>Ministru kabineta 2015.gada 28.jūlija noteikumu Nr.435 "Kārtība, kādā nosaka un kompensē ar sabiedriskā transporta pakalpojumu sniegšanu saistītos zaudējumus un izdevumus un nosaka sabiedriskā transporta pakalpojumu tarifu” 66.punkta redakciju. J</w:t>
      </w:r>
      <w:r w:rsidRPr="00AF2986" w:rsidR="0047795A">
        <w:rPr>
          <w:rFonts w:ascii="Arial" w:hAnsi="Arial" w:cs="Arial"/>
          <w:sz w:val="24"/>
          <w:szCs w:val="24"/>
        </w:rPr>
        <w:t>o piedāvātā Noteikumu projekta</w:t>
      </w:r>
      <w:r w:rsidRPr="00AF2986">
        <w:rPr>
          <w:rFonts w:ascii="Arial" w:hAnsi="Arial" w:cs="Arial"/>
          <w:sz w:val="24"/>
          <w:szCs w:val="24"/>
        </w:rPr>
        <w:t xml:space="preserve"> redakcija ir pretrunā ar noteikumu 59.punktā minēto.</w:t>
      </w:r>
    </w:p>
    <w:p w:rsidRPr="00AF2986" w:rsidR="00F759D2" w:rsidP="00D85534" w:rsidRDefault="00F759D2">
      <w:pPr>
        <w:pStyle w:val="NoSpacing"/>
        <w:jc w:val="both"/>
        <w:rPr>
          <w:rFonts w:ascii="Arial" w:hAnsi="Arial" w:cs="Arial"/>
          <w:b/>
          <w:i/>
          <w:sz w:val="24"/>
          <w:szCs w:val="24"/>
        </w:rPr>
      </w:pPr>
    </w:p>
    <w:p w:rsidRPr="00AF2986" w:rsidR="00D85534" w:rsidP="00D85534" w:rsidRDefault="0047795A">
      <w:pPr>
        <w:pStyle w:val="NoSpacing"/>
        <w:jc w:val="both"/>
        <w:rPr>
          <w:rFonts w:ascii="Arial" w:hAnsi="Arial" w:cs="Arial"/>
          <w:b/>
          <w:i/>
          <w:sz w:val="24"/>
          <w:szCs w:val="24"/>
        </w:rPr>
      </w:pPr>
      <w:r w:rsidRPr="00AF2986">
        <w:rPr>
          <w:rFonts w:ascii="Arial" w:hAnsi="Arial" w:cs="Arial"/>
          <w:b/>
          <w:i/>
          <w:sz w:val="24"/>
          <w:szCs w:val="24"/>
        </w:rPr>
        <w:t>3</w:t>
      </w:r>
      <w:r w:rsidRPr="00AF2986" w:rsidR="00D85534">
        <w:rPr>
          <w:rFonts w:ascii="Arial" w:hAnsi="Arial" w:cs="Arial"/>
          <w:b/>
          <w:i/>
          <w:sz w:val="24"/>
          <w:szCs w:val="24"/>
        </w:rPr>
        <w:t>.Izslēgt Noteikumu projekta 24.punktu</w:t>
      </w:r>
      <w:r w:rsidRPr="00AF2986" w:rsidR="00E4530B">
        <w:rPr>
          <w:rFonts w:ascii="Arial" w:hAnsi="Arial" w:cs="Arial"/>
          <w:b/>
          <w:i/>
          <w:sz w:val="24"/>
          <w:szCs w:val="24"/>
        </w:rPr>
        <w:t>, jo pielikums Nr.3 ir būtiski jāpārstrādā.</w:t>
      </w:r>
    </w:p>
    <w:p w:rsidRPr="00AF2986" w:rsidR="00E4530B" w:rsidP="00D85534" w:rsidRDefault="00E4530B">
      <w:pPr>
        <w:pStyle w:val="NoSpacing"/>
        <w:jc w:val="both"/>
        <w:rPr>
          <w:rFonts w:ascii="Arial" w:hAnsi="Arial" w:cs="Arial"/>
          <w:b/>
          <w:i/>
          <w:sz w:val="24"/>
          <w:szCs w:val="24"/>
        </w:rPr>
      </w:pPr>
    </w:p>
    <w:p w:rsidRPr="00AF2986" w:rsidR="00AF2986" w:rsidP="00AF2986" w:rsidRDefault="00E4530B">
      <w:pPr>
        <w:pStyle w:val="NoSpacing"/>
        <w:jc w:val="both"/>
        <w:rPr>
          <w:rFonts w:ascii="Arial" w:hAnsi="Arial" w:cs="Arial"/>
          <w:i/>
          <w:sz w:val="24"/>
          <w:szCs w:val="24"/>
          <w:u w:val="single"/>
        </w:rPr>
      </w:pPr>
      <w:r w:rsidRPr="00AF2986">
        <w:rPr>
          <w:rFonts w:ascii="Arial" w:hAnsi="Arial" w:cs="Arial"/>
          <w:i/>
          <w:sz w:val="24"/>
          <w:szCs w:val="24"/>
          <w:u w:val="single"/>
        </w:rPr>
        <w:t>Pamatojums</w:t>
      </w:r>
    </w:p>
    <w:p w:rsidRPr="00AF2986" w:rsidR="00AF2986" w:rsidP="00AF2986" w:rsidRDefault="00AF2986">
      <w:pPr>
        <w:pStyle w:val="BodyText"/>
        <w:numPr>
          <w:ilvl w:val="0"/>
          <w:numId w:val="7"/>
        </w:numPr>
        <w:spacing w:before="0" w:line="240" w:lineRule="exact"/>
        <w:ind w:left="567" w:hanging="567"/>
        <w:rPr>
          <w:rFonts w:cs="Arial"/>
          <w:sz w:val="24"/>
          <w:szCs w:val="24"/>
        </w:rPr>
      </w:pPr>
      <w:r w:rsidRPr="00AF2986">
        <w:rPr>
          <w:rFonts w:cs="Arial"/>
          <w:sz w:val="24"/>
          <w:szCs w:val="24"/>
        </w:rPr>
        <w:t xml:space="preserve">Prasība par Pārskatu </w:t>
      </w:r>
      <w:r w:rsidRPr="00AF2986">
        <w:rPr>
          <w:rFonts w:cs="Arial"/>
          <w:sz w:val="24"/>
          <w:szCs w:val="24"/>
          <w:lang w:eastAsia="lv-LV"/>
        </w:rPr>
        <w:t>iesniegšanu</w:t>
      </w:r>
      <w:r w:rsidRPr="00AF2986">
        <w:rPr>
          <w:rFonts w:cs="Arial"/>
          <w:sz w:val="24"/>
          <w:szCs w:val="24"/>
        </w:rPr>
        <w:t xml:space="preserve"> apmērā, kā to paredz Grozījumu projekts un tā 3. pielikums, nav samērīga, jo šāda apmēra informācijas regulāra iesniegšana objektīvi nav nepieciešama Pasūtītājam un valstij, lai organizētu sabiedriskā transporta pakalpojumu sniegšanu un norēķinātos ar pārvadātājiem par sniegtajiem pakalpojumiem.</w:t>
      </w:r>
    </w:p>
    <w:p w:rsidRPr="00AF2986" w:rsidR="00AF2986" w:rsidP="00AF2986" w:rsidRDefault="00AF2986">
      <w:pPr>
        <w:pStyle w:val="BodyText"/>
        <w:numPr>
          <w:ilvl w:val="0"/>
          <w:numId w:val="7"/>
        </w:numPr>
        <w:spacing w:before="0" w:line="240" w:lineRule="exact"/>
        <w:ind w:left="567" w:hanging="567"/>
        <w:rPr>
          <w:rFonts w:cs="Arial"/>
          <w:sz w:val="24"/>
          <w:szCs w:val="24"/>
        </w:rPr>
      </w:pPr>
      <w:r w:rsidRPr="00AF2986">
        <w:rPr>
          <w:rFonts w:cs="Arial"/>
          <w:sz w:val="24"/>
          <w:szCs w:val="24"/>
        </w:rPr>
        <w:t xml:space="preserve">Regulāra šādu Pārskatu iesniegšana nav nepieciešama kompensācijas apmēra noteikšanai, jo pārvadātāja faktiskie izdevumi netiek ņemti vērā, aprēķinot kompensācijas apmēru. </w:t>
      </w:r>
    </w:p>
    <w:p w:rsidRPr="00AF2986" w:rsidR="00AF2986" w:rsidP="00AF2986" w:rsidRDefault="00AF2986">
      <w:pPr>
        <w:pStyle w:val="BodyText"/>
        <w:numPr>
          <w:ilvl w:val="0"/>
          <w:numId w:val="7"/>
        </w:numPr>
        <w:spacing w:before="0" w:line="240" w:lineRule="exact"/>
        <w:ind w:left="567" w:hanging="567"/>
        <w:rPr>
          <w:rFonts w:cs="Arial"/>
          <w:sz w:val="24"/>
          <w:szCs w:val="24"/>
        </w:rPr>
      </w:pPr>
      <w:r w:rsidRPr="00AF2986">
        <w:rPr>
          <w:rFonts w:cs="Arial"/>
          <w:sz w:val="24"/>
          <w:szCs w:val="24"/>
        </w:rPr>
        <w:t xml:space="preserve">Regulāra šādu Pārskatu iesniegšana nav nepieciešama, lai Līgumā noteiktajā kartībā veiktu līgumcenas indeksāciju, jo, pirmkārt, līgumcenas indeksācija nenotiek regulāri; otrkārt, indeksācija attiecas tikai uz dažām izdevumu pozīcijām; treškārt, indeksācija netiek balstīta uz konkrēta pārvadātāja faktiskajiem izdevumiem. </w:t>
      </w:r>
    </w:p>
    <w:p w:rsidRPr="00AF2986" w:rsidR="00AF2986" w:rsidP="00AF2986" w:rsidRDefault="00AF2986">
      <w:pPr>
        <w:pStyle w:val="BodyText"/>
        <w:numPr>
          <w:ilvl w:val="0"/>
          <w:numId w:val="7"/>
        </w:numPr>
        <w:spacing w:before="0" w:line="240" w:lineRule="exact"/>
        <w:ind w:left="567" w:hanging="567"/>
        <w:rPr>
          <w:rFonts w:cs="Arial"/>
          <w:sz w:val="24"/>
          <w:szCs w:val="24"/>
        </w:rPr>
      </w:pPr>
      <w:r w:rsidRPr="00AF2986">
        <w:rPr>
          <w:rFonts w:cs="Arial"/>
          <w:sz w:val="24"/>
          <w:szCs w:val="24"/>
        </w:rPr>
        <w:t>Regulāra šādu Pārskatu iesniegšana nav nepieciešama, lai Līgumā noteiktajā kartībā pārskatītu līgumcenu, ja tiek mainīts pakalpojumu apjoms vai normatīvo aktu izmaiņu rezultātā būtiski mainās ar pakalpojumu sniegšanu saistītās izmaksas. Ja, iestājoties šiem gadījumiem, līgumcenas pārskatīšanai būtu nepieciešams noskaidrot konkrētā pārvadātāja faktiskos izdevumus, tas būtu izdarāms attiecīgajā brīdī, izprasot no pārvadātāja informāciju par tā izdevumiem, kas uzskaitīti pārvadātāja grāmatvedībā atbilstoši normatīvo aktu prasībām.</w:t>
      </w:r>
    </w:p>
    <w:p w:rsidRPr="00AF2986" w:rsidR="00AF2986" w:rsidP="00AF2986" w:rsidRDefault="00AF2986">
      <w:pPr>
        <w:pStyle w:val="BodyText"/>
        <w:numPr>
          <w:ilvl w:val="0"/>
          <w:numId w:val="7"/>
        </w:numPr>
        <w:spacing w:before="0" w:line="240" w:lineRule="exact"/>
        <w:ind w:left="567" w:hanging="567"/>
        <w:rPr>
          <w:rFonts w:cs="Arial"/>
          <w:sz w:val="24"/>
          <w:szCs w:val="24"/>
        </w:rPr>
      </w:pPr>
      <w:r w:rsidRPr="00AF2986">
        <w:rPr>
          <w:rFonts w:cs="Arial"/>
          <w:sz w:val="24"/>
          <w:szCs w:val="24"/>
        </w:rPr>
        <w:t>Regulāra šādu Pārskatu iesniegšana nav nepieciešama, lai aprēķinātu pašvaldības līdzfinansējuma apmēru. No Grozījumu projekta izriet, ka šādā gadījumā tiktu mainīts ar pārvadātāju noslēgtajā līgumā noteiktais pakalpojumu apjoms un būtu nepieciešams pārskatīt noteikto līgumcenu. Attiecīgi arī šajā gadījumā konkrētā pārvadātāja faktiskie izdevumi (ja tie būtu nepieciešami līgumcenas pārskatīšanai) būtu nosakāmi, izprasot no pārvadātāja informāciju par tā izdevumiem, kas uzskaitīti pārvadātāja grāmatvedībā atbilstoši normatīvo aktu prasībām.</w:t>
      </w:r>
    </w:p>
    <w:p w:rsidRPr="00AF2986" w:rsidR="00AF2986" w:rsidP="00AF2986" w:rsidRDefault="00AF2986">
      <w:pPr>
        <w:pStyle w:val="BodyText"/>
        <w:numPr>
          <w:ilvl w:val="0"/>
          <w:numId w:val="7"/>
        </w:numPr>
        <w:spacing w:before="0" w:line="240" w:lineRule="exact"/>
        <w:ind w:left="567" w:hanging="567"/>
        <w:rPr>
          <w:rFonts w:cs="Arial"/>
          <w:sz w:val="24"/>
          <w:szCs w:val="24"/>
        </w:rPr>
      </w:pPr>
      <w:r w:rsidRPr="00AF2986">
        <w:rPr>
          <w:rFonts w:cs="Arial"/>
          <w:sz w:val="24"/>
          <w:szCs w:val="24"/>
        </w:rPr>
        <w:lastRenderedPageBreak/>
        <w:t xml:space="preserve">Līgumcenas modeļa ietvaros Pasūtītājam nav nepieciešams ierobežot un kontrolēt to izdevumu veidus, kurus pārvadātājs uzskaita un iekļauj savā peļņas vai zaudējumu aprēķinā. </w:t>
      </w:r>
    </w:p>
    <w:p w:rsidRPr="00AF2986" w:rsidR="00AF2986" w:rsidP="00AF2986" w:rsidRDefault="00AF2986">
      <w:pPr>
        <w:pStyle w:val="BodyText"/>
        <w:numPr>
          <w:ilvl w:val="0"/>
          <w:numId w:val="7"/>
        </w:numPr>
        <w:spacing w:before="0" w:line="240" w:lineRule="exact"/>
        <w:ind w:left="567" w:hanging="567"/>
        <w:rPr>
          <w:rFonts w:cs="Arial"/>
          <w:sz w:val="24"/>
          <w:szCs w:val="24"/>
        </w:rPr>
      </w:pPr>
      <w:r w:rsidRPr="00AF2986">
        <w:rPr>
          <w:rFonts w:cs="Arial"/>
          <w:sz w:val="24"/>
          <w:szCs w:val="24"/>
        </w:rPr>
        <w:t xml:space="preserve">Ievērojot minēto, nepieciešams pēc būtības pārskatīt </w:t>
      </w:r>
      <w:r w:rsidRPr="00AF2986">
        <w:rPr>
          <w:rFonts w:cs="Arial"/>
          <w:sz w:val="24"/>
          <w:szCs w:val="24"/>
          <w:lang w:eastAsia="lv-LV"/>
        </w:rPr>
        <w:t>MK Noteikumu Nr. 435 regulējumu attiecībā uz pārvadātājiem, kas darbojas atbilstoši līgumcenas modelim, izslēdzot pienākumu sniegt atskaites par pārvadātāju izdevumiem.</w:t>
      </w:r>
    </w:p>
    <w:p w:rsidRPr="00AF2986" w:rsidR="00AF2986" w:rsidP="00AF2986" w:rsidRDefault="00AF2986">
      <w:pPr>
        <w:pStyle w:val="BodyText"/>
        <w:spacing w:before="0" w:line="240" w:lineRule="exact"/>
        <w:rPr>
          <w:rFonts w:cs="Arial"/>
          <w:b/>
          <w:i/>
          <w:sz w:val="24"/>
          <w:szCs w:val="24"/>
        </w:rPr>
      </w:pPr>
      <w:r w:rsidRPr="00AF2986">
        <w:rPr>
          <w:rFonts w:cs="Arial"/>
          <w:b/>
          <w:i/>
          <w:sz w:val="24"/>
          <w:szCs w:val="24"/>
        </w:rPr>
        <w:t>Izvērtējums attiecībā uz pārskatu iesniegšanu</w:t>
      </w:r>
    </w:p>
    <w:p w:rsidRPr="00AF2986" w:rsidR="00AF2986" w:rsidP="00AF2986" w:rsidRDefault="00AF2986">
      <w:pPr>
        <w:pStyle w:val="ListParagraph"/>
        <w:numPr>
          <w:ilvl w:val="0"/>
          <w:numId w:val="8"/>
        </w:numPr>
        <w:spacing w:after="120" w:line="240" w:lineRule="exact"/>
        <w:ind w:left="567" w:hanging="567"/>
        <w:jc w:val="both"/>
        <w:rPr>
          <w:rFonts w:ascii="Arial" w:hAnsi="Arial" w:cs="Arial"/>
          <w:b/>
          <w:bCs/>
          <w:sz w:val="24"/>
          <w:szCs w:val="24"/>
          <w:lang w:val="lv-LV"/>
        </w:rPr>
      </w:pPr>
      <w:r w:rsidRPr="00AF2986">
        <w:rPr>
          <w:rFonts w:ascii="Arial" w:hAnsi="Arial" w:cs="Arial"/>
          <w:b/>
          <w:bCs/>
          <w:color w:val="000000"/>
          <w:sz w:val="24"/>
          <w:szCs w:val="24"/>
          <w:lang w:val="lv-LV"/>
        </w:rPr>
        <w:t xml:space="preserve">Plānotās prasības Pārskatu iesniegšanai </w:t>
      </w:r>
    </w:p>
    <w:p w:rsidRPr="00AF2986" w:rsidR="00AF2986" w:rsidP="00AF2986" w:rsidRDefault="00AF2986">
      <w:pPr>
        <w:pStyle w:val="ListParagraph"/>
        <w:spacing w:after="120" w:line="240" w:lineRule="exact"/>
        <w:ind w:left="567"/>
        <w:rPr>
          <w:rFonts w:ascii="Arial" w:hAnsi="Arial" w:cs="Arial"/>
          <w:b/>
          <w:bCs/>
          <w:sz w:val="24"/>
          <w:szCs w:val="24"/>
          <w:lang w:val="lv-LV"/>
        </w:rPr>
      </w:pP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eastAsia="Times New Roman" w:cs="Arial"/>
          <w:sz w:val="24"/>
          <w:szCs w:val="24"/>
          <w:lang w:val="lv-LV" w:eastAsia="lv-LV"/>
        </w:rPr>
        <w:t>V</w:t>
      </w:r>
      <w:r w:rsidRPr="00AF2986">
        <w:rPr>
          <w:rFonts w:ascii="Arial" w:hAnsi="Arial" w:cs="Arial"/>
          <w:sz w:val="24"/>
          <w:szCs w:val="24"/>
          <w:lang w:val="lv-LV" w:eastAsia="lv-LV"/>
        </w:rPr>
        <w:t xml:space="preserve">ispārīgi pienākums iesniegt pārskatus par sabiedriskā transporta pakalpojumu peļņu vai zaudējumiem izriet no MK Noteikumu Nr. 435 36.2., 37.2., 38., 39., 46. punktiem. Minētās tiesību normas ar Grozījumu projektu pēc būtības netiek mainītas.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Grozījumu projekta 3. pielikums paredz līdzīga apjoma informācijas iesniegšanu, kā šobrīd spēkā esošā MK Noteikumu Nr. 435 3. pielikums, kas paredz detalizētu ieņēmumu un izdevumu norādīšanu un iesniegšanu Pasūtītājam.</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Izstrādājot Grozījumu projektu, nav ņemts vērā, ka, pēc līgumcenas modeļa ieviešanas, Pasūtītājam šāda detalizēta informācija par pārvadātāja izdevumiem objektīvi nav nepieciešama.</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eastAsia="Times New Roman" w:cs="Arial"/>
          <w:sz w:val="24"/>
          <w:szCs w:val="24"/>
          <w:lang w:val="lv-LV" w:eastAsia="lv-LV"/>
        </w:rPr>
        <w:t>Grozījuma projekta 3. pielikuma norādījumos Pārskata aizpildīšanai, paredzēts, ka, sagatavojot pārskatu par kalendāro mēnesi sabiedriskā transporta pakalpojumu pasūtījuma līgumiem, kuros noteikts kompensācijas apmērs (līgumcena) vai šīs kompensācijas (līgumcenas) aprēķināšanas kārtība, pārvadātājiem jāaizpilda sekojošas pārskata rindas: 1.; 3.2.; 4.; 5.; 5.3.; 6.; 6.1.; 6.2.; 7.; 7.5.; 8.; 9. un 11. Sagatavojot Pārskatu par (kalendāra) gadu, ir jāaizpilda visas pārskata rindas.</w:t>
      </w:r>
      <w:r w:rsidRPr="00AF2986">
        <w:rPr>
          <w:rFonts w:ascii="Arial" w:hAnsi="Arial" w:cs="Arial"/>
          <w:sz w:val="24"/>
          <w:szCs w:val="24"/>
          <w:lang w:val="lv-LV"/>
        </w:rPr>
        <w:t xml:space="preserve"> Tātad par </w:t>
      </w:r>
      <w:r w:rsidRPr="00AF2986">
        <w:rPr>
          <w:rFonts w:ascii="Arial" w:hAnsi="Arial" w:eastAsia="Times New Roman" w:cs="Arial"/>
          <w:sz w:val="24"/>
          <w:szCs w:val="24"/>
          <w:lang w:val="lv-LV" w:eastAsia="lv-LV"/>
        </w:rPr>
        <w:t xml:space="preserve">katru mēnesi un par katru gadu pārvadātājiem tiek plānots saglabāt pienākumu sniegt detalizētu un izvērstu informāciju par to ieņēmumiem un izdevumiem. Prasība par informācijas norādīšanu par pārvadātāju izdevumiem </w:t>
      </w:r>
      <w:r w:rsidRPr="00AF2986">
        <w:rPr>
          <w:rFonts w:ascii="Arial" w:hAnsi="Arial" w:cs="Arial"/>
          <w:sz w:val="24"/>
          <w:szCs w:val="24"/>
          <w:lang w:val="lv-LV"/>
        </w:rPr>
        <w:t xml:space="preserve">neatbilst Grozījumu projekta anotācijā norādītajam mērķim – mazināt </w:t>
      </w:r>
      <w:r w:rsidRPr="00AF2986">
        <w:rPr>
          <w:rFonts w:ascii="Arial" w:hAnsi="Arial" w:eastAsia="Times New Roman" w:cs="Arial"/>
          <w:sz w:val="24"/>
          <w:szCs w:val="24"/>
          <w:lang w:val="lv-LV" w:eastAsia="lv-LV"/>
        </w:rPr>
        <w:t>pārvadātāju administratīvo slogu, jo faktiski administratīvais slogs netiek samazināts.</w:t>
      </w:r>
    </w:p>
    <w:p w:rsidRPr="00AF2986" w:rsidR="00AF2986" w:rsidP="00AF2986" w:rsidRDefault="00AF2986">
      <w:pPr>
        <w:pStyle w:val="ListParagraph"/>
        <w:spacing w:after="120" w:line="240" w:lineRule="exact"/>
        <w:ind w:left="567"/>
        <w:contextualSpacing w:val="0"/>
        <w:rPr>
          <w:rFonts w:ascii="Arial" w:hAnsi="Arial" w:cs="Arial"/>
          <w:sz w:val="24"/>
          <w:szCs w:val="24"/>
          <w:lang w:val="lv-LV"/>
        </w:rPr>
      </w:pPr>
    </w:p>
    <w:p w:rsidRPr="00AF2986" w:rsidR="00AF2986" w:rsidP="00AF2986" w:rsidRDefault="00AF2986">
      <w:pPr>
        <w:pStyle w:val="ListParagraph"/>
        <w:numPr>
          <w:ilvl w:val="0"/>
          <w:numId w:val="8"/>
        </w:numPr>
        <w:spacing w:after="120" w:line="240" w:lineRule="exact"/>
        <w:ind w:left="567" w:hanging="567"/>
        <w:jc w:val="both"/>
        <w:rPr>
          <w:rFonts w:ascii="Arial" w:hAnsi="Arial" w:cs="Arial"/>
          <w:b/>
          <w:bCs/>
          <w:sz w:val="24"/>
          <w:szCs w:val="24"/>
          <w:lang w:val="lv-LV"/>
        </w:rPr>
      </w:pPr>
      <w:r w:rsidRPr="00AF2986">
        <w:rPr>
          <w:rFonts w:ascii="Arial" w:hAnsi="Arial" w:cs="Arial"/>
          <w:b/>
          <w:bCs/>
          <w:sz w:val="24"/>
          <w:szCs w:val="24"/>
          <w:lang w:val="lv-LV"/>
        </w:rPr>
        <w:t>Līgumcenas modeļa ietvaros Pasūtītājam objektīvi nav nepieciešams regulāri saņemt detalizētu un izvērstu informāciju par visiem pārvadātāja izdevumiem, lai aprēķinātu kompensāciju un veiktu līgumcenas indeksāciju</w:t>
      </w:r>
    </w:p>
    <w:p w:rsidRPr="00AF2986" w:rsidR="00AF2986" w:rsidP="00AF2986" w:rsidRDefault="00AF2986">
      <w:pPr>
        <w:pStyle w:val="ListParagraph"/>
        <w:spacing w:after="120" w:line="240" w:lineRule="exact"/>
        <w:ind w:left="567"/>
        <w:contextualSpacing w:val="0"/>
        <w:rPr>
          <w:rFonts w:ascii="Arial" w:hAnsi="Arial" w:cs="Arial"/>
          <w:sz w:val="24"/>
          <w:szCs w:val="24"/>
          <w:lang w:val="lv-LV"/>
        </w:rPr>
      </w:pP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Sabiedriskā transporta pakalpojumu pasūtījumu līgumos ar pārvadātājiem ir paredzēta jauna, iepriekš nepastāvējusi prakse sniegt pakalpojumu nevis pēc piešķīruma (koncesijas) tiesībām, bet atbilstoši Publisko iepirkumu likumam noslēgtiem pakalpojumu līgumiem. Pārvadātāji sabiedriskā transporta pakalpojumu sniegšanai ar autobusiem reģionālās nozīmes maršrutu tīkla daļā tika izvēlēti nevis atbilstoši Sabiedriskā transporta pakalpojumu likuma (turpmāk – </w:t>
      </w:r>
      <w:r w:rsidRPr="00AF2986">
        <w:rPr>
          <w:rFonts w:ascii="Arial" w:hAnsi="Arial" w:cs="Arial"/>
          <w:b/>
          <w:bCs/>
          <w:sz w:val="24"/>
          <w:szCs w:val="24"/>
          <w:lang w:val="lv-LV"/>
        </w:rPr>
        <w:t>STP likums</w:t>
      </w:r>
      <w:r w:rsidRPr="00AF2986">
        <w:rPr>
          <w:rFonts w:ascii="Arial" w:hAnsi="Arial" w:cs="Arial"/>
          <w:sz w:val="24"/>
          <w:szCs w:val="24"/>
          <w:lang w:val="lv-LV"/>
        </w:rPr>
        <w:t xml:space="preserve">) 8. panta trešajai daļai (piešķīruma jeb koncesijas kārtībā), kā tas bija iepriekš, bet gan atbilstoši Publisko iepirkumu likumam, izvēloties saimnieciski visizdevīgāko piedāvājumu.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Iesniedzot finanšu piedāvājumu, pārvadātājiem bija jāprognozē un jānorāda piedāvājumā cena nākamajiem 10 gadiem, tai skaitā norādot </w:t>
      </w:r>
      <w:r w:rsidRPr="00AF2986">
        <w:rPr>
          <w:rFonts w:ascii="Arial" w:hAnsi="Arial" w:cs="Arial"/>
          <w:sz w:val="24"/>
          <w:szCs w:val="24"/>
          <w:lang w:val="lv-LV"/>
        </w:rPr>
        <w:lastRenderedPageBreak/>
        <w:t>plānoto peļņu, visus nodokļus un nodevas, izņemot pievienotās vērtības nodokli, un izmaksas</w:t>
      </w:r>
      <w:r w:rsidRPr="00AF2986">
        <w:rPr>
          <w:rFonts w:ascii="Arial" w:hAnsi="Arial" w:cs="Arial"/>
          <w:i/>
          <w:iCs/>
          <w:sz w:val="24"/>
          <w:szCs w:val="24"/>
          <w:lang w:val="lv-LV"/>
        </w:rPr>
        <w:t xml:space="preserve">.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Uz pasūtītāja jaunā ekonomiskā modeļa izvēli norādīts arī Iepirkumu uzraudzības biroja 2019.gada 11.novembra lēmumā Nr.4-1.2/19-152/2 [12.3. punkts]: ”</w:t>
      </w:r>
      <w:r w:rsidRPr="00AF2986">
        <w:rPr>
          <w:rFonts w:ascii="Arial" w:hAnsi="Arial" w:cs="Arial"/>
          <w:i/>
          <w:iCs/>
          <w:sz w:val="24"/>
          <w:szCs w:val="24"/>
          <w:u w:val="single"/>
          <w:lang w:val="lv-LV"/>
        </w:rPr>
        <w:t>Pasūtītājs Konkursā ir izvēlējies konceptuāli jaunu pieeju ar mērķi samazināt risku, ka publiskais sektors pārmaksā par saņemtajiem pakalpojumiem.</w:t>
      </w:r>
      <w:r w:rsidRPr="00AF2986">
        <w:rPr>
          <w:rFonts w:ascii="Arial" w:hAnsi="Arial" w:cs="Arial"/>
          <w:i/>
          <w:iCs/>
          <w:sz w:val="24"/>
          <w:szCs w:val="24"/>
          <w:lang w:val="lv-LV"/>
        </w:rPr>
        <w:t xml:space="preserve"> Pasūtītāja ieskatā pretrunā ar publiskā sektora interesēm ir turpināt līdzšinējo praksi, pēc būtības nodrošinot pārvadātājiem bez riska biznesu, proti, </w:t>
      </w:r>
      <w:r w:rsidRPr="00AF2986">
        <w:rPr>
          <w:rFonts w:ascii="Arial" w:hAnsi="Arial" w:cs="Arial"/>
          <w:i/>
          <w:iCs/>
          <w:sz w:val="24"/>
          <w:szCs w:val="24"/>
          <w:u w:val="single"/>
          <w:lang w:val="lv-LV"/>
        </w:rPr>
        <w:t>iepriekš tika slēgti līgumi, kuru ietvaros tika kompensēts gan pieprasījuma risks, gan arī veikta regulāra izmaksu pozīciju indeksācija</w:t>
      </w:r>
      <w:r w:rsidRPr="00AF2986">
        <w:rPr>
          <w:rFonts w:ascii="Arial" w:hAnsi="Arial" w:cs="Arial"/>
          <w:i/>
          <w:iCs/>
          <w:sz w:val="24"/>
          <w:szCs w:val="24"/>
          <w:lang w:val="lv-LV"/>
        </w:rPr>
        <w:t xml:space="preserve">, tādējādi publiskajam sektoram uzņemoties arī izmaksu kāpuma risku. </w:t>
      </w:r>
      <w:r w:rsidRPr="00AF2986">
        <w:rPr>
          <w:rFonts w:ascii="Arial" w:hAnsi="Arial" w:cs="Arial"/>
          <w:i/>
          <w:iCs/>
          <w:sz w:val="24"/>
          <w:szCs w:val="24"/>
          <w:u w:val="single"/>
          <w:lang w:val="lv-LV"/>
        </w:rPr>
        <w:t xml:space="preserve">Konkursā paredzētais ekonomiskais modelis paredz daļu risku un atbildību par finanšu piedāvājumā norādītajām izmaksām pārnest uz pretendentiem. </w:t>
      </w:r>
      <w:r w:rsidRPr="00AF2986">
        <w:rPr>
          <w:rFonts w:ascii="Arial" w:hAnsi="Arial" w:cs="Arial"/>
          <w:i/>
          <w:iCs/>
          <w:sz w:val="24"/>
          <w:szCs w:val="24"/>
          <w:lang w:val="lv-LV"/>
        </w:rPr>
        <w:t xml:space="preserve">Pasūtītājs uzskata, ka, tā kā </w:t>
      </w:r>
      <w:r w:rsidRPr="00AF2986">
        <w:rPr>
          <w:rFonts w:ascii="Arial" w:hAnsi="Arial" w:cs="Arial"/>
          <w:i/>
          <w:iCs/>
          <w:sz w:val="24"/>
          <w:szCs w:val="24"/>
          <w:u w:val="single"/>
          <w:lang w:val="lv-LV"/>
        </w:rPr>
        <w:t>pretendentiem prognozējamās izmaksas nosakāmas konkurences apstākļos,</w:t>
      </w:r>
      <w:r w:rsidRPr="00AF2986">
        <w:rPr>
          <w:rFonts w:ascii="Arial" w:hAnsi="Arial" w:cs="Arial"/>
          <w:i/>
          <w:iCs/>
          <w:sz w:val="24"/>
          <w:szCs w:val="24"/>
          <w:lang w:val="lv-LV"/>
        </w:rPr>
        <w:t xml:space="preserve"> tās nebūs pārmērīgas jeb nepamatoti sadārdzinātas.”</w:t>
      </w:r>
      <w:r w:rsidRPr="00AF2986">
        <w:rPr>
          <w:rFonts w:ascii="Arial" w:hAnsi="Arial" w:cs="Arial"/>
          <w:sz w:val="24"/>
          <w:szCs w:val="24"/>
          <w:lang w:val="lv-LV"/>
        </w:rPr>
        <w:t xml:space="preserve">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Pasūtītāja līdzšinējā prakse bija vērsta uz izmaksu pilnīgu kompensāciju un ikgadēju un visaptverošu indeksāciju, kas ievērojami atšķiras no turpmāk uz nākamajiem 10 gadiem īstenojamā līgumcenā balstītā modeļa. Jaunā līgumcenas modeļa ietvaros nav ekonomiska un tiesiska pamata pieprasīt pārvadātājiem regulāri gatavot un iesniegt izmaksu aprēķinu, jo šī informācija objektīvi Pasūtītājam nav nepieciešama. Jaunā modeļa ietvaros Pasūtītājs nekompensē pārvadātajam izdevumus un arī cenas indeksācija paredzēta ļoti ierobežotā apmērā.</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eastAsia="lv-LV"/>
        </w:rPr>
        <w:t xml:space="preserve">Saskaņā ar Līgumiem, kas tiek slēgti ar pārvadātājiem līgumcenas modeļa ietvaros, kompensācijas apmērs aprēķināms vienam kalendārajam gadam atbilstoši šādai formulai (līguma 13.3. punkts): </w:t>
      </w:r>
    </w:p>
    <w:p w:rsidRPr="00AF2986" w:rsidR="00AF2986" w:rsidP="00AF2986" w:rsidRDefault="00AF2986">
      <w:pPr>
        <w:pStyle w:val="ListParagraph"/>
        <w:spacing w:after="120" w:line="240" w:lineRule="exact"/>
        <w:ind w:left="360"/>
        <w:rPr>
          <w:rFonts w:ascii="Arial" w:hAnsi="Arial" w:cs="Arial"/>
          <w:sz w:val="24"/>
          <w:szCs w:val="24"/>
          <w:lang w:val="lv-LV" w:eastAsia="lv-LV"/>
        </w:rPr>
      </w:pPr>
    </w:p>
    <w:p w:rsidRPr="00AF2986" w:rsidR="00AF2986" w:rsidP="00AF2986" w:rsidRDefault="00AF2986">
      <w:pPr>
        <w:tabs>
          <w:tab w:val="left" w:pos="142"/>
        </w:tabs>
        <w:spacing w:after="120" w:line="240" w:lineRule="exact"/>
        <w:ind w:left="709"/>
        <w:rPr>
          <w:rFonts w:ascii="Arial" w:hAnsi="Arial" w:cs="Arial"/>
          <w:i/>
          <w:iCs/>
          <w:sz w:val="24"/>
          <w:szCs w:val="24"/>
          <w:lang w:val="lv-LV"/>
        </w:rPr>
      </w:pPr>
      <w:r w:rsidRPr="00AF2986">
        <w:rPr>
          <w:rFonts w:ascii="Arial" w:hAnsi="Arial" w:cs="Arial"/>
          <w:i/>
          <w:iCs/>
          <w:sz w:val="24"/>
          <w:szCs w:val="24"/>
          <w:lang w:val="lv-LV"/>
        </w:rPr>
        <w:tab/>
        <w:t xml:space="preserve">Kompensācijas apmēru </w:t>
      </w:r>
      <w:r w:rsidRPr="00AF2986">
        <w:rPr>
          <w:rFonts w:ascii="Arial" w:hAnsi="Arial" w:cs="Arial"/>
          <w:i/>
          <w:iCs/>
          <w:sz w:val="24"/>
          <w:szCs w:val="24"/>
          <w:u w:val="single"/>
          <w:lang w:val="lv-LV"/>
        </w:rPr>
        <w:t>gadam</w:t>
      </w:r>
      <w:r w:rsidRPr="00AF2986">
        <w:rPr>
          <w:rFonts w:ascii="Arial" w:hAnsi="Arial" w:cs="Arial"/>
          <w:i/>
          <w:iCs/>
          <w:sz w:val="24"/>
          <w:szCs w:val="24"/>
          <w:lang w:val="lv-LV"/>
        </w:rPr>
        <w:t xml:space="preserve"> pasūtītājs nosaka, ņemot vērā Līguma pielikumā noteikto pakalpojuma cenu par 1 kilometru – </w:t>
      </w:r>
      <w:r w:rsidRPr="00AF2986">
        <w:rPr>
          <w:rFonts w:ascii="Arial" w:hAnsi="Arial" w:cs="Arial"/>
          <w:b/>
          <w:i/>
          <w:iCs/>
          <w:sz w:val="24"/>
          <w:szCs w:val="24"/>
          <w:lang w:val="lv-LV"/>
        </w:rPr>
        <w:t>euro/km</w:t>
      </w:r>
      <w:r w:rsidRPr="00AF2986">
        <w:rPr>
          <w:rFonts w:ascii="Arial" w:hAnsi="Arial" w:cs="Arial"/>
          <w:i/>
          <w:iCs/>
          <w:sz w:val="24"/>
          <w:szCs w:val="24"/>
          <w:lang w:val="lv-LV"/>
        </w:rPr>
        <w:t xml:space="preserve"> un sekojošu formulu:</w:t>
      </w:r>
    </w:p>
    <w:p w:rsidRPr="00AF2986" w:rsidR="00AF2986" w:rsidP="00AF2986" w:rsidRDefault="00AF2986">
      <w:pPr>
        <w:pStyle w:val="ListParagraph"/>
        <w:spacing w:after="120" w:line="240" w:lineRule="exact"/>
        <w:ind w:left="426" w:hanging="426"/>
        <w:rPr>
          <w:rFonts w:ascii="Arial" w:hAnsi="Arial" w:cs="Arial"/>
          <w:sz w:val="24"/>
          <w:szCs w:val="24"/>
          <w:lang w:val="lv-LV"/>
        </w:rPr>
      </w:pPr>
      <w:r w:rsidRPr="00AF2986">
        <w:rPr>
          <w:rFonts w:ascii="Arial" w:hAnsi="Arial" w:cs="Arial"/>
          <w:i/>
          <w:iCs/>
          <w:sz w:val="24"/>
          <w:szCs w:val="24"/>
          <w:lang w:val="lv-LV"/>
        </w:rPr>
        <w:t xml:space="preserve"> </w:t>
      </w:r>
    </w:p>
    <w:p w:rsidRPr="00AF2986" w:rsidR="00AF2986" w:rsidP="00AF2986" w:rsidRDefault="00AF2986">
      <w:pPr>
        <w:pStyle w:val="ListParagraph"/>
        <w:spacing w:after="120" w:line="240" w:lineRule="exact"/>
        <w:ind w:left="567" w:firstLine="142"/>
        <w:jc w:val="center"/>
        <w:rPr>
          <w:rFonts w:ascii="Arial" w:hAnsi="Arial" w:cs="Arial"/>
          <w:b/>
          <w:sz w:val="24"/>
          <w:szCs w:val="24"/>
          <w:lang w:val="lv-LV"/>
        </w:rPr>
      </w:pPr>
      <w:r w:rsidRPr="00AF2986">
        <w:rPr>
          <w:rFonts w:ascii="Arial" w:hAnsi="Arial" w:cs="Arial"/>
          <w:b/>
          <w:sz w:val="24"/>
          <w:szCs w:val="24"/>
          <w:lang w:val="lv-LV"/>
        </w:rPr>
        <w:t>K = (Pc</w:t>
      </w:r>
      <w:r w:rsidRPr="00AF2986">
        <w:rPr>
          <w:rFonts w:ascii="Arial" w:hAnsi="Arial" w:cs="Arial"/>
          <w:b/>
          <w:sz w:val="24"/>
          <w:szCs w:val="24"/>
          <w:vertAlign w:val="subscript"/>
          <w:lang w:val="lv-LV"/>
        </w:rPr>
        <w:t xml:space="preserve"> </w:t>
      </w:r>
      <w:r w:rsidRPr="00AF2986">
        <w:rPr>
          <w:rFonts w:ascii="Arial" w:hAnsi="Arial" w:cs="Arial"/>
          <w:b/>
          <w:sz w:val="24"/>
          <w:szCs w:val="24"/>
          <w:lang w:val="lv-LV"/>
        </w:rPr>
        <w:t>x N) + Mav + Iizm + PVN – Ieņ</w:t>
      </w:r>
    </w:p>
    <w:p w:rsidRPr="00AF2986" w:rsidR="00AF2986" w:rsidP="00AF2986" w:rsidRDefault="00AF2986">
      <w:pPr>
        <w:pStyle w:val="ListParagraph"/>
        <w:spacing w:after="120" w:line="240" w:lineRule="exact"/>
        <w:ind w:left="567"/>
        <w:rPr>
          <w:rFonts w:ascii="Arial" w:hAnsi="Arial" w:cs="Arial"/>
          <w:sz w:val="24"/>
          <w:szCs w:val="24"/>
          <w:lang w:val="lv-LV"/>
        </w:rPr>
      </w:pPr>
    </w:p>
    <w:p w:rsidRPr="00AF2986" w:rsidR="00AF2986" w:rsidP="00AF2986" w:rsidRDefault="00AF2986">
      <w:pPr>
        <w:pStyle w:val="ListParagraph"/>
        <w:spacing w:after="120" w:line="240" w:lineRule="exact"/>
        <w:ind w:left="709"/>
        <w:rPr>
          <w:rFonts w:ascii="Arial" w:hAnsi="Arial" w:cs="Arial"/>
          <w:sz w:val="24"/>
          <w:szCs w:val="24"/>
          <w:lang w:val="lv-LV"/>
        </w:rPr>
      </w:pPr>
      <w:r w:rsidRPr="00AF2986">
        <w:rPr>
          <w:rFonts w:ascii="Arial" w:hAnsi="Arial" w:cs="Arial"/>
          <w:b/>
          <w:bCs/>
          <w:sz w:val="24"/>
          <w:szCs w:val="24"/>
          <w:lang w:val="lv-LV"/>
        </w:rPr>
        <w:t>K</w:t>
      </w:r>
      <w:r w:rsidRPr="00AF2986">
        <w:rPr>
          <w:rFonts w:ascii="Arial" w:hAnsi="Arial" w:cs="Arial"/>
          <w:sz w:val="24"/>
          <w:szCs w:val="24"/>
          <w:lang w:val="lv-LV"/>
        </w:rPr>
        <w:t xml:space="preserve"> – kompensācijas apmērs gadam (</w:t>
      </w:r>
      <w:r w:rsidRPr="00AF2986">
        <w:rPr>
          <w:rFonts w:ascii="Arial" w:hAnsi="Arial" w:cs="Arial"/>
          <w:i/>
          <w:iCs/>
          <w:sz w:val="24"/>
          <w:szCs w:val="24"/>
          <w:lang w:val="lv-LV"/>
        </w:rPr>
        <w:t>euro</w:t>
      </w:r>
      <w:r w:rsidRPr="00AF2986">
        <w:rPr>
          <w:rFonts w:ascii="Arial" w:hAnsi="Arial" w:cs="Arial"/>
          <w:sz w:val="24"/>
          <w:szCs w:val="24"/>
          <w:lang w:val="lv-LV"/>
        </w:rPr>
        <w:t>);</w:t>
      </w:r>
    </w:p>
    <w:p w:rsidRPr="00AF2986" w:rsidR="00AF2986" w:rsidP="00AF2986" w:rsidRDefault="00AF2986">
      <w:pPr>
        <w:pStyle w:val="ListParagraph"/>
        <w:spacing w:after="120" w:line="240" w:lineRule="exact"/>
        <w:ind w:left="709"/>
        <w:rPr>
          <w:rFonts w:ascii="Arial" w:hAnsi="Arial" w:cs="Arial"/>
          <w:sz w:val="24"/>
          <w:szCs w:val="24"/>
          <w:lang w:val="lv-LV"/>
        </w:rPr>
      </w:pPr>
      <w:r w:rsidRPr="00AF2986">
        <w:rPr>
          <w:rFonts w:ascii="Arial" w:hAnsi="Arial" w:cs="Arial"/>
          <w:b/>
          <w:bCs/>
          <w:sz w:val="24"/>
          <w:szCs w:val="24"/>
          <w:lang w:val="lv-LV"/>
        </w:rPr>
        <w:t>Pc</w:t>
      </w:r>
      <w:r w:rsidRPr="00AF2986">
        <w:rPr>
          <w:rFonts w:ascii="Arial" w:hAnsi="Arial" w:cs="Arial"/>
          <w:sz w:val="24"/>
          <w:szCs w:val="24"/>
          <w:vertAlign w:val="subscript"/>
          <w:lang w:val="lv-LV"/>
        </w:rPr>
        <w:t xml:space="preserve"> </w:t>
      </w:r>
      <w:r w:rsidRPr="00AF2986">
        <w:rPr>
          <w:rFonts w:ascii="Arial" w:hAnsi="Arial" w:cs="Arial"/>
          <w:sz w:val="24"/>
          <w:szCs w:val="24"/>
          <w:lang w:val="lv-LV"/>
        </w:rPr>
        <w:t xml:space="preserve">-  </w:t>
      </w:r>
      <w:r w:rsidRPr="00AF2986">
        <w:rPr>
          <w:rFonts w:ascii="Arial" w:hAnsi="Arial" w:cs="Arial"/>
          <w:sz w:val="24"/>
          <w:szCs w:val="24"/>
          <w:u w:val="single"/>
          <w:lang w:val="lv-LV"/>
        </w:rPr>
        <w:t>Pārvadātāja piedāvātā pakalpojuma cena</w:t>
      </w:r>
      <w:r w:rsidRPr="00AF2986">
        <w:rPr>
          <w:rFonts w:ascii="Arial" w:hAnsi="Arial" w:cs="Arial"/>
          <w:sz w:val="24"/>
          <w:szCs w:val="24"/>
          <w:lang w:val="lv-LV"/>
        </w:rPr>
        <w:t xml:space="preserve"> par vienu kilometru (</w:t>
      </w:r>
      <w:r w:rsidRPr="00AF2986">
        <w:rPr>
          <w:rFonts w:ascii="Arial" w:hAnsi="Arial" w:cs="Arial"/>
          <w:i/>
          <w:iCs/>
          <w:sz w:val="24"/>
          <w:szCs w:val="24"/>
          <w:lang w:val="lv-LV"/>
        </w:rPr>
        <w:t>euro</w:t>
      </w:r>
      <w:r w:rsidRPr="00AF2986">
        <w:rPr>
          <w:rFonts w:ascii="Arial" w:hAnsi="Arial" w:cs="Arial"/>
          <w:sz w:val="24"/>
          <w:szCs w:val="24"/>
          <w:lang w:val="lv-LV"/>
        </w:rPr>
        <w:t>/km);</w:t>
      </w:r>
    </w:p>
    <w:p w:rsidRPr="00AF2986" w:rsidR="00AF2986" w:rsidP="00AF2986" w:rsidRDefault="00AF2986">
      <w:pPr>
        <w:pStyle w:val="ListParagraph"/>
        <w:spacing w:after="120" w:line="240" w:lineRule="exact"/>
        <w:ind w:left="709"/>
        <w:rPr>
          <w:rFonts w:ascii="Arial" w:hAnsi="Arial" w:cs="Arial"/>
          <w:sz w:val="24"/>
          <w:szCs w:val="24"/>
          <w:lang w:val="lv-LV"/>
        </w:rPr>
      </w:pPr>
      <w:r w:rsidRPr="00AF2986">
        <w:rPr>
          <w:rFonts w:ascii="Arial" w:hAnsi="Arial" w:cs="Arial"/>
          <w:b/>
          <w:bCs/>
          <w:sz w:val="24"/>
          <w:szCs w:val="24"/>
          <w:lang w:val="lv-LV"/>
        </w:rPr>
        <w:t xml:space="preserve">N </w:t>
      </w:r>
      <w:r w:rsidRPr="00AF2986">
        <w:rPr>
          <w:rFonts w:ascii="Arial" w:hAnsi="Arial" w:cs="Arial"/>
          <w:sz w:val="24"/>
          <w:szCs w:val="24"/>
          <w:lang w:val="lv-LV"/>
        </w:rPr>
        <w:t>– Pārvadātāja faktiski veiktais nobraukums maršrutu tīklā (km);</w:t>
      </w:r>
    </w:p>
    <w:p w:rsidRPr="00AF2986" w:rsidR="00AF2986" w:rsidP="00AF2986" w:rsidRDefault="00AF2986">
      <w:pPr>
        <w:pStyle w:val="ListParagraph"/>
        <w:spacing w:after="120" w:line="240" w:lineRule="exact"/>
        <w:ind w:left="709"/>
        <w:rPr>
          <w:rFonts w:ascii="Arial" w:hAnsi="Arial" w:cs="Arial"/>
          <w:sz w:val="24"/>
          <w:szCs w:val="24"/>
          <w:lang w:val="lv-LV"/>
        </w:rPr>
      </w:pPr>
      <w:r w:rsidRPr="00AF2986">
        <w:rPr>
          <w:rFonts w:ascii="Arial" w:hAnsi="Arial" w:cs="Arial"/>
          <w:b/>
          <w:bCs/>
          <w:sz w:val="24"/>
          <w:szCs w:val="24"/>
          <w:lang w:val="lv-LV"/>
        </w:rPr>
        <w:t>Mav</w:t>
      </w:r>
      <w:r w:rsidRPr="00AF2986">
        <w:rPr>
          <w:rFonts w:ascii="Arial" w:hAnsi="Arial" w:cs="Arial"/>
          <w:sz w:val="24"/>
          <w:szCs w:val="24"/>
          <w:lang w:val="lv-LV"/>
        </w:rPr>
        <w:t xml:space="preserve"> – Pārvadātājam faktiski radušās izmaksas par maršrutu apkalpes vietu izmantošanu (</w:t>
      </w:r>
      <w:r w:rsidRPr="00AF2986">
        <w:rPr>
          <w:rFonts w:ascii="Arial" w:hAnsi="Arial" w:cs="Arial"/>
          <w:i/>
          <w:iCs/>
          <w:sz w:val="24"/>
          <w:szCs w:val="24"/>
          <w:lang w:val="lv-LV"/>
        </w:rPr>
        <w:t>euro</w:t>
      </w:r>
      <w:r w:rsidRPr="00AF2986">
        <w:rPr>
          <w:rFonts w:ascii="Arial" w:hAnsi="Arial" w:cs="Arial"/>
          <w:sz w:val="24"/>
          <w:szCs w:val="24"/>
          <w:lang w:val="lv-LV"/>
        </w:rPr>
        <w:t>);</w:t>
      </w:r>
    </w:p>
    <w:p w:rsidRPr="00AF2986" w:rsidR="00AF2986" w:rsidP="00AF2986" w:rsidRDefault="00AF2986">
      <w:pPr>
        <w:pStyle w:val="NoSpacing"/>
        <w:spacing w:after="120" w:line="240" w:lineRule="exact"/>
        <w:ind w:left="709"/>
        <w:jc w:val="both"/>
        <w:rPr>
          <w:rFonts w:ascii="Arial" w:hAnsi="Arial" w:cs="Arial"/>
          <w:sz w:val="24"/>
          <w:szCs w:val="24"/>
        </w:rPr>
      </w:pPr>
      <w:r w:rsidRPr="00AF2986">
        <w:rPr>
          <w:rFonts w:ascii="Arial" w:hAnsi="Arial" w:cs="Arial"/>
          <w:b/>
          <w:bCs/>
          <w:sz w:val="24"/>
          <w:szCs w:val="24"/>
        </w:rPr>
        <w:t xml:space="preserve">Iizm </w:t>
      </w:r>
      <w:r w:rsidRPr="00AF2986">
        <w:rPr>
          <w:rFonts w:ascii="Arial" w:hAnsi="Arial" w:cs="Arial"/>
          <w:sz w:val="24"/>
          <w:szCs w:val="24"/>
        </w:rPr>
        <w:t>– citas izmaksas, kas Sabiedriskā transporta pakalpojumu sniedzējiem rodas, ievērojot normatīvajos aktos noteiktās prasības. Ar citām izmaksām saprot izmaksas, kuras līguma darbības laikā tiktu kompensētas saistībā ar normatīvo aktu izmaiņām, ja tādas ietekmē līguma izpildi un iepriekš tādas nav bijušas zināmas, piemēram, alternatīvās degvielas izmantošanas obligāti nosacījumi (</w:t>
      </w:r>
      <w:r w:rsidRPr="00AF2986">
        <w:rPr>
          <w:rFonts w:ascii="Arial" w:hAnsi="Arial" w:cs="Arial"/>
          <w:i/>
          <w:iCs/>
          <w:sz w:val="24"/>
          <w:szCs w:val="24"/>
        </w:rPr>
        <w:t>euro</w:t>
      </w:r>
      <w:r w:rsidRPr="00AF2986">
        <w:rPr>
          <w:rFonts w:ascii="Arial" w:hAnsi="Arial" w:cs="Arial"/>
          <w:sz w:val="24"/>
          <w:szCs w:val="24"/>
        </w:rPr>
        <w:t xml:space="preserve">). </w:t>
      </w:r>
    </w:p>
    <w:p w:rsidRPr="00AF2986" w:rsidR="00AF2986" w:rsidP="00AF2986" w:rsidRDefault="00AF2986">
      <w:pPr>
        <w:pStyle w:val="NoSpacing"/>
        <w:spacing w:after="120" w:line="240" w:lineRule="exact"/>
        <w:ind w:left="709"/>
        <w:jc w:val="both"/>
        <w:rPr>
          <w:rFonts w:ascii="Arial" w:hAnsi="Arial" w:cs="Arial"/>
          <w:sz w:val="24"/>
          <w:szCs w:val="24"/>
        </w:rPr>
      </w:pPr>
      <w:r w:rsidRPr="00AF2986">
        <w:rPr>
          <w:rFonts w:ascii="Arial" w:hAnsi="Arial" w:cs="Arial"/>
          <w:b/>
          <w:bCs/>
          <w:sz w:val="24"/>
          <w:szCs w:val="24"/>
        </w:rPr>
        <w:t>PVN</w:t>
      </w:r>
      <w:r w:rsidRPr="00AF2986">
        <w:rPr>
          <w:rFonts w:ascii="Arial" w:hAnsi="Arial" w:cs="Arial"/>
          <w:sz w:val="24"/>
          <w:szCs w:val="24"/>
        </w:rPr>
        <w:t xml:space="preserve"> - par personu ar valsts noteiktajiem braukšanas maksas atvieglojumiem pārvadāšanu kompensējamais pievienotās vērtības nodokļa apmērs (</w:t>
      </w:r>
      <w:r w:rsidRPr="00AF2986">
        <w:rPr>
          <w:rFonts w:ascii="Arial" w:hAnsi="Arial" w:cs="Arial"/>
          <w:i/>
          <w:iCs/>
          <w:sz w:val="24"/>
          <w:szCs w:val="24"/>
        </w:rPr>
        <w:t>euro</w:t>
      </w:r>
      <w:r w:rsidRPr="00AF2986">
        <w:rPr>
          <w:rFonts w:ascii="Arial" w:hAnsi="Arial" w:cs="Arial"/>
          <w:sz w:val="24"/>
          <w:szCs w:val="24"/>
        </w:rPr>
        <w:t>).</w:t>
      </w:r>
    </w:p>
    <w:p w:rsidRPr="00AF2986" w:rsidR="00AF2986" w:rsidP="00AF2986" w:rsidRDefault="00AF2986">
      <w:pPr>
        <w:pStyle w:val="NoSpacing"/>
        <w:spacing w:after="120" w:line="240" w:lineRule="exact"/>
        <w:ind w:left="709"/>
        <w:jc w:val="both"/>
        <w:rPr>
          <w:rFonts w:ascii="Arial" w:hAnsi="Arial" w:cs="Arial"/>
          <w:sz w:val="24"/>
          <w:szCs w:val="24"/>
        </w:rPr>
      </w:pPr>
      <w:r w:rsidRPr="00AF2986">
        <w:rPr>
          <w:rFonts w:ascii="Arial" w:hAnsi="Arial" w:cs="Arial"/>
          <w:b/>
          <w:bCs/>
          <w:sz w:val="24"/>
          <w:szCs w:val="24"/>
        </w:rPr>
        <w:t>Ieņ</w:t>
      </w:r>
      <w:r w:rsidRPr="00AF2986">
        <w:rPr>
          <w:rFonts w:ascii="Arial" w:hAnsi="Arial" w:cs="Arial"/>
          <w:sz w:val="24"/>
          <w:szCs w:val="24"/>
        </w:rPr>
        <w:t xml:space="preserve"> – Pārvadātāja faktiski gūtie biļešu ieņēmumi no Sabiedriskā transporta pakalpojumu sniegšanas, tostarp ieņēmumi no pārdotajām biļetēm, abonementa biļetēm, vienotajām biļetēm u.c. maksājumiem, kas saņemti no pasažiera (</w:t>
      </w:r>
      <w:r w:rsidRPr="00AF2986">
        <w:rPr>
          <w:rFonts w:ascii="Arial" w:hAnsi="Arial" w:cs="Arial"/>
          <w:i/>
          <w:iCs/>
          <w:sz w:val="24"/>
          <w:szCs w:val="24"/>
        </w:rPr>
        <w:t>euro</w:t>
      </w:r>
      <w:r w:rsidRPr="00AF2986">
        <w:rPr>
          <w:rFonts w:ascii="Arial" w:hAnsi="Arial" w:cs="Arial"/>
          <w:sz w:val="24"/>
          <w:szCs w:val="24"/>
        </w:rPr>
        <w:t>).</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eastAsia="lv-LV"/>
        </w:rPr>
        <w:t xml:space="preserve">No formulas redzams, ka tā </w:t>
      </w:r>
      <w:r w:rsidRPr="00AF2986">
        <w:rPr>
          <w:rFonts w:ascii="Arial" w:hAnsi="Arial" w:cs="Arial"/>
          <w:sz w:val="24"/>
          <w:szCs w:val="24"/>
          <w:u w:val="single"/>
          <w:lang w:val="lv-LV" w:eastAsia="lv-LV"/>
        </w:rPr>
        <w:t xml:space="preserve">neparedz </w:t>
      </w:r>
      <w:r w:rsidRPr="00AF2986">
        <w:rPr>
          <w:rFonts w:ascii="Arial" w:hAnsi="Arial" w:cs="Arial"/>
          <w:sz w:val="24"/>
          <w:szCs w:val="24"/>
          <w:u w:val="single"/>
          <w:lang w:val="lv-LV"/>
        </w:rPr>
        <w:t>pārvadātāja visaptverošu faktisko izdevumu vērtēšanu un kompensēšanu. Par pamatu norēķiniem tiek ņemta pārvadātāja atklātā konkursā piedāvātā pakalpojuma cena jeb līgumcena</w:t>
      </w:r>
      <w:r w:rsidRPr="00AF2986">
        <w:rPr>
          <w:rFonts w:ascii="Arial" w:hAnsi="Arial" w:cs="Arial"/>
          <w:sz w:val="24"/>
          <w:szCs w:val="24"/>
          <w:lang w:val="lv-LV"/>
        </w:rPr>
        <w:t xml:space="preserve">, kas ir fiksēta līguma pielikumā, kā arī </w:t>
      </w:r>
      <w:r w:rsidRPr="00AF2986">
        <w:rPr>
          <w:rFonts w:ascii="Arial" w:hAnsi="Arial" w:cs="Arial"/>
          <w:sz w:val="24"/>
          <w:szCs w:val="24"/>
          <w:u w:val="single"/>
          <w:lang w:val="lv-LV"/>
        </w:rPr>
        <w:t>5 mainīgās daļas</w:t>
      </w:r>
      <w:r w:rsidRPr="00AF2986">
        <w:rPr>
          <w:rFonts w:ascii="Arial" w:hAnsi="Arial" w:cs="Arial"/>
          <w:sz w:val="24"/>
          <w:szCs w:val="24"/>
          <w:lang w:val="lv-LV"/>
        </w:rPr>
        <w:t xml:space="preserve"> – nobraukums, faktiski radušās izmaksas par maršrutu apkalpes vietu izmantošanu (piemēram, autoostu izmantošanas izmaksas), citas izmaksas normatīvajos aktos noteikto prasību nodrošināšanai, PVN par personu ar valsts noteiktajiem braukšanas maksas atvieglojumiem pārvadāšanu un ieņēmumi no pārdotajām biļetēm. </w:t>
      </w:r>
      <w:r w:rsidRPr="00AF2986">
        <w:rPr>
          <w:rFonts w:ascii="Arial" w:hAnsi="Arial" w:cs="Arial"/>
          <w:b/>
          <w:bCs/>
          <w:sz w:val="24"/>
          <w:szCs w:val="24"/>
          <w:lang w:val="lv-LV"/>
        </w:rPr>
        <w:t xml:space="preserve">Līdz ar to, regulāra detalizētas informācijas saņemšana par pārvadātāja izdevumiem, nav nepieciešama kompensācijas apmēra noteikšanai.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Līguma 13.4. punktā un Līguma pielikumā (Pakalpojuma cenas pārskatīšanas kārtība) ir paredzēta cenas indeksācija par vienu kilometru laika periodam no 2025.-2027.gadam un no 2028.-2030.gadam. Pirmkārt, norādītā cenas indeksācijas kārtība attiecināma tikai uz atsevišķiem izmaksu posteņiem: (degviela (energoresursi)), stundas vidējā bruto darba samaksa darbiniekiem, grozījumi nodokļus reglamentējošajos normatīvajos aktos, kas palielina valsts sociālās apdrošināšanas obligātās iemaksas. Otrkārt, indeksācija veicama ierobežotā periodā, pamatojoties uz publiski pieejamiem datiem, salīdzinot tos ar pārvadātāja piedāvājumā iekļauto cenu. </w:t>
      </w:r>
      <w:r w:rsidRPr="00AF2986">
        <w:rPr>
          <w:rFonts w:ascii="Arial" w:hAnsi="Arial" w:cs="Arial"/>
          <w:b/>
          <w:bCs/>
          <w:sz w:val="24"/>
          <w:szCs w:val="24"/>
          <w:lang w:val="lv-LV"/>
        </w:rPr>
        <w:t>Tātad arī cenas indeksācijas vajadzībām konkrēta pārvadātāja faktiskajiem izdevumiem nav nozīmes. Attiecīgi Pasūtītājam nav objektīva pamata prasīt regulāru detalizētu informāciju par pārvadātāja izdevumiem.</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Ievērojot minēto, nav konstatējami pamatoti iemesli, kādēļ Grozījumu projekta 3. pielikumā pārvadātājiem joprojām tiek pieprasīts sniegt regulāru faktisko izdevumu pārskatu.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Regulāru pārskatu pieprasīšana var būt attaisnojama vienīgi daļā, kas tieši nepieciešama kompensācijas apmēra noteikšana saskaņā ar Līgumu 13.3. punktā noteikto formulu, lai noteiktu formulā izmantojamos 5 mainīgos elementus:</w:t>
      </w:r>
    </w:p>
    <w:p w:rsidRPr="00AF2986" w:rsidR="00AF2986" w:rsidP="00AF2986" w:rsidRDefault="00AF2986">
      <w:pPr>
        <w:pStyle w:val="ListParagraph"/>
        <w:numPr>
          <w:ilvl w:val="2"/>
          <w:numId w:val="8"/>
        </w:numPr>
        <w:spacing w:after="120" w:line="240" w:lineRule="exact"/>
        <w:ind w:left="1418" w:hanging="851"/>
        <w:contextualSpacing w:val="0"/>
        <w:jc w:val="both"/>
        <w:rPr>
          <w:rFonts w:ascii="Arial" w:hAnsi="Arial" w:cs="Arial"/>
          <w:sz w:val="24"/>
          <w:szCs w:val="24"/>
          <w:lang w:val="lv-LV"/>
        </w:rPr>
      </w:pPr>
      <w:r w:rsidRPr="00AF2986">
        <w:rPr>
          <w:rFonts w:ascii="Arial" w:hAnsi="Arial" w:cs="Arial"/>
          <w:sz w:val="24"/>
          <w:szCs w:val="24"/>
          <w:lang w:val="lv-LV"/>
        </w:rPr>
        <w:t>faktiski veiktais nobraukums maršrutu tīklā (km);</w:t>
      </w:r>
    </w:p>
    <w:p w:rsidRPr="00AF2986" w:rsidR="00AF2986" w:rsidP="00AF2986" w:rsidRDefault="00AF2986">
      <w:pPr>
        <w:pStyle w:val="ListParagraph"/>
        <w:numPr>
          <w:ilvl w:val="2"/>
          <w:numId w:val="8"/>
        </w:numPr>
        <w:spacing w:after="120" w:line="240" w:lineRule="exact"/>
        <w:ind w:left="1418" w:hanging="851"/>
        <w:contextualSpacing w:val="0"/>
        <w:jc w:val="both"/>
        <w:rPr>
          <w:rFonts w:ascii="Arial" w:hAnsi="Arial" w:cs="Arial"/>
          <w:sz w:val="24"/>
          <w:szCs w:val="24"/>
          <w:lang w:val="lv-LV"/>
        </w:rPr>
      </w:pPr>
      <w:r w:rsidRPr="00AF2986">
        <w:rPr>
          <w:rFonts w:ascii="Arial" w:hAnsi="Arial" w:cs="Arial"/>
          <w:sz w:val="24"/>
          <w:szCs w:val="24"/>
          <w:lang w:val="lv-LV"/>
        </w:rPr>
        <w:t>faktiski radušās izmaksas par maršrutu apkalpes vietu izmantošanu (</w:t>
      </w:r>
      <w:r w:rsidRPr="00AF2986">
        <w:rPr>
          <w:rFonts w:ascii="Arial" w:hAnsi="Arial" w:cs="Arial"/>
          <w:i/>
          <w:iCs/>
          <w:sz w:val="24"/>
          <w:szCs w:val="24"/>
          <w:lang w:val="lv-LV"/>
        </w:rPr>
        <w:t>euro</w:t>
      </w:r>
      <w:r w:rsidRPr="00AF2986">
        <w:rPr>
          <w:rFonts w:ascii="Arial" w:hAnsi="Arial" w:cs="Arial"/>
          <w:sz w:val="24"/>
          <w:szCs w:val="24"/>
          <w:lang w:val="lv-LV"/>
        </w:rPr>
        <w:t>);</w:t>
      </w:r>
    </w:p>
    <w:p w:rsidRPr="00AF2986" w:rsidR="00AF2986" w:rsidP="00AF2986" w:rsidRDefault="00AF2986">
      <w:pPr>
        <w:pStyle w:val="ListParagraph"/>
        <w:numPr>
          <w:ilvl w:val="2"/>
          <w:numId w:val="8"/>
        </w:numPr>
        <w:spacing w:after="120" w:line="240" w:lineRule="exact"/>
        <w:ind w:left="1418" w:hanging="851"/>
        <w:contextualSpacing w:val="0"/>
        <w:jc w:val="both"/>
        <w:rPr>
          <w:rFonts w:ascii="Arial" w:hAnsi="Arial" w:cs="Arial"/>
          <w:sz w:val="24"/>
          <w:szCs w:val="24"/>
          <w:lang w:val="lv-LV"/>
        </w:rPr>
      </w:pPr>
      <w:r w:rsidRPr="00AF2986">
        <w:rPr>
          <w:rFonts w:ascii="Arial" w:hAnsi="Arial" w:cs="Arial"/>
          <w:sz w:val="24"/>
          <w:szCs w:val="24"/>
          <w:lang w:val="lv-LV"/>
        </w:rPr>
        <w:t>izmaksas, kas rodas, ievērojot normatīvajos aktos noteiktās prasības;</w:t>
      </w:r>
    </w:p>
    <w:p w:rsidRPr="00AF2986" w:rsidR="00AF2986" w:rsidP="00AF2986" w:rsidRDefault="00AF2986">
      <w:pPr>
        <w:pStyle w:val="ListParagraph"/>
        <w:numPr>
          <w:ilvl w:val="2"/>
          <w:numId w:val="8"/>
        </w:numPr>
        <w:spacing w:after="120" w:line="240" w:lineRule="exact"/>
        <w:ind w:left="1418" w:hanging="851"/>
        <w:contextualSpacing w:val="0"/>
        <w:jc w:val="both"/>
        <w:rPr>
          <w:rFonts w:ascii="Arial" w:hAnsi="Arial" w:cs="Arial"/>
          <w:sz w:val="24"/>
          <w:szCs w:val="24"/>
          <w:lang w:val="lv-LV"/>
        </w:rPr>
      </w:pPr>
      <w:r w:rsidRPr="00AF2986">
        <w:rPr>
          <w:rFonts w:ascii="Arial" w:hAnsi="Arial" w:cs="Arial"/>
          <w:sz w:val="24"/>
          <w:szCs w:val="24"/>
          <w:lang w:val="lv-LV"/>
        </w:rPr>
        <w:t>par personu ar valsts noteiktajiem braukšanas maksas atvieglojumiem pārvadāšanu kompensējamais PVN apmērs;</w:t>
      </w:r>
    </w:p>
    <w:p w:rsidRPr="00AF2986" w:rsidR="00AF2986" w:rsidP="00AF2986" w:rsidRDefault="00AF2986">
      <w:pPr>
        <w:pStyle w:val="ListParagraph"/>
        <w:numPr>
          <w:ilvl w:val="2"/>
          <w:numId w:val="8"/>
        </w:numPr>
        <w:spacing w:after="120" w:line="240" w:lineRule="exact"/>
        <w:ind w:left="1418" w:hanging="851"/>
        <w:contextualSpacing w:val="0"/>
        <w:jc w:val="both"/>
        <w:rPr>
          <w:rFonts w:ascii="Arial" w:hAnsi="Arial" w:cs="Arial"/>
          <w:sz w:val="24"/>
          <w:szCs w:val="24"/>
          <w:lang w:val="lv-LV"/>
        </w:rPr>
      </w:pPr>
      <w:r w:rsidRPr="00AF2986">
        <w:rPr>
          <w:rFonts w:ascii="Arial" w:hAnsi="Arial" w:cs="Arial"/>
          <w:sz w:val="24"/>
          <w:szCs w:val="24"/>
          <w:lang w:val="lv-LV"/>
        </w:rPr>
        <w:t>pārvadātāja faktiski gūtie biļešu ieņēmumi no sabiedriskā transporta pakalpojumu sniegšanas, tostarp ieņēmumi no pārdotajām biļetēm, abonementa biļetēm, vienotajām biļetēm u.c. maksājumiem, kas saņemti no pasažiera.</w:t>
      </w:r>
    </w:p>
    <w:p w:rsidRPr="00AF2986" w:rsidR="00AF2986" w:rsidP="00AF2986" w:rsidRDefault="00AF2986">
      <w:pPr>
        <w:pStyle w:val="ListParagraph"/>
        <w:numPr>
          <w:ilvl w:val="0"/>
          <w:numId w:val="8"/>
        </w:numPr>
        <w:spacing w:after="120" w:line="240" w:lineRule="exact"/>
        <w:ind w:left="567" w:hanging="567"/>
        <w:contextualSpacing w:val="0"/>
        <w:jc w:val="both"/>
        <w:rPr>
          <w:rFonts w:ascii="Arial" w:hAnsi="Arial" w:cs="Arial"/>
          <w:b/>
          <w:bCs/>
          <w:sz w:val="24"/>
          <w:szCs w:val="24"/>
          <w:lang w:val="lv-LV"/>
        </w:rPr>
      </w:pPr>
      <w:r w:rsidRPr="00AF2986">
        <w:rPr>
          <w:rFonts w:ascii="Arial" w:hAnsi="Arial" w:cs="Arial"/>
          <w:b/>
          <w:bCs/>
          <w:sz w:val="24"/>
          <w:szCs w:val="24"/>
          <w:lang w:val="lv-LV"/>
        </w:rPr>
        <w:t xml:space="preserve">Arī līgumcenas pārskatīšanas vajadzībām atbilstoši Līgumu 13.15. un 13.16 punktiem Pasūtītājam </w:t>
      </w:r>
      <w:r w:rsidRPr="00AF2986">
        <w:rPr>
          <w:rFonts w:ascii="Arial" w:hAnsi="Arial" w:cs="Arial"/>
          <w:b/>
          <w:bCs/>
          <w:color w:val="000000"/>
          <w:sz w:val="24"/>
          <w:szCs w:val="24"/>
          <w:lang w:val="lv-LV"/>
        </w:rPr>
        <w:t xml:space="preserve">nav nepieciešams </w:t>
      </w:r>
      <w:r w:rsidRPr="00AF2986">
        <w:rPr>
          <w:rFonts w:ascii="Arial" w:hAnsi="Arial" w:cs="Arial"/>
          <w:b/>
          <w:bCs/>
          <w:sz w:val="24"/>
          <w:szCs w:val="24"/>
          <w:lang w:val="lv-LV"/>
        </w:rPr>
        <w:t>regulāri saņemt detalizētu un izvērstu informāciju par visiem pārvadātāja izdevumiem</w:t>
      </w:r>
    </w:p>
    <w:p w:rsidRPr="00AF2986" w:rsidR="00AF2986" w:rsidP="00AF2986" w:rsidRDefault="00AF2986">
      <w:pPr>
        <w:pStyle w:val="ListParagraph"/>
        <w:spacing w:after="120" w:line="240" w:lineRule="exact"/>
        <w:ind w:left="567"/>
        <w:contextualSpacing w:val="0"/>
        <w:rPr>
          <w:rFonts w:ascii="Arial" w:hAnsi="Arial" w:cs="Arial"/>
          <w:b/>
          <w:bCs/>
          <w:sz w:val="24"/>
          <w:szCs w:val="24"/>
          <w:lang w:val="lv-LV"/>
        </w:rPr>
      </w:pP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Līgumu 13.15. punkts noteic: </w:t>
      </w:r>
    </w:p>
    <w:p w:rsidRPr="00AF2986" w:rsidR="00AF2986" w:rsidP="00AF2986" w:rsidRDefault="00AF2986">
      <w:pPr>
        <w:pStyle w:val="ListParagraph"/>
        <w:spacing w:after="120" w:line="240" w:lineRule="exact"/>
        <w:ind w:left="567"/>
        <w:contextualSpacing w:val="0"/>
        <w:rPr>
          <w:rFonts w:ascii="Arial" w:hAnsi="Arial" w:cs="Arial"/>
          <w:sz w:val="24"/>
          <w:szCs w:val="24"/>
          <w:lang w:val="lv-LV"/>
        </w:rPr>
      </w:pPr>
      <w:r w:rsidRPr="00AF2986">
        <w:rPr>
          <w:rFonts w:ascii="Arial" w:hAnsi="Arial" w:cs="Arial"/>
          <w:sz w:val="24"/>
          <w:szCs w:val="24"/>
          <w:lang w:val="lv-LV"/>
        </w:rPr>
        <w:t>“</w:t>
      </w:r>
      <w:r w:rsidRPr="00AF2986">
        <w:rPr>
          <w:rFonts w:ascii="Arial" w:hAnsi="Arial" w:cs="Arial"/>
          <w:i/>
          <w:iCs/>
          <w:sz w:val="24"/>
          <w:szCs w:val="24"/>
          <w:lang w:val="lv-LV"/>
        </w:rPr>
        <w:t>Puses ir tiesīgas pārskatīt Līguma 13.3.punktā noteikto pakalpojuma cenu, ja maršrutu tīkla kopējais nobraukuma apjoms (kilometros) tiek samazināts vai palielināts vairāk nekā par maksimāli pieļaujamo nobraukuma samazinājumu. Par šādām izmaiņām tiek slēgta atsevišķa vienošanās.</w:t>
      </w:r>
      <w:r w:rsidRPr="00AF2986">
        <w:rPr>
          <w:rFonts w:ascii="Arial" w:hAnsi="Arial" w:cs="Arial"/>
          <w:sz w:val="24"/>
          <w:szCs w:val="24"/>
          <w:lang w:val="lv-LV"/>
        </w:rPr>
        <w:t>”</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Līgumā nav ietverta detalizēta kārtība, kādā šādā gadījumā būtu jāpārskata nolīgtā līgumcena. Proti, nav skaidrs, vai šādā gadījumā būtu jābalstās uz pārvadātāja finanšu piedāvājumā ietvertajām izdevumu prognozēm vai faktiskajiem izdevumiem. Tomēr jebkurā gadījumā jāsecina, ka šādas nākotnē iespējamas līgumcenas pārskatīšanas vajadzībām nav pamatoti jau no pirmā Līguma izpildes mēneša pieprasīt detalizētu Pārskatu iesniegšanu.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Ja nākotnē rastos nepieciešamība pārskatīt cenu un ja tiktu secināts, ka līgumcenas pārskatīšanas vajadzībām nepieciešams noteikt pārvadātāja faktiskās izmaksas, tad šo informāciju konkrētais pārvadātājs iesniegtu Pasūtītājam tā noteiktajā termiņā. Šajā kontekstā svarīgi paturēt prātā, ka Pārvadātājam visā Līguma darbības laikā ir pienākums nodrošināt pilnu grāmatvedības uzskaiti par investīcijām, sabiedriskā transporta pakalpojuma sniegšanas izmaksām un citām izmaksām, un ieņēmumiem (Līguma 10.1.3. punkts). Šāda prasība izriet arī no MK Noteikumiem Nr. 435 (skat. 23.-25. punktu). Turklāt Pasūtītājam ir tiesības iepazīties ar pārvadātāja ieņēmumu un izmaksu atsevišķo uzskaiti, kuri saistīti ar sabiedriskā transporta pakalpojumu sniegšanu, iepazīties ar grāmatvedības dokumentiem un citiem ar aprēķiniem un maksājumiem saistītiem dokumentiem, kas pamato saimnieciskās darbības ieņēmumus un izdevumus, kā arī saņemt nepieciešamos paskaidrojumus un uzziņas (MK Noteikumu Nr. 435 80. punkts). </w:t>
      </w:r>
      <w:r w:rsidRPr="00AF2986">
        <w:rPr>
          <w:rFonts w:ascii="Arial" w:hAnsi="Arial" w:cs="Arial"/>
          <w:b/>
          <w:bCs/>
          <w:sz w:val="24"/>
          <w:szCs w:val="24"/>
          <w:lang w:val="lv-LV"/>
        </w:rPr>
        <w:t>Līdz ar to arī līgumcenas pārskatīšanas vajadzībām (ja tāda nākotnē rastos), pārvadātājam nav nepieciešams gatavot un regulāri sniegt Pārskatus par tā izdevumiem. Pirmkārt, līgumcenas pārskatīšanas gadījumā nebūs nozīme vēsturiskai informācijai par izmaksām. Otrkārt, šī informācija Pasūtītājam būs pieejama un pārbaudāma pēc tā pieprasījuma, ņemot vērā pārvadātājam noteiktos pienākumus nodrošināt atbilstošu grāmatvedības uzskaiti.</w:t>
      </w:r>
      <w:r w:rsidRPr="00AF2986">
        <w:rPr>
          <w:rFonts w:ascii="Arial" w:hAnsi="Arial" w:cs="Arial"/>
          <w:sz w:val="24"/>
          <w:szCs w:val="24"/>
          <w:lang w:val="lv-LV"/>
        </w:rPr>
        <w:t xml:space="preserve">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Tas pats ir secināms attiecībā uz līgumcenas pārskatīšanu atbilstoši Līguma 13.16. punktam, kas noteic:</w:t>
      </w:r>
    </w:p>
    <w:p w:rsidRPr="00AF2986" w:rsidR="00AF2986" w:rsidP="00AF2986" w:rsidRDefault="00AF2986">
      <w:pPr>
        <w:pStyle w:val="ListParagraph"/>
        <w:spacing w:after="120" w:line="240" w:lineRule="exact"/>
        <w:ind w:left="567"/>
        <w:contextualSpacing w:val="0"/>
        <w:rPr>
          <w:rFonts w:ascii="Arial" w:hAnsi="Arial" w:cs="Arial"/>
          <w:sz w:val="24"/>
          <w:szCs w:val="24"/>
          <w:lang w:val="lv-LV"/>
        </w:rPr>
      </w:pPr>
      <w:r w:rsidRPr="00AF2986">
        <w:rPr>
          <w:rFonts w:ascii="Arial" w:hAnsi="Arial" w:cs="Arial"/>
          <w:sz w:val="24"/>
          <w:szCs w:val="24"/>
          <w:lang w:val="lv-LV"/>
        </w:rPr>
        <w:t>“</w:t>
      </w:r>
      <w:r w:rsidRPr="00AF2986">
        <w:rPr>
          <w:rFonts w:ascii="Arial" w:hAnsi="Arial" w:cs="Arial"/>
          <w:i/>
          <w:iCs/>
          <w:sz w:val="24"/>
          <w:szCs w:val="24"/>
          <w:lang w:val="lv-LV"/>
        </w:rPr>
        <w:t>Ja tiesību aktu izmaiņas (t.sk. jaunu normatīvo aktu izdošana) palielina Sabiedriskā transporta izmaksas vairāk par 10% un/vai būtiski maina Sabiedriskā transporta sniegšanas prasības, Puses vienojas par grozījumu ietekmi uz šī Līguma saistībām, piemēram, pārskata 1 kilometra izmaksas, vienojas par papildus maksājumiem, groza Pasūtītāja prasības utt.</w:t>
      </w:r>
      <w:r w:rsidRPr="00AF2986">
        <w:rPr>
          <w:rFonts w:ascii="Arial" w:hAnsi="Arial" w:cs="Arial"/>
          <w:sz w:val="24"/>
          <w:szCs w:val="24"/>
          <w:lang w:val="lv-LV"/>
        </w:rPr>
        <w:t>”</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b/>
          <w:bCs/>
          <w:sz w:val="24"/>
          <w:szCs w:val="24"/>
          <w:lang w:val="lv-LV"/>
        </w:rPr>
        <w:t>Ja Līguma izpildes laikā rastos nepieciešamība piemērot Līguma 13.16. punktu un būtu nepieciešamība noskaidrot pārvadātāja izmaksas, tas būtu izdarāms šī e-ziņojuma 3.3. punktā aprakstītajā kārtībā</w:t>
      </w:r>
      <w:r w:rsidRPr="00AF2986">
        <w:rPr>
          <w:rFonts w:ascii="Arial" w:hAnsi="Arial" w:cs="Arial"/>
          <w:sz w:val="24"/>
          <w:szCs w:val="24"/>
          <w:lang w:val="lv-LV"/>
        </w:rPr>
        <w:t xml:space="preserve">.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Līdz ar to, arī līgumcenas pārskatīšana, ja pasūtītājs maina pakalpojumu apjomu vai tiesību aktu izmaiņu gadījumā būtiski pieaug izmaksas, nav un nevar būt objektīvs pamatojums, lai uzliktu pārvadātājiem pienākumi regulāri iesniegt detalizētus Pārskatus.</w:t>
      </w:r>
    </w:p>
    <w:p w:rsidRPr="00AF2986" w:rsidR="00AF2986" w:rsidP="00AF2986" w:rsidRDefault="00AF2986">
      <w:pPr>
        <w:pStyle w:val="ListParagraph"/>
        <w:spacing w:after="120" w:line="240" w:lineRule="exact"/>
        <w:ind w:left="567"/>
        <w:contextualSpacing w:val="0"/>
        <w:rPr>
          <w:rFonts w:ascii="Arial" w:hAnsi="Arial" w:cs="Arial"/>
          <w:b/>
          <w:bCs/>
          <w:sz w:val="24"/>
          <w:szCs w:val="24"/>
          <w:lang w:val="lv-LV"/>
        </w:rPr>
      </w:pPr>
    </w:p>
    <w:p w:rsidRPr="00AF2986" w:rsidR="00AF2986" w:rsidP="00AF2986" w:rsidRDefault="00AF2986">
      <w:pPr>
        <w:pStyle w:val="ListParagraph"/>
        <w:numPr>
          <w:ilvl w:val="0"/>
          <w:numId w:val="8"/>
        </w:numPr>
        <w:spacing w:after="120" w:line="240" w:lineRule="exact"/>
        <w:ind w:left="567" w:hanging="567"/>
        <w:contextualSpacing w:val="0"/>
        <w:jc w:val="both"/>
        <w:rPr>
          <w:rFonts w:ascii="Arial" w:hAnsi="Arial" w:cs="Arial"/>
          <w:b/>
          <w:bCs/>
          <w:sz w:val="24"/>
          <w:szCs w:val="24"/>
          <w:lang w:val="lv-LV"/>
        </w:rPr>
      </w:pPr>
      <w:r w:rsidRPr="00AF2986">
        <w:rPr>
          <w:rFonts w:ascii="Arial" w:hAnsi="Arial" w:cs="Arial"/>
          <w:b/>
          <w:bCs/>
          <w:color w:val="000000"/>
          <w:sz w:val="24"/>
          <w:szCs w:val="24"/>
          <w:lang w:val="lv-LV"/>
        </w:rPr>
        <w:t xml:space="preserve">Pašvaldības līdzfinansējuma apmēra aprēķināšanai nav nepieciešams </w:t>
      </w:r>
      <w:r w:rsidRPr="00AF2986">
        <w:rPr>
          <w:rFonts w:ascii="Arial" w:hAnsi="Arial" w:cs="Arial"/>
          <w:b/>
          <w:bCs/>
          <w:sz w:val="24"/>
          <w:szCs w:val="24"/>
          <w:lang w:val="lv-LV"/>
        </w:rPr>
        <w:t>regulāri saņemt detalizētu un izvērstu informāciju par visiem pārvadātāja izdevumiem</w:t>
      </w:r>
      <w:r w:rsidRPr="00AF2986">
        <w:rPr>
          <w:rFonts w:ascii="Arial" w:hAnsi="Arial" w:cs="Arial"/>
          <w:b/>
          <w:bCs/>
          <w:color w:val="000000"/>
          <w:sz w:val="24"/>
          <w:szCs w:val="24"/>
          <w:lang w:val="lv-LV"/>
        </w:rPr>
        <w:t xml:space="preserve"> </w:t>
      </w:r>
    </w:p>
    <w:p w:rsidRPr="00D402F4" w:rsidR="00AF2986" w:rsidP="00AF2986" w:rsidRDefault="00AF2986">
      <w:pPr>
        <w:pStyle w:val="ListParagraph"/>
        <w:spacing w:after="120" w:line="240" w:lineRule="exact"/>
        <w:ind w:left="567"/>
        <w:contextualSpacing w:val="0"/>
        <w:rPr>
          <w:rFonts w:ascii="Arial" w:hAnsi="Arial" w:cs="Arial"/>
          <w:b/>
          <w:bCs/>
          <w:sz w:val="24"/>
          <w:szCs w:val="24"/>
          <w:lang w:val="lv-LV"/>
        </w:rPr>
      </w:pP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Saskaņā ar STP likuma 11. panta 2</w:t>
      </w:r>
      <w:r w:rsidRPr="00AF2986">
        <w:rPr>
          <w:rFonts w:ascii="Arial" w:hAnsi="Arial" w:cs="Arial"/>
          <w:sz w:val="24"/>
          <w:szCs w:val="24"/>
          <w:vertAlign w:val="superscript"/>
          <w:lang w:val="lv-LV"/>
        </w:rPr>
        <w:t>1</w:t>
      </w:r>
      <w:r w:rsidRPr="00AF2986">
        <w:rPr>
          <w:rFonts w:ascii="Arial" w:hAnsi="Arial" w:cs="Arial"/>
          <w:sz w:val="24"/>
          <w:szCs w:val="24"/>
          <w:lang w:val="lv-LV"/>
        </w:rPr>
        <w:t xml:space="preserve">. daļu Ministru kabinetam ir noteikts pilnvarojums noteikt pašvaldības līdzfinansējuma aprēķināšanas metodiku un kritērijus, ja pašvaldība līdzfinansē ar sabiedriskā transporta pakalpojumu sniegšanu saistītos zaudējumus reģionālās nozīmes vai pilsētas nozīmes maršrutu tīkla dotētajos maršrutos (reisos) gadījumos, kad starp pārvadātāju, Pasūtītāju (VSIA “Autotransporta direkcija”) un pašvaldību ir noslēgts trīspusējs publisko tiesību līgums.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Grozījumu projekta 58.</w:t>
      </w:r>
      <w:r w:rsidRPr="00AF2986">
        <w:rPr>
          <w:rFonts w:ascii="Arial" w:hAnsi="Arial" w:cs="Arial"/>
          <w:sz w:val="24"/>
          <w:szCs w:val="24"/>
          <w:vertAlign w:val="superscript"/>
          <w:lang w:val="lv-LV"/>
        </w:rPr>
        <w:t>3</w:t>
      </w:r>
      <w:r w:rsidRPr="00AF2986">
        <w:rPr>
          <w:rFonts w:ascii="Arial" w:hAnsi="Arial" w:cs="Arial"/>
          <w:sz w:val="24"/>
          <w:szCs w:val="24"/>
          <w:lang w:val="lv-LV"/>
        </w:rPr>
        <w:t xml:space="preserve"> punktā ir noteikta formula pašvaldības līdzfinansējuma apmēra aprēķināšanai: </w:t>
      </w:r>
    </w:p>
    <w:p w:rsidRPr="00AF2986" w:rsidR="00AF2986" w:rsidP="00AF2986" w:rsidRDefault="00AF2986">
      <w:pPr>
        <w:spacing w:after="120" w:line="240" w:lineRule="exact"/>
        <w:ind w:left="567"/>
        <w:rPr>
          <w:rFonts w:ascii="Arial" w:hAnsi="Arial" w:cs="Arial"/>
          <w:i/>
          <w:iCs/>
          <w:sz w:val="24"/>
          <w:szCs w:val="24"/>
          <w:lang w:val="lv-LV"/>
        </w:rPr>
      </w:pPr>
      <w:r w:rsidRPr="00AF2986">
        <w:rPr>
          <w:rFonts w:ascii="Arial" w:hAnsi="Arial" w:cs="Arial"/>
          <w:i/>
          <w:iCs/>
          <w:sz w:val="24"/>
          <w:szCs w:val="24"/>
          <w:lang w:val="lv-LV"/>
        </w:rPr>
        <w:t xml:space="preserve">Pašvaldības līdzfinansējums = </w:t>
      </w:r>
      <w:r w:rsidRPr="00AF2986">
        <w:rPr>
          <w:rFonts w:ascii="Arial" w:hAnsi="Arial" w:cs="Arial"/>
          <w:i/>
          <w:iCs/>
          <w:sz w:val="24"/>
          <w:szCs w:val="24"/>
          <w:u w:val="single"/>
          <w:lang w:val="lv-LV"/>
        </w:rPr>
        <w:t>(Izd</w:t>
      </w:r>
      <w:r w:rsidRPr="00AF2986">
        <w:rPr>
          <w:rFonts w:ascii="Arial" w:hAnsi="Arial" w:cs="Arial"/>
          <w:i/>
          <w:iCs/>
          <w:sz w:val="24"/>
          <w:szCs w:val="24"/>
          <w:lang w:val="lv-LV"/>
        </w:rPr>
        <w:t xml:space="preserve"> (km) x km) - </w:t>
      </w:r>
      <w:r w:rsidRPr="00AF2986">
        <w:rPr>
          <w:rFonts w:ascii="Arial" w:hAnsi="Arial" w:cs="Arial"/>
          <w:i/>
          <w:iCs/>
          <w:sz w:val="24"/>
          <w:szCs w:val="24"/>
          <w:u w:val="single"/>
          <w:lang w:val="lv-LV"/>
        </w:rPr>
        <w:t>Ieņ</w:t>
      </w:r>
      <w:r w:rsidRPr="00AF2986">
        <w:rPr>
          <w:rFonts w:ascii="Arial" w:hAnsi="Arial" w:cs="Arial"/>
          <w:i/>
          <w:iCs/>
          <w:sz w:val="24"/>
          <w:szCs w:val="24"/>
          <w:lang w:val="lv-LV"/>
        </w:rPr>
        <w:t>, kur</w:t>
      </w:r>
    </w:p>
    <w:p w:rsidRPr="00AF2986" w:rsidR="00AF2986" w:rsidP="00AF2986" w:rsidRDefault="00AF2986">
      <w:pPr>
        <w:spacing w:after="120" w:line="240" w:lineRule="exact"/>
        <w:ind w:left="567"/>
        <w:rPr>
          <w:rFonts w:ascii="Arial" w:hAnsi="Arial" w:cs="Arial"/>
          <w:i/>
          <w:iCs/>
          <w:sz w:val="24"/>
          <w:szCs w:val="24"/>
          <w:lang w:val="lv-LV"/>
        </w:rPr>
      </w:pPr>
      <w:r w:rsidRPr="00AF2986">
        <w:rPr>
          <w:rFonts w:ascii="Arial" w:hAnsi="Arial" w:cs="Arial"/>
          <w:i/>
          <w:iCs/>
          <w:sz w:val="24"/>
          <w:szCs w:val="24"/>
          <w:u w:val="single"/>
          <w:lang w:val="lv-LV"/>
        </w:rPr>
        <w:t>Izd</w:t>
      </w:r>
      <w:r w:rsidRPr="00AF2986">
        <w:rPr>
          <w:rFonts w:ascii="Arial" w:hAnsi="Arial" w:cs="Arial"/>
          <w:i/>
          <w:iCs/>
          <w:sz w:val="24"/>
          <w:szCs w:val="24"/>
          <w:lang w:val="lv-LV"/>
        </w:rPr>
        <w:t xml:space="preserve"> (km) - reisā (maršrutā) </w:t>
      </w:r>
      <w:r w:rsidRPr="00AF2986">
        <w:rPr>
          <w:rFonts w:ascii="Arial" w:hAnsi="Arial" w:cs="Arial"/>
          <w:i/>
          <w:iCs/>
          <w:sz w:val="24"/>
          <w:szCs w:val="24"/>
          <w:u w:val="single"/>
          <w:lang w:val="lv-LV"/>
        </w:rPr>
        <w:t>radušies faktiskie izdevumi</w:t>
      </w:r>
      <w:r w:rsidRPr="00AF2986">
        <w:rPr>
          <w:rFonts w:ascii="Arial" w:hAnsi="Arial" w:cs="Arial"/>
          <w:i/>
          <w:iCs/>
          <w:sz w:val="24"/>
          <w:szCs w:val="24"/>
          <w:lang w:val="lv-LV"/>
        </w:rPr>
        <w:t xml:space="preserve"> par veikto nobraukumu. Faktiskos izdevumus nosaka, ievērojot noteikumu 36.2.apakšpunktā noteiktajā pārskatā sniegto informāciju par sabiedriskā transporta pakalpojumu pasūtījumu līguma izpildi. Gadījumā, ja faktiskās izmaksas ir lielākas par sabiedriskā transporta pakalpojumu pasūtījumu līgumos noteikto līgumcenu, tad pašvaldības līdzfinansējums (izdevumi) ir nosakāms atbilstoši līgumcenas apmēram, tai skaitā maršrutu apkalpes vietu izmantošanas izdevumi;</w:t>
      </w:r>
    </w:p>
    <w:p w:rsidRPr="00AF2986" w:rsidR="00AF2986" w:rsidP="00AF2986" w:rsidRDefault="00AF2986">
      <w:pPr>
        <w:spacing w:after="120" w:line="240" w:lineRule="exact"/>
        <w:ind w:left="567"/>
        <w:rPr>
          <w:rFonts w:ascii="Arial" w:hAnsi="Arial" w:cs="Arial"/>
          <w:i/>
          <w:iCs/>
          <w:sz w:val="24"/>
          <w:szCs w:val="24"/>
          <w:lang w:val="lv-LV"/>
        </w:rPr>
      </w:pPr>
      <w:r w:rsidRPr="00AF2986">
        <w:rPr>
          <w:rFonts w:ascii="Arial" w:hAnsi="Arial" w:cs="Arial"/>
          <w:i/>
          <w:iCs/>
          <w:sz w:val="24"/>
          <w:szCs w:val="24"/>
          <w:u w:val="single"/>
          <w:lang w:val="lv-LV"/>
        </w:rPr>
        <w:t xml:space="preserve">Ieņ </w:t>
      </w:r>
      <w:r w:rsidRPr="00AF2986">
        <w:rPr>
          <w:rFonts w:ascii="Arial" w:hAnsi="Arial" w:cs="Arial"/>
          <w:i/>
          <w:iCs/>
          <w:sz w:val="24"/>
          <w:szCs w:val="24"/>
          <w:lang w:val="lv-LV"/>
        </w:rPr>
        <w:t xml:space="preserve">- reisā (maršrutā) gūtie biļešu ieņēmumi bez pievienotās vērtības nodokļa. Faktiskos ieņēmumus no reisa (maršruta) vai tā daļas nosaka atbilstoši faktiskajam pasažieru skaitam reisā (maršrutā) un no tiem gūtajiem ieņēmumiem. Ja reisā (maršrutā) vai tā daļā sabiedriskā transporta pakalpojumu izmanto personas ar valsts un pasūtītāja noteiktiem braukšanas maksas atvieglojumiem, tad par minēto personu nesaņemto ieņēmumu daļu, tai skaitā pievienotās vērtības nodoklis, samazina pašvaldības līdzmaksājuma daļu. Ieņēmumi par reisa daļu tiek noteikti kā vidējo ieņēmumu reisā uz veikto kilometru reizinājums ar reisa daļas nobraukumu”. </w:t>
      </w:r>
    </w:p>
    <w:p w:rsidRPr="00AF2986" w:rsidR="00AF2986" w:rsidP="00AF2986" w:rsidRDefault="00AF2986">
      <w:pPr>
        <w:spacing w:after="120" w:line="240" w:lineRule="exact"/>
        <w:ind w:left="567"/>
        <w:rPr>
          <w:rFonts w:ascii="Arial" w:hAnsi="Arial" w:cs="Arial"/>
          <w:i/>
          <w:iCs/>
          <w:sz w:val="24"/>
          <w:szCs w:val="24"/>
          <w:lang w:val="lv-LV"/>
        </w:rPr>
      </w:pPr>
      <w:r w:rsidRPr="00AF2986">
        <w:rPr>
          <w:rFonts w:ascii="Arial" w:hAnsi="Arial" w:cs="Arial"/>
          <w:i/>
          <w:iCs/>
          <w:sz w:val="24"/>
          <w:szCs w:val="24"/>
          <w:lang w:val="lv-LV"/>
        </w:rPr>
        <w:t>Km – ierosināto grozījumu rezultātā aprēķinātais faktiskais nobraukums kilometros.</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Iepriekš minētā formula ir balstīta uz pārvadātāja faktiskajiem izdevumiem, par ko pārvadātājs sniedz atskaiti atbilstoši MK Noteikumu Nr. 435 36.2. apakšpunktam un 3. pielikumam.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Grozījumu projekta 58.</w:t>
      </w:r>
      <w:r w:rsidRPr="00AF2986">
        <w:rPr>
          <w:rFonts w:ascii="Arial" w:hAnsi="Arial" w:cs="Arial"/>
          <w:sz w:val="24"/>
          <w:szCs w:val="24"/>
          <w:vertAlign w:val="superscript"/>
          <w:lang w:val="lv-LV"/>
        </w:rPr>
        <w:t>3</w:t>
      </w:r>
      <w:r w:rsidRPr="00AF2986">
        <w:rPr>
          <w:rFonts w:ascii="Arial" w:hAnsi="Arial" w:cs="Arial"/>
          <w:sz w:val="24"/>
          <w:szCs w:val="24"/>
          <w:lang w:val="lv-LV"/>
        </w:rPr>
        <w:t xml:space="preserve"> punkts noteic: </w:t>
      </w:r>
    </w:p>
    <w:p w:rsidRPr="00AF2986" w:rsidR="00AF2986" w:rsidP="00AF2986" w:rsidRDefault="00AF2986">
      <w:pPr>
        <w:pStyle w:val="ListParagraph"/>
        <w:spacing w:after="120" w:line="240" w:lineRule="exact"/>
        <w:ind w:left="567"/>
        <w:contextualSpacing w:val="0"/>
        <w:rPr>
          <w:rFonts w:ascii="Arial" w:hAnsi="Arial" w:cs="Arial"/>
          <w:sz w:val="24"/>
          <w:szCs w:val="24"/>
          <w:lang w:val="lv-LV"/>
        </w:rPr>
      </w:pPr>
      <w:r w:rsidRPr="00AF2986">
        <w:rPr>
          <w:rFonts w:ascii="Arial" w:hAnsi="Arial" w:cs="Arial"/>
          <w:sz w:val="24"/>
          <w:szCs w:val="24"/>
          <w:lang w:val="lv-LV"/>
        </w:rPr>
        <w:t>“</w:t>
      </w:r>
      <w:r w:rsidRPr="00AF2986">
        <w:rPr>
          <w:rFonts w:ascii="Arial" w:hAnsi="Arial" w:cs="Arial"/>
          <w:i/>
          <w:iCs/>
          <w:sz w:val="24"/>
          <w:szCs w:val="24"/>
          <w:lang w:val="lv-LV"/>
        </w:rPr>
        <w:t xml:space="preserve">Pašvaldības līdzfinansējumu reģionālās nozīmes pārvadājumos nosaka pēc šādas formulas, ņemot vērā reģionālās nozīmes maršrutu tīklā un pilsētas nozīmes maršrutu tīklā </w:t>
      </w:r>
      <w:r w:rsidRPr="00AF2986">
        <w:rPr>
          <w:rFonts w:ascii="Arial" w:hAnsi="Arial" w:cs="Arial"/>
          <w:i/>
          <w:iCs/>
          <w:sz w:val="24"/>
          <w:szCs w:val="24"/>
          <w:u w:val="single"/>
          <w:lang w:val="lv-LV"/>
        </w:rPr>
        <w:t>noslēgtā sabiedriskā transporta pakalpojumu pasūtījumu līgumā, kurā tiek ierosinātas maršrutu tīkla izmaiņas</w:t>
      </w:r>
      <w:r w:rsidRPr="00AF2986">
        <w:rPr>
          <w:rFonts w:ascii="Arial" w:hAnsi="Arial" w:cs="Arial"/>
          <w:i/>
          <w:iCs/>
          <w:sz w:val="24"/>
          <w:szCs w:val="24"/>
          <w:lang w:val="lv-LV"/>
        </w:rPr>
        <w:t>, faktiskos un aprēķinātos rādītājus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No minētā secināms, ka </w:t>
      </w:r>
      <w:r w:rsidRPr="00AF2986">
        <w:rPr>
          <w:rFonts w:ascii="Arial" w:hAnsi="Arial" w:cs="Arial"/>
          <w:b/>
          <w:bCs/>
          <w:sz w:val="24"/>
          <w:szCs w:val="24"/>
          <w:lang w:val="lv-LV"/>
        </w:rPr>
        <w:t>gadījumos, kad tiktu piemērots Grozījumu projekta 58.</w:t>
      </w:r>
      <w:r w:rsidRPr="00AF2986">
        <w:rPr>
          <w:rFonts w:ascii="Arial" w:hAnsi="Arial" w:cs="Arial"/>
          <w:b/>
          <w:bCs/>
          <w:sz w:val="24"/>
          <w:szCs w:val="24"/>
          <w:vertAlign w:val="superscript"/>
          <w:lang w:val="lv-LV"/>
        </w:rPr>
        <w:t>3</w:t>
      </w:r>
      <w:r w:rsidRPr="00AF2986">
        <w:rPr>
          <w:rFonts w:ascii="Arial" w:hAnsi="Arial" w:cs="Arial"/>
          <w:b/>
          <w:bCs/>
          <w:sz w:val="24"/>
          <w:szCs w:val="24"/>
          <w:lang w:val="lv-LV"/>
        </w:rPr>
        <w:t xml:space="preserve"> punkts, vienlaikus tiktu veikta līgumcenas pārskatīšana saskaņā ar Līguma 13.15. punktu. Kā jau tika norādīts šī ziņojuma 3.3. punktā, lai pārskatītu līgumcenu atbilstoši Līguma 13.15. punktam, Pasūtītajam nav objektīva pamata pieprasīt regulāru detalizētu Pārskatu iesniegšanu.</w:t>
      </w:r>
      <w:r w:rsidRPr="00AF2986">
        <w:rPr>
          <w:rFonts w:ascii="Arial" w:hAnsi="Arial" w:cs="Arial"/>
          <w:sz w:val="24"/>
          <w:szCs w:val="24"/>
          <w:lang w:val="lv-LV"/>
        </w:rPr>
        <w:t xml:space="preserve"> Informācija par pārvadātāja izmaksām būtu pieprasāma tikai tad, kad tiešām iestātos šāda nepieciešamība pārskatīt pakalpojumu apjomu un attiecīgi arī līgumcenu, kas noteikta atklāta konkursa ietvaros.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Papildus būtu vērtējams, vai tas, ka šādā gadījumā līgumcenas noteikšanai par pamatu tiktu ņemti vērā pārvadātāja faktiskie izdevumi, nebūtu pretrunā ar Pasūtītāja atklāto konkursu “Par tiesību piešķiršanu sabiedriskā transporta pakalpojumu sniegšanai ar autobusiem reģionālās nozīmes maršrutu tīklā” nolikumu prasībām un Publisko iepirkumu likuma 2. panta 2. punktu, kas noteic pasūtītāja pienākumu nodrošināt piegādātāju brīvu un godīgu konkurenci, kā arī vienlīdzīgu un taisnīgu attieksmi pret tiem.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Kā jau tika iepriekš norādīts, noslēgtie Līgumi un Pasūtītāja atklāto konkursu nolikumi paredz noteikt kompensācijas apmēru, ņemot par pamatu pārvadātāja finanšu piedāvājumā noteikto līgumcenu par vienu kilometru, ņemot vērā biļešu ieņēmumus un specifiskus līgumā tieši uzskaitītus izdevumu veidus. Formulā nav paredzēts kompensācijas aprēķināšanas vajadzībām vērtēt visus faktiskos pārvadātāja izdevumus.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b/>
          <w:bCs/>
          <w:sz w:val="24"/>
          <w:szCs w:val="24"/>
          <w:lang w:val="lv-LV"/>
        </w:rPr>
      </w:pPr>
      <w:r w:rsidRPr="00AF2986">
        <w:rPr>
          <w:rFonts w:ascii="Arial" w:hAnsi="Arial" w:cs="Arial"/>
          <w:color w:val="000000"/>
          <w:sz w:val="24"/>
          <w:szCs w:val="24"/>
          <w:shd w:val="clear" w:color="auto" w:fill="FFFFFF"/>
          <w:lang w:val="lv-LV"/>
        </w:rPr>
        <w:t xml:space="preserve">Minētā neatbilstība var novest pie būtiskiem Līguma noteikumu grozījumiem, kas nav pieļaujami saskaņā ar Publisko iepirkumu likuma 61. pantu. Neatļautu būtisku grozījumu veikšana iepirkuma līgumā pielīdzināma jauna līguma slēgšanas tiesību piešķiršanai. Ja šādi grozījumi veikti, neievērojot Publisko iepirkumu likuma prasības, tad pret šādiem grozījumiem var iebilst Publisko iepirkumu likuma X nodaļā paredzētajā kārtībā. </w:t>
      </w:r>
    </w:p>
    <w:p w:rsidRPr="00AF2986" w:rsidR="00AF2986" w:rsidP="00AF2986" w:rsidRDefault="00AF2986">
      <w:pPr>
        <w:pStyle w:val="ListParagraph"/>
        <w:spacing w:after="120" w:line="240" w:lineRule="exact"/>
        <w:ind w:left="567"/>
        <w:contextualSpacing w:val="0"/>
        <w:rPr>
          <w:rFonts w:ascii="Arial" w:hAnsi="Arial" w:cs="Arial"/>
          <w:b/>
          <w:bCs/>
          <w:sz w:val="24"/>
          <w:szCs w:val="24"/>
          <w:lang w:val="lv-LV"/>
        </w:rPr>
      </w:pPr>
    </w:p>
    <w:p w:rsidRPr="00AF2986" w:rsidR="00AF2986" w:rsidP="00AF2986" w:rsidRDefault="00AF2986">
      <w:pPr>
        <w:pStyle w:val="ListParagraph"/>
        <w:numPr>
          <w:ilvl w:val="0"/>
          <w:numId w:val="8"/>
        </w:numPr>
        <w:spacing w:after="120" w:line="240" w:lineRule="exact"/>
        <w:ind w:left="567" w:hanging="567"/>
        <w:jc w:val="both"/>
        <w:rPr>
          <w:rFonts w:ascii="Arial" w:hAnsi="Arial" w:cs="Arial"/>
          <w:b/>
          <w:bCs/>
          <w:sz w:val="24"/>
          <w:szCs w:val="24"/>
          <w:lang w:val="lv-LV"/>
        </w:rPr>
      </w:pPr>
      <w:r w:rsidRPr="00AF2986">
        <w:rPr>
          <w:rFonts w:ascii="Arial" w:hAnsi="Arial" w:cs="Arial"/>
          <w:b/>
          <w:bCs/>
          <w:sz w:val="24"/>
          <w:szCs w:val="24"/>
          <w:lang w:val="lv-LV"/>
        </w:rPr>
        <w:t>Nepieciešamība pēc būtības pārstrādāt MK Noteikumu Nr. 435 regulējumu attiecībā uz pārvadātajiem, kas darbojas atbilstoši līgumcenas modelim</w:t>
      </w:r>
    </w:p>
    <w:p w:rsidRPr="00AF2986" w:rsidR="00AF2986" w:rsidP="00AF2986" w:rsidRDefault="00AF2986">
      <w:pPr>
        <w:pStyle w:val="ListParagraph"/>
        <w:spacing w:after="120" w:line="240" w:lineRule="exact"/>
        <w:ind w:left="567"/>
        <w:rPr>
          <w:rFonts w:ascii="Arial" w:hAnsi="Arial" w:cs="Arial"/>
          <w:b/>
          <w:bCs/>
          <w:sz w:val="24"/>
          <w:szCs w:val="24"/>
          <w:lang w:val="lv-LV"/>
        </w:rPr>
      </w:pP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Kā jau tika norādīts iepriekš, ieviešot līgumcenas modeli, Pasūtītājs ir pārgājis uz pilnīgi jaunu ekonomisko modeli. Pasūtītājs ir atteicies no iepriekš pastāvējušās kārtības, kad pārvadātajiem tika kompensēti visi ar pakalpojuma sniegšanu saistītie pamatotie izdevumi. Līgumcenas modeļa ietvaros pārvadātāja faktisko izdevumu apmēram nav nozīmes, jo pēc būtības Pasūtītājs kompensē pārvadātājam tikai starpību starp nolīgto līgumcenu un biļešu ieņēmumiem (saglabājot dažu nebūtisku faktisko izdevumu kompensēšanu, kā tas tieši paredzēts Līgumā). </w:t>
      </w:r>
    </w:p>
    <w:p w:rsidRPr="00AF2986" w:rsidR="00AF2986" w:rsidP="00AF2986" w:rsidRDefault="00AF2986">
      <w:pPr>
        <w:pStyle w:val="ListParagraph"/>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Ņemot vērā, ka šie divi ekonomiskie modeļi būtiski atšķiras, būtu nepieciešams pēc būtības pārskatīt MK noteikumu Nr. 435 regulējumu attiecībā uz pārvadātājiem, kas darbojas atbilstoši līgumcenas modelim. </w:t>
      </w:r>
    </w:p>
    <w:p w:rsidRPr="00AF2986" w:rsidR="00AF2986" w:rsidP="00AF2986" w:rsidRDefault="00AF2986">
      <w:pPr>
        <w:pStyle w:val="BodyText"/>
        <w:spacing w:before="0" w:line="240" w:lineRule="exact"/>
        <w:rPr>
          <w:rFonts w:cs="Arial"/>
          <w:sz w:val="24"/>
          <w:szCs w:val="24"/>
        </w:rPr>
      </w:pPr>
      <w:r w:rsidRPr="00AF2986">
        <w:rPr>
          <w:rFonts w:cs="Arial"/>
          <w:sz w:val="24"/>
          <w:szCs w:val="24"/>
        </w:rPr>
        <w:t xml:space="preserve">Izmaiņas nepieciešamas, lai no noteikumiem būtu skaidrs, ka līgumcenas modeļa ietvaros izmaksājamās kompensācijas apmēra noteikšanai, Pasūtītājs nevērtē pārvadātāja faktiskos izdevumus un to apmēru. No tā arī izriet, ka </w:t>
      </w:r>
      <w:r w:rsidRPr="00AF2986">
        <w:rPr>
          <w:rFonts w:cs="Arial"/>
          <w:b/>
          <w:bCs/>
          <w:sz w:val="24"/>
          <w:szCs w:val="24"/>
        </w:rPr>
        <w:t>līgumcenas modeļa ietvaros Pasūtītājam nav nepieciešams ierobežot un kontrolēt to izdevumu veidus, kurus pārvadātājs uzskaita un iekļauj savā peļņas vai zaudējumu aprēķinā.</w:t>
      </w:r>
      <w:r w:rsidRPr="00AF2986">
        <w:rPr>
          <w:rFonts w:cs="Arial"/>
          <w:sz w:val="24"/>
          <w:szCs w:val="24"/>
        </w:rPr>
        <w:t xml:space="preserve"> Pārvadātājiem, kas darbojas līgumcenas modeļa ietvaros, ieņēmumu un izdevumu uzskaite būtu jāveic atbilstoši vispārīgajiem noteikumiem, kas regulē komersantu grāmatvedības uzskaiti, ievērojot Uzņēmumu ienākuma nodokļa likumā un Pievienotās vērtības nodokļa likumā noteikto par to, kāda veida izdevumi ir uzskatāmi par ar saimniecisko darbību saistītiem izdevumiem.</w:t>
      </w:r>
    </w:p>
    <w:p w:rsidRPr="00AF2986" w:rsidR="00974723" w:rsidP="00902B61" w:rsidRDefault="00974723">
      <w:pPr>
        <w:pStyle w:val="NoSpacing"/>
        <w:jc w:val="both"/>
        <w:rPr>
          <w:rFonts w:ascii="Arial" w:hAnsi="Arial" w:cs="Arial"/>
          <w:sz w:val="24"/>
          <w:szCs w:val="24"/>
        </w:rPr>
      </w:pPr>
    </w:p>
    <w:p w:rsidRPr="00AF2986" w:rsidR="00974723" w:rsidP="00902B61" w:rsidRDefault="00974723">
      <w:pPr>
        <w:pStyle w:val="NoSpacing"/>
        <w:jc w:val="both"/>
        <w:rPr>
          <w:rFonts w:ascii="Arial" w:hAnsi="Arial" w:cs="Arial"/>
          <w:sz w:val="24"/>
          <w:szCs w:val="24"/>
        </w:rPr>
      </w:pPr>
    </w:p>
    <w:p w:rsidRPr="00AF2986" w:rsidR="00902B61" w:rsidP="00902B61" w:rsidRDefault="00902B61">
      <w:pPr>
        <w:pStyle w:val="NoSpacing"/>
        <w:rPr>
          <w:rFonts w:ascii="Arial" w:hAnsi="Arial" w:cs="Arial"/>
          <w:sz w:val="24"/>
          <w:szCs w:val="24"/>
        </w:rPr>
      </w:pPr>
      <w:r w:rsidRPr="00AF2986">
        <w:rPr>
          <w:rFonts w:ascii="Arial" w:hAnsi="Arial" w:cs="Arial"/>
          <w:sz w:val="24"/>
          <w:szCs w:val="24"/>
        </w:rPr>
        <w:t>Ar cieņu,</w:t>
      </w:r>
    </w:p>
    <w:p w:rsidRPr="00AF2986" w:rsidR="00FF3A97" w:rsidRDefault="00902B61">
      <w:pPr>
        <w:pStyle w:val="NoSpacing"/>
        <w:jc w:val="both"/>
        <w:rPr>
          <w:rFonts w:ascii="Arial" w:hAnsi="Arial" w:cs="Arial"/>
          <w:sz w:val="24"/>
          <w:szCs w:val="24"/>
        </w:rPr>
      </w:pPr>
      <w:r w:rsidRPr="00AF2986">
        <w:rPr>
          <w:rFonts w:ascii="Arial" w:hAnsi="Arial" w:cs="Arial"/>
          <w:sz w:val="24"/>
          <w:szCs w:val="24"/>
        </w:rPr>
        <w:t>LPPA prezidents</w:t>
      </w:r>
      <w:r w:rsidRPr="00AF2986" w:rsidR="003C3F9F">
        <w:rPr>
          <w:rFonts w:ascii="Arial" w:hAnsi="Arial" w:cs="Arial"/>
          <w:sz w:val="24"/>
          <w:szCs w:val="24"/>
        </w:rPr>
        <w:tab/>
      </w:r>
      <w:r w:rsidRPr="00AF2986" w:rsidR="003C3F9F">
        <w:rPr>
          <w:rFonts w:ascii="Arial" w:hAnsi="Arial" w:cs="Arial"/>
          <w:sz w:val="24"/>
          <w:szCs w:val="24"/>
        </w:rPr>
        <w:tab/>
      </w:r>
      <w:r w:rsidRPr="00AF2986" w:rsidR="003C3F9F">
        <w:rPr>
          <w:rFonts w:ascii="Arial" w:hAnsi="Arial" w:cs="Arial"/>
          <w:sz w:val="24"/>
          <w:szCs w:val="24"/>
        </w:rPr>
        <w:tab/>
      </w:r>
      <w:r w:rsidRPr="00AF2986" w:rsidR="003C3F9F">
        <w:rPr>
          <w:rFonts w:ascii="Arial" w:hAnsi="Arial" w:cs="Arial"/>
          <w:sz w:val="24"/>
          <w:szCs w:val="24"/>
        </w:rPr>
        <w:tab/>
      </w:r>
      <w:r w:rsidRPr="00AF2986" w:rsidR="003C3F9F">
        <w:rPr>
          <w:rFonts w:ascii="Arial" w:hAnsi="Arial" w:cs="Arial"/>
          <w:sz w:val="24"/>
          <w:szCs w:val="24"/>
        </w:rPr>
        <w:tab/>
      </w:r>
      <w:r w:rsidRPr="00AF2986" w:rsidR="003C3F9F">
        <w:rPr>
          <w:rFonts w:ascii="Arial" w:hAnsi="Arial" w:cs="Arial"/>
          <w:sz w:val="24"/>
          <w:szCs w:val="24"/>
        </w:rPr>
        <w:tab/>
      </w:r>
      <w:r w:rsidRPr="00AF2986">
        <w:rPr>
          <w:rFonts w:ascii="Arial" w:hAnsi="Arial" w:cs="Arial"/>
          <w:sz w:val="24"/>
          <w:szCs w:val="24"/>
        </w:rPr>
        <w:tab/>
      </w:r>
      <w:r w:rsidRPr="00AF2986" w:rsidR="00F14F1D">
        <w:rPr>
          <w:rFonts w:ascii="Arial" w:hAnsi="Arial" w:cs="Arial"/>
          <w:sz w:val="24"/>
          <w:szCs w:val="24"/>
        </w:rPr>
        <w:tab/>
      </w:r>
      <w:r w:rsidRPr="00AF2986" w:rsidR="006242E5">
        <w:rPr>
          <w:rFonts w:ascii="Arial" w:hAnsi="Arial" w:cs="Arial"/>
          <w:sz w:val="24"/>
          <w:szCs w:val="24"/>
        </w:rPr>
        <w:t>I.Ošenieks</w:t>
      </w:r>
    </w:p>
    <w:p w:rsidRPr="00AF2986" w:rsidR="006242E5" w:rsidRDefault="006242E5">
      <w:pPr>
        <w:pStyle w:val="NoSpacing"/>
        <w:jc w:val="both"/>
        <w:rPr>
          <w:rFonts w:ascii="Arial" w:hAnsi="Arial" w:cs="Arial"/>
          <w:sz w:val="24"/>
          <w:szCs w:val="24"/>
        </w:rPr>
      </w:pPr>
      <w:bookmarkStart w:name="_GoBack" w:id="0"/>
      <w:bookmarkEnd w:id="0"/>
    </w:p>
    <w:p w:rsidR="00F45A0D" w:rsidRDefault="00F45A0D">
      <w:pPr>
        <w:pStyle w:val="NoSpacing"/>
        <w:jc w:val="both"/>
        <w:rPr>
          <w:rFonts w:ascii="Arial" w:hAnsi="Arial" w:cs="Arial"/>
          <w:sz w:val="24"/>
          <w:szCs w:val="24"/>
        </w:rPr>
      </w:pPr>
    </w:p>
    <w:p w:rsidR="00FA6817" w:rsidRDefault="00FA6817">
      <w:pPr>
        <w:pStyle w:val="NoSpacing"/>
        <w:jc w:val="both"/>
        <w:rPr>
          <w:rFonts w:ascii="Arial" w:hAnsi="Arial" w:cs="Arial"/>
          <w:sz w:val="24"/>
          <w:szCs w:val="24"/>
        </w:rPr>
      </w:pPr>
    </w:p>
    <w:p w:rsidR="00FA6817" w:rsidRDefault="00FA6817">
      <w:pPr>
        <w:pStyle w:val="NoSpacing"/>
        <w:jc w:val="both"/>
        <w:rPr>
          <w:rFonts w:ascii="Arial" w:hAnsi="Arial" w:cs="Arial"/>
          <w:sz w:val="24"/>
          <w:szCs w:val="24"/>
        </w:rPr>
      </w:pPr>
    </w:p>
    <w:p w:rsidRPr="00AF2986" w:rsidR="00FA6817" w:rsidRDefault="00FA6817">
      <w:pPr>
        <w:pStyle w:val="NoSpacing"/>
        <w:jc w:val="both"/>
        <w:rPr>
          <w:rFonts w:ascii="Arial" w:hAnsi="Arial" w:cs="Arial"/>
          <w:sz w:val="24"/>
          <w:szCs w:val="24"/>
        </w:rPr>
      </w:pPr>
    </w:p>
    <w:p w:rsidRPr="00FA6817" w:rsidR="00FF3A97" w:rsidP="00094AA1" w:rsidRDefault="00FF3A97">
      <w:pPr>
        <w:spacing w:after="0"/>
        <w:jc w:val="center"/>
        <w:rPr>
          <w:rFonts w:ascii="Arial" w:hAnsi="Arial" w:cs="Arial"/>
          <w:lang w:val="en-US"/>
        </w:rPr>
      </w:pPr>
      <w:r w:rsidRPr="00FA6817">
        <w:rPr>
          <w:rFonts w:ascii="Arial" w:hAnsi="Arial" w:cs="Arial"/>
          <w:lang w:val="en-US"/>
        </w:rPr>
        <w:t>DOKUMENTS PARAKSTĪTS AR DROŠU ELEKTRONISKO PARAKSTU</w:t>
      </w:r>
    </w:p>
    <w:p w:rsidRPr="00FA6817" w:rsidR="00FF3A97" w:rsidP="00094AA1" w:rsidRDefault="00FF3A97">
      <w:pPr>
        <w:spacing w:after="0"/>
        <w:jc w:val="center"/>
        <w:rPr>
          <w:rFonts w:ascii="Arial" w:hAnsi="Arial" w:cs="Arial"/>
          <w:lang w:val="en-GB"/>
        </w:rPr>
      </w:pPr>
      <w:r w:rsidRPr="00FA6817">
        <w:rPr>
          <w:rFonts w:ascii="Arial" w:hAnsi="Arial" w:cs="Arial"/>
          <w:lang w:val="en-GB"/>
        </w:rPr>
        <w:t>UN SATUR LAIKA ZĪMOGU</w:t>
      </w:r>
    </w:p>
    <w:sectPr w:rsidRPr="00FA6817" w:rsidR="00FF3A97" w:rsidSect="003C3F9F">
      <w:headerReference w:type="default" r:id="rId12"/>
      <w:pgSz w:w="11906" w:h="16838"/>
      <w:pgMar w:top="1440" w:right="1701"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421" w:rsidRDefault="00DF0421" w:rsidP="005A0603">
      <w:pPr>
        <w:spacing w:after="0"/>
      </w:pPr>
      <w:r>
        <w:separator/>
      </w:r>
    </w:p>
  </w:endnote>
  <w:endnote w:type="continuationSeparator" w:id="0">
    <w:p w:rsidR="00DF0421" w:rsidRDefault="00DF0421" w:rsidP="005A06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421" w:rsidRDefault="00DF0421" w:rsidP="005A0603">
      <w:pPr>
        <w:spacing w:after="0"/>
      </w:pPr>
      <w:r>
        <w:separator/>
      </w:r>
    </w:p>
  </w:footnote>
  <w:footnote w:type="continuationSeparator" w:id="0">
    <w:p w:rsidR="00DF0421" w:rsidRDefault="00DF0421" w:rsidP="005A060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730753"/>
      <w:docPartObj>
        <w:docPartGallery w:val="Page Numbers (Top of Page)"/>
        <w:docPartUnique/>
      </w:docPartObj>
    </w:sdtPr>
    <w:sdtEndPr>
      <w:rPr>
        <w:noProof/>
      </w:rPr>
    </w:sdtEndPr>
    <w:sdtContent>
      <w:p w:rsidR="005A0603" w:rsidRDefault="005A0603">
        <w:pPr>
          <w:pStyle w:val="Header"/>
          <w:jc w:val="center"/>
        </w:pPr>
        <w:r>
          <w:fldChar w:fldCharType="begin"/>
        </w:r>
        <w:r>
          <w:instrText xml:space="preserve"> PAGE   \* MERGEFORMAT </w:instrText>
        </w:r>
        <w:r>
          <w:fldChar w:fldCharType="separate"/>
        </w:r>
        <w:r w:rsidR="00FA6817">
          <w:rPr>
            <w:noProof/>
          </w:rPr>
          <w:t>7</w:t>
        </w:r>
        <w:r>
          <w:rPr>
            <w:noProof/>
          </w:rPr>
          <w:fldChar w:fldCharType="end"/>
        </w:r>
      </w:p>
    </w:sdtContent>
  </w:sdt>
  <w:p w:rsidR="005A0603" w:rsidRDefault="005A06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81DD3"/>
    <w:multiLevelType w:val="multilevel"/>
    <w:tmpl w:val="EA80C2C4"/>
    <w:lvl w:ilvl="0">
      <w:start w:val="1"/>
      <w:numFmt w:val="decimal"/>
      <w:lvlText w:val="%1."/>
      <w:lvlJc w:val="left"/>
      <w:pPr>
        <w:ind w:left="72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96802EB"/>
    <w:multiLevelType w:val="hybridMultilevel"/>
    <w:tmpl w:val="217A8B7A"/>
    <w:lvl w:ilvl="0" w:tplc="43F43A42">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02A4F70"/>
    <w:multiLevelType w:val="multilevel"/>
    <w:tmpl w:val="7E666E6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E7E7A31"/>
    <w:multiLevelType w:val="multilevel"/>
    <w:tmpl w:val="4B6AA38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
    <w:nsid w:val="50882E73"/>
    <w:multiLevelType w:val="multilevel"/>
    <w:tmpl w:val="D00A9E90"/>
    <w:lvl w:ilvl="0">
      <w:start w:val="1"/>
      <w:numFmt w:val="decimal"/>
      <w:lvlText w:val="%1."/>
      <w:lvlJc w:val="left"/>
      <w:pPr>
        <w:tabs>
          <w:tab w:val="num" w:pos="540"/>
        </w:tabs>
        <w:ind w:left="540" w:hanging="360"/>
      </w:pPr>
      <w:rPr>
        <w:b w:val="0"/>
        <w:i w:val="0"/>
      </w:rPr>
    </w:lvl>
    <w:lvl w:ilvl="1">
      <w:start w:val="1"/>
      <w:numFmt w:val="lowerLetter"/>
      <w:lvlText w:val="%2."/>
      <w:lvlJc w:val="left"/>
      <w:pPr>
        <w:tabs>
          <w:tab w:val="num" w:pos="540"/>
        </w:tabs>
        <w:ind w:left="540" w:hanging="360"/>
      </w:pPr>
      <w:rPr>
        <w:b w:val="0"/>
        <w:i w:val="0"/>
      </w:rPr>
    </w:lvl>
    <w:lvl w:ilvl="2">
      <w:start w:val="1"/>
      <w:numFmt w:val="decimal"/>
      <w:isLgl/>
      <w:lvlText w:val="%1.%2.%3."/>
      <w:lvlJc w:val="left"/>
      <w:pPr>
        <w:tabs>
          <w:tab w:val="num" w:pos="900"/>
        </w:tabs>
        <w:ind w:left="900" w:hanging="720"/>
      </w:pPr>
    </w:lvl>
    <w:lvl w:ilvl="3">
      <w:start w:val="1"/>
      <w:numFmt w:val="decimal"/>
      <w:isLgl/>
      <w:lvlText w:val="%1.%2.%3.%4."/>
      <w:lvlJc w:val="left"/>
      <w:pPr>
        <w:tabs>
          <w:tab w:val="num" w:pos="1260"/>
        </w:tabs>
        <w:ind w:left="1260" w:hanging="1080"/>
      </w:pPr>
    </w:lvl>
    <w:lvl w:ilvl="4">
      <w:start w:val="1"/>
      <w:numFmt w:val="decimal"/>
      <w:isLgl/>
      <w:lvlText w:val="%1.%2.%3.%4.%5."/>
      <w:lvlJc w:val="left"/>
      <w:pPr>
        <w:tabs>
          <w:tab w:val="num" w:pos="1260"/>
        </w:tabs>
        <w:ind w:left="1260" w:hanging="1080"/>
      </w:pPr>
    </w:lvl>
    <w:lvl w:ilvl="5">
      <w:start w:val="1"/>
      <w:numFmt w:val="decimal"/>
      <w:isLgl/>
      <w:lvlText w:val="%1.%2.%3.%4.%5.%6."/>
      <w:lvlJc w:val="left"/>
      <w:pPr>
        <w:tabs>
          <w:tab w:val="num" w:pos="1620"/>
        </w:tabs>
        <w:ind w:left="1620" w:hanging="1440"/>
      </w:pPr>
    </w:lvl>
    <w:lvl w:ilvl="6">
      <w:start w:val="1"/>
      <w:numFmt w:val="decimal"/>
      <w:isLgl/>
      <w:lvlText w:val="%1.%2.%3.%4.%5.%6.%7."/>
      <w:lvlJc w:val="left"/>
      <w:pPr>
        <w:tabs>
          <w:tab w:val="num" w:pos="1980"/>
        </w:tabs>
        <w:ind w:left="1980" w:hanging="1800"/>
      </w:pPr>
    </w:lvl>
    <w:lvl w:ilvl="7">
      <w:start w:val="1"/>
      <w:numFmt w:val="decimal"/>
      <w:isLgl/>
      <w:lvlText w:val="%1.%2.%3.%4.%5.%6.%7.%8."/>
      <w:lvlJc w:val="left"/>
      <w:pPr>
        <w:tabs>
          <w:tab w:val="num" w:pos="1980"/>
        </w:tabs>
        <w:ind w:left="1980" w:hanging="1800"/>
      </w:pPr>
    </w:lvl>
    <w:lvl w:ilvl="8">
      <w:start w:val="1"/>
      <w:numFmt w:val="decimal"/>
      <w:isLgl/>
      <w:lvlText w:val="%1.%2.%3.%4.%5.%6.%7.%8.%9."/>
      <w:lvlJc w:val="left"/>
      <w:pPr>
        <w:tabs>
          <w:tab w:val="num" w:pos="2340"/>
        </w:tabs>
        <w:ind w:left="2340" w:hanging="2160"/>
      </w:pPr>
    </w:lvl>
  </w:abstractNum>
  <w:abstractNum w:abstractNumId="5">
    <w:nsid w:val="68537EF3"/>
    <w:multiLevelType w:val="hybridMultilevel"/>
    <w:tmpl w:val="2076B25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F2A356D"/>
    <w:multiLevelType w:val="multilevel"/>
    <w:tmpl w:val="CAEAED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B61"/>
    <w:rsid w:val="00015AA9"/>
    <w:rsid w:val="0004392E"/>
    <w:rsid w:val="00057606"/>
    <w:rsid w:val="00073D38"/>
    <w:rsid w:val="0009148E"/>
    <w:rsid w:val="00094AA1"/>
    <w:rsid w:val="000E4C29"/>
    <w:rsid w:val="000E598A"/>
    <w:rsid w:val="000F128A"/>
    <w:rsid w:val="0012025B"/>
    <w:rsid w:val="00131E83"/>
    <w:rsid w:val="00153617"/>
    <w:rsid w:val="0016460E"/>
    <w:rsid w:val="00187B8A"/>
    <w:rsid w:val="00194F9B"/>
    <w:rsid w:val="001B43AA"/>
    <w:rsid w:val="001B4700"/>
    <w:rsid w:val="001B5EDA"/>
    <w:rsid w:val="001C63BD"/>
    <w:rsid w:val="001D7C7A"/>
    <w:rsid w:val="001E453C"/>
    <w:rsid w:val="00222038"/>
    <w:rsid w:val="00237FA9"/>
    <w:rsid w:val="0025413D"/>
    <w:rsid w:val="00285811"/>
    <w:rsid w:val="002954F9"/>
    <w:rsid w:val="002A7E68"/>
    <w:rsid w:val="002B46A6"/>
    <w:rsid w:val="002B7E0C"/>
    <w:rsid w:val="0035726D"/>
    <w:rsid w:val="003B2479"/>
    <w:rsid w:val="003C3F9F"/>
    <w:rsid w:val="003E23AF"/>
    <w:rsid w:val="0047795A"/>
    <w:rsid w:val="00494208"/>
    <w:rsid w:val="004A01D1"/>
    <w:rsid w:val="004D3391"/>
    <w:rsid w:val="004F3A6A"/>
    <w:rsid w:val="00507179"/>
    <w:rsid w:val="00551A40"/>
    <w:rsid w:val="005555AD"/>
    <w:rsid w:val="00575CF0"/>
    <w:rsid w:val="00594FA2"/>
    <w:rsid w:val="005A0603"/>
    <w:rsid w:val="005B6D0D"/>
    <w:rsid w:val="005C45B2"/>
    <w:rsid w:val="005E7C8E"/>
    <w:rsid w:val="005F76A5"/>
    <w:rsid w:val="00602384"/>
    <w:rsid w:val="006242E5"/>
    <w:rsid w:val="0063564C"/>
    <w:rsid w:val="006378F4"/>
    <w:rsid w:val="006D0A28"/>
    <w:rsid w:val="00700C28"/>
    <w:rsid w:val="00752633"/>
    <w:rsid w:val="00760A11"/>
    <w:rsid w:val="00761E3B"/>
    <w:rsid w:val="00780C77"/>
    <w:rsid w:val="0079313F"/>
    <w:rsid w:val="007C1C63"/>
    <w:rsid w:val="00826D50"/>
    <w:rsid w:val="00864408"/>
    <w:rsid w:val="00875AD8"/>
    <w:rsid w:val="008B217B"/>
    <w:rsid w:val="008B5B40"/>
    <w:rsid w:val="00902B61"/>
    <w:rsid w:val="0091318A"/>
    <w:rsid w:val="00921917"/>
    <w:rsid w:val="00941BF8"/>
    <w:rsid w:val="0094557A"/>
    <w:rsid w:val="009541CF"/>
    <w:rsid w:val="00954677"/>
    <w:rsid w:val="00974723"/>
    <w:rsid w:val="009758F9"/>
    <w:rsid w:val="009765E0"/>
    <w:rsid w:val="00993BE8"/>
    <w:rsid w:val="009C4BD8"/>
    <w:rsid w:val="009D6EEE"/>
    <w:rsid w:val="009F5C77"/>
    <w:rsid w:val="009F7884"/>
    <w:rsid w:val="00A13F04"/>
    <w:rsid w:val="00A14010"/>
    <w:rsid w:val="00A3181A"/>
    <w:rsid w:val="00A340B1"/>
    <w:rsid w:val="00A612D7"/>
    <w:rsid w:val="00A61FCE"/>
    <w:rsid w:val="00A63D81"/>
    <w:rsid w:val="00A7044F"/>
    <w:rsid w:val="00A90A96"/>
    <w:rsid w:val="00A92EEB"/>
    <w:rsid w:val="00AD4654"/>
    <w:rsid w:val="00AD4805"/>
    <w:rsid w:val="00AD51DF"/>
    <w:rsid w:val="00AF00A2"/>
    <w:rsid w:val="00AF2986"/>
    <w:rsid w:val="00AF2C08"/>
    <w:rsid w:val="00B02486"/>
    <w:rsid w:val="00B1294C"/>
    <w:rsid w:val="00B46F45"/>
    <w:rsid w:val="00B710D5"/>
    <w:rsid w:val="00B7348E"/>
    <w:rsid w:val="00B9318F"/>
    <w:rsid w:val="00BA2844"/>
    <w:rsid w:val="00BC50C1"/>
    <w:rsid w:val="00BD596C"/>
    <w:rsid w:val="00BE3834"/>
    <w:rsid w:val="00D129EA"/>
    <w:rsid w:val="00D402F4"/>
    <w:rsid w:val="00D57382"/>
    <w:rsid w:val="00D844E1"/>
    <w:rsid w:val="00D85534"/>
    <w:rsid w:val="00DF0421"/>
    <w:rsid w:val="00E01EAA"/>
    <w:rsid w:val="00E173DC"/>
    <w:rsid w:val="00E4530B"/>
    <w:rsid w:val="00E47AB5"/>
    <w:rsid w:val="00E67B83"/>
    <w:rsid w:val="00E96F5D"/>
    <w:rsid w:val="00EA1785"/>
    <w:rsid w:val="00EF1C34"/>
    <w:rsid w:val="00F02FF3"/>
    <w:rsid w:val="00F14F1D"/>
    <w:rsid w:val="00F2148A"/>
    <w:rsid w:val="00F437E5"/>
    <w:rsid w:val="00F45A0D"/>
    <w:rsid w:val="00F505F8"/>
    <w:rsid w:val="00F53FF8"/>
    <w:rsid w:val="00F759D2"/>
    <w:rsid w:val="00F97040"/>
    <w:rsid w:val="00FA6817"/>
    <w:rsid w:val="00FB4812"/>
    <w:rsid w:val="00FF3A97"/>
    <w:rsid w:val="00FF3F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B61"/>
    <w:pPr>
      <w:spacing w:after="80" w:line="240" w:lineRule="auto"/>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02B61"/>
    <w:pPr>
      <w:spacing w:after="0" w:line="240" w:lineRule="auto"/>
    </w:pPr>
    <w:rPr>
      <w:rFonts w:ascii="Calibri" w:eastAsia="Calibri" w:hAnsi="Calibri" w:cs="Times New Roman"/>
    </w:rPr>
  </w:style>
  <w:style w:type="paragraph" w:styleId="NormalWeb">
    <w:name w:val="Normal (Web)"/>
    <w:basedOn w:val="Normal"/>
    <w:uiPriority w:val="99"/>
    <w:unhideWhenUsed/>
    <w:rsid w:val="00902B61"/>
    <w:pPr>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NoSpacingChar">
    <w:name w:val="No Spacing Char"/>
    <w:basedOn w:val="DefaultParagraphFont"/>
    <w:link w:val="NoSpacing"/>
    <w:uiPriority w:val="1"/>
    <w:locked/>
    <w:rsid w:val="00E01EAA"/>
    <w:rPr>
      <w:rFonts w:ascii="Calibri" w:eastAsia="Calibri" w:hAnsi="Calibri" w:cs="Times New Roman"/>
    </w:rPr>
  </w:style>
  <w:style w:type="character" w:styleId="Hyperlink">
    <w:name w:val="Hyperlink"/>
    <w:basedOn w:val="DefaultParagraphFont"/>
    <w:uiPriority w:val="99"/>
    <w:unhideWhenUsed/>
    <w:rsid w:val="00F02FF3"/>
    <w:rPr>
      <w:color w:val="0000FF" w:themeColor="hyperlink"/>
      <w:u w:val="single"/>
    </w:rPr>
  </w:style>
  <w:style w:type="paragraph" w:styleId="Header">
    <w:name w:val="header"/>
    <w:basedOn w:val="Normal"/>
    <w:link w:val="HeaderChar"/>
    <w:uiPriority w:val="99"/>
    <w:unhideWhenUsed/>
    <w:rsid w:val="005A0603"/>
    <w:pPr>
      <w:tabs>
        <w:tab w:val="center" w:pos="4153"/>
        <w:tab w:val="right" w:pos="8306"/>
      </w:tabs>
      <w:spacing w:after="0"/>
    </w:pPr>
  </w:style>
  <w:style w:type="character" w:customStyle="1" w:styleId="HeaderChar">
    <w:name w:val="Header Char"/>
    <w:basedOn w:val="DefaultParagraphFont"/>
    <w:link w:val="Header"/>
    <w:uiPriority w:val="99"/>
    <w:rsid w:val="005A0603"/>
    <w:rPr>
      <w:lang w:val="ru-RU"/>
    </w:rPr>
  </w:style>
  <w:style w:type="paragraph" w:styleId="Footer">
    <w:name w:val="footer"/>
    <w:basedOn w:val="Normal"/>
    <w:link w:val="FooterChar"/>
    <w:uiPriority w:val="99"/>
    <w:unhideWhenUsed/>
    <w:rsid w:val="005A0603"/>
    <w:pPr>
      <w:tabs>
        <w:tab w:val="center" w:pos="4153"/>
        <w:tab w:val="right" w:pos="8306"/>
      </w:tabs>
      <w:spacing w:after="0"/>
    </w:pPr>
  </w:style>
  <w:style w:type="character" w:customStyle="1" w:styleId="FooterChar">
    <w:name w:val="Footer Char"/>
    <w:basedOn w:val="DefaultParagraphFont"/>
    <w:link w:val="Footer"/>
    <w:uiPriority w:val="99"/>
    <w:rsid w:val="005A0603"/>
    <w:rPr>
      <w:lang w:val="ru-RU"/>
    </w:rPr>
  </w:style>
  <w:style w:type="paragraph" w:customStyle="1" w:styleId="rtejustify">
    <w:name w:val="rtejustify"/>
    <w:basedOn w:val="Normal"/>
    <w:rsid w:val="00E96F5D"/>
    <w:pPr>
      <w:spacing w:before="100" w:beforeAutospacing="1" w:after="100" w:afterAutospacing="1"/>
    </w:pPr>
    <w:rPr>
      <w:rFonts w:ascii="Times New Roman" w:eastAsia="Times New Roman" w:hAnsi="Times New Roman" w:cs="Times New Roman"/>
      <w:sz w:val="24"/>
      <w:szCs w:val="24"/>
      <w:lang w:val="lv-LV" w:eastAsia="lv-LV"/>
    </w:rPr>
  </w:style>
  <w:style w:type="paragraph" w:styleId="ListParagraph">
    <w:name w:val="List Paragraph"/>
    <w:aliases w:val="2"/>
    <w:basedOn w:val="Normal"/>
    <w:link w:val="ListParagraphChar"/>
    <w:uiPriority w:val="34"/>
    <w:qFormat/>
    <w:rsid w:val="005555AD"/>
    <w:pPr>
      <w:spacing w:after="160" w:line="259" w:lineRule="auto"/>
      <w:ind w:left="720"/>
      <w:contextualSpacing/>
    </w:pPr>
    <w:rPr>
      <w:lang w:val="en-US"/>
    </w:rPr>
  </w:style>
  <w:style w:type="paragraph" w:styleId="BodyText">
    <w:name w:val="Body Text"/>
    <w:basedOn w:val="Normal"/>
    <w:link w:val="BodyTextChar"/>
    <w:uiPriority w:val="99"/>
    <w:unhideWhenUsed/>
    <w:rsid w:val="00AF2986"/>
    <w:pPr>
      <w:spacing w:before="200" w:after="120"/>
      <w:jc w:val="both"/>
    </w:pPr>
    <w:rPr>
      <w:rFonts w:ascii="Arial" w:hAnsi="Arial"/>
      <w:sz w:val="20"/>
      <w:lang w:val="lv-LV"/>
    </w:rPr>
  </w:style>
  <w:style w:type="character" w:customStyle="1" w:styleId="BodyTextChar">
    <w:name w:val="Body Text Char"/>
    <w:basedOn w:val="DefaultParagraphFont"/>
    <w:link w:val="BodyText"/>
    <w:uiPriority w:val="99"/>
    <w:rsid w:val="00AF2986"/>
    <w:rPr>
      <w:rFonts w:ascii="Arial" w:hAnsi="Arial"/>
      <w:sz w:val="20"/>
    </w:rPr>
  </w:style>
  <w:style w:type="paragraph" w:customStyle="1" w:styleId="PageDetails">
    <w:name w:val="PageDetails"/>
    <w:link w:val="PageDetailsChar"/>
    <w:qFormat/>
    <w:rsid w:val="00AF2986"/>
    <w:pPr>
      <w:spacing w:after="0" w:line="264" w:lineRule="auto"/>
    </w:pPr>
    <w:rPr>
      <w:rFonts w:ascii="Arial" w:eastAsia="Times New Roman" w:hAnsi="Arial" w:cs="Times New Roman"/>
      <w:sz w:val="14"/>
      <w:szCs w:val="21"/>
      <w:lang w:val="en-GB"/>
    </w:rPr>
  </w:style>
  <w:style w:type="character" w:customStyle="1" w:styleId="PageDetailsChar">
    <w:name w:val="PageDetails Char"/>
    <w:link w:val="PageDetails"/>
    <w:rsid w:val="00AF2986"/>
    <w:rPr>
      <w:rFonts w:ascii="Arial" w:eastAsia="Times New Roman" w:hAnsi="Arial" w:cs="Times New Roman"/>
      <w:sz w:val="14"/>
      <w:szCs w:val="21"/>
      <w:lang w:val="en-GB"/>
    </w:rPr>
  </w:style>
  <w:style w:type="character" w:customStyle="1" w:styleId="ListParagraphChar">
    <w:name w:val="List Paragraph Char"/>
    <w:aliases w:val="2 Char"/>
    <w:link w:val="ListParagraph"/>
    <w:uiPriority w:val="34"/>
    <w:locked/>
    <w:rsid w:val="00AF2986"/>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B61"/>
    <w:pPr>
      <w:spacing w:after="80" w:line="240" w:lineRule="auto"/>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02B61"/>
    <w:pPr>
      <w:spacing w:after="0" w:line="240" w:lineRule="auto"/>
    </w:pPr>
    <w:rPr>
      <w:rFonts w:ascii="Calibri" w:eastAsia="Calibri" w:hAnsi="Calibri" w:cs="Times New Roman"/>
    </w:rPr>
  </w:style>
  <w:style w:type="paragraph" w:styleId="NormalWeb">
    <w:name w:val="Normal (Web)"/>
    <w:basedOn w:val="Normal"/>
    <w:uiPriority w:val="99"/>
    <w:unhideWhenUsed/>
    <w:rsid w:val="00902B61"/>
    <w:pPr>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NoSpacingChar">
    <w:name w:val="No Spacing Char"/>
    <w:basedOn w:val="DefaultParagraphFont"/>
    <w:link w:val="NoSpacing"/>
    <w:uiPriority w:val="1"/>
    <w:locked/>
    <w:rsid w:val="00E01EAA"/>
    <w:rPr>
      <w:rFonts w:ascii="Calibri" w:eastAsia="Calibri" w:hAnsi="Calibri" w:cs="Times New Roman"/>
    </w:rPr>
  </w:style>
  <w:style w:type="character" w:styleId="Hyperlink">
    <w:name w:val="Hyperlink"/>
    <w:basedOn w:val="DefaultParagraphFont"/>
    <w:uiPriority w:val="99"/>
    <w:unhideWhenUsed/>
    <w:rsid w:val="00F02FF3"/>
    <w:rPr>
      <w:color w:val="0000FF" w:themeColor="hyperlink"/>
      <w:u w:val="single"/>
    </w:rPr>
  </w:style>
  <w:style w:type="paragraph" w:styleId="Header">
    <w:name w:val="header"/>
    <w:basedOn w:val="Normal"/>
    <w:link w:val="HeaderChar"/>
    <w:uiPriority w:val="99"/>
    <w:unhideWhenUsed/>
    <w:rsid w:val="005A0603"/>
    <w:pPr>
      <w:tabs>
        <w:tab w:val="center" w:pos="4153"/>
        <w:tab w:val="right" w:pos="8306"/>
      </w:tabs>
      <w:spacing w:after="0"/>
    </w:pPr>
  </w:style>
  <w:style w:type="character" w:customStyle="1" w:styleId="HeaderChar">
    <w:name w:val="Header Char"/>
    <w:basedOn w:val="DefaultParagraphFont"/>
    <w:link w:val="Header"/>
    <w:uiPriority w:val="99"/>
    <w:rsid w:val="005A0603"/>
    <w:rPr>
      <w:lang w:val="ru-RU"/>
    </w:rPr>
  </w:style>
  <w:style w:type="paragraph" w:styleId="Footer">
    <w:name w:val="footer"/>
    <w:basedOn w:val="Normal"/>
    <w:link w:val="FooterChar"/>
    <w:uiPriority w:val="99"/>
    <w:unhideWhenUsed/>
    <w:rsid w:val="005A0603"/>
    <w:pPr>
      <w:tabs>
        <w:tab w:val="center" w:pos="4153"/>
        <w:tab w:val="right" w:pos="8306"/>
      </w:tabs>
      <w:spacing w:after="0"/>
    </w:pPr>
  </w:style>
  <w:style w:type="character" w:customStyle="1" w:styleId="FooterChar">
    <w:name w:val="Footer Char"/>
    <w:basedOn w:val="DefaultParagraphFont"/>
    <w:link w:val="Footer"/>
    <w:uiPriority w:val="99"/>
    <w:rsid w:val="005A0603"/>
    <w:rPr>
      <w:lang w:val="ru-RU"/>
    </w:rPr>
  </w:style>
  <w:style w:type="paragraph" w:customStyle="1" w:styleId="rtejustify">
    <w:name w:val="rtejustify"/>
    <w:basedOn w:val="Normal"/>
    <w:rsid w:val="00E96F5D"/>
    <w:pPr>
      <w:spacing w:before="100" w:beforeAutospacing="1" w:after="100" w:afterAutospacing="1"/>
    </w:pPr>
    <w:rPr>
      <w:rFonts w:ascii="Times New Roman" w:eastAsia="Times New Roman" w:hAnsi="Times New Roman" w:cs="Times New Roman"/>
      <w:sz w:val="24"/>
      <w:szCs w:val="24"/>
      <w:lang w:val="lv-LV" w:eastAsia="lv-LV"/>
    </w:rPr>
  </w:style>
  <w:style w:type="paragraph" w:styleId="ListParagraph">
    <w:name w:val="List Paragraph"/>
    <w:aliases w:val="2"/>
    <w:basedOn w:val="Normal"/>
    <w:link w:val="ListParagraphChar"/>
    <w:uiPriority w:val="34"/>
    <w:qFormat/>
    <w:rsid w:val="005555AD"/>
    <w:pPr>
      <w:spacing w:after="160" w:line="259" w:lineRule="auto"/>
      <w:ind w:left="720"/>
      <w:contextualSpacing/>
    </w:pPr>
    <w:rPr>
      <w:lang w:val="en-US"/>
    </w:rPr>
  </w:style>
  <w:style w:type="paragraph" w:styleId="BodyText">
    <w:name w:val="Body Text"/>
    <w:basedOn w:val="Normal"/>
    <w:link w:val="BodyTextChar"/>
    <w:uiPriority w:val="99"/>
    <w:unhideWhenUsed/>
    <w:rsid w:val="00AF2986"/>
    <w:pPr>
      <w:spacing w:before="200" w:after="120"/>
      <w:jc w:val="both"/>
    </w:pPr>
    <w:rPr>
      <w:rFonts w:ascii="Arial" w:hAnsi="Arial"/>
      <w:sz w:val="20"/>
      <w:lang w:val="lv-LV"/>
    </w:rPr>
  </w:style>
  <w:style w:type="character" w:customStyle="1" w:styleId="BodyTextChar">
    <w:name w:val="Body Text Char"/>
    <w:basedOn w:val="DefaultParagraphFont"/>
    <w:link w:val="BodyText"/>
    <w:uiPriority w:val="99"/>
    <w:rsid w:val="00AF2986"/>
    <w:rPr>
      <w:rFonts w:ascii="Arial" w:hAnsi="Arial"/>
      <w:sz w:val="20"/>
    </w:rPr>
  </w:style>
  <w:style w:type="paragraph" w:customStyle="1" w:styleId="PageDetails">
    <w:name w:val="PageDetails"/>
    <w:link w:val="PageDetailsChar"/>
    <w:qFormat/>
    <w:rsid w:val="00AF2986"/>
    <w:pPr>
      <w:spacing w:after="0" w:line="264" w:lineRule="auto"/>
    </w:pPr>
    <w:rPr>
      <w:rFonts w:ascii="Arial" w:eastAsia="Times New Roman" w:hAnsi="Arial" w:cs="Times New Roman"/>
      <w:sz w:val="14"/>
      <w:szCs w:val="21"/>
      <w:lang w:val="en-GB"/>
    </w:rPr>
  </w:style>
  <w:style w:type="character" w:customStyle="1" w:styleId="PageDetailsChar">
    <w:name w:val="PageDetails Char"/>
    <w:link w:val="PageDetails"/>
    <w:rsid w:val="00AF2986"/>
    <w:rPr>
      <w:rFonts w:ascii="Arial" w:eastAsia="Times New Roman" w:hAnsi="Arial" w:cs="Times New Roman"/>
      <w:sz w:val="14"/>
      <w:szCs w:val="21"/>
      <w:lang w:val="en-GB"/>
    </w:rPr>
  </w:style>
  <w:style w:type="character" w:customStyle="1" w:styleId="ListParagraphChar">
    <w:name w:val="List Paragraph Char"/>
    <w:aliases w:val="2 Char"/>
    <w:link w:val="ListParagraph"/>
    <w:uiPriority w:val="34"/>
    <w:locked/>
    <w:rsid w:val="00AF298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676790">
      <w:bodyDiv w:val="1"/>
      <w:marLeft w:val="0"/>
      <w:marRight w:val="0"/>
      <w:marTop w:val="0"/>
      <w:marBottom w:val="0"/>
      <w:divBdr>
        <w:top w:val="none" w:sz="0" w:space="0" w:color="auto"/>
        <w:left w:val="none" w:sz="0" w:space="0" w:color="auto"/>
        <w:bottom w:val="none" w:sz="0" w:space="0" w:color="auto"/>
        <w:right w:val="none" w:sz="0" w:space="0" w:color="auto"/>
      </w:divBdr>
    </w:div>
    <w:div w:id="720129354">
      <w:bodyDiv w:val="1"/>
      <w:marLeft w:val="0"/>
      <w:marRight w:val="0"/>
      <w:marTop w:val="0"/>
      <w:marBottom w:val="0"/>
      <w:divBdr>
        <w:top w:val="none" w:sz="0" w:space="0" w:color="auto"/>
        <w:left w:val="none" w:sz="0" w:space="0" w:color="auto"/>
        <w:bottom w:val="none" w:sz="0" w:space="0" w:color="auto"/>
        <w:right w:val="none" w:sz="0" w:space="0" w:color="auto"/>
      </w:divBdr>
    </w:div>
    <w:div w:id="931085786">
      <w:bodyDiv w:val="1"/>
      <w:marLeft w:val="0"/>
      <w:marRight w:val="0"/>
      <w:marTop w:val="0"/>
      <w:marBottom w:val="0"/>
      <w:divBdr>
        <w:top w:val="none" w:sz="0" w:space="0" w:color="auto"/>
        <w:left w:val="none" w:sz="0" w:space="0" w:color="auto"/>
        <w:bottom w:val="none" w:sz="0" w:space="0" w:color="auto"/>
        <w:right w:val="none" w:sz="0" w:space="0" w:color="auto"/>
      </w:divBdr>
    </w:div>
    <w:div w:id="1053190431">
      <w:bodyDiv w:val="1"/>
      <w:marLeft w:val="0"/>
      <w:marRight w:val="0"/>
      <w:marTop w:val="0"/>
      <w:marBottom w:val="0"/>
      <w:divBdr>
        <w:top w:val="none" w:sz="0" w:space="0" w:color="auto"/>
        <w:left w:val="none" w:sz="0" w:space="0" w:color="auto"/>
        <w:bottom w:val="none" w:sz="0" w:space="0" w:color="auto"/>
        <w:right w:val="none" w:sz="0" w:space="0" w:color="auto"/>
      </w:divBdr>
    </w:div>
    <w:div w:id="1158611866">
      <w:bodyDiv w:val="1"/>
      <w:marLeft w:val="0"/>
      <w:marRight w:val="0"/>
      <w:marTop w:val="0"/>
      <w:marBottom w:val="0"/>
      <w:divBdr>
        <w:top w:val="none" w:sz="0" w:space="0" w:color="auto"/>
        <w:left w:val="none" w:sz="0" w:space="0" w:color="auto"/>
        <w:bottom w:val="none" w:sz="0" w:space="0" w:color="auto"/>
        <w:right w:val="none" w:sz="0" w:space="0" w:color="auto"/>
      </w:divBdr>
    </w:div>
    <w:div w:id="1167401867">
      <w:bodyDiv w:val="1"/>
      <w:marLeft w:val="0"/>
      <w:marRight w:val="0"/>
      <w:marTop w:val="0"/>
      <w:marBottom w:val="0"/>
      <w:divBdr>
        <w:top w:val="none" w:sz="0" w:space="0" w:color="auto"/>
        <w:left w:val="none" w:sz="0" w:space="0" w:color="auto"/>
        <w:bottom w:val="none" w:sz="0" w:space="0" w:color="auto"/>
        <w:right w:val="none" w:sz="0" w:space="0" w:color="auto"/>
      </w:divBdr>
    </w:div>
    <w:div w:id="1738547433">
      <w:bodyDiv w:val="1"/>
      <w:marLeft w:val="0"/>
      <w:marRight w:val="0"/>
      <w:marTop w:val="0"/>
      <w:marBottom w:val="0"/>
      <w:divBdr>
        <w:top w:val="none" w:sz="0" w:space="0" w:color="auto"/>
        <w:left w:val="none" w:sz="0" w:space="0" w:color="auto"/>
        <w:bottom w:val="none" w:sz="0" w:space="0" w:color="auto"/>
        <w:right w:val="none" w:sz="0" w:space="0" w:color="auto"/>
      </w:divBdr>
    </w:div>
    <w:div w:id="177452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m@sam.gov.lv" TargetMode="External"/><Relationship Id="rId5" Type="http://schemas.openxmlformats.org/officeDocument/2006/relationships/webSettings" Target="webSettings.xml"/><Relationship Id="rId10" Type="http://schemas.openxmlformats.org/officeDocument/2006/relationships/hyperlink" Target="mailto:vk@mk.gov.lv" TargetMode="External"/><Relationship Id="rId4" Type="http://schemas.openxmlformats.org/officeDocument/2006/relationships/settings" Target="settings.xml"/><Relationship Id="rId9" Type="http://schemas.openxmlformats.org/officeDocument/2006/relationships/hyperlink" Target="mailto:lpaa@latne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14791</Words>
  <Characters>8431</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LPPA</dc:creator>
  <cp:lastModifiedBy>LPPA</cp:lastModifiedBy>
  <cp:revision>4</cp:revision>
  <cp:lastPrinted>2021-03-05T11:27:00Z</cp:lastPrinted>
  <dcterms:created xsi:type="dcterms:W3CDTF">2021-04-29T10:36:00Z</dcterms:created>
  <dcterms:modified xsi:type="dcterms:W3CDTF">2021-04-29T10:43:00Z</dcterms:modified>
</cp:coreProperties>
</file>