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8.panta pirmajā daļā noteiktajam pasākumus atbalsta sniegšanai Ukrainas civiliedzīvotājiem </w:t>
            </w:r>
            <w:r w:rsidR="00000000" w:rsidRPr="00000000" w:rsidDel="00000000">
              <w:rPr>
                <w:u w:val="single"/>
                <w:rtl w:val="0"/>
              </w:rPr>
              <w:t xml:space="preserve">primāri finansē no valsts budžeta</w:t>
            </w:r>
            <w:r w:rsidR="00000000" w:rsidRPr="00000000" w:rsidDel="00000000">
              <w:rPr>
                <w:rtl w:val="0"/>
              </w:rPr>
              <w:t xml:space="preserve"> un pašvaldību budžetu </w:t>
            </w:r>
            <w:r w:rsidR="00000000" w:rsidRPr="00000000" w:rsidDel="00000000">
              <w:rPr>
                <w:u w:val="single"/>
                <w:rtl w:val="0"/>
              </w:rPr>
              <w:t xml:space="preserve">līdzekļiem</w:t>
            </w:r>
            <w:r w:rsidR="00000000" w:rsidRPr="00000000" w:rsidDel="00000000">
              <w:rPr>
                <w:rtl w:val="0"/>
              </w:rPr>
              <w:t xml:space="preserve">, kas iedalīti no budžeta finansētajām institūcijām, un  Ministru kabinets </w:t>
            </w:r>
            <w:r w:rsidR="00000000" w:rsidRPr="00000000" w:rsidDel="00000000">
              <w:rPr>
                <w:u w:val="single"/>
                <w:rtl w:val="0"/>
              </w:rPr>
              <w:t xml:space="preserve">pēc pamatota</w:t>
            </w:r>
            <w:r w:rsidR="00000000" w:rsidRPr="00000000" w:rsidDel="00000000">
              <w:rPr>
                <w:rtl w:val="0"/>
              </w:rPr>
              <w:t xml:space="preserve"> ministriju </w:t>
            </w:r>
            <w:r w:rsidR="00000000" w:rsidRPr="00000000" w:rsidDel="00000000">
              <w:rPr>
                <w:u w:val="single"/>
                <w:rtl w:val="0"/>
              </w:rPr>
              <w:t xml:space="preserve">pieprasījuma</w:t>
            </w:r>
            <w:r w:rsidR="00000000" w:rsidRPr="00000000" w:rsidDel="00000000">
              <w:rPr>
                <w:rtl w:val="0"/>
              </w:rPr>
              <w:t xml:space="preserve"> var pieņemt lēmumu par finansējuma piešķiršanu no valsts budžeta programmas 02.00.00 “Līdzekļi neparedzētiem gadījumiem” šajā likumā noteiktā atbalsta sniegšanai. Ņemot vērā, ka atbilstoši anotācijas 1.3.sadaļas punktā “Problēmas apraksts” norādītajam izdevumi atbalstam Ukrainas civiliedzīvotājiem jau ir veikti un pēc līdzekļu piešķiršanas tiks veikta izdevumu atjaunošana attiecīgajās LM pamatbudžeta apakšprogrammās, lūdzam papildināt anotāciju, sniedzot </w:t>
            </w:r>
            <w:r w:rsidR="00000000" w:rsidRPr="00000000" w:rsidDel="00000000">
              <w:rPr>
                <w:u w:val="single"/>
                <w:rtl w:val="0"/>
              </w:rPr>
              <w:t xml:space="preserve">pamatojumu</w:t>
            </w:r>
            <w:r w:rsidR="00000000" w:rsidRPr="00000000" w:rsidDel="00000000">
              <w:rPr>
                <w:rtl w:val="0"/>
              </w:rPr>
              <w:t xml:space="preserve"> līdzekļu piešķiršanai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punkts  “Problēmas apraksts”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izmaksāto pabalstu skaits un nepieciešamais finansējuma apjoms gadā tiek plānots atbilstoši iepriekšējo gadu faktiskajai izpildei, analizējot pieprasījuma izmaiņu tendences un prognozējot faktisko nepieciešamību. Finansējuma apjomu, kas izlietots, lai nodrošinātu pabalstu izmaksu Ukrainas civiliedzīvotājiem atbilstoši Likumā noteiktajam, sagatavojot apakšprogrammas 20.01.00 “Valsts sociālie pabalsti” prognozes 2022.gadam, kas apstiprinātas likumā “Par valsts budžetu 2022.gadam”, LM nebija plānojusi.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šobrīd ir izvērtējusi, veikusi aprēķinus un prognozē  apakšprogrammas 20.01.00 “Valsts sociālie pabalsti” ietvaros izdevumu ietaupījumu sociālajiem pabalstiem 5 567 835 </w:t>
            </w:r>
            <w:r w:rsidR="00000000" w:rsidRPr="00000000" w:rsidDel="00000000">
              <w:rPr>
                <w:i w:val="1"/>
                <w:rtl w:val="0"/>
              </w:rPr>
              <w:t xml:space="preserve">euro</w:t>
            </w:r>
            <w:r w:rsidR="00000000" w:rsidRPr="00000000" w:rsidDel="00000000">
              <w:rPr>
                <w:rtl w:val="0"/>
              </w:rPr>
              <w:t xml:space="preserve"> apmērā, ko tiek plānots prioritāri virzīt apakšprogrammas 20.02.00 "Izdienas pensijas" izdevumiem sociāla rakstura maksājumiem un kompensācijām, lai nosegtu iztrūkumu izdienas pensijām, jo izdienas pensijas vidējais apmērs pārsniedz plānoto rādītāju gan saistībā ar jaunpiešķirto izdienas pensiju lielāku apmēru, gan plānotajiem izdevumiem pensijas indeksācijai no 2022.gada 1.augusta (saistībā ar 2 mēnešu agrāku pensiju indeksāciju nekā budžetā plānots un ievērojami lielākiem indeksācijas apmēra indeksiem).  2 mēnešu ātrāka indeksācija ir likumdošanas norma, kura ir jāizpilda un kurai LM budžetā nav plānots finansējums.  Saskaņā ar grozījumu likumā “Par valsts pensijām” (pieņemti Saeimā 2022. gada 14. jūlijā) anotācijā ietverto informāciju ir noteikts, ka  LM izvērtēs ar izdienas pensiju saistīto izdevumu pieaugumu nodrošināt LM pamatbudžeta programmas 20.00.00 “Valsts sociālie pabalsti un izdienas pensijas” ietvaros, veicot apropriācijas pārdali starp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minētās likumdošanas normas ieviešanu, VSAA veiktos izdevumus 1 128 205 </w:t>
            </w:r>
            <w:r w:rsidR="00000000" w:rsidRPr="00000000" w:rsidDel="00000000">
              <w:rPr>
                <w:i w:val="1"/>
                <w:rtl w:val="0"/>
              </w:rPr>
              <w:t xml:space="preserve">euro</w:t>
            </w:r>
            <w:r w:rsidR="00000000" w:rsidRPr="00000000" w:rsidDel="00000000">
              <w:rPr>
                <w:rtl w:val="0"/>
              </w:rPr>
              <w:t xml:space="preserve"> apmērā pabalstu izmaksām Ukrainas civiliedzīvotājiem ir nepieciešams atjaunot LM pamatbudžeta apakšprogrammā 20.01.00 “Valsts sociālie pabalsti” pamatpakalpojumu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punktā “Problēmas apraksts” sniegto informāciju, norādot katram pasākumam atsauci uz Ministru kabineta 29.04.2022 rīkojuma Nr.302 “Par Pasākumu plānu atbalsta sniegšanai Ukrainas civiliedzīvotājiem Latvijas Republikā” pielikumā norādīto pasākumu/apakšpasākumu.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1.3.sadaļas punktā “Problēmas apraksts” sniegtā informācija, norādot katram pasākumam atsauci uz Ministru kabineta 29.04.2022 rīkojuma Nr.302 “Par Pasākumu plānu atbalsta sniegšanai Ukrainas civiliedzīvotājiem Latvijas Republikā” pielikumā norādīto pasākumu/apakšpasākumu.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Ukrainas civiliedzīvotāju atbalsta likuma 7.panta trešajā daļā paredzēts, ka Ukrainas civiliedzīvotājiem ir tādas pašas tiesības uz sociālajiem pakalpojumiem un sociālo palīdzību, kādas Sociālo pakalpojumu un sociālās palīdzības likumā noteiktas Latvijas pilsoņiem un Latvijas nepilsoņiem, lūdzam papildināt anotācijas 1.3.sadaļas punkta “Problēmas apraksts” 1.2., 1.3.apakšpunktu un 2.punktu ar attiecīgo Sociālo pakalpojumu un sociālās palīdzības likuma pantu, kā arī, norādot attiecīgo Ukrainas civiliedzīvotāju atbalsta likuma 7.panta trešās daļas punktu, jo minētā panta trešajā daļā ir vairāki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punktas “Problēmas apraksts”, norādot attiecīgo Ukrainas civiliedzīvotāju atbalsta likuma 7.panta trešās daļas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pielikumu, visiem pasākumiem norādot personu skaitu, kurām tika sniegts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visiem pasākumiem norādīts personu skaits, kurām tika sniegts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precizētais MK rīkojuma projekts "Par finanšu līdzekļu piešķiršanu no valsts budžeta programmas "Līdzekļi neparedzētiem gadījumiem"" paredz finansējuma nodrošināšanu tikai LM (VSAA), lai segtu no 2022.gada 1.aprīļa līdz 2022. gada 31. jūlijam radušos izdevumus </w:t>
            </w:r>
            <w:r w:rsidR="00000000" w:rsidRPr="00000000" w:rsidDel="00000000">
              <w:rPr>
                <w:u w:val="single"/>
                <w:rtl w:val="0"/>
              </w:rPr>
              <w:t xml:space="preserve">valsts sociālo pabalstu izmaksām Ukrainas civiliedzīvotājiem</w:t>
            </w:r>
            <w:r w:rsidR="00000000" w:rsidRPr="00000000" w:rsidDel="00000000">
              <w:rPr>
                <w:rtl w:val="0"/>
              </w:rPr>
              <w:t xml:space="preserve"> atbilstoši Ukrainas civiliedzīvotāju atbalsta likumā noteiktajam, tad pielikumā saglabāta tikai informācija, kas attiecas uz VSAA veiktajiem izdevumiem valsts sociālo pabalstu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pielikuma tabulu “Izdevumu ietekmes aprēķins Labklājības ministrijas atbildības sociālā atbalsta nodrošināšanas jomai apakšprogrammā 05.03.00 “Aprūpe valsts sociālās aprūpes institūcijās””, norādot kas tika nodrošināts pasākuma “Inventārs, telpu labiekārtošanai”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MK rīkojuma projekts "Par finanšu līdzekļu piešķiršanu no valsts budžeta programmas "Līdzekļi neparedzētiem gadījumiem"" paredz finansējuma nodrošināšanu tikai LM (VSAA), lai segtu no 2022.gada 1.aprīļa līdz 2022. gada 31. jūlijam radušos izdevumus valsts sociālo pabalstu izmaksām Ukrainas civiliedzīvotājiem atbilstoši Ukrainas civiliedzīvotāju atbalsta likumā noteiktajam. Precizētais MK rīkojuma projekts neparedz  finansējuma nodrošināšanu apakšprogrammā 05.03.00 “Aprūpe valsts sociālās aprūpes institūcijās””.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1.4. 1 128 205</w:t>
            </w:r>
            <w:r w:rsidR="00000000" w:rsidRPr="00000000" w:rsidDel="00000000">
              <w:rPr>
                <w:i w:val="1"/>
                <w:rtl w:val="0"/>
              </w:rPr>
              <w:t xml:space="preserve"> euro </w:t>
            </w:r>
            <w:r w:rsidR="00000000" w:rsidRPr="00000000" w:rsidDel="00000000">
              <w:rPr>
                <w:rtl w:val="0"/>
              </w:rPr>
              <w:t xml:space="preserve">valsts sociālajiem pabalstiem, kas veikti atbilstoši Ukrainas civiliedzīvotāju atbalsta likuma 7.panta trešajai, vienpadsmitajai un trīspadsmitajai daļai, kā arī 7. </w:t>
            </w:r>
            <w:r w:rsidR="00000000" w:rsidRPr="00000000" w:rsidDel="00000000">
              <w:rPr>
                <w:vertAlign w:val="superscript"/>
                <w:rtl w:val="0"/>
              </w:rPr>
              <w:t xml:space="preserve">2 </w:t>
            </w:r>
            <w:r w:rsidR="00000000" w:rsidRPr="00000000" w:rsidDel="00000000">
              <w:rPr>
                <w:rtl w:val="0"/>
              </w:rPr>
              <w:t xml:space="preserve">panta ceturtajai, devītajai un vienpadsmitajai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1.4.apakšpunktu, svītrojot lietoto pieturzīmi un vārdus “, kas veikti”, kā arī pirms vārdiem “valsts sociālajiem pabalstiem” lietojot vārdus “Valsts sociālās apdrošināšanas aģentūras izmaksātajiem”.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MK rīkojuma projekts "Par finanšu līdzekļu piešķiršanu no valsts budžeta programmas "Līdzekļi neparedzētiem gadījumiem"" paredz finansējuma nodrošināšanu tikai LM (VSAA), lai segtu no 2022.gada 1.aprīļa līdz 2022. gada 31. jūlijam radušos izdevumus valsts sociālo pabalstu izmaksām Ukrainas civiliedzīvotājiem atbilstoši Ukrainas civiliedzīvotāju atbalsta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1 128 205 euro, lai segtu no 2022.gada 1.aprīļa līdz 2022.gada 31.jūlijam radušos izdevumus valsts sociālo pabalstu izmaksām Ukrainas civiliedzīvotājiem atbilstoši Ukrainas civiliedzīvotāju atbalsta likuma 7.panta trešās daļas 9.punktam, vienpadsmitajai un trīspadsmitajai daļai, kā arī 7.2 panta ceturtajai, devītajai un vienpadsmitajai daļai."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arī ar rīkojuma projekta 1.punktā norādītajiem Ukrainas civiliedzīvotāju atbalsta likuma pantiem.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punkts "Apraksts"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10. maija sēdes protokollēmuma (Nr.26 39. §) "Likumprojekts "Grozījumi Ukrainas civiliedzīvotāju atbalsta likumā""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7.panta trešās daļas 9.punkts, vienpadsmitā un trīspadsmitā daļa, kā arī 7.</w:t>
            </w:r>
            <w:r w:rsidR="00000000" w:rsidRPr="00000000" w:rsidDel="00000000">
              <w:rPr>
                <w:vertAlign w:val="superscript"/>
                <w:rtl w:val="0"/>
              </w:rPr>
              <w:t xml:space="preserve">2 </w:t>
            </w:r>
            <w:r w:rsidR="00000000" w:rsidRPr="00000000" w:rsidDel="00000000">
              <w:rPr>
                <w:rtl w:val="0"/>
              </w:rPr>
              <w:t xml:space="preserve">panta ceturtā, devītā un vienpadsmitā daļa un 8.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1.punktam paredzēts segt izdevumus, kas radušies laikposmā </w:t>
            </w:r>
            <w:r w:rsidR="00000000" w:rsidRPr="00000000" w:rsidDel="00000000">
              <w:rPr>
                <w:u w:val="single"/>
                <w:rtl w:val="0"/>
              </w:rPr>
              <w:t xml:space="preserve">no 2022.gada 1.marta,</w:t>
            </w:r>
            <w:r w:rsidR="00000000" w:rsidRPr="00000000" w:rsidDel="00000000">
              <w:rPr>
                <w:rtl w:val="0"/>
              </w:rPr>
              <w:t xml:space="preserve"> savukārt atbilstoši anotācijas 1.2.sadaļas punktā “Mērķa apraksts” norādītajam paredzēts segt izdevumus, kas radušies laika posmā </w:t>
            </w:r>
            <w:r w:rsidR="00000000" w:rsidRPr="00000000" w:rsidDel="00000000">
              <w:rPr>
                <w:u w:val="single"/>
                <w:rtl w:val="0"/>
              </w:rPr>
              <w:t xml:space="preserve">no 24.02.2022.</w:t>
            </w:r>
            <w:r w:rsidR="00000000" w:rsidRPr="00000000" w:rsidDel="00000000">
              <w:rPr>
                <w:rtl w:val="0"/>
              </w:rPr>
              <w:t xml:space="preserve"> Līdz ar to lūdzam salāgot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VSAA valsts sociālos pabalstus Ukrainas civiliedzīvotājiem faktiski ir sākusi izmaksāt ar 2022.gada aprīli, MK rīkojuma projektā un anotācijā salāgoti termiņi - izdevumi, kas radušies laikposmā no 2022.gada 1.aprīļa".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atbalsts ar celiakiju slimiem bērniem paredzēts Ukrainas civiliedzīvotāju atbalsta likuma 7.panta </w:t>
            </w:r>
            <w:r w:rsidR="00000000" w:rsidRPr="00000000" w:rsidDel="00000000">
              <w:rPr>
                <w:u w:val="single"/>
                <w:rtl w:val="0"/>
              </w:rPr>
              <w:t xml:space="preserve">trešās daļas</w:t>
            </w:r>
            <w:r w:rsidR="00000000" w:rsidRPr="00000000" w:rsidDel="00000000">
              <w:rPr>
                <w:rtl w:val="0"/>
              </w:rPr>
              <w:t xml:space="preserve"> 9.punktā, lūdzam precizēt anotācijas 1.3.sadaļas punkta “Problēmas apraksts” 4.10.apakšpunktā un anotācijas pielikumā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“Problēmas apraksts” un anotācijas pielikumā sniegtajā informācijā par valsts atbalstu ar celiakiju slimiem bērniem precizēta astauce uz Ukrainas civiliedzīvotāju atbalsta likuma 7.panta trešās daļas 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norādīto informāciju, vārda “sešos” vietā lietojot vārdu “četros”, jo norādītais periods no 2022.gada 1.aprīļa līdz 2022.gada 31.jūlijam ietver četrus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pirmo teikumu, skaitļa un vārda “1.marta” vietā lietojot skaitli un vārdu “1.aprīļa” atbilstoši rīkojuma projekta 1.punktā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22-TA-2546</w:t>
    </w:r>
    <w:r>
      <w:br/>
    </w:r>
    <w:r w:rsidR="00000000" w:rsidRPr="00000000" w:rsidDel="00000000">
      <w:rPr>
        <w:rtl w:val="0"/>
      </w:rPr>
      <w:t xml:space="preserve">11.10.2022. 16.36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22-TA-2546</w:t>
    </w:r>
    <w:r>
      <w:br/>
    </w:r>
    <w:r w:rsidR="00000000" w:rsidRPr="00000000" w:rsidDel="00000000">
      <w:rPr>
        <w:rtl w:val="0"/>
      </w:rPr>
      <w:t xml:space="preserve">11.10.2022. 16.36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Izziņa_22-TA-2546.docx</dc:title>
</cp:coreProperties>
</file>

<file path=docProps/custom.xml><?xml version="1.0" encoding="utf-8"?>
<Properties xmlns="http://schemas.openxmlformats.org/officeDocument/2006/custom-properties" xmlns:vt="http://schemas.openxmlformats.org/officeDocument/2006/docPropsVTypes"/>
</file>