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BCAB8" w14:textId="22D55C78" w:rsidR="00A01181" w:rsidRDefault="00CF03DA" w:rsidP="00A01181">
      <w:pPr>
        <w:pStyle w:val="H4"/>
        <w:spacing w:after="480"/>
      </w:pPr>
      <w:r>
        <w:t>20</w:t>
      </w:r>
      <w:r w:rsidR="00A01181" w:rsidRPr="00FD357D">
        <w:t xml:space="preserve">. </w:t>
      </w:r>
      <w:r w:rsidRPr="00CF03DA">
        <w:t>Klimata un enerģētikas ministrija</w:t>
      </w:r>
    </w:p>
    <w:p w14:paraId="619B603D" w14:textId="77777777" w:rsidR="009D1E41" w:rsidRPr="00714DDB" w:rsidRDefault="009D1E41" w:rsidP="009D1E41">
      <w:pPr>
        <w:spacing w:after="0"/>
        <w:ind w:firstLine="0"/>
        <w:jc w:val="left"/>
        <w:rPr>
          <w:b/>
          <w:bCs/>
          <w:szCs w:val="24"/>
        </w:rPr>
      </w:pPr>
      <w:bookmarkStart w:id="0" w:name="_Hlk124756808"/>
      <w:r>
        <w:rPr>
          <w:b/>
          <w:bCs/>
          <w:szCs w:val="24"/>
          <w:u w:val="single"/>
          <w:lang w:eastAsia="lv-LV"/>
        </w:rPr>
        <w:t>Klimata un enerģētikas ministrijas</w:t>
      </w:r>
      <w:r w:rsidRPr="00714DDB">
        <w:rPr>
          <w:b/>
          <w:bCs/>
          <w:szCs w:val="24"/>
          <w:u w:val="single"/>
        </w:rPr>
        <w:t xml:space="preserve"> </w:t>
      </w:r>
      <w:bookmarkEnd w:id="0"/>
      <w:r w:rsidRPr="00714DDB">
        <w:rPr>
          <w:b/>
          <w:bCs/>
          <w:szCs w:val="24"/>
          <w:u w:val="single"/>
        </w:rPr>
        <w:t>darbības jomas</w:t>
      </w:r>
      <w:r w:rsidRPr="00714DDB">
        <w:rPr>
          <w:b/>
          <w:bCs/>
          <w:szCs w:val="24"/>
        </w:rPr>
        <w:t>:</w:t>
      </w:r>
    </w:p>
    <w:p w14:paraId="20C7E545" w14:textId="77777777" w:rsidR="009D1E41" w:rsidRPr="00714DDB" w:rsidRDefault="009D1E41" w:rsidP="009D1E41">
      <w:pPr>
        <w:pStyle w:val="Funkcijasbold"/>
        <w:spacing w:after="0"/>
        <w:jc w:val="left"/>
      </w:pPr>
    </w:p>
    <w:p w14:paraId="2FB34B21" w14:textId="77777777" w:rsidR="009D1E41" w:rsidRPr="00714DDB" w:rsidRDefault="009D1E41" w:rsidP="009D1E41">
      <w:pPr>
        <w:pStyle w:val="Funkcijasbold"/>
        <w:spacing w:after="480"/>
        <w:jc w:val="left"/>
      </w:pPr>
      <w:r w:rsidRPr="00980ECF">
        <w:rPr>
          <w:noProof/>
          <w:lang w:eastAsia="lv-LV"/>
        </w:rPr>
        <w:drawing>
          <wp:inline distT="0" distB="0" distL="0" distR="0" wp14:anchorId="0F0ACC13" wp14:editId="2C439C64">
            <wp:extent cx="5701665" cy="888963"/>
            <wp:effectExtent l="0" t="57150" r="0" b="12128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C55FA46" w14:textId="77777777" w:rsidR="009D1E41" w:rsidRDefault="009D1E41" w:rsidP="009D1E41">
      <w:pPr>
        <w:pStyle w:val="Funkcijasbold"/>
        <w:rPr>
          <w:szCs w:val="24"/>
          <w:lang w:eastAsia="lv-LV"/>
        </w:rPr>
      </w:pPr>
      <w:bookmarkStart w:id="1" w:name="_Hlk84232578"/>
      <w:r w:rsidRPr="00465AEF">
        <w:rPr>
          <w:szCs w:val="24"/>
          <w:u w:val="single"/>
          <w:lang w:eastAsia="lv-LV"/>
        </w:rPr>
        <w:t>Klimata un enerģētikas ministrijas</w:t>
      </w:r>
      <w:r w:rsidRPr="00714DDB">
        <w:rPr>
          <w:szCs w:val="24"/>
          <w:u w:val="single"/>
        </w:rPr>
        <w:t xml:space="preserve"> </w:t>
      </w:r>
      <w:r w:rsidRPr="00714DDB">
        <w:rPr>
          <w:szCs w:val="24"/>
          <w:u w:val="single"/>
          <w:lang w:eastAsia="lv-LV"/>
        </w:rPr>
        <w:t>galvenie pasākumi 202</w:t>
      </w:r>
      <w:r>
        <w:rPr>
          <w:szCs w:val="24"/>
          <w:u w:val="single"/>
          <w:lang w:eastAsia="lv-LV"/>
        </w:rPr>
        <w:t>4</w:t>
      </w:r>
      <w:r w:rsidRPr="00714DDB">
        <w:rPr>
          <w:szCs w:val="24"/>
          <w:u w:val="single"/>
          <w:lang w:eastAsia="lv-LV"/>
        </w:rPr>
        <w:t>. gadā</w:t>
      </w:r>
      <w:r w:rsidRPr="00714DDB">
        <w:rPr>
          <w:szCs w:val="24"/>
          <w:lang w:eastAsia="lv-LV"/>
        </w:rPr>
        <w:t>:</w:t>
      </w:r>
      <w:bookmarkEnd w:id="1"/>
    </w:p>
    <w:p w14:paraId="596EF544" w14:textId="77777777" w:rsidR="009D1E41" w:rsidRPr="00E65B27" w:rsidRDefault="009D1E41" w:rsidP="009D1E41">
      <w:pPr>
        <w:numPr>
          <w:ilvl w:val="0"/>
          <w:numId w:val="23"/>
        </w:numPr>
        <w:ind w:left="1105" w:hanging="357"/>
        <w:rPr>
          <w:bCs/>
          <w:szCs w:val="24"/>
          <w:lang w:eastAsia="lv-LV"/>
        </w:rPr>
      </w:pPr>
      <w:r w:rsidRPr="002812AE">
        <w:rPr>
          <w:bCs/>
          <w:szCs w:val="24"/>
          <w:lang w:eastAsia="lv-LV"/>
        </w:rPr>
        <w:t>īstenot aktivitātes, tai skaitā nepieciešamās izmaiņas normatīvajos aktos un Nacionālajā enerģētikas un klimata plānā, 2030.</w:t>
      </w:r>
      <w:r>
        <w:rPr>
          <w:bCs/>
          <w:szCs w:val="24"/>
          <w:lang w:eastAsia="lv-LV"/>
        </w:rPr>
        <w:t> </w:t>
      </w:r>
      <w:r w:rsidRPr="002812AE">
        <w:rPr>
          <w:bCs/>
          <w:szCs w:val="24"/>
          <w:lang w:eastAsia="lv-LV"/>
        </w:rPr>
        <w:t xml:space="preserve">gada Latvijai juridiski saistošo klimata un </w:t>
      </w:r>
      <w:proofErr w:type="spellStart"/>
      <w:r>
        <w:rPr>
          <w:bCs/>
          <w:szCs w:val="24"/>
          <w:lang w:eastAsia="lv-LV"/>
        </w:rPr>
        <w:t>atjaunīgās</w:t>
      </w:r>
      <w:proofErr w:type="spellEnd"/>
      <w:r w:rsidRPr="002812AE">
        <w:rPr>
          <w:bCs/>
          <w:szCs w:val="24"/>
          <w:lang w:eastAsia="lv-LV"/>
        </w:rPr>
        <w:t xml:space="preserve"> enerģijas mērķu sasniegšanas nodrošināšanai</w:t>
      </w:r>
      <w:r>
        <w:rPr>
          <w:bCs/>
          <w:szCs w:val="24"/>
          <w:lang w:eastAsia="lv-LV"/>
        </w:rPr>
        <w:t xml:space="preserve">, tādējādi </w:t>
      </w:r>
      <w:r w:rsidRPr="00E65B27">
        <w:rPr>
          <w:bCs/>
          <w:szCs w:val="24"/>
          <w:lang w:eastAsia="lv-LV"/>
        </w:rPr>
        <w:t>nodrošin</w:t>
      </w:r>
      <w:r>
        <w:rPr>
          <w:bCs/>
          <w:szCs w:val="24"/>
          <w:lang w:eastAsia="lv-LV"/>
        </w:rPr>
        <w:t>ot</w:t>
      </w:r>
      <w:r w:rsidRPr="00E65B27">
        <w:rPr>
          <w:bCs/>
          <w:szCs w:val="24"/>
          <w:lang w:eastAsia="lv-LV"/>
        </w:rPr>
        <w:t xml:space="preserve"> Latvijas virzību uz </w:t>
      </w:r>
      <w:proofErr w:type="spellStart"/>
      <w:r w:rsidRPr="00E65B27">
        <w:rPr>
          <w:bCs/>
          <w:szCs w:val="24"/>
          <w:lang w:eastAsia="lv-LV"/>
        </w:rPr>
        <w:t>klimatneitralitāti</w:t>
      </w:r>
      <w:proofErr w:type="spellEnd"/>
      <w:r w:rsidRPr="00E65B27">
        <w:rPr>
          <w:bCs/>
          <w:szCs w:val="24"/>
          <w:lang w:eastAsia="lv-LV"/>
        </w:rPr>
        <w:t xml:space="preserve"> 2050. gadā vienlaikus veicinot un sekmējot Latvijas </w:t>
      </w:r>
      <w:proofErr w:type="spellStart"/>
      <w:r w:rsidRPr="00E65B27">
        <w:rPr>
          <w:bCs/>
          <w:szCs w:val="24"/>
          <w:lang w:eastAsia="lv-LV"/>
        </w:rPr>
        <w:t>klimatnoturību</w:t>
      </w:r>
      <w:proofErr w:type="spellEnd"/>
      <w:r w:rsidRPr="00E65B27">
        <w:rPr>
          <w:bCs/>
          <w:szCs w:val="24"/>
          <w:lang w:eastAsia="lv-LV"/>
        </w:rPr>
        <w:t>;</w:t>
      </w:r>
    </w:p>
    <w:p w14:paraId="10C4277E" w14:textId="77777777" w:rsidR="009D1E41" w:rsidRPr="00AE7663" w:rsidRDefault="009D1E41" w:rsidP="009D1E41">
      <w:pPr>
        <w:numPr>
          <w:ilvl w:val="0"/>
          <w:numId w:val="23"/>
        </w:numPr>
        <w:ind w:left="1105" w:hanging="357"/>
        <w:rPr>
          <w:color w:val="000000" w:themeColor="text1"/>
          <w:szCs w:val="24"/>
        </w:rPr>
      </w:pPr>
      <w:r w:rsidRPr="008D505B">
        <w:rPr>
          <w:color w:val="000000" w:themeColor="text1"/>
          <w:szCs w:val="24"/>
        </w:rPr>
        <w:t xml:space="preserve">sekmēt </w:t>
      </w:r>
      <w:proofErr w:type="spellStart"/>
      <w:r w:rsidRPr="008D505B">
        <w:rPr>
          <w:color w:val="000000" w:themeColor="text1"/>
          <w:szCs w:val="24"/>
        </w:rPr>
        <w:t>atjaunīgo</w:t>
      </w:r>
      <w:proofErr w:type="spellEnd"/>
      <w:r w:rsidRPr="008D505B">
        <w:rPr>
          <w:color w:val="000000" w:themeColor="text1"/>
          <w:szCs w:val="24"/>
        </w:rPr>
        <w:t xml:space="preserve"> energoresursu izmantošanu un veicināt iekšzemes resursu balstītās enerģijas ražošanu</w:t>
      </w:r>
      <w:r>
        <w:rPr>
          <w:color w:val="000000" w:themeColor="text1"/>
          <w:szCs w:val="24"/>
        </w:rPr>
        <w:t>;</w:t>
      </w:r>
      <w:r w:rsidRPr="008D505B" w:rsidDel="008D505B">
        <w:rPr>
          <w:bCs/>
          <w:szCs w:val="24"/>
          <w:lang w:eastAsia="lv-LV"/>
        </w:rPr>
        <w:t xml:space="preserve"> </w:t>
      </w:r>
    </w:p>
    <w:p w14:paraId="502BD4EE" w14:textId="77777777" w:rsidR="009D1E41" w:rsidRPr="003840C2" w:rsidRDefault="009D1E41" w:rsidP="009D1E41">
      <w:pPr>
        <w:numPr>
          <w:ilvl w:val="0"/>
          <w:numId w:val="23"/>
        </w:numPr>
        <w:ind w:left="1105" w:hanging="357"/>
        <w:rPr>
          <w:bCs/>
          <w:szCs w:val="24"/>
          <w:lang w:eastAsia="lv-LV"/>
        </w:rPr>
      </w:pPr>
      <w:r>
        <w:rPr>
          <w:bCs/>
          <w:szCs w:val="24"/>
          <w:lang w:eastAsia="lv-LV"/>
        </w:rPr>
        <w:t>sekmēt dziļāku Latvijas energosistēmu integrāciju ar Baltijas un Eiropas energosistēmām;</w:t>
      </w:r>
    </w:p>
    <w:p w14:paraId="3C94853A" w14:textId="77777777" w:rsidR="009D1E41" w:rsidRDefault="009D1E41" w:rsidP="009D1E41">
      <w:pPr>
        <w:numPr>
          <w:ilvl w:val="0"/>
          <w:numId w:val="23"/>
        </w:numPr>
        <w:ind w:left="1105" w:hanging="357"/>
        <w:rPr>
          <w:bCs/>
          <w:szCs w:val="24"/>
          <w:lang w:eastAsia="lv-LV"/>
        </w:rPr>
      </w:pPr>
      <w:r w:rsidRPr="002812AE">
        <w:rPr>
          <w:bCs/>
          <w:szCs w:val="24"/>
          <w:lang w:eastAsia="lv-LV"/>
        </w:rPr>
        <w:t>veikt nepieciešamos pasākumus energoapgādes drošuma nodrošināšanai, vienlaikus rūpējoties par adekvātām energoresursu un energoapgādes pakalpojumu cenām galalietotājiem</w:t>
      </w:r>
      <w:r>
        <w:rPr>
          <w:bCs/>
          <w:szCs w:val="24"/>
          <w:lang w:eastAsia="lv-LV"/>
        </w:rPr>
        <w:t xml:space="preserve">; </w:t>
      </w:r>
    </w:p>
    <w:p w14:paraId="28C7E8F3" w14:textId="77777777" w:rsidR="009D1E41" w:rsidRDefault="009D1E41" w:rsidP="009D1E41">
      <w:pPr>
        <w:numPr>
          <w:ilvl w:val="0"/>
          <w:numId w:val="23"/>
        </w:numPr>
        <w:ind w:left="1105" w:hanging="357"/>
        <w:rPr>
          <w:bCs/>
          <w:szCs w:val="24"/>
          <w:lang w:eastAsia="lv-LV"/>
        </w:rPr>
      </w:pPr>
      <w:r w:rsidRPr="00B86167">
        <w:rPr>
          <w:bCs/>
          <w:szCs w:val="24"/>
          <w:lang w:eastAsia="lv-LV"/>
        </w:rPr>
        <w:t>nodrošināt Emisijas kvotu izsolīšanas instrumenta darbību un Modernizācijas fonda ieviešanu Latvijā</w:t>
      </w:r>
      <w:r>
        <w:rPr>
          <w:bCs/>
          <w:szCs w:val="24"/>
          <w:lang w:eastAsia="lv-LV"/>
        </w:rPr>
        <w:t>.</w:t>
      </w:r>
    </w:p>
    <w:p w14:paraId="184074D1" w14:textId="77777777" w:rsidR="009D1E41" w:rsidRPr="00BD128B" w:rsidRDefault="009D1E41" w:rsidP="009D1E41">
      <w:pPr>
        <w:pStyle w:val="Funkcijasbold"/>
        <w:spacing w:before="240" w:after="240"/>
        <w:rPr>
          <w:u w:val="single"/>
          <w:lang w:eastAsia="lv-LV"/>
        </w:rPr>
      </w:pPr>
      <w:r w:rsidRPr="00F82FA2">
        <w:rPr>
          <w:u w:val="single"/>
          <w:lang w:eastAsia="lv-LV"/>
        </w:rPr>
        <w:t>Klimata un enerģētikas ministrijas kopējo izdevumu izmaiņas no 202</w:t>
      </w:r>
      <w:r>
        <w:rPr>
          <w:u w:val="single"/>
          <w:lang w:eastAsia="lv-LV"/>
        </w:rPr>
        <w:t>3</w:t>
      </w:r>
      <w:r w:rsidRPr="00F82FA2">
        <w:rPr>
          <w:u w:val="single"/>
          <w:lang w:eastAsia="lv-LV"/>
        </w:rPr>
        <w:t>. līdz 202</w:t>
      </w:r>
      <w:r>
        <w:rPr>
          <w:u w:val="single"/>
          <w:lang w:eastAsia="lv-LV"/>
        </w:rPr>
        <w:t>6</w:t>
      </w:r>
      <w:r w:rsidRPr="00F82FA2">
        <w:rPr>
          <w:u w:val="single"/>
          <w:lang w:eastAsia="lv-LV"/>
        </w:rPr>
        <w:t>. gadam</w:t>
      </w:r>
    </w:p>
    <w:p w14:paraId="7BCE34CA" w14:textId="77777777" w:rsidR="009D1E41" w:rsidRDefault="009D1E41" w:rsidP="009D1E41">
      <w:pPr>
        <w:pStyle w:val="Funkcijasbold"/>
        <w:spacing w:after="0"/>
        <w:ind w:left="8277" w:firstLine="363"/>
        <w:jc w:val="right"/>
        <w:rPr>
          <w:b w:val="0"/>
          <w:bCs w:val="0"/>
          <w:i/>
          <w:iCs/>
          <w:sz w:val="20"/>
          <w:lang w:eastAsia="lv-LV"/>
        </w:rPr>
      </w:pPr>
      <w:proofErr w:type="spellStart"/>
      <w:r w:rsidRPr="006140D1">
        <w:rPr>
          <w:b w:val="0"/>
          <w:bCs w:val="0"/>
          <w:i/>
          <w:iCs/>
          <w:sz w:val="20"/>
          <w:lang w:eastAsia="lv-LV"/>
        </w:rPr>
        <w:t>Euro</w:t>
      </w:r>
      <w:proofErr w:type="spellEnd"/>
    </w:p>
    <w:p w14:paraId="30CC126F" w14:textId="77777777" w:rsidR="009D1E41" w:rsidRPr="003E6F6C" w:rsidRDefault="009D1E41" w:rsidP="009D1E41">
      <w:pPr>
        <w:ind w:firstLine="0"/>
        <w:rPr>
          <w:lang w:eastAsia="lv-LV"/>
        </w:rPr>
      </w:pPr>
      <w:r>
        <w:rPr>
          <w:noProof/>
        </w:rPr>
        <w:drawing>
          <wp:inline distT="0" distB="0" distL="0" distR="0" wp14:anchorId="38D3779A" wp14:editId="240DDC8B">
            <wp:extent cx="5750677" cy="2980690"/>
            <wp:effectExtent l="0" t="0" r="2540" b="10160"/>
            <wp:docPr id="351036189" name="Chart 1">
              <a:extLst xmlns:a="http://schemas.openxmlformats.org/drawingml/2006/main">
                <a:ext uri="{FF2B5EF4-FFF2-40B4-BE49-F238E27FC236}">
                  <a16:creationId xmlns:a16="http://schemas.microsoft.com/office/drawing/2014/main" id="{8D19FFF6-AAB6-424E-A133-1694B887A0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FEBF947" w14:textId="77777777" w:rsidR="009D1E41" w:rsidRPr="00714DDB" w:rsidRDefault="009D1E41" w:rsidP="009D1E41">
      <w:pPr>
        <w:pStyle w:val="Tabuluvirsraksti"/>
        <w:spacing w:before="480" w:after="240"/>
        <w:rPr>
          <w:b/>
          <w:lang w:eastAsia="lv-LV"/>
        </w:rPr>
      </w:pPr>
      <w:r w:rsidRPr="00714DDB">
        <w:rPr>
          <w:b/>
          <w:lang w:eastAsia="lv-LV"/>
        </w:rPr>
        <w:lastRenderedPageBreak/>
        <w:t>Vidējais amata vietu skaits no 202</w:t>
      </w:r>
      <w:r>
        <w:rPr>
          <w:b/>
          <w:lang w:eastAsia="lv-LV"/>
        </w:rPr>
        <w:t>2</w:t>
      </w:r>
      <w:r w:rsidRPr="00714DDB">
        <w:rPr>
          <w:b/>
          <w:lang w:eastAsia="lv-LV"/>
        </w:rPr>
        <w:t>. līdz 202</w:t>
      </w:r>
      <w:r>
        <w:rPr>
          <w:b/>
          <w:lang w:eastAsia="lv-LV"/>
        </w:rPr>
        <w:t>6</w:t>
      </w:r>
      <w:r w:rsidRPr="00714DD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3"/>
        <w:gridCol w:w="1214"/>
        <w:gridCol w:w="1214"/>
        <w:gridCol w:w="1214"/>
        <w:gridCol w:w="1267"/>
        <w:gridCol w:w="1269"/>
      </w:tblGrid>
      <w:tr w:rsidR="009D1E41" w:rsidRPr="00714DDB" w14:paraId="2EB135E5" w14:textId="77777777" w:rsidTr="0068646C">
        <w:trPr>
          <w:trHeight w:val="190"/>
          <w:tblHeader/>
          <w:jc w:val="center"/>
        </w:trPr>
        <w:tc>
          <w:tcPr>
            <w:tcW w:w="1591" w:type="pct"/>
            <w:shd w:val="clear" w:color="auto" w:fill="auto"/>
          </w:tcPr>
          <w:p w14:paraId="3AC6E12D" w14:textId="77777777" w:rsidR="009D1E41" w:rsidRPr="00E6632E" w:rsidRDefault="009D1E41" w:rsidP="0068646C">
            <w:pPr>
              <w:pStyle w:val="tabteksts"/>
              <w:jc w:val="center"/>
              <w:rPr>
                <w:szCs w:val="18"/>
              </w:rPr>
            </w:pPr>
          </w:p>
        </w:tc>
        <w:tc>
          <w:tcPr>
            <w:tcW w:w="670" w:type="pct"/>
          </w:tcPr>
          <w:p w14:paraId="7AB940A7"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2</w:t>
            </w:r>
            <w:r w:rsidRPr="00E6632E">
              <w:rPr>
                <w:szCs w:val="18"/>
                <w:lang w:eastAsia="lv-LV"/>
              </w:rPr>
              <w:t>. gads</w:t>
            </w:r>
            <w:r w:rsidRPr="00E6632E">
              <w:rPr>
                <w:szCs w:val="18"/>
                <w:lang w:eastAsia="lv-LV"/>
              </w:rPr>
              <w:br/>
              <w:t>(izpilde)</w:t>
            </w:r>
          </w:p>
        </w:tc>
        <w:tc>
          <w:tcPr>
            <w:tcW w:w="670" w:type="pct"/>
          </w:tcPr>
          <w:p w14:paraId="2FF2478C"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3</w:t>
            </w:r>
            <w:r w:rsidRPr="00E6632E">
              <w:rPr>
                <w:szCs w:val="18"/>
                <w:lang w:eastAsia="lv-LV"/>
              </w:rPr>
              <w:t>. gada     plāns</w:t>
            </w:r>
          </w:p>
        </w:tc>
        <w:tc>
          <w:tcPr>
            <w:tcW w:w="670" w:type="pct"/>
          </w:tcPr>
          <w:p w14:paraId="7CAF8984"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4</w:t>
            </w:r>
            <w:r w:rsidRPr="00E6632E">
              <w:rPr>
                <w:szCs w:val="18"/>
                <w:lang w:eastAsia="lv-LV"/>
              </w:rPr>
              <w:t xml:space="preserve">. gada </w:t>
            </w:r>
            <w:r>
              <w:rPr>
                <w:szCs w:val="18"/>
                <w:lang w:eastAsia="lv-LV"/>
              </w:rPr>
              <w:t>projekts</w:t>
            </w:r>
          </w:p>
        </w:tc>
        <w:tc>
          <w:tcPr>
            <w:tcW w:w="699" w:type="pct"/>
          </w:tcPr>
          <w:p w14:paraId="753B8DFA"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5</w:t>
            </w:r>
            <w:r w:rsidRPr="00E6632E">
              <w:rPr>
                <w:szCs w:val="18"/>
                <w:lang w:eastAsia="lv-LV"/>
              </w:rPr>
              <w:t xml:space="preserve">. gada </w:t>
            </w:r>
            <w:r>
              <w:rPr>
                <w:szCs w:val="18"/>
                <w:lang w:eastAsia="lv-LV"/>
              </w:rPr>
              <w:t>prognoze</w:t>
            </w:r>
          </w:p>
        </w:tc>
        <w:tc>
          <w:tcPr>
            <w:tcW w:w="700" w:type="pct"/>
          </w:tcPr>
          <w:p w14:paraId="08C2A7EF" w14:textId="77777777" w:rsidR="009D1E41" w:rsidRPr="00714DDB" w:rsidRDefault="009D1E41" w:rsidP="0068646C">
            <w:pPr>
              <w:pStyle w:val="tabteksts"/>
              <w:jc w:val="center"/>
              <w:rPr>
                <w:lang w:eastAsia="lv-LV"/>
              </w:rPr>
            </w:pPr>
            <w:r w:rsidRPr="00714DDB">
              <w:rPr>
                <w:szCs w:val="18"/>
                <w:lang w:eastAsia="lv-LV"/>
              </w:rPr>
              <w:t>202</w:t>
            </w:r>
            <w:r>
              <w:rPr>
                <w:szCs w:val="18"/>
                <w:lang w:eastAsia="lv-LV"/>
              </w:rPr>
              <w:t>6</w:t>
            </w:r>
            <w:r w:rsidRPr="00714DDB">
              <w:rPr>
                <w:szCs w:val="18"/>
                <w:lang w:eastAsia="lv-LV"/>
              </w:rPr>
              <w:t xml:space="preserve">. gada </w:t>
            </w:r>
            <w:r>
              <w:rPr>
                <w:szCs w:val="18"/>
                <w:lang w:eastAsia="lv-LV"/>
              </w:rPr>
              <w:t>prognoze</w:t>
            </w:r>
          </w:p>
        </w:tc>
      </w:tr>
      <w:tr w:rsidR="009D1E41" w:rsidRPr="00714DDB" w14:paraId="63663F63" w14:textId="77777777" w:rsidTr="0068646C">
        <w:trPr>
          <w:trHeight w:val="43"/>
          <w:jc w:val="center"/>
        </w:trPr>
        <w:tc>
          <w:tcPr>
            <w:tcW w:w="1591" w:type="pct"/>
            <w:shd w:val="clear" w:color="auto" w:fill="D9D9D9" w:themeFill="background1" w:themeFillShade="D9"/>
          </w:tcPr>
          <w:p w14:paraId="5F6D6343" w14:textId="77777777" w:rsidR="009D1E41" w:rsidRPr="00E6632E" w:rsidRDefault="009D1E41" w:rsidP="0068646C">
            <w:pPr>
              <w:pStyle w:val="tabteksts"/>
              <w:rPr>
                <w:szCs w:val="18"/>
              </w:rPr>
            </w:pPr>
            <w:r w:rsidRPr="00E6632E">
              <w:rPr>
                <w:szCs w:val="18"/>
              </w:rPr>
              <w:t>Vidējais amata vietu skaits gadā</w:t>
            </w:r>
          </w:p>
        </w:tc>
        <w:tc>
          <w:tcPr>
            <w:tcW w:w="670" w:type="pct"/>
            <w:shd w:val="clear" w:color="auto" w:fill="D9D9D9" w:themeFill="background1" w:themeFillShade="D9"/>
          </w:tcPr>
          <w:p w14:paraId="0285EFB7" w14:textId="77777777" w:rsidR="009D1E41" w:rsidRPr="00E6632E" w:rsidRDefault="009D1E41" w:rsidP="0068646C">
            <w:pPr>
              <w:pStyle w:val="tabteksts"/>
              <w:jc w:val="center"/>
              <w:rPr>
                <w:szCs w:val="18"/>
              </w:rPr>
            </w:pPr>
            <w:r>
              <w:rPr>
                <w:szCs w:val="18"/>
              </w:rPr>
              <w:t>-</w:t>
            </w:r>
          </w:p>
        </w:tc>
        <w:tc>
          <w:tcPr>
            <w:tcW w:w="670" w:type="pct"/>
            <w:shd w:val="clear" w:color="auto" w:fill="D9D9D9" w:themeFill="background1" w:themeFillShade="D9"/>
          </w:tcPr>
          <w:p w14:paraId="6749E1F2" w14:textId="77777777" w:rsidR="009D1E41" w:rsidRPr="00E6632E" w:rsidRDefault="009D1E41" w:rsidP="0068646C">
            <w:pPr>
              <w:pStyle w:val="tabteksts"/>
              <w:jc w:val="right"/>
              <w:rPr>
                <w:szCs w:val="18"/>
              </w:rPr>
            </w:pPr>
            <w:r>
              <w:rPr>
                <w:szCs w:val="18"/>
              </w:rPr>
              <w:t>54</w:t>
            </w:r>
          </w:p>
        </w:tc>
        <w:tc>
          <w:tcPr>
            <w:tcW w:w="670" w:type="pct"/>
            <w:shd w:val="clear" w:color="auto" w:fill="D9D9D9" w:themeFill="background1" w:themeFillShade="D9"/>
          </w:tcPr>
          <w:p w14:paraId="186DF00A" w14:textId="77777777" w:rsidR="009D1E41" w:rsidRPr="00E6632E" w:rsidRDefault="009D1E41" w:rsidP="0068646C">
            <w:pPr>
              <w:pStyle w:val="tabteksts"/>
              <w:jc w:val="right"/>
              <w:rPr>
                <w:szCs w:val="18"/>
              </w:rPr>
            </w:pPr>
            <w:r>
              <w:rPr>
                <w:color w:val="000000"/>
                <w:szCs w:val="18"/>
              </w:rPr>
              <w:t xml:space="preserve">             54</w:t>
            </w:r>
          </w:p>
        </w:tc>
        <w:tc>
          <w:tcPr>
            <w:tcW w:w="699" w:type="pct"/>
            <w:shd w:val="clear" w:color="auto" w:fill="D9D9D9" w:themeFill="background1" w:themeFillShade="D9"/>
          </w:tcPr>
          <w:p w14:paraId="4C9E620F" w14:textId="77777777" w:rsidR="009D1E41" w:rsidRPr="00E6632E" w:rsidRDefault="009D1E41" w:rsidP="0068646C">
            <w:pPr>
              <w:pStyle w:val="tabteksts"/>
              <w:jc w:val="right"/>
              <w:rPr>
                <w:szCs w:val="18"/>
              </w:rPr>
            </w:pPr>
            <w:r>
              <w:rPr>
                <w:color w:val="000000"/>
                <w:szCs w:val="18"/>
              </w:rPr>
              <w:t>51</w:t>
            </w:r>
          </w:p>
        </w:tc>
        <w:tc>
          <w:tcPr>
            <w:tcW w:w="700" w:type="pct"/>
            <w:shd w:val="clear" w:color="auto" w:fill="D9D9D9" w:themeFill="background1" w:themeFillShade="D9"/>
          </w:tcPr>
          <w:p w14:paraId="7324BCA7" w14:textId="77777777" w:rsidR="009D1E41" w:rsidRPr="00714DDB" w:rsidRDefault="009D1E41" w:rsidP="0068646C">
            <w:pPr>
              <w:pStyle w:val="tabteksts"/>
              <w:jc w:val="right"/>
            </w:pPr>
            <w:r>
              <w:rPr>
                <w:color w:val="000000"/>
                <w:szCs w:val="18"/>
              </w:rPr>
              <w:t>51</w:t>
            </w:r>
          </w:p>
        </w:tc>
      </w:tr>
      <w:tr w:rsidR="009D1E41" w:rsidRPr="00714DDB" w14:paraId="1C3A9544" w14:textId="77777777" w:rsidTr="0068646C">
        <w:trPr>
          <w:trHeight w:val="43"/>
          <w:jc w:val="center"/>
        </w:trPr>
        <w:tc>
          <w:tcPr>
            <w:tcW w:w="5000" w:type="pct"/>
            <w:gridSpan w:val="6"/>
          </w:tcPr>
          <w:p w14:paraId="649AA862" w14:textId="77777777" w:rsidR="009D1E41" w:rsidRPr="00E6632E" w:rsidRDefault="009D1E41" w:rsidP="0068646C">
            <w:pPr>
              <w:pStyle w:val="tabteksts"/>
              <w:rPr>
                <w:szCs w:val="18"/>
              </w:rPr>
            </w:pPr>
            <w:r w:rsidRPr="00E6632E">
              <w:rPr>
                <w:i/>
                <w:szCs w:val="18"/>
              </w:rPr>
              <w:t>Tajā skaitā:</w:t>
            </w:r>
          </w:p>
        </w:tc>
      </w:tr>
      <w:tr w:rsidR="009D1E41" w:rsidRPr="00714DDB" w14:paraId="6D874405" w14:textId="77777777" w:rsidTr="009D1E41">
        <w:trPr>
          <w:trHeight w:val="43"/>
          <w:jc w:val="center"/>
        </w:trPr>
        <w:tc>
          <w:tcPr>
            <w:tcW w:w="5000" w:type="pct"/>
            <w:gridSpan w:val="6"/>
          </w:tcPr>
          <w:p w14:paraId="0E7D0721" w14:textId="77777777" w:rsidR="009D1E41" w:rsidRPr="00E6632E" w:rsidRDefault="009D1E41" w:rsidP="0068646C">
            <w:pPr>
              <w:pStyle w:val="tabteksts"/>
              <w:ind w:firstLine="313"/>
              <w:rPr>
                <w:szCs w:val="18"/>
              </w:rPr>
            </w:pPr>
            <w:r w:rsidRPr="00E6632E">
              <w:rPr>
                <w:i/>
                <w:szCs w:val="18"/>
              </w:rPr>
              <w:t>Valsts pamatfunkciju īstenošana</w:t>
            </w:r>
          </w:p>
        </w:tc>
      </w:tr>
      <w:tr w:rsidR="009D1E41" w:rsidRPr="00714DDB" w14:paraId="0B0B1B4F" w14:textId="77777777" w:rsidTr="0068646C">
        <w:trPr>
          <w:trHeight w:val="191"/>
          <w:jc w:val="center"/>
        </w:trPr>
        <w:tc>
          <w:tcPr>
            <w:tcW w:w="1591" w:type="pct"/>
            <w:shd w:val="clear" w:color="auto" w:fill="F2F2F2" w:themeFill="background1" w:themeFillShade="F2"/>
          </w:tcPr>
          <w:p w14:paraId="79495525" w14:textId="77777777" w:rsidR="009D1E41" w:rsidRPr="00E6632E" w:rsidRDefault="009D1E41" w:rsidP="0068646C">
            <w:pPr>
              <w:pStyle w:val="tabteksts"/>
              <w:rPr>
                <w:szCs w:val="18"/>
                <w:lang w:eastAsia="lv-LV"/>
              </w:rPr>
            </w:pPr>
            <w:r w:rsidRPr="00E6632E">
              <w:rPr>
                <w:szCs w:val="18"/>
              </w:rPr>
              <w:t>Vidējais amata vietu skaits gadā</w:t>
            </w:r>
          </w:p>
        </w:tc>
        <w:tc>
          <w:tcPr>
            <w:tcW w:w="670" w:type="pct"/>
            <w:shd w:val="clear" w:color="auto" w:fill="F2F2F2" w:themeFill="background1" w:themeFillShade="F2"/>
          </w:tcPr>
          <w:p w14:paraId="0D546AD9" w14:textId="77777777" w:rsidR="009D1E41" w:rsidRPr="00E6632E" w:rsidRDefault="009D1E41" w:rsidP="0068646C">
            <w:pPr>
              <w:pStyle w:val="tabteksts"/>
              <w:jc w:val="center"/>
              <w:rPr>
                <w:szCs w:val="18"/>
              </w:rPr>
            </w:pPr>
            <w:r>
              <w:rPr>
                <w:color w:val="000000"/>
                <w:szCs w:val="18"/>
              </w:rPr>
              <w:t>-</w:t>
            </w:r>
          </w:p>
        </w:tc>
        <w:tc>
          <w:tcPr>
            <w:tcW w:w="670" w:type="pct"/>
            <w:shd w:val="clear" w:color="auto" w:fill="F2F2F2" w:themeFill="background1" w:themeFillShade="F2"/>
          </w:tcPr>
          <w:p w14:paraId="7A93CACA" w14:textId="77777777" w:rsidR="009D1E41" w:rsidRPr="00E6632E" w:rsidRDefault="009D1E41" w:rsidP="0068646C">
            <w:pPr>
              <w:pStyle w:val="tabteksts"/>
              <w:jc w:val="right"/>
              <w:rPr>
                <w:szCs w:val="18"/>
              </w:rPr>
            </w:pPr>
            <w:r>
              <w:rPr>
                <w:szCs w:val="18"/>
              </w:rPr>
              <w:t>51</w:t>
            </w:r>
          </w:p>
        </w:tc>
        <w:tc>
          <w:tcPr>
            <w:tcW w:w="670" w:type="pct"/>
            <w:shd w:val="clear" w:color="auto" w:fill="F2F2F2" w:themeFill="background1" w:themeFillShade="F2"/>
          </w:tcPr>
          <w:p w14:paraId="12D79DEC" w14:textId="77777777" w:rsidR="009D1E41" w:rsidRPr="00E6632E" w:rsidRDefault="009D1E41" w:rsidP="0068646C">
            <w:pPr>
              <w:pStyle w:val="tabteksts"/>
              <w:jc w:val="right"/>
              <w:rPr>
                <w:szCs w:val="18"/>
              </w:rPr>
            </w:pPr>
            <w:r>
              <w:rPr>
                <w:color w:val="000000"/>
                <w:szCs w:val="18"/>
              </w:rPr>
              <w:t xml:space="preserve">                51</w:t>
            </w:r>
          </w:p>
        </w:tc>
        <w:tc>
          <w:tcPr>
            <w:tcW w:w="699" w:type="pct"/>
            <w:shd w:val="clear" w:color="auto" w:fill="F2F2F2" w:themeFill="background1" w:themeFillShade="F2"/>
          </w:tcPr>
          <w:p w14:paraId="74D227FE" w14:textId="77777777" w:rsidR="009D1E41" w:rsidRPr="00E6632E" w:rsidRDefault="009D1E41" w:rsidP="0068646C">
            <w:pPr>
              <w:pStyle w:val="tabteksts"/>
              <w:jc w:val="right"/>
              <w:rPr>
                <w:szCs w:val="18"/>
              </w:rPr>
            </w:pPr>
            <w:r>
              <w:rPr>
                <w:color w:val="000000"/>
                <w:szCs w:val="18"/>
              </w:rPr>
              <w:t xml:space="preserve">                51</w:t>
            </w:r>
          </w:p>
        </w:tc>
        <w:tc>
          <w:tcPr>
            <w:tcW w:w="700" w:type="pct"/>
            <w:shd w:val="clear" w:color="auto" w:fill="F2F2F2" w:themeFill="background1" w:themeFillShade="F2"/>
          </w:tcPr>
          <w:p w14:paraId="3D55437E" w14:textId="77777777" w:rsidR="009D1E41" w:rsidRPr="00714DDB" w:rsidRDefault="009D1E41" w:rsidP="0068646C">
            <w:pPr>
              <w:pStyle w:val="tabteksts"/>
              <w:jc w:val="right"/>
            </w:pPr>
            <w:r>
              <w:rPr>
                <w:color w:val="000000"/>
                <w:szCs w:val="18"/>
              </w:rPr>
              <w:t>51</w:t>
            </w:r>
          </w:p>
        </w:tc>
      </w:tr>
      <w:tr w:rsidR="009D1E41" w:rsidRPr="00714DDB" w14:paraId="1A4F0E77" w14:textId="77777777" w:rsidTr="0068646C">
        <w:trPr>
          <w:trHeight w:val="123"/>
          <w:jc w:val="center"/>
        </w:trPr>
        <w:tc>
          <w:tcPr>
            <w:tcW w:w="5000" w:type="pct"/>
            <w:gridSpan w:val="6"/>
          </w:tcPr>
          <w:p w14:paraId="442353B5" w14:textId="77777777" w:rsidR="009D1E41" w:rsidRPr="00E6632E" w:rsidRDefault="009D1E41" w:rsidP="0068646C">
            <w:pPr>
              <w:pStyle w:val="tabteksts"/>
              <w:ind w:firstLine="313"/>
              <w:rPr>
                <w:szCs w:val="18"/>
              </w:rPr>
            </w:pPr>
            <w:r>
              <w:rPr>
                <w:i/>
                <w:szCs w:val="18"/>
              </w:rPr>
              <w:t>ES</w:t>
            </w:r>
            <w:r w:rsidRPr="00E6632E">
              <w:rPr>
                <w:i/>
                <w:szCs w:val="18"/>
              </w:rPr>
              <w:t xml:space="preserve"> politiku instrumentu un pārējās </w:t>
            </w:r>
            <w:r>
              <w:rPr>
                <w:i/>
                <w:szCs w:val="18"/>
              </w:rPr>
              <w:t>ĀFP</w:t>
            </w:r>
            <w:r w:rsidRPr="00E6632E">
              <w:rPr>
                <w:i/>
                <w:szCs w:val="18"/>
              </w:rPr>
              <w:t xml:space="preserve"> līdzfinansēto un finansēto projektu un pasākumu īstenošana</w:t>
            </w:r>
          </w:p>
        </w:tc>
      </w:tr>
      <w:tr w:rsidR="009D1E41" w:rsidRPr="00714DDB" w14:paraId="2343EAE4" w14:textId="77777777" w:rsidTr="0068646C">
        <w:trPr>
          <w:trHeight w:val="170"/>
          <w:jc w:val="center"/>
        </w:trPr>
        <w:tc>
          <w:tcPr>
            <w:tcW w:w="1591" w:type="pct"/>
            <w:shd w:val="clear" w:color="auto" w:fill="F2F2F2" w:themeFill="background1" w:themeFillShade="F2"/>
          </w:tcPr>
          <w:p w14:paraId="65EA982F" w14:textId="77777777" w:rsidR="009D1E41" w:rsidRPr="00CF391A" w:rsidRDefault="009D1E41" w:rsidP="0068646C">
            <w:pPr>
              <w:pStyle w:val="tabteksts"/>
              <w:rPr>
                <w:szCs w:val="18"/>
                <w:vertAlign w:val="superscript"/>
              </w:rPr>
            </w:pPr>
            <w:r w:rsidRPr="00E6632E">
              <w:rPr>
                <w:szCs w:val="18"/>
              </w:rPr>
              <w:t>Vidējais amata vietu skaits gadā</w:t>
            </w:r>
          </w:p>
        </w:tc>
        <w:tc>
          <w:tcPr>
            <w:tcW w:w="670" w:type="pct"/>
            <w:shd w:val="clear" w:color="auto" w:fill="F2F2F2" w:themeFill="background1" w:themeFillShade="F2"/>
          </w:tcPr>
          <w:p w14:paraId="73DD42AD" w14:textId="77777777" w:rsidR="009D1E41" w:rsidRPr="00E6632E" w:rsidRDefault="009D1E41" w:rsidP="0068646C">
            <w:pPr>
              <w:pStyle w:val="tabteksts"/>
              <w:jc w:val="center"/>
              <w:rPr>
                <w:szCs w:val="18"/>
              </w:rPr>
            </w:pPr>
            <w:r>
              <w:rPr>
                <w:color w:val="000000"/>
                <w:szCs w:val="18"/>
              </w:rPr>
              <w:t>-</w:t>
            </w:r>
          </w:p>
        </w:tc>
        <w:tc>
          <w:tcPr>
            <w:tcW w:w="670" w:type="pct"/>
            <w:shd w:val="clear" w:color="auto" w:fill="F2F2F2" w:themeFill="background1" w:themeFillShade="F2"/>
          </w:tcPr>
          <w:p w14:paraId="0A53CD81" w14:textId="77777777" w:rsidR="009D1E41" w:rsidRPr="00E6632E" w:rsidRDefault="009D1E41" w:rsidP="0068646C">
            <w:pPr>
              <w:pStyle w:val="tabteksts"/>
              <w:jc w:val="right"/>
              <w:rPr>
                <w:szCs w:val="18"/>
              </w:rPr>
            </w:pPr>
            <w:r>
              <w:rPr>
                <w:szCs w:val="18"/>
              </w:rPr>
              <w:t>3</w:t>
            </w:r>
          </w:p>
        </w:tc>
        <w:tc>
          <w:tcPr>
            <w:tcW w:w="670" w:type="pct"/>
            <w:shd w:val="clear" w:color="auto" w:fill="F2F2F2" w:themeFill="background1" w:themeFillShade="F2"/>
          </w:tcPr>
          <w:p w14:paraId="4BFF7BA5" w14:textId="77777777" w:rsidR="009D1E41" w:rsidRPr="00E6632E" w:rsidRDefault="009D1E41" w:rsidP="0068646C">
            <w:pPr>
              <w:pStyle w:val="tabteksts"/>
              <w:jc w:val="right"/>
              <w:rPr>
                <w:szCs w:val="18"/>
              </w:rPr>
            </w:pPr>
            <w:r>
              <w:rPr>
                <w:color w:val="000000"/>
                <w:szCs w:val="18"/>
              </w:rPr>
              <w:t>3</w:t>
            </w:r>
          </w:p>
        </w:tc>
        <w:tc>
          <w:tcPr>
            <w:tcW w:w="699" w:type="pct"/>
            <w:shd w:val="clear" w:color="auto" w:fill="F2F2F2" w:themeFill="background1" w:themeFillShade="F2"/>
          </w:tcPr>
          <w:p w14:paraId="2337421C" w14:textId="77777777" w:rsidR="009D1E41" w:rsidRPr="00E6632E" w:rsidRDefault="009D1E41" w:rsidP="0068646C">
            <w:pPr>
              <w:pStyle w:val="tabteksts"/>
              <w:jc w:val="center"/>
              <w:rPr>
                <w:szCs w:val="18"/>
              </w:rPr>
            </w:pPr>
            <w:r>
              <w:rPr>
                <w:szCs w:val="18"/>
              </w:rPr>
              <w:t>-</w:t>
            </w:r>
          </w:p>
        </w:tc>
        <w:tc>
          <w:tcPr>
            <w:tcW w:w="700" w:type="pct"/>
            <w:shd w:val="clear" w:color="auto" w:fill="F2F2F2" w:themeFill="background1" w:themeFillShade="F2"/>
          </w:tcPr>
          <w:p w14:paraId="19EFE57F" w14:textId="77777777" w:rsidR="009D1E41" w:rsidRPr="00714DDB" w:rsidRDefault="009D1E41" w:rsidP="0068646C">
            <w:pPr>
              <w:pStyle w:val="tabteksts"/>
              <w:jc w:val="center"/>
            </w:pPr>
            <w:r>
              <w:t>-</w:t>
            </w:r>
          </w:p>
        </w:tc>
      </w:tr>
    </w:tbl>
    <w:p w14:paraId="7F96F7AE" w14:textId="77777777" w:rsidR="009D1E41" w:rsidRPr="00714DDB" w:rsidRDefault="009D1E41" w:rsidP="009D1E41">
      <w:pPr>
        <w:spacing w:before="480" w:after="240"/>
        <w:ind w:firstLine="425"/>
        <w:jc w:val="center"/>
        <w:rPr>
          <w:sz w:val="18"/>
          <w:szCs w:val="18"/>
        </w:rPr>
      </w:pPr>
      <w:r w:rsidRPr="00714DDB">
        <w:rPr>
          <w:b/>
          <w:szCs w:val="24"/>
          <w:u w:val="single"/>
          <w:lang w:eastAsia="lv-LV"/>
        </w:rPr>
        <w:t>Politikas un resursu vadības karte</w:t>
      </w:r>
      <w:r>
        <w:rPr>
          <w:b/>
          <w:szCs w:val="24"/>
          <w:u w:val="single"/>
          <w:lang w:eastAsia="lv-LV"/>
        </w:rPr>
        <w:t>s</w:t>
      </w:r>
    </w:p>
    <w:p w14:paraId="5DA8B9A8" w14:textId="77777777" w:rsidR="009D1E41" w:rsidRPr="00BB2102" w:rsidRDefault="009D1E41" w:rsidP="009D1E41">
      <w:pPr>
        <w:pStyle w:val="Tabuluvirsraksti"/>
        <w:spacing w:before="240"/>
        <w:jc w:val="left"/>
        <w:rPr>
          <w:b/>
          <w:lang w:eastAsia="lv-LV"/>
        </w:rPr>
      </w:pPr>
      <w:r>
        <w:rPr>
          <w:b/>
          <w:lang w:eastAsia="lv-LV"/>
        </w:rPr>
        <w:t>1</w:t>
      </w:r>
      <w:r w:rsidRPr="00714DDB">
        <w:rPr>
          <w:b/>
          <w:lang w:eastAsia="lv-LV"/>
        </w:rPr>
        <w:t xml:space="preserve">. </w:t>
      </w:r>
      <w:r>
        <w:rPr>
          <w:b/>
          <w:lang w:eastAsia="lv-LV"/>
        </w:rPr>
        <w:t xml:space="preserve">Klimata </w:t>
      </w:r>
      <w:r w:rsidRPr="00714DDB">
        <w:rPr>
          <w:b/>
          <w:lang w:eastAsia="lv-LV"/>
        </w:rPr>
        <w:t>politika</w:t>
      </w: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9D1E41" w:rsidRPr="00BB2102" w14:paraId="40AE0C21" w14:textId="77777777" w:rsidTr="00054D8E">
        <w:trPr>
          <w:trHeight w:val="283"/>
        </w:trPr>
        <w:tc>
          <w:tcPr>
            <w:tcW w:w="9072" w:type="dxa"/>
            <w:gridSpan w:val="4"/>
            <w:shd w:val="clear" w:color="auto" w:fill="D9D9D9" w:themeFill="background1" w:themeFillShade="D9"/>
          </w:tcPr>
          <w:p w14:paraId="2CE74E27" w14:textId="77777777" w:rsidR="009D1E41" w:rsidRPr="00EB09A5" w:rsidRDefault="009D1E41" w:rsidP="0068646C">
            <w:pPr>
              <w:pStyle w:val="Tabuluvirsraksti"/>
              <w:spacing w:after="0"/>
              <w:jc w:val="both"/>
              <w:rPr>
                <w:b/>
                <w:sz w:val="18"/>
                <w:szCs w:val="18"/>
                <w:lang w:eastAsia="lv-LV"/>
              </w:rPr>
            </w:pPr>
            <w:r w:rsidRPr="009B264B">
              <w:rPr>
                <w:b/>
                <w:sz w:val="18"/>
                <w:szCs w:val="18"/>
                <w:lang w:eastAsia="lv-LV"/>
              </w:rPr>
              <w:t xml:space="preserve">Politikas mērķis: </w:t>
            </w:r>
            <w:r w:rsidRPr="009B264B">
              <w:rPr>
                <w:b/>
                <w:sz w:val="18"/>
                <w:szCs w:val="18"/>
              </w:rPr>
              <w:t xml:space="preserve">oglekļa mazietilpīga, resursu efektīva un </w:t>
            </w:r>
            <w:proofErr w:type="spellStart"/>
            <w:r w:rsidRPr="009B264B">
              <w:rPr>
                <w:b/>
                <w:sz w:val="18"/>
                <w:szCs w:val="18"/>
              </w:rPr>
              <w:t>klimatnoturīga</w:t>
            </w:r>
            <w:proofErr w:type="spellEnd"/>
            <w:r w:rsidRPr="009B264B">
              <w:rPr>
                <w:b/>
                <w:sz w:val="18"/>
                <w:szCs w:val="18"/>
              </w:rPr>
              <w:t xml:space="preserve"> attīstība, lai veicinātu Latvijas virzību uz </w:t>
            </w:r>
            <w:proofErr w:type="spellStart"/>
            <w:r w:rsidRPr="009B264B">
              <w:rPr>
                <w:b/>
                <w:sz w:val="18"/>
                <w:szCs w:val="18"/>
              </w:rPr>
              <w:t>klimatneitralitāti</w:t>
            </w:r>
            <w:proofErr w:type="spellEnd"/>
            <w:r w:rsidRPr="009B264B">
              <w:rPr>
                <w:b/>
                <w:sz w:val="18"/>
                <w:szCs w:val="18"/>
              </w:rPr>
              <w:t xml:space="preserve"> un sekmētu noturību pret klimata pārmaiņām </w:t>
            </w:r>
            <w:r w:rsidRPr="009B264B">
              <w:rPr>
                <w:i/>
                <w:sz w:val="18"/>
                <w:szCs w:val="18"/>
                <w:lang w:eastAsia="lv-LV"/>
              </w:rPr>
              <w:t>/</w:t>
            </w:r>
            <w:r w:rsidRPr="00EB09A5">
              <w:rPr>
                <w:i/>
                <w:sz w:val="18"/>
                <w:szCs w:val="18"/>
                <w:lang w:eastAsia="lv-LV"/>
              </w:rPr>
              <w:t xml:space="preserve"> Latvijas Nacionālais attīstības plāns 2021.</w:t>
            </w:r>
            <w:r>
              <w:rPr>
                <w:i/>
                <w:sz w:val="18"/>
                <w:szCs w:val="18"/>
                <w:lang w:eastAsia="lv-LV"/>
              </w:rPr>
              <w:t> – </w:t>
            </w:r>
            <w:r w:rsidRPr="00EB09A5">
              <w:rPr>
                <w:i/>
                <w:sz w:val="18"/>
                <w:szCs w:val="18"/>
                <w:lang w:eastAsia="lv-LV"/>
              </w:rPr>
              <w:t>2027.</w:t>
            </w:r>
            <w:r>
              <w:rPr>
                <w:i/>
                <w:sz w:val="18"/>
                <w:szCs w:val="18"/>
                <w:lang w:eastAsia="lv-LV"/>
              </w:rPr>
              <w:t> </w:t>
            </w:r>
            <w:r w:rsidRPr="00EB09A5">
              <w:rPr>
                <w:i/>
                <w:sz w:val="18"/>
                <w:szCs w:val="18"/>
                <w:lang w:eastAsia="lv-LV"/>
              </w:rPr>
              <w:t>gadam</w:t>
            </w:r>
            <w:r w:rsidRPr="00D26B15">
              <w:rPr>
                <w:iCs/>
                <w:sz w:val="18"/>
                <w:szCs w:val="18"/>
                <w:vertAlign w:val="superscript"/>
                <w:lang w:eastAsia="lv-LV"/>
              </w:rPr>
              <w:t>1</w:t>
            </w:r>
          </w:p>
        </w:tc>
      </w:tr>
      <w:tr w:rsidR="009D1E41" w:rsidRPr="00BB2102" w14:paraId="3B7F7CF8" w14:textId="77777777" w:rsidTr="00054D8E">
        <w:trPr>
          <w:trHeight w:val="425"/>
        </w:trPr>
        <w:tc>
          <w:tcPr>
            <w:tcW w:w="3969" w:type="dxa"/>
            <w:shd w:val="clear" w:color="auto" w:fill="auto"/>
            <w:vAlign w:val="center"/>
          </w:tcPr>
          <w:p w14:paraId="70141F48" w14:textId="77777777" w:rsidR="009D1E41" w:rsidRPr="003B77CD" w:rsidRDefault="009D1E41" w:rsidP="0068646C">
            <w:pPr>
              <w:pStyle w:val="Tabuluvirsraksti"/>
              <w:spacing w:after="0"/>
              <w:rPr>
                <w:b/>
                <w:sz w:val="18"/>
                <w:szCs w:val="18"/>
                <w:lang w:eastAsia="lv-LV"/>
              </w:rPr>
            </w:pPr>
            <w:r w:rsidRPr="003B77CD">
              <w:rPr>
                <w:b/>
                <w:sz w:val="18"/>
                <w:szCs w:val="18"/>
                <w:lang w:eastAsia="lv-LV"/>
              </w:rPr>
              <w:t>Politikas rezultatīvie rādītāji</w:t>
            </w:r>
          </w:p>
        </w:tc>
        <w:tc>
          <w:tcPr>
            <w:tcW w:w="2600" w:type="dxa"/>
            <w:shd w:val="clear" w:color="auto" w:fill="auto"/>
          </w:tcPr>
          <w:p w14:paraId="4F01106E" w14:textId="77777777" w:rsidR="009D1E41" w:rsidRPr="003B77CD" w:rsidRDefault="009D1E41" w:rsidP="0068646C">
            <w:pPr>
              <w:pStyle w:val="Tabuluvirsraksti"/>
              <w:spacing w:after="0"/>
              <w:rPr>
                <w:b/>
                <w:sz w:val="18"/>
                <w:szCs w:val="18"/>
                <w:lang w:eastAsia="lv-LV"/>
              </w:rPr>
            </w:pPr>
            <w:r w:rsidRPr="003B77CD">
              <w:rPr>
                <w:b/>
                <w:sz w:val="18"/>
                <w:szCs w:val="18"/>
                <w:lang w:eastAsia="lv-LV"/>
              </w:rPr>
              <w:t xml:space="preserve">Attīstības plānošanas dokumenti vai </w:t>
            </w:r>
          </w:p>
          <w:p w14:paraId="76E02ECA" w14:textId="77777777" w:rsidR="009D1E41" w:rsidRPr="003B77CD" w:rsidRDefault="009D1E41" w:rsidP="0068646C">
            <w:pPr>
              <w:pStyle w:val="Tabuluvirsraksti"/>
              <w:spacing w:after="0"/>
              <w:rPr>
                <w:b/>
                <w:sz w:val="18"/>
                <w:szCs w:val="18"/>
                <w:lang w:eastAsia="lv-LV"/>
              </w:rPr>
            </w:pPr>
            <w:r w:rsidRPr="003B77CD">
              <w:rPr>
                <w:b/>
                <w:sz w:val="18"/>
                <w:szCs w:val="18"/>
                <w:lang w:eastAsia="lv-LV"/>
              </w:rPr>
              <w:t>normatīvie akti</w:t>
            </w:r>
          </w:p>
        </w:tc>
        <w:tc>
          <w:tcPr>
            <w:tcW w:w="1260" w:type="dxa"/>
            <w:shd w:val="clear" w:color="auto" w:fill="auto"/>
            <w:vAlign w:val="center"/>
          </w:tcPr>
          <w:p w14:paraId="0DAF36DD" w14:textId="6805BA50" w:rsidR="009D1E41" w:rsidRPr="003B77CD" w:rsidRDefault="009D1E41" w:rsidP="009D1E41">
            <w:pPr>
              <w:pStyle w:val="Tabuluvirsraksti"/>
              <w:spacing w:after="0"/>
              <w:rPr>
                <w:b/>
                <w:sz w:val="18"/>
                <w:szCs w:val="18"/>
                <w:lang w:eastAsia="lv-LV"/>
              </w:rPr>
            </w:pPr>
            <w:r w:rsidRPr="003B77CD">
              <w:rPr>
                <w:b/>
                <w:sz w:val="18"/>
                <w:szCs w:val="18"/>
                <w:lang w:eastAsia="lv-LV"/>
              </w:rPr>
              <w:t>Faktiskā vērtība</w:t>
            </w:r>
          </w:p>
        </w:tc>
        <w:tc>
          <w:tcPr>
            <w:tcW w:w="1243" w:type="dxa"/>
            <w:shd w:val="clear" w:color="auto" w:fill="auto"/>
            <w:vAlign w:val="center"/>
          </w:tcPr>
          <w:p w14:paraId="2C9A6E20" w14:textId="3EC97FE8" w:rsidR="009D1E41" w:rsidRPr="003B77CD" w:rsidRDefault="009D1E41" w:rsidP="009D1E41">
            <w:pPr>
              <w:pStyle w:val="Tabuluvirsraksti"/>
              <w:spacing w:after="0"/>
              <w:rPr>
                <w:b/>
                <w:sz w:val="18"/>
                <w:szCs w:val="18"/>
                <w:lang w:eastAsia="lv-LV"/>
              </w:rPr>
            </w:pPr>
            <w:r w:rsidRPr="003B77CD">
              <w:rPr>
                <w:b/>
                <w:sz w:val="18"/>
                <w:szCs w:val="18"/>
                <w:lang w:eastAsia="lv-LV"/>
              </w:rPr>
              <w:t>Plānotā vērtība</w:t>
            </w:r>
          </w:p>
        </w:tc>
      </w:tr>
      <w:tr w:rsidR="009D1E41" w:rsidRPr="00A40B67" w14:paraId="10F5BB9E" w14:textId="77777777" w:rsidTr="00054D8E">
        <w:trPr>
          <w:trHeight w:val="265"/>
        </w:trPr>
        <w:tc>
          <w:tcPr>
            <w:tcW w:w="3969" w:type="dxa"/>
            <w:vAlign w:val="center"/>
          </w:tcPr>
          <w:p w14:paraId="24EA0A8A" w14:textId="77777777" w:rsidR="009D1E41" w:rsidRPr="00A40B67" w:rsidRDefault="009D1E41" w:rsidP="0068646C">
            <w:pPr>
              <w:pStyle w:val="Tabuluvirsraksti"/>
              <w:spacing w:after="0"/>
              <w:jc w:val="both"/>
              <w:rPr>
                <w:b/>
                <w:i/>
                <w:sz w:val="18"/>
                <w:szCs w:val="18"/>
                <w:lang w:eastAsia="lv-LV"/>
              </w:rPr>
            </w:pPr>
            <w:r w:rsidRPr="00A40B67">
              <w:rPr>
                <w:i/>
                <w:sz w:val="18"/>
                <w:szCs w:val="18"/>
                <w:lang w:eastAsia="lv-LV"/>
              </w:rPr>
              <w:t>SEG emisiju intensitāte (tCO</w:t>
            </w:r>
            <w:r w:rsidRPr="00A40B67">
              <w:rPr>
                <w:i/>
                <w:sz w:val="18"/>
                <w:szCs w:val="18"/>
                <w:vertAlign w:val="subscript"/>
                <w:lang w:eastAsia="lv-LV"/>
              </w:rPr>
              <w:t>2</w:t>
            </w:r>
            <w:r w:rsidRPr="00A40B67">
              <w:rPr>
                <w:i/>
                <w:sz w:val="18"/>
                <w:szCs w:val="18"/>
                <w:lang w:eastAsia="lv-LV"/>
              </w:rPr>
              <w:t xml:space="preserve"> </w:t>
            </w:r>
            <w:proofErr w:type="spellStart"/>
            <w:r w:rsidRPr="00A40B67">
              <w:rPr>
                <w:i/>
                <w:sz w:val="18"/>
                <w:szCs w:val="18"/>
                <w:lang w:eastAsia="lv-LV"/>
              </w:rPr>
              <w:t>ekv</w:t>
            </w:r>
            <w:proofErr w:type="spellEnd"/>
            <w:r w:rsidRPr="00A40B67">
              <w:rPr>
                <w:i/>
                <w:sz w:val="18"/>
                <w:szCs w:val="18"/>
                <w:lang w:eastAsia="lv-LV"/>
              </w:rPr>
              <w:t>/</w:t>
            </w:r>
            <w:proofErr w:type="spellStart"/>
            <w:r w:rsidRPr="00A40B67">
              <w:rPr>
                <w:i/>
                <w:sz w:val="18"/>
                <w:szCs w:val="18"/>
                <w:lang w:eastAsia="lv-LV"/>
              </w:rPr>
              <w:t>milj</w:t>
            </w:r>
            <w:proofErr w:type="spellEnd"/>
            <w:r w:rsidRPr="00A40B67">
              <w:rPr>
                <w:i/>
                <w:sz w:val="18"/>
                <w:szCs w:val="18"/>
                <w:lang w:eastAsia="lv-LV"/>
              </w:rPr>
              <w:t xml:space="preserve"> </w:t>
            </w:r>
            <w:proofErr w:type="spellStart"/>
            <w:r w:rsidRPr="00A40B67">
              <w:rPr>
                <w:i/>
                <w:sz w:val="18"/>
                <w:szCs w:val="18"/>
                <w:lang w:eastAsia="lv-LV"/>
              </w:rPr>
              <w:t>euro</w:t>
            </w:r>
            <w:proofErr w:type="spellEnd"/>
            <w:r w:rsidRPr="00A40B67">
              <w:rPr>
                <w:i/>
                <w:sz w:val="18"/>
                <w:szCs w:val="18"/>
                <w:lang w:eastAsia="lv-LV"/>
              </w:rPr>
              <w:t>)</w:t>
            </w:r>
          </w:p>
        </w:tc>
        <w:tc>
          <w:tcPr>
            <w:tcW w:w="2600" w:type="dxa"/>
          </w:tcPr>
          <w:p w14:paraId="41A31ECF" w14:textId="77777777" w:rsidR="009D1E41" w:rsidRPr="00A40B67" w:rsidRDefault="009D1E41" w:rsidP="0068646C">
            <w:pPr>
              <w:pStyle w:val="Tabuluvirsraksti"/>
              <w:spacing w:after="0"/>
              <w:jc w:val="both"/>
              <w:rPr>
                <w:i/>
                <w:sz w:val="18"/>
                <w:szCs w:val="18"/>
                <w:lang w:eastAsia="lv-LV"/>
              </w:rPr>
            </w:pPr>
            <w:r w:rsidRPr="00A40B67">
              <w:rPr>
                <w:i/>
                <w:sz w:val="18"/>
                <w:szCs w:val="18"/>
                <w:lang w:eastAsia="lv-LV"/>
              </w:rPr>
              <w:t>Latvijas nacionālais attīstības plāns 2021. – 2027. gadam [271]</w:t>
            </w:r>
          </w:p>
        </w:tc>
        <w:tc>
          <w:tcPr>
            <w:tcW w:w="1260" w:type="dxa"/>
            <w:vAlign w:val="center"/>
          </w:tcPr>
          <w:p w14:paraId="29E1BA66" w14:textId="77777777" w:rsidR="009D1E41" w:rsidRPr="004E34D7" w:rsidRDefault="009D1E41" w:rsidP="0068646C">
            <w:pPr>
              <w:pStyle w:val="Tabuluvirsraksti"/>
              <w:spacing w:after="0"/>
              <w:rPr>
                <w:i/>
                <w:iCs/>
                <w:sz w:val="18"/>
                <w:szCs w:val="18"/>
                <w:vertAlign w:val="superscript"/>
                <w:lang w:eastAsia="lv-LV"/>
              </w:rPr>
            </w:pPr>
            <w:r>
              <w:rPr>
                <w:i/>
                <w:iCs/>
                <w:sz w:val="18"/>
                <w:szCs w:val="18"/>
                <w:lang w:eastAsia="lv-LV"/>
              </w:rPr>
              <w:t>380,24</w:t>
            </w:r>
          </w:p>
          <w:p w14:paraId="53B8B4AB" w14:textId="77777777" w:rsidR="009D1E41" w:rsidRPr="00220F42" w:rsidRDefault="009D1E41" w:rsidP="0068646C">
            <w:pPr>
              <w:pStyle w:val="Tabuluvirsraksti"/>
              <w:spacing w:after="0"/>
              <w:rPr>
                <w:i/>
                <w:iCs/>
                <w:sz w:val="18"/>
                <w:szCs w:val="18"/>
                <w:lang w:eastAsia="lv-LV"/>
              </w:rPr>
            </w:pPr>
            <w:r w:rsidRPr="00220F42">
              <w:rPr>
                <w:i/>
                <w:iCs/>
                <w:sz w:val="18"/>
                <w:szCs w:val="18"/>
                <w:lang w:eastAsia="lv-LV"/>
              </w:rPr>
              <w:t>(202</w:t>
            </w:r>
            <w:r>
              <w:rPr>
                <w:i/>
                <w:iCs/>
                <w:sz w:val="18"/>
                <w:szCs w:val="18"/>
                <w:lang w:eastAsia="lv-LV"/>
              </w:rPr>
              <w:t>1</w:t>
            </w:r>
            <w:r w:rsidRPr="00220F42">
              <w:rPr>
                <w:i/>
                <w:iCs/>
                <w:sz w:val="18"/>
                <w:szCs w:val="18"/>
                <w:lang w:eastAsia="lv-LV"/>
              </w:rPr>
              <w:t>)</w:t>
            </w:r>
            <w:r w:rsidRPr="00A40B67">
              <w:rPr>
                <w:sz w:val="18"/>
                <w:szCs w:val="18"/>
                <w:vertAlign w:val="superscript"/>
                <w:lang w:eastAsia="lv-LV"/>
              </w:rPr>
              <w:t>2</w:t>
            </w:r>
          </w:p>
        </w:tc>
        <w:tc>
          <w:tcPr>
            <w:tcW w:w="1243" w:type="dxa"/>
            <w:vAlign w:val="center"/>
          </w:tcPr>
          <w:p w14:paraId="6FF7E740" w14:textId="77777777" w:rsidR="009D1E41" w:rsidRDefault="009D1E41" w:rsidP="0068646C">
            <w:pPr>
              <w:pStyle w:val="Tabuluvirsraksti"/>
              <w:spacing w:after="0"/>
              <w:rPr>
                <w:sz w:val="18"/>
                <w:szCs w:val="18"/>
                <w:vertAlign w:val="superscript"/>
                <w:lang w:eastAsia="lv-LV"/>
              </w:rPr>
            </w:pPr>
            <w:r w:rsidRPr="00A40B67">
              <w:rPr>
                <w:sz w:val="18"/>
                <w:szCs w:val="18"/>
                <w:lang w:eastAsia="lv-LV"/>
              </w:rPr>
              <w:t>292</w:t>
            </w:r>
          </w:p>
          <w:p w14:paraId="146F6801" w14:textId="77777777" w:rsidR="009D1E41" w:rsidRPr="00220F42" w:rsidRDefault="009D1E41" w:rsidP="0068646C">
            <w:pPr>
              <w:pStyle w:val="Tabuluvirsraksti"/>
              <w:spacing w:after="0"/>
              <w:rPr>
                <w:i/>
                <w:iCs/>
                <w:sz w:val="18"/>
                <w:szCs w:val="18"/>
                <w:lang w:eastAsia="lv-LV"/>
              </w:rPr>
            </w:pPr>
            <w:r w:rsidRPr="00220F42">
              <w:rPr>
                <w:i/>
                <w:iCs/>
                <w:sz w:val="18"/>
                <w:szCs w:val="18"/>
                <w:lang w:eastAsia="lv-LV"/>
              </w:rPr>
              <w:t>(2027)</w:t>
            </w:r>
            <w:r w:rsidRPr="00A40B67">
              <w:rPr>
                <w:sz w:val="18"/>
                <w:szCs w:val="18"/>
                <w:vertAlign w:val="superscript"/>
                <w:lang w:eastAsia="lv-LV"/>
              </w:rPr>
              <w:t>3</w:t>
            </w:r>
          </w:p>
        </w:tc>
      </w:tr>
      <w:tr w:rsidR="009D1E41" w:rsidRPr="00BB2102" w14:paraId="30DE947B" w14:textId="77777777" w:rsidTr="00054D8E">
        <w:trPr>
          <w:trHeight w:val="271"/>
        </w:trPr>
        <w:tc>
          <w:tcPr>
            <w:tcW w:w="3969" w:type="dxa"/>
          </w:tcPr>
          <w:p w14:paraId="3E2B5A4A" w14:textId="77777777" w:rsidR="009D1E41" w:rsidRPr="00A40B67" w:rsidRDefault="009D1E41" w:rsidP="0068646C">
            <w:pPr>
              <w:pStyle w:val="Tabuluvirsraksti"/>
              <w:spacing w:after="0"/>
              <w:jc w:val="both"/>
              <w:rPr>
                <w:i/>
                <w:sz w:val="18"/>
                <w:szCs w:val="18"/>
                <w:lang w:eastAsia="lv-LV"/>
              </w:rPr>
            </w:pPr>
            <w:r w:rsidRPr="00A40B67">
              <w:rPr>
                <w:i/>
                <w:sz w:val="18"/>
                <w:szCs w:val="18"/>
                <w:lang w:eastAsia="lv-LV"/>
              </w:rPr>
              <w:t xml:space="preserve">Samazinātas SEG emisijas no ne-ETS darbībām </w:t>
            </w:r>
            <w:r>
              <w:rPr>
                <w:i/>
                <w:sz w:val="18"/>
                <w:szCs w:val="18"/>
                <w:lang w:eastAsia="lv-LV"/>
              </w:rPr>
              <w:t>(</w:t>
            </w:r>
            <w:proofErr w:type="spellStart"/>
            <w:r w:rsidRPr="00A40B67">
              <w:rPr>
                <w:i/>
                <w:sz w:val="18"/>
                <w:szCs w:val="18"/>
                <w:lang w:eastAsia="lv-LV"/>
              </w:rPr>
              <w:t>kt</w:t>
            </w:r>
            <w:proofErr w:type="spellEnd"/>
            <w:r w:rsidRPr="00A40B67">
              <w:rPr>
                <w:i/>
                <w:sz w:val="18"/>
                <w:szCs w:val="18"/>
                <w:lang w:eastAsia="lv-LV"/>
              </w:rPr>
              <w:t xml:space="preserve"> CO</w:t>
            </w:r>
            <w:r w:rsidRPr="00A40B67">
              <w:rPr>
                <w:i/>
                <w:sz w:val="18"/>
                <w:szCs w:val="18"/>
                <w:vertAlign w:val="subscript"/>
                <w:lang w:eastAsia="lv-LV"/>
              </w:rPr>
              <w:t>2</w:t>
            </w:r>
            <w:r w:rsidRPr="00A40B67">
              <w:rPr>
                <w:i/>
                <w:sz w:val="18"/>
                <w:szCs w:val="18"/>
                <w:lang w:eastAsia="lv-LV"/>
              </w:rPr>
              <w:t xml:space="preserve"> </w:t>
            </w:r>
            <w:proofErr w:type="spellStart"/>
            <w:r w:rsidRPr="00A40B67">
              <w:rPr>
                <w:i/>
                <w:sz w:val="18"/>
                <w:szCs w:val="18"/>
                <w:lang w:eastAsia="lv-LV"/>
              </w:rPr>
              <w:t>ekv</w:t>
            </w:r>
            <w:proofErr w:type="spellEnd"/>
            <w:r w:rsidRPr="00A40B67">
              <w:rPr>
                <w:i/>
                <w:sz w:val="18"/>
                <w:szCs w:val="18"/>
                <w:lang w:eastAsia="lv-LV"/>
              </w:rPr>
              <w:t>.</w:t>
            </w:r>
            <w:r>
              <w:rPr>
                <w:i/>
                <w:sz w:val="18"/>
                <w:szCs w:val="18"/>
                <w:lang w:eastAsia="lv-LV"/>
              </w:rPr>
              <w:t>)</w:t>
            </w:r>
            <w:r w:rsidRPr="00A40B67">
              <w:rPr>
                <w:i/>
                <w:sz w:val="18"/>
                <w:szCs w:val="18"/>
                <w:vertAlign w:val="superscript"/>
                <w:lang w:eastAsia="lv-LV"/>
              </w:rPr>
              <w:t xml:space="preserve"> </w:t>
            </w:r>
          </w:p>
        </w:tc>
        <w:tc>
          <w:tcPr>
            <w:tcW w:w="2600" w:type="dxa"/>
          </w:tcPr>
          <w:p w14:paraId="2033A413" w14:textId="77777777" w:rsidR="009D1E41" w:rsidRPr="00A40B67" w:rsidRDefault="009D1E41" w:rsidP="0068646C">
            <w:pPr>
              <w:pStyle w:val="Tabuluvirsraksti"/>
              <w:spacing w:after="0"/>
              <w:jc w:val="both"/>
              <w:rPr>
                <w:i/>
                <w:sz w:val="18"/>
                <w:szCs w:val="18"/>
                <w:lang w:eastAsia="lv-LV"/>
              </w:rPr>
            </w:pPr>
            <w:r w:rsidRPr="00A40B67">
              <w:rPr>
                <w:i/>
                <w:sz w:val="18"/>
                <w:szCs w:val="18"/>
                <w:lang w:eastAsia="lv-LV"/>
              </w:rPr>
              <w:t>Vides politikas pamatnostādnes 2021. – 2027. gadam</w:t>
            </w:r>
          </w:p>
        </w:tc>
        <w:tc>
          <w:tcPr>
            <w:tcW w:w="1260" w:type="dxa"/>
          </w:tcPr>
          <w:p w14:paraId="782A228C" w14:textId="77777777" w:rsidR="009D1E41" w:rsidRDefault="009D1E41" w:rsidP="0068646C">
            <w:pPr>
              <w:pStyle w:val="Tabuluvirsraksti"/>
              <w:spacing w:after="0"/>
              <w:rPr>
                <w:i/>
                <w:sz w:val="18"/>
                <w:szCs w:val="18"/>
                <w:lang w:eastAsia="lv-LV"/>
              </w:rPr>
            </w:pPr>
            <w:r w:rsidRPr="00A40B67">
              <w:rPr>
                <w:i/>
                <w:sz w:val="18"/>
                <w:szCs w:val="18"/>
                <w:lang w:eastAsia="lv-LV"/>
              </w:rPr>
              <w:t>8</w:t>
            </w:r>
            <w:r>
              <w:rPr>
                <w:i/>
                <w:sz w:val="18"/>
                <w:szCs w:val="18"/>
                <w:lang w:eastAsia="lv-LV"/>
              </w:rPr>
              <w:t> 357</w:t>
            </w:r>
          </w:p>
          <w:p w14:paraId="037C572A" w14:textId="77777777" w:rsidR="009D1E41" w:rsidRPr="00A40B67" w:rsidRDefault="009D1E41" w:rsidP="0068646C">
            <w:pPr>
              <w:pStyle w:val="Tabuluvirsraksti"/>
              <w:spacing w:after="0"/>
              <w:rPr>
                <w:i/>
                <w:sz w:val="18"/>
                <w:szCs w:val="18"/>
                <w:vertAlign w:val="superscript"/>
                <w:lang w:eastAsia="lv-LV"/>
              </w:rPr>
            </w:pPr>
            <w:r w:rsidRPr="00A40B67">
              <w:rPr>
                <w:i/>
                <w:sz w:val="18"/>
                <w:szCs w:val="18"/>
                <w:lang w:eastAsia="lv-LV"/>
              </w:rPr>
              <w:t>(202</w:t>
            </w:r>
            <w:r>
              <w:rPr>
                <w:i/>
                <w:sz w:val="18"/>
                <w:szCs w:val="18"/>
                <w:lang w:eastAsia="lv-LV"/>
              </w:rPr>
              <w:t>2</w:t>
            </w:r>
            <w:r w:rsidRPr="00A40B67">
              <w:rPr>
                <w:i/>
                <w:sz w:val="18"/>
                <w:szCs w:val="18"/>
                <w:lang w:eastAsia="lv-LV"/>
              </w:rPr>
              <w:t>)</w:t>
            </w:r>
            <w:r w:rsidRPr="00A40B67">
              <w:rPr>
                <w:i/>
                <w:sz w:val="18"/>
                <w:szCs w:val="18"/>
                <w:vertAlign w:val="superscript"/>
                <w:lang w:eastAsia="lv-LV"/>
              </w:rPr>
              <w:t>4</w:t>
            </w:r>
          </w:p>
        </w:tc>
        <w:tc>
          <w:tcPr>
            <w:tcW w:w="1243" w:type="dxa"/>
            <w:vAlign w:val="center"/>
          </w:tcPr>
          <w:p w14:paraId="542894F0" w14:textId="77777777" w:rsidR="009D1E41" w:rsidRDefault="009D1E41" w:rsidP="0068646C">
            <w:pPr>
              <w:spacing w:after="0"/>
              <w:ind w:firstLine="0"/>
              <w:jc w:val="center"/>
              <w:rPr>
                <w:i/>
                <w:sz w:val="18"/>
                <w:szCs w:val="18"/>
                <w:lang w:eastAsia="lv-LV"/>
              </w:rPr>
            </w:pPr>
            <w:r>
              <w:rPr>
                <w:i/>
                <w:sz w:val="18"/>
                <w:szCs w:val="18"/>
                <w:lang w:eastAsia="lv-LV"/>
              </w:rPr>
              <w:t>7 891</w:t>
            </w:r>
          </w:p>
          <w:p w14:paraId="33E69B3F" w14:textId="77777777" w:rsidR="009D1E41" w:rsidRPr="00A40B67" w:rsidRDefault="009D1E41" w:rsidP="0068646C">
            <w:pPr>
              <w:spacing w:after="0"/>
              <w:ind w:firstLine="0"/>
              <w:jc w:val="center"/>
              <w:rPr>
                <w:i/>
                <w:sz w:val="18"/>
                <w:szCs w:val="18"/>
                <w:vertAlign w:val="superscript"/>
                <w:lang w:eastAsia="lv-LV"/>
              </w:rPr>
            </w:pPr>
            <w:r w:rsidRPr="00A40B67">
              <w:rPr>
                <w:i/>
                <w:sz w:val="18"/>
                <w:szCs w:val="18"/>
                <w:lang w:eastAsia="lv-LV"/>
              </w:rPr>
              <w:t>(2027)</w:t>
            </w:r>
            <w:r>
              <w:rPr>
                <w:i/>
                <w:sz w:val="18"/>
                <w:szCs w:val="18"/>
                <w:vertAlign w:val="superscript"/>
                <w:lang w:eastAsia="lv-LV"/>
              </w:rPr>
              <w:t>5</w:t>
            </w:r>
          </w:p>
        </w:tc>
      </w:tr>
      <w:tr w:rsidR="009D1E41" w:rsidRPr="008229F7" w14:paraId="380F9E0A" w14:textId="77777777" w:rsidTr="00054D8E">
        <w:tc>
          <w:tcPr>
            <w:tcW w:w="3969" w:type="dxa"/>
          </w:tcPr>
          <w:p w14:paraId="65F30F4B" w14:textId="77777777" w:rsidR="009D1E41" w:rsidRPr="002D5545" w:rsidRDefault="009D1E41" w:rsidP="0068646C">
            <w:pPr>
              <w:pStyle w:val="Tabuluvirsraksti"/>
              <w:spacing w:after="0"/>
              <w:jc w:val="both"/>
              <w:rPr>
                <w:i/>
                <w:sz w:val="18"/>
                <w:szCs w:val="18"/>
                <w:lang w:eastAsia="lv-LV"/>
              </w:rPr>
            </w:pPr>
            <w:r w:rsidRPr="002D5545">
              <w:rPr>
                <w:b/>
                <w:sz w:val="18"/>
                <w:szCs w:val="18"/>
                <w:lang w:eastAsia="lv-LV"/>
              </w:rPr>
              <w:t xml:space="preserve">Valdības </w:t>
            </w:r>
            <w:r>
              <w:rPr>
                <w:b/>
                <w:sz w:val="18"/>
                <w:szCs w:val="18"/>
                <w:lang w:eastAsia="lv-LV"/>
              </w:rPr>
              <w:t>deklarācija</w:t>
            </w:r>
          </w:p>
        </w:tc>
        <w:tc>
          <w:tcPr>
            <w:tcW w:w="5103" w:type="dxa"/>
            <w:gridSpan w:val="3"/>
          </w:tcPr>
          <w:p w14:paraId="389E9D91" w14:textId="533CAFE3" w:rsidR="009D1E41" w:rsidRPr="002D5545" w:rsidRDefault="009D1E41" w:rsidP="0068646C">
            <w:pPr>
              <w:pStyle w:val="Tabuluvirsraksti"/>
              <w:spacing w:after="0"/>
              <w:jc w:val="left"/>
              <w:rPr>
                <w:i/>
                <w:sz w:val="18"/>
                <w:szCs w:val="18"/>
                <w:lang w:eastAsia="lv-LV"/>
              </w:rPr>
            </w:pPr>
            <w:r w:rsidRPr="00BD128B">
              <w:rPr>
                <w:i/>
                <w:sz w:val="18"/>
                <w:szCs w:val="18"/>
              </w:rPr>
              <w:t>32</w:t>
            </w:r>
            <w:r>
              <w:rPr>
                <w:i/>
                <w:sz w:val="18"/>
                <w:szCs w:val="18"/>
              </w:rPr>
              <w:t>.</w:t>
            </w:r>
          </w:p>
        </w:tc>
      </w:tr>
    </w:tbl>
    <w:p w14:paraId="4A2EC1B8" w14:textId="77777777" w:rsidR="009D1E41" w:rsidRPr="00F82FA2" w:rsidRDefault="009D1E41" w:rsidP="009D1E41">
      <w:pPr>
        <w:pStyle w:val="Tabuluvirsraksti"/>
        <w:spacing w:after="0"/>
        <w:jc w:val="both"/>
        <w:rPr>
          <w:sz w:val="12"/>
          <w:szCs w:val="12"/>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9D1E41" w:rsidRPr="00BB2102" w14:paraId="4CD35465" w14:textId="77777777" w:rsidTr="0068646C">
        <w:trPr>
          <w:trHeight w:val="283"/>
          <w:tblHeader/>
        </w:trPr>
        <w:tc>
          <w:tcPr>
            <w:tcW w:w="2840" w:type="dxa"/>
          </w:tcPr>
          <w:p w14:paraId="7ECA92BF" w14:textId="77777777" w:rsidR="009D1E41" w:rsidRPr="00BF72C1" w:rsidRDefault="009D1E41" w:rsidP="0068646C">
            <w:pPr>
              <w:spacing w:after="0"/>
              <w:rPr>
                <w:sz w:val="18"/>
                <w:szCs w:val="18"/>
              </w:rPr>
            </w:pPr>
          </w:p>
        </w:tc>
        <w:tc>
          <w:tcPr>
            <w:tcW w:w="1246" w:type="dxa"/>
          </w:tcPr>
          <w:p w14:paraId="3C6CA099" w14:textId="77777777" w:rsidR="009D1E41" w:rsidRPr="00BF72C1" w:rsidRDefault="009D1E41" w:rsidP="0068646C">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7" w:type="dxa"/>
          </w:tcPr>
          <w:p w14:paraId="2E59E71F" w14:textId="77777777" w:rsidR="009D1E41" w:rsidRPr="00BF72C1" w:rsidRDefault="009D1E41" w:rsidP="0068646C">
            <w:pPr>
              <w:pStyle w:val="tabteksts"/>
              <w:jc w:val="center"/>
              <w:rPr>
                <w:szCs w:val="18"/>
                <w:lang w:eastAsia="lv-LV"/>
              </w:rPr>
            </w:pPr>
            <w:r>
              <w:rPr>
                <w:lang w:eastAsia="lv-LV"/>
              </w:rPr>
              <w:t>2023.</w:t>
            </w:r>
            <w:r w:rsidRPr="00D42431">
              <w:rPr>
                <w:lang w:eastAsia="lv-LV"/>
              </w:rPr>
              <w:t xml:space="preserve"> gada     plāns</w:t>
            </w:r>
          </w:p>
        </w:tc>
        <w:tc>
          <w:tcPr>
            <w:tcW w:w="1247" w:type="dxa"/>
          </w:tcPr>
          <w:p w14:paraId="4A046C6C" w14:textId="77777777" w:rsidR="009D1E41" w:rsidRPr="00BF72C1" w:rsidRDefault="009D1E41" w:rsidP="0068646C">
            <w:pPr>
              <w:pStyle w:val="tabteksts"/>
              <w:jc w:val="center"/>
              <w:rPr>
                <w:szCs w:val="18"/>
                <w:lang w:eastAsia="lv-LV"/>
              </w:rPr>
            </w:pPr>
            <w:r>
              <w:rPr>
                <w:szCs w:val="18"/>
                <w:lang w:eastAsia="lv-LV"/>
              </w:rPr>
              <w:t>2024.</w:t>
            </w:r>
            <w:r w:rsidRPr="00D42431">
              <w:rPr>
                <w:szCs w:val="18"/>
                <w:lang w:eastAsia="lv-LV"/>
              </w:rPr>
              <w:t xml:space="preserve"> gada </w:t>
            </w:r>
            <w:r>
              <w:rPr>
                <w:szCs w:val="18"/>
                <w:lang w:eastAsia="lv-LV"/>
              </w:rPr>
              <w:t>projekts</w:t>
            </w:r>
          </w:p>
        </w:tc>
        <w:tc>
          <w:tcPr>
            <w:tcW w:w="1245" w:type="dxa"/>
          </w:tcPr>
          <w:p w14:paraId="26C0551C" w14:textId="77777777" w:rsidR="009D1E41" w:rsidRPr="00BF72C1" w:rsidRDefault="009D1E41" w:rsidP="0068646C">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249" w:type="dxa"/>
          </w:tcPr>
          <w:p w14:paraId="3B8DDFE6" w14:textId="77777777" w:rsidR="009D1E41" w:rsidRPr="00BF72C1" w:rsidRDefault="009D1E41" w:rsidP="0068646C">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r>
      <w:tr w:rsidR="009D1E41" w:rsidRPr="00BB2102" w14:paraId="1D6B612D" w14:textId="77777777" w:rsidTr="0068646C">
        <w:tc>
          <w:tcPr>
            <w:tcW w:w="9074" w:type="dxa"/>
            <w:gridSpan w:val="6"/>
            <w:shd w:val="clear" w:color="auto" w:fill="D9D9D9" w:themeFill="background1" w:themeFillShade="D9"/>
          </w:tcPr>
          <w:p w14:paraId="6259785D" w14:textId="77777777" w:rsidR="009D1E41" w:rsidRPr="00BF72C1" w:rsidRDefault="009D1E41" w:rsidP="0068646C">
            <w:pPr>
              <w:spacing w:after="0"/>
              <w:jc w:val="center"/>
              <w:rPr>
                <w:b/>
                <w:sz w:val="18"/>
                <w:szCs w:val="18"/>
              </w:rPr>
            </w:pPr>
            <w:r w:rsidRPr="00BF72C1">
              <w:rPr>
                <w:b/>
                <w:sz w:val="18"/>
                <w:szCs w:val="18"/>
              </w:rPr>
              <w:t>Ieguldījumi</w:t>
            </w:r>
          </w:p>
        </w:tc>
      </w:tr>
      <w:tr w:rsidR="009D1E41" w:rsidRPr="00BB2102" w14:paraId="4764C743" w14:textId="77777777" w:rsidTr="0068646C">
        <w:trPr>
          <w:trHeight w:val="142"/>
        </w:trPr>
        <w:tc>
          <w:tcPr>
            <w:tcW w:w="2840" w:type="dxa"/>
            <w:vMerge w:val="restart"/>
          </w:tcPr>
          <w:p w14:paraId="3B7BC993" w14:textId="77777777" w:rsidR="009D1E41" w:rsidRPr="00BF72C1" w:rsidRDefault="009D1E41" w:rsidP="0068646C">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16F0D828" w14:textId="77777777" w:rsidR="009D1E41" w:rsidRPr="00BF72C1" w:rsidRDefault="009D1E41" w:rsidP="0068646C">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tcPr>
          <w:p w14:paraId="30A14283" w14:textId="77777777" w:rsidR="009D1E41" w:rsidRPr="00936E56" w:rsidRDefault="009D1E41" w:rsidP="0068646C">
            <w:pPr>
              <w:pStyle w:val="tabteksts"/>
              <w:jc w:val="center"/>
              <w:rPr>
                <w:bCs/>
                <w:szCs w:val="18"/>
                <w:lang w:eastAsia="lv-LV"/>
              </w:rPr>
            </w:pPr>
            <w:r w:rsidRPr="00936E56">
              <w:rPr>
                <w:bCs/>
                <w:szCs w:val="18"/>
                <w:lang w:eastAsia="lv-LV"/>
              </w:rPr>
              <w:t>-</w:t>
            </w:r>
          </w:p>
        </w:tc>
        <w:tc>
          <w:tcPr>
            <w:tcW w:w="1247" w:type="dxa"/>
          </w:tcPr>
          <w:p w14:paraId="3581561C" w14:textId="77777777" w:rsidR="009D1E41" w:rsidRPr="006650DD" w:rsidRDefault="009D1E41" w:rsidP="0068646C">
            <w:pPr>
              <w:pStyle w:val="tabteksts"/>
              <w:jc w:val="right"/>
              <w:rPr>
                <w:b/>
                <w:szCs w:val="18"/>
                <w:lang w:eastAsia="lv-LV"/>
              </w:rPr>
            </w:pPr>
            <w:r w:rsidRPr="006650DD">
              <w:rPr>
                <w:b/>
                <w:szCs w:val="18"/>
                <w:lang w:eastAsia="lv-LV"/>
              </w:rPr>
              <w:t>12 044 012</w:t>
            </w:r>
          </w:p>
        </w:tc>
        <w:tc>
          <w:tcPr>
            <w:tcW w:w="1247" w:type="dxa"/>
          </w:tcPr>
          <w:p w14:paraId="3DD144B1" w14:textId="77777777" w:rsidR="009D1E41" w:rsidRPr="006E7C55" w:rsidRDefault="009D1E41" w:rsidP="0068646C">
            <w:pPr>
              <w:spacing w:after="0"/>
              <w:ind w:firstLine="0"/>
              <w:jc w:val="right"/>
              <w:rPr>
                <w:b/>
                <w:bCs/>
                <w:color w:val="000000"/>
                <w:sz w:val="18"/>
                <w:szCs w:val="18"/>
              </w:rPr>
            </w:pPr>
            <w:r>
              <w:rPr>
                <w:b/>
                <w:bCs/>
                <w:color w:val="000000"/>
                <w:sz w:val="18"/>
                <w:szCs w:val="18"/>
              </w:rPr>
              <w:t xml:space="preserve">  13 671 873 </w:t>
            </w:r>
          </w:p>
        </w:tc>
        <w:tc>
          <w:tcPr>
            <w:tcW w:w="1245" w:type="dxa"/>
          </w:tcPr>
          <w:p w14:paraId="20450FF2" w14:textId="77777777" w:rsidR="009D1E41" w:rsidRPr="006E7C55" w:rsidRDefault="009D1E41" w:rsidP="0068646C">
            <w:pPr>
              <w:spacing w:after="0"/>
              <w:ind w:firstLine="0"/>
              <w:jc w:val="right"/>
              <w:rPr>
                <w:b/>
                <w:bCs/>
                <w:color w:val="000000"/>
                <w:sz w:val="18"/>
                <w:szCs w:val="18"/>
              </w:rPr>
            </w:pPr>
            <w:r>
              <w:rPr>
                <w:b/>
                <w:bCs/>
                <w:color w:val="000000"/>
                <w:sz w:val="18"/>
                <w:szCs w:val="18"/>
              </w:rPr>
              <w:t>11 345 427</w:t>
            </w:r>
          </w:p>
        </w:tc>
        <w:tc>
          <w:tcPr>
            <w:tcW w:w="1249" w:type="dxa"/>
          </w:tcPr>
          <w:p w14:paraId="148181FF" w14:textId="77777777" w:rsidR="009D1E41" w:rsidRPr="006E7C55" w:rsidRDefault="009D1E41" w:rsidP="0068646C">
            <w:pPr>
              <w:spacing w:after="0"/>
              <w:ind w:firstLine="0"/>
              <w:jc w:val="right"/>
              <w:rPr>
                <w:b/>
                <w:bCs/>
                <w:color w:val="000000"/>
                <w:sz w:val="18"/>
                <w:szCs w:val="18"/>
              </w:rPr>
            </w:pPr>
            <w:r>
              <w:rPr>
                <w:b/>
                <w:bCs/>
                <w:color w:val="000000"/>
                <w:sz w:val="18"/>
                <w:szCs w:val="18"/>
              </w:rPr>
              <w:t xml:space="preserve">5 362 162 </w:t>
            </w:r>
          </w:p>
        </w:tc>
      </w:tr>
      <w:tr w:rsidR="009D1E41" w:rsidRPr="00BB2102" w14:paraId="7FC86073" w14:textId="77777777" w:rsidTr="0068646C">
        <w:trPr>
          <w:trHeight w:val="425"/>
        </w:trPr>
        <w:tc>
          <w:tcPr>
            <w:tcW w:w="2840" w:type="dxa"/>
            <w:vMerge/>
          </w:tcPr>
          <w:p w14:paraId="003D34F4" w14:textId="77777777" w:rsidR="009D1E41" w:rsidRPr="00BF72C1" w:rsidRDefault="009D1E41" w:rsidP="0068646C">
            <w:pPr>
              <w:rPr>
                <w:sz w:val="18"/>
                <w:szCs w:val="18"/>
              </w:rPr>
            </w:pPr>
          </w:p>
        </w:tc>
        <w:tc>
          <w:tcPr>
            <w:tcW w:w="1246" w:type="dxa"/>
          </w:tcPr>
          <w:p w14:paraId="47251F6D" w14:textId="77777777" w:rsidR="009D1E41" w:rsidRPr="00936E56" w:rsidRDefault="009D1E41" w:rsidP="0068646C">
            <w:pPr>
              <w:spacing w:after="0"/>
              <w:ind w:firstLine="0"/>
              <w:jc w:val="center"/>
              <w:rPr>
                <w:bCs/>
                <w:sz w:val="18"/>
                <w:szCs w:val="18"/>
              </w:rPr>
            </w:pPr>
            <w:r w:rsidRPr="00936E56">
              <w:rPr>
                <w:bCs/>
                <w:sz w:val="18"/>
                <w:szCs w:val="18"/>
              </w:rPr>
              <w:t>-</w:t>
            </w:r>
          </w:p>
        </w:tc>
        <w:tc>
          <w:tcPr>
            <w:tcW w:w="1247" w:type="dxa"/>
            <w:shd w:val="clear" w:color="auto" w:fill="auto"/>
          </w:tcPr>
          <w:p w14:paraId="76336792" w14:textId="77777777" w:rsidR="009D1E41" w:rsidRPr="006650DD" w:rsidRDefault="009D1E41" w:rsidP="0068646C">
            <w:pPr>
              <w:spacing w:after="0"/>
              <w:ind w:firstLine="0"/>
              <w:jc w:val="right"/>
              <w:rPr>
                <w:b/>
                <w:sz w:val="18"/>
                <w:szCs w:val="18"/>
              </w:rPr>
            </w:pPr>
            <w:r w:rsidRPr="006650DD">
              <w:rPr>
                <w:b/>
                <w:sz w:val="18"/>
                <w:szCs w:val="18"/>
              </w:rPr>
              <w:t>28</w:t>
            </w:r>
          </w:p>
        </w:tc>
        <w:tc>
          <w:tcPr>
            <w:tcW w:w="1247" w:type="dxa"/>
            <w:shd w:val="clear" w:color="auto" w:fill="auto"/>
          </w:tcPr>
          <w:p w14:paraId="2D194580" w14:textId="77777777" w:rsidR="009D1E41" w:rsidRPr="00BF72C1" w:rsidRDefault="009D1E41" w:rsidP="0068646C">
            <w:pPr>
              <w:spacing w:after="0"/>
              <w:ind w:firstLine="0"/>
              <w:jc w:val="right"/>
              <w:rPr>
                <w:b/>
                <w:sz w:val="18"/>
                <w:szCs w:val="18"/>
              </w:rPr>
            </w:pPr>
            <w:r>
              <w:rPr>
                <w:b/>
                <w:sz w:val="18"/>
                <w:szCs w:val="18"/>
              </w:rPr>
              <w:t>28</w:t>
            </w:r>
          </w:p>
        </w:tc>
        <w:tc>
          <w:tcPr>
            <w:tcW w:w="1245" w:type="dxa"/>
            <w:shd w:val="clear" w:color="auto" w:fill="auto"/>
          </w:tcPr>
          <w:p w14:paraId="3D8C03E9" w14:textId="77777777" w:rsidR="009D1E41" w:rsidRPr="00BF72C1" w:rsidRDefault="009D1E41" w:rsidP="0068646C">
            <w:pPr>
              <w:spacing w:after="0"/>
              <w:ind w:firstLine="0"/>
              <w:jc w:val="right"/>
              <w:rPr>
                <w:b/>
                <w:sz w:val="18"/>
                <w:szCs w:val="18"/>
              </w:rPr>
            </w:pPr>
            <w:r>
              <w:rPr>
                <w:b/>
                <w:sz w:val="18"/>
                <w:szCs w:val="18"/>
              </w:rPr>
              <w:t>26</w:t>
            </w:r>
          </w:p>
        </w:tc>
        <w:tc>
          <w:tcPr>
            <w:tcW w:w="1249" w:type="dxa"/>
            <w:shd w:val="clear" w:color="auto" w:fill="auto"/>
          </w:tcPr>
          <w:p w14:paraId="3F7ED544" w14:textId="77777777" w:rsidR="009D1E41" w:rsidRPr="00BF72C1" w:rsidRDefault="009D1E41" w:rsidP="0068646C">
            <w:pPr>
              <w:spacing w:after="0"/>
              <w:ind w:firstLine="5"/>
              <w:jc w:val="right"/>
              <w:rPr>
                <w:b/>
                <w:sz w:val="18"/>
                <w:szCs w:val="18"/>
              </w:rPr>
            </w:pPr>
            <w:r>
              <w:rPr>
                <w:b/>
                <w:sz w:val="18"/>
                <w:szCs w:val="18"/>
              </w:rPr>
              <w:t>26</w:t>
            </w:r>
          </w:p>
        </w:tc>
      </w:tr>
      <w:tr w:rsidR="009D1E41" w:rsidRPr="00BB2102" w14:paraId="62CD7200" w14:textId="77777777" w:rsidTr="0068646C">
        <w:trPr>
          <w:trHeight w:val="142"/>
        </w:trPr>
        <w:tc>
          <w:tcPr>
            <w:tcW w:w="2840" w:type="dxa"/>
            <w:vMerge w:val="restart"/>
            <w:vAlign w:val="center"/>
          </w:tcPr>
          <w:p w14:paraId="4529184F" w14:textId="77777777" w:rsidR="009D1E41" w:rsidRPr="00BF72C1" w:rsidRDefault="009D1E41" w:rsidP="0068646C">
            <w:pPr>
              <w:spacing w:after="0"/>
              <w:ind w:firstLine="318"/>
              <w:rPr>
                <w:sz w:val="18"/>
                <w:szCs w:val="18"/>
              </w:rPr>
            </w:pPr>
            <w:r>
              <w:rPr>
                <w:color w:val="000000"/>
                <w:sz w:val="18"/>
                <w:szCs w:val="18"/>
              </w:rPr>
              <w:t>02</w:t>
            </w:r>
            <w:r w:rsidRPr="00E6632E">
              <w:rPr>
                <w:color w:val="000000"/>
                <w:sz w:val="18"/>
                <w:szCs w:val="18"/>
              </w:rPr>
              <w:t xml:space="preserve">.00.00 </w:t>
            </w:r>
            <w:r>
              <w:rPr>
                <w:color w:val="000000"/>
                <w:sz w:val="18"/>
                <w:szCs w:val="18"/>
              </w:rPr>
              <w:t>Iemaksas starptautiskajās organizācijās</w:t>
            </w:r>
          </w:p>
        </w:tc>
        <w:tc>
          <w:tcPr>
            <w:tcW w:w="1246" w:type="dxa"/>
          </w:tcPr>
          <w:p w14:paraId="54966457" w14:textId="77777777" w:rsidR="009D1E41" w:rsidRPr="00BF72C1" w:rsidRDefault="009D1E41" w:rsidP="0068646C">
            <w:pPr>
              <w:spacing w:after="0"/>
              <w:ind w:firstLine="0"/>
              <w:jc w:val="center"/>
              <w:rPr>
                <w:sz w:val="18"/>
                <w:szCs w:val="18"/>
              </w:rPr>
            </w:pPr>
            <w:r>
              <w:rPr>
                <w:sz w:val="18"/>
                <w:szCs w:val="18"/>
              </w:rPr>
              <w:t>-</w:t>
            </w:r>
          </w:p>
        </w:tc>
        <w:tc>
          <w:tcPr>
            <w:tcW w:w="1247" w:type="dxa"/>
          </w:tcPr>
          <w:p w14:paraId="28944F0C" w14:textId="77777777" w:rsidR="009D1E41" w:rsidRPr="00BF72C1" w:rsidRDefault="009D1E41" w:rsidP="0068646C">
            <w:pPr>
              <w:spacing w:after="0"/>
              <w:ind w:firstLine="0"/>
              <w:jc w:val="right"/>
              <w:rPr>
                <w:sz w:val="18"/>
                <w:szCs w:val="18"/>
              </w:rPr>
            </w:pPr>
            <w:r>
              <w:rPr>
                <w:sz w:val="18"/>
                <w:szCs w:val="18"/>
              </w:rPr>
              <w:t>44 606</w:t>
            </w:r>
          </w:p>
        </w:tc>
        <w:tc>
          <w:tcPr>
            <w:tcW w:w="1247" w:type="dxa"/>
          </w:tcPr>
          <w:p w14:paraId="5CA95959" w14:textId="77777777" w:rsidR="009D1E41" w:rsidRPr="00BF72C1" w:rsidRDefault="009D1E41" w:rsidP="0068646C">
            <w:pPr>
              <w:spacing w:after="0"/>
              <w:ind w:firstLine="0"/>
              <w:jc w:val="right"/>
              <w:rPr>
                <w:sz w:val="18"/>
                <w:szCs w:val="18"/>
              </w:rPr>
            </w:pPr>
            <w:r>
              <w:rPr>
                <w:color w:val="000000"/>
                <w:sz w:val="18"/>
                <w:szCs w:val="18"/>
              </w:rPr>
              <w:t xml:space="preserve">51 846 </w:t>
            </w:r>
          </w:p>
        </w:tc>
        <w:tc>
          <w:tcPr>
            <w:tcW w:w="1245" w:type="dxa"/>
          </w:tcPr>
          <w:p w14:paraId="67D58AF0" w14:textId="77777777" w:rsidR="009D1E41" w:rsidRPr="00BF72C1" w:rsidRDefault="009D1E41" w:rsidP="0068646C">
            <w:pPr>
              <w:spacing w:after="0"/>
              <w:ind w:firstLine="0"/>
              <w:jc w:val="right"/>
              <w:rPr>
                <w:sz w:val="18"/>
                <w:szCs w:val="18"/>
              </w:rPr>
            </w:pPr>
            <w:r>
              <w:rPr>
                <w:color w:val="000000"/>
                <w:sz w:val="18"/>
                <w:szCs w:val="18"/>
              </w:rPr>
              <w:t xml:space="preserve">    51 527</w:t>
            </w:r>
          </w:p>
        </w:tc>
        <w:tc>
          <w:tcPr>
            <w:tcW w:w="1249" w:type="dxa"/>
          </w:tcPr>
          <w:p w14:paraId="064010B4" w14:textId="77777777" w:rsidR="009D1E41" w:rsidRPr="00BF72C1" w:rsidRDefault="009D1E41" w:rsidP="0068646C">
            <w:pPr>
              <w:spacing w:after="0"/>
              <w:ind w:firstLine="0"/>
              <w:jc w:val="right"/>
              <w:rPr>
                <w:sz w:val="18"/>
                <w:szCs w:val="18"/>
              </w:rPr>
            </w:pPr>
            <w:r>
              <w:rPr>
                <w:color w:val="000000"/>
                <w:sz w:val="18"/>
                <w:szCs w:val="18"/>
              </w:rPr>
              <w:t xml:space="preserve">    51 527 </w:t>
            </w:r>
          </w:p>
        </w:tc>
      </w:tr>
      <w:tr w:rsidR="009D1E41" w:rsidRPr="00BB2102" w14:paraId="5772FBC4" w14:textId="77777777" w:rsidTr="0068646C">
        <w:trPr>
          <w:trHeight w:val="142"/>
        </w:trPr>
        <w:tc>
          <w:tcPr>
            <w:tcW w:w="2840" w:type="dxa"/>
            <w:vMerge/>
            <w:vAlign w:val="center"/>
          </w:tcPr>
          <w:p w14:paraId="7E9B5512" w14:textId="77777777" w:rsidR="009D1E41" w:rsidRPr="00BF72C1" w:rsidRDefault="009D1E41" w:rsidP="0068646C">
            <w:pPr>
              <w:ind w:firstLine="318"/>
              <w:rPr>
                <w:sz w:val="18"/>
                <w:szCs w:val="18"/>
              </w:rPr>
            </w:pPr>
          </w:p>
        </w:tc>
        <w:tc>
          <w:tcPr>
            <w:tcW w:w="1246" w:type="dxa"/>
          </w:tcPr>
          <w:p w14:paraId="281B8309" w14:textId="77777777" w:rsidR="009D1E41" w:rsidRPr="00BF72C1" w:rsidRDefault="009D1E41" w:rsidP="0068646C">
            <w:pPr>
              <w:spacing w:after="0"/>
              <w:ind w:firstLine="0"/>
              <w:jc w:val="center"/>
              <w:rPr>
                <w:sz w:val="18"/>
                <w:szCs w:val="18"/>
              </w:rPr>
            </w:pPr>
            <w:r>
              <w:rPr>
                <w:sz w:val="18"/>
                <w:szCs w:val="18"/>
              </w:rPr>
              <w:t>-</w:t>
            </w:r>
          </w:p>
        </w:tc>
        <w:tc>
          <w:tcPr>
            <w:tcW w:w="1247" w:type="dxa"/>
          </w:tcPr>
          <w:p w14:paraId="427EAE89" w14:textId="77777777" w:rsidR="009D1E41" w:rsidRPr="00BF72C1" w:rsidRDefault="009D1E41" w:rsidP="0068646C">
            <w:pPr>
              <w:spacing w:after="0"/>
              <w:ind w:firstLine="0"/>
              <w:jc w:val="center"/>
              <w:rPr>
                <w:sz w:val="18"/>
                <w:szCs w:val="18"/>
              </w:rPr>
            </w:pPr>
            <w:r>
              <w:rPr>
                <w:sz w:val="18"/>
                <w:szCs w:val="18"/>
              </w:rPr>
              <w:t>-</w:t>
            </w:r>
          </w:p>
        </w:tc>
        <w:tc>
          <w:tcPr>
            <w:tcW w:w="1247" w:type="dxa"/>
          </w:tcPr>
          <w:p w14:paraId="10FA9570" w14:textId="77777777" w:rsidR="009D1E41" w:rsidRPr="00BF72C1" w:rsidRDefault="009D1E41" w:rsidP="0068646C">
            <w:pPr>
              <w:spacing w:after="0"/>
              <w:ind w:firstLine="0"/>
              <w:jc w:val="center"/>
              <w:rPr>
                <w:sz w:val="18"/>
                <w:szCs w:val="18"/>
              </w:rPr>
            </w:pPr>
            <w:r>
              <w:rPr>
                <w:color w:val="000000"/>
                <w:sz w:val="18"/>
                <w:szCs w:val="18"/>
              </w:rPr>
              <w:t>-</w:t>
            </w:r>
          </w:p>
        </w:tc>
        <w:tc>
          <w:tcPr>
            <w:tcW w:w="1245" w:type="dxa"/>
          </w:tcPr>
          <w:p w14:paraId="7843B117" w14:textId="77777777" w:rsidR="009D1E41" w:rsidRPr="00BF72C1" w:rsidRDefault="009D1E41" w:rsidP="0068646C">
            <w:pPr>
              <w:spacing w:after="0"/>
              <w:ind w:firstLine="0"/>
              <w:jc w:val="center"/>
              <w:rPr>
                <w:sz w:val="18"/>
                <w:szCs w:val="18"/>
              </w:rPr>
            </w:pPr>
            <w:r>
              <w:rPr>
                <w:color w:val="000000"/>
                <w:sz w:val="18"/>
                <w:szCs w:val="18"/>
              </w:rPr>
              <w:t>-</w:t>
            </w:r>
          </w:p>
        </w:tc>
        <w:tc>
          <w:tcPr>
            <w:tcW w:w="1249" w:type="dxa"/>
          </w:tcPr>
          <w:p w14:paraId="57EDC387" w14:textId="77777777" w:rsidR="009D1E41" w:rsidRPr="00BF72C1" w:rsidRDefault="009D1E41" w:rsidP="0068646C">
            <w:pPr>
              <w:spacing w:after="0"/>
              <w:ind w:firstLine="0"/>
              <w:jc w:val="center"/>
              <w:rPr>
                <w:sz w:val="18"/>
                <w:szCs w:val="18"/>
              </w:rPr>
            </w:pPr>
            <w:r>
              <w:rPr>
                <w:color w:val="000000"/>
                <w:sz w:val="18"/>
                <w:szCs w:val="18"/>
              </w:rPr>
              <w:t>-</w:t>
            </w:r>
          </w:p>
        </w:tc>
      </w:tr>
      <w:tr w:rsidR="009D1E41" w:rsidRPr="00BB2102" w14:paraId="4FC45003" w14:textId="77777777" w:rsidTr="0068646C">
        <w:trPr>
          <w:trHeight w:val="142"/>
        </w:trPr>
        <w:tc>
          <w:tcPr>
            <w:tcW w:w="2840" w:type="dxa"/>
            <w:vAlign w:val="center"/>
          </w:tcPr>
          <w:p w14:paraId="7131735B" w14:textId="77777777" w:rsidR="009D1E41" w:rsidRPr="00BF72C1" w:rsidRDefault="009D1E41" w:rsidP="0068646C">
            <w:pPr>
              <w:ind w:firstLine="318"/>
              <w:rPr>
                <w:sz w:val="18"/>
                <w:szCs w:val="18"/>
              </w:rPr>
            </w:pPr>
            <w:r>
              <w:rPr>
                <w:sz w:val="18"/>
                <w:szCs w:val="18"/>
              </w:rPr>
              <w:t xml:space="preserve">27.01.00 </w:t>
            </w:r>
            <w:r w:rsidRPr="00B568E2">
              <w:rPr>
                <w:sz w:val="18"/>
                <w:szCs w:val="18"/>
              </w:rPr>
              <w:t>Klimata pārmaiņu finanšu instrumenta administrācija</w:t>
            </w:r>
          </w:p>
        </w:tc>
        <w:tc>
          <w:tcPr>
            <w:tcW w:w="1246" w:type="dxa"/>
          </w:tcPr>
          <w:p w14:paraId="11234C25" w14:textId="77777777" w:rsidR="009D1E41" w:rsidRDefault="009D1E41" w:rsidP="0068646C">
            <w:pPr>
              <w:spacing w:after="0"/>
              <w:ind w:firstLine="0"/>
              <w:jc w:val="center"/>
              <w:rPr>
                <w:sz w:val="18"/>
                <w:szCs w:val="18"/>
              </w:rPr>
            </w:pPr>
            <w:r>
              <w:rPr>
                <w:sz w:val="18"/>
                <w:szCs w:val="18"/>
              </w:rPr>
              <w:t>-</w:t>
            </w:r>
          </w:p>
        </w:tc>
        <w:tc>
          <w:tcPr>
            <w:tcW w:w="1247" w:type="dxa"/>
          </w:tcPr>
          <w:p w14:paraId="122CD214" w14:textId="77777777" w:rsidR="009D1E41" w:rsidRDefault="009D1E41" w:rsidP="0068646C">
            <w:pPr>
              <w:spacing w:after="0"/>
              <w:ind w:firstLine="0"/>
              <w:jc w:val="center"/>
              <w:rPr>
                <w:sz w:val="18"/>
                <w:szCs w:val="18"/>
              </w:rPr>
            </w:pPr>
            <w:r>
              <w:rPr>
                <w:sz w:val="18"/>
                <w:szCs w:val="18"/>
              </w:rPr>
              <w:t>-</w:t>
            </w:r>
          </w:p>
        </w:tc>
        <w:tc>
          <w:tcPr>
            <w:tcW w:w="1247" w:type="dxa"/>
          </w:tcPr>
          <w:p w14:paraId="5C840A4D" w14:textId="77777777" w:rsidR="009D1E41" w:rsidRDefault="009D1E41" w:rsidP="0068646C">
            <w:pPr>
              <w:spacing w:after="0"/>
              <w:ind w:firstLine="0"/>
              <w:jc w:val="right"/>
              <w:rPr>
                <w:color w:val="000000"/>
                <w:sz w:val="18"/>
                <w:szCs w:val="18"/>
              </w:rPr>
            </w:pPr>
            <w:r>
              <w:rPr>
                <w:color w:val="000000"/>
                <w:sz w:val="18"/>
                <w:szCs w:val="18"/>
              </w:rPr>
              <w:t>25 230</w:t>
            </w:r>
          </w:p>
        </w:tc>
        <w:tc>
          <w:tcPr>
            <w:tcW w:w="1245" w:type="dxa"/>
          </w:tcPr>
          <w:p w14:paraId="508C1F49" w14:textId="77777777" w:rsidR="009D1E41" w:rsidRDefault="009D1E41" w:rsidP="0068646C">
            <w:pPr>
              <w:spacing w:after="0"/>
              <w:ind w:firstLine="0"/>
              <w:jc w:val="center"/>
              <w:rPr>
                <w:color w:val="000000"/>
                <w:sz w:val="18"/>
                <w:szCs w:val="18"/>
              </w:rPr>
            </w:pPr>
            <w:r>
              <w:rPr>
                <w:color w:val="000000"/>
                <w:sz w:val="18"/>
                <w:szCs w:val="18"/>
              </w:rPr>
              <w:t>-</w:t>
            </w:r>
          </w:p>
        </w:tc>
        <w:tc>
          <w:tcPr>
            <w:tcW w:w="1249" w:type="dxa"/>
          </w:tcPr>
          <w:p w14:paraId="2A992244" w14:textId="77777777" w:rsidR="009D1E41" w:rsidRDefault="009D1E41" w:rsidP="0068646C">
            <w:pPr>
              <w:spacing w:after="0"/>
              <w:ind w:firstLine="0"/>
              <w:jc w:val="center"/>
              <w:rPr>
                <w:color w:val="000000"/>
                <w:sz w:val="18"/>
                <w:szCs w:val="18"/>
              </w:rPr>
            </w:pPr>
            <w:r>
              <w:rPr>
                <w:color w:val="000000"/>
                <w:sz w:val="18"/>
                <w:szCs w:val="18"/>
              </w:rPr>
              <w:t>-</w:t>
            </w:r>
          </w:p>
        </w:tc>
      </w:tr>
      <w:tr w:rsidR="009D1E41" w:rsidRPr="00BB2102" w14:paraId="31CC3CE1" w14:textId="77777777" w:rsidTr="0068646C">
        <w:trPr>
          <w:trHeight w:val="142"/>
        </w:trPr>
        <w:tc>
          <w:tcPr>
            <w:tcW w:w="2840" w:type="dxa"/>
            <w:vMerge w:val="restart"/>
            <w:vAlign w:val="center"/>
          </w:tcPr>
          <w:p w14:paraId="393E5D9B" w14:textId="77777777" w:rsidR="009D1E41" w:rsidRPr="00BF72C1" w:rsidRDefault="009D1E41" w:rsidP="0068646C">
            <w:pPr>
              <w:spacing w:after="0"/>
              <w:ind w:firstLine="318"/>
              <w:rPr>
                <w:sz w:val="18"/>
                <w:szCs w:val="18"/>
                <w:lang w:eastAsia="lv-LV"/>
              </w:rPr>
            </w:pPr>
            <w:r w:rsidRPr="00E6632E">
              <w:rPr>
                <w:color w:val="000000"/>
                <w:sz w:val="18"/>
                <w:szCs w:val="18"/>
              </w:rPr>
              <w:t>33.00.00 Emisijas kvotu izso</w:t>
            </w:r>
            <w:r>
              <w:rPr>
                <w:color w:val="000000"/>
                <w:sz w:val="18"/>
                <w:szCs w:val="18"/>
              </w:rPr>
              <w:t xml:space="preserve">ļu ieņēmumu </w:t>
            </w:r>
            <w:r w:rsidRPr="00E6632E">
              <w:rPr>
                <w:color w:val="000000"/>
                <w:sz w:val="18"/>
                <w:szCs w:val="18"/>
              </w:rPr>
              <w:t>instrument</w:t>
            </w:r>
            <w:r>
              <w:rPr>
                <w:color w:val="000000"/>
                <w:sz w:val="18"/>
                <w:szCs w:val="18"/>
              </w:rPr>
              <w:t>i</w:t>
            </w:r>
          </w:p>
        </w:tc>
        <w:tc>
          <w:tcPr>
            <w:tcW w:w="1246" w:type="dxa"/>
          </w:tcPr>
          <w:p w14:paraId="2899C6F8" w14:textId="77777777" w:rsidR="009D1E41" w:rsidRPr="00BF72C1" w:rsidRDefault="009D1E41" w:rsidP="0068646C">
            <w:pPr>
              <w:spacing w:after="0"/>
              <w:ind w:firstLine="0"/>
              <w:jc w:val="center"/>
              <w:rPr>
                <w:sz w:val="18"/>
                <w:szCs w:val="18"/>
              </w:rPr>
            </w:pPr>
            <w:r>
              <w:rPr>
                <w:sz w:val="18"/>
                <w:szCs w:val="18"/>
              </w:rPr>
              <w:t>-</w:t>
            </w:r>
          </w:p>
        </w:tc>
        <w:tc>
          <w:tcPr>
            <w:tcW w:w="1247" w:type="dxa"/>
          </w:tcPr>
          <w:p w14:paraId="2E72F2C2" w14:textId="77777777" w:rsidR="009D1E41" w:rsidRPr="00BF72C1" w:rsidRDefault="009D1E41" w:rsidP="0068646C">
            <w:pPr>
              <w:spacing w:after="0"/>
              <w:ind w:firstLine="0"/>
              <w:jc w:val="right"/>
              <w:rPr>
                <w:sz w:val="18"/>
                <w:szCs w:val="18"/>
              </w:rPr>
            </w:pPr>
            <w:r>
              <w:rPr>
                <w:sz w:val="18"/>
                <w:szCs w:val="18"/>
              </w:rPr>
              <w:t>11 142 805</w:t>
            </w:r>
          </w:p>
        </w:tc>
        <w:tc>
          <w:tcPr>
            <w:tcW w:w="1247" w:type="dxa"/>
          </w:tcPr>
          <w:p w14:paraId="0AD7CE14" w14:textId="77777777" w:rsidR="009D1E41" w:rsidRPr="00BF72C1" w:rsidRDefault="009D1E41" w:rsidP="0068646C">
            <w:pPr>
              <w:spacing w:after="0"/>
              <w:ind w:firstLine="0"/>
              <w:jc w:val="right"/>
              <w:rPr>
                <w:sz w:val="18"/>
                <w:szCs w:val="18"/>
              </w:rPr>
            </w:pPr>
            <w:r>
              <w:rPr>
                <w:color w:val="000000"/>
                <w:sz w:val="18"/>
                <w:szCs w:val="18"/>
              </w:rPr>
              <w:t xml:space="preserve">13 096 345 </w:t>
            </w:r>
          </w:p>
        </w:tc>
        <w:tc>
          <w:tcPr>
            <w:tcW w:w="1245" w:type="dxa"/>
          </w:tcPr>
          <w:p w14:paraId="14098154" w14:textId="77777777" w:rsidR="009D1E41" w:rsidRPr="00BF72C1" w:rsidRDefault="009D1E41" w:rsidP="0068646C">
            <w:pPr>
              <w:spacing w:after="0"/>
              <w:ind w:firstLine="0"/>
              <w:jc w:val="right"/>
              <w:rPr>
                <w:sz w:val="18"/>
                <w:szCs w:val="18"/>
              </w:rPr>
            </w:pPr>
            <w:r>
              <w:rPr>
                <w:color w:val="000000"/>
                <w:sz w:val="18"/>
                <w:szCs w:val="18"/>
              </w:rPr>
              <w:t>11 293 900</w:t>
            </w:r>
          </w:p>
        </w:tc>
        <w:tc>
          <w:tcPr>
            <w:tcW w:w="1249" w:type="dxa"/>
          </w:tcPr>
          <w:p w14:paraId="4BB31F80" w14:textId="77777777" w:rsidR="009D1E41" w:rsidRPr="00BF72C1" w:rsidRDefault="009D1E41" w:rsidP="0068646C">
            <w:pPr>
              <w:spacing w:after="0"/>
              <w:ind w:firstLine="5"/>
              <w:jc w:val="right"/>
              <w:rPr>
                <w:sz w:val="18"/>
                <w:szCs w:val="18"/>
              </w:rPr>
            </w:pPr>
            <w:r>
              <w:rPr>
                <w:color w:val="000000"/>
                <w:sz w:val="18"/>
                <w:szCs w:val="18"/>
              </w:rPr>
              <w:t xml:space="preserve">      5 310 635</w:t>
            </w:r>
          </w:p>
        </w:tc>
      </w:tr>
      <w:tr w:rsidR="009D1E41" w:rsidRPr="00BB2102" w14:paraId="3085B7C8" w14:textId="77777777" w:rsidTr="0068646C">
        <w:trPr>
          <w:trHeight w:val="142"/>
        </w:trPr>
        <w:tc>
          <w:tcPr>
            <w:tcW w:w="2840" w:type="dxa"/>
            <w:vMerge/>
            <w:vAlign w:val="center"/>
          </w:tcPr>
          <w:p w14:paraId="0348533E" w14:textId="77777777" w:rsidR="009D1E41" w:rsidRPr="00BF72C1" w:rsidRDefault="009D1E41" w:rsidP="0068646C">
            <w:pPr>
              <w:spacing w:after="0"/>
              <w:ind w:firstLine="318"/>
              <w:rPr>
                <w:sz w:val="18"/>
                <w:szCs w:val="18"/>
                <w:lang w:eastAsia="lv-LV"/>
              </w:rPr>
            </w:pPr>
          </w:p>
        </w:tc>
        <w:tc>
          <w:tcPr>
            <w:tcW w:w="1246" w:type="dxa"/>
          </w:tcPr>
          <w:p w14:paraId="08AE1A4A" w14:textId="77777777" w:rsidR="009D1E41" w:rsidRPr="00BF72C1" w:rsidRDefault="009D1E41" w:rsidP="0068646C">
            <w:pPr>
              <w:spacing w:after="0"/>
              <w:ind w:firstLine="0"/>
              <w:jc w:val="center"/>
              <w:rPr>
                <w:sz w:val="18"/>
                <w:szCs w:val="18"/>
              </w:rPr>
            </w:pPr>
            <w:r>
              <w:rPr>
                <w:sz w:val="18"/>
                <w:szCs w:val="18"/>
              </w:rPr>
              <w:t>-</w:t>
            </w:r>
          </w:p>
        </w:tc>
        <w:tc>
          <w:tcPr>
            <w:tcW w:w="1247" w:type="dxa"/>
          </w:tcPr>
          <w:p w14:paraId="1A33352C" w14:textId="77777777" w:rsidR="009D1E41" w:rsidRPr="00BF72C1" w:rsidRDefault="009D1E41" w:rsidP="0068646C">
            <w:pPr>
              <w:spacing w:after="0"/>
              <w:ind w:firstLine="0"/>
              <w:jc w:val="right"/>
              <w:rPr>
                <w:sz w:val="18"/>
                <w:szCs w:val="18"/>
              </w:rPr>
            </w:pPr>
            <w:r>
              <w:rPr>
                <w:sz w:val="18"/>
                <w:szCs w:val="18"/>
              </w:rPr>
              <w:t>26</w:t>
            </w:r>
          </w:p>
        </w:tc>
        <w:tc>
          <w:tcPr>
            <w:tcW w:w="1247" w:type="dxa"/>
            <w:shd w:val="clear" w:color="auto" w:fill="auto"/>
          </w:tcPr>
          <w:p w14:paraId="398B8A81" w14:textId="77777777" w:rsidR="009D1E41" w:rsidRPr="00BF72C1" w:rsidRDefault="009D1E41" w:rsidP="0068646C">
            <w:pPr>
              <w:spacing w:after="0"/>
              <w:ind w:firstLine="0"/>
              <w:jc w:val="right"/>
              <w:rPr>
                <w:sz w:val="18"/>
                <w:szCs w:val="18"/>
              </w:rPr>
            </w:pPr>
            <w:r>
              <w:rPr>
                <w:color w:val="000000"/>
                <w:sz w:val="18"/>
                <w:szCs w:val="18"/>
              </w:rPr>
              <w:t>26</w:t>
            </w:r>
          </w:p>
        </w:tc>
        <w:tc>
          <w:tcPr>
            <w:tcW w:w="1245" w:type="dxa"/>
            <w:shd w:val="clear" w:color="auto" w:fill="auto"/>
          </w:tcPr>
          <w:p w14:paraId="394D43EE" w14:textId="77777777" w:rsidR="009D1E41" w:rsidRPr="00BF72C1" w:rsidRDefault="009D1E41" w:rsidP="0068646C">
            <w:pPr>
              <w:spacing w:after="0"/>
              <w:ind w:firstLine="0"/>
              <w:jc w:val="right"/>
              <w:rPr>
                <w:sz w:val="18"/>
                <w:szCs w:val="18"/>
              </w:rPr>
            </w:pPr>
            <w:r>
              <w:rPr>
                <w:color w:val="000000"/>
                <w:sz w:val="18"/>
                <w:szCs w:val="18"/>
              </w:rPr>
              <w:t>26</w:t>
            </w:r>
          </w:p>
        </w:tc>
        <w:tc>
          <w:tcPr>
            <w:tcW w:w="1249" w:type="dxa"/>
            <w:shd w:val="clear" w:color="auto" w:fill="auto"/>
          </w:tcPr>
          <w:p w14:paraId="6433C126" w14:textId="77777777" w:rsidR="009D1E41" w:rsidRPr="00BF72C1" w:rsidRDefault="009D1E41" w:rsidP="0068646C">
            <w:pPr>
              <w:spacing w:after="0"/>
              <w:ind w:firstLine="5"/>
              <w:jc w:val="right"/>
              <w:rPr>
                <w:sz w:val="18"/>
                <w:szCs w:val="18"/>
              </w:rPr>
            </w:pPr>
            <w:r>
              <w:rPr>
                <w:color w:val="000000"/>
                <w:sz w:val="18"/>
                <w:szCs w:val="18"/>
              </w:rPr>
              <w:t>26</w:t>
            </w:r>
          </w:p>
        </w:tc>
      </w:tr>
      <w:tr w:rsidR="009D1E41" w:rsidRPr="00BB2102" w14:paraId="0DD06069" w14:textId="77777777" w:rsidTr="0068646C">
        <w:trPr>
          <w:trHeight w:val="142"/>
        </w:trPr>
        <w:tc>
          <w:tcPr>
            <w:tcW w:w="2840" w:type="dxa"/>
            <w:vMerge w:val="restart"/>
            <w:vAlign w:val="center"/>
          </w:tcPr>
          <w:p w14:paraId="14E8397E" w14:textId="77777777" w:rsidR="009D1E41" w:rsidRPr="00BF72C1" w:rsidRDefault="009D1E41" w:rsidP="0068646C">
            <w:pPr>
              <w:spacing w:after="0"/>
              <w:ind w:firstLine="318"/>
              <w:rPr>
                <w:sz w:val="18"/>
                <w:szCs w:val="18"/>
                <w:lang w:eastAsia="lv-LV"/>
              </w:rPr>
            </w:pPr>
            <w:r w:rsidRPr="00E6632E">
              <w:rPr>
                <w:color w:val="000000"/>
                <w:sz w:val="18"/>
                <w:szCs w:val="18"/>
              </w:rPr>
              <w:t xml:space="preserve">71.06.00 </w:t>
            </w:r>
            <w:r w:rsidRPr="0062224D">
              <w:rPr>
                <w:color w:val="000000"/>
                <w:sz w:val="18"/>
                <w:szCs w:val="18"/>
              </w:rPr>
              <w:t>Eiropas Ekonomikas zonas un Norvēģijas finanšu instrumentu finansētie projekti</w:t>
            </w:r>
          </w:p>
        </w:tc>
        <w:tc>
          <w:tcPr>
            <w:tcW w:w="1246" w:type="dxa"/>
          </w:tcPr>
          <w:p w14:paraId="2BF25557" w14:textId="77777777" w:rsidR="009D1E41" w:rsidRPr="00BF72C1" w:rsidRDefault="009D1E41" w:rsidP="0068646C">
            <w:pPr>
              <w:spacing w:after="0"/>
              <w:ind w:firstLine="0"/>
              <w:jc w:val="center"/>
              <w:rPr>
                <w:sz w:val="18"/>
                <w:szCs w:val="18"/>
              </w:rPr>
            </w:pPr>
            <w:r>
              <w:rPr>
                <w:sz w:val="18"/>
                <w:szCs w:val="18"/>
              </w:rPr>
              <w:t>-</w:t>
            </w:r>
          </w:p>
        </w:tc>
        <w:tc>
          <w:tcPr>
            <w:tcW w:w="1247" w:type="dxa"/>
          </w:tcPr>
          <w:p w14:paraId="0AC0B7C9" w14:textId="77777777" w:rsidR="009D1E41" w:rsidRPr="00BF72C1" w:rsidRDefault="009D1E41" w:rsidP="0068646C">
            <w:pPr>
              <w:spacing w:after="0"/>
              <w:ind w:firstLine="0"/>
              <w:jc w:val="right"/>
              <w:rPr>
                <w:sz w:val="18"/>
                <w:szCs w:val="18"/>
              </w:rPr>
            </w:pPr>
            <w:r>
              <w:rPr>
                <w:color w:val="000000"/>
                <w:sz w:val="18"/>
                <w:szCs w:val="18"/>
              </w:rPr>
              <w:t>856 601</w:t>
            </w:r>
          </w:p>
        </w:tc>
        <w:tc>
          <w:tcPr>
            <w:tcW w:w="1247" w:type="dxa"/>
          </w:tcPr>
          <w:p w14:paraId="1E5750F2" w14:textId="77777777" w:rsidR="009D1E41" w:rsidRPr="00BF72C1" w:rsidRDefault="009D1E41" w:rsidP="0068646C">
            <w:pPr>
              <w:spacing w:after="0"/>
              <w:ind w:firstLine="0"/>
              <w:jc w:val="right"/>
              <w:rPr>
                <w:sz w:val="18"/>
                <w:szCs w:val="18"/>
              </w:rPr>
            </w:pPr>
            <w:r>
              <w:rPr>
                <w:color w:val="000000"/>
                <w:sz w:val="18"/>
                <w:szCs w:val="18"/>
              </w:rPr>
              <w:t>498 452</w:t>
            </w:r>
          </w:p>
        </w:tc>
        <w:tc>
          <w:tcPr>
            <w:tcW w:w="1245" w:type="dxa"/>
          </w:tcPr>
          <w:p w14:paraId="16C90CDD" w14:textId="77777777" w:rsidR="009D1E41" w:rsidRPr="00BF72C1" w:rsidRDefault="009D1E41" w:rsidP="0068646C">
            <w:pPr>
              <w:spacing w:after="0"/>
              <w:ind w:firstLine="0"/>
              <w:jc w:val="center"/>
              <w:rPr>
                <w:sz w:val="18"/>
                <w:szCs w:val="18"/>
              </w:rPr>
            </w:pPr>
            <w:r>
              <w:rPr>
                <w:sz w:val="18"/>
                <w:szCs w:val="18"/>
              </w:rPr>
              <w:t>-</w:t>
            </w:r>
          </w:p>
        </w:tc>
        <w:tc>
          <w:tcPr>
            <w:tcW w:w="1249" w:type="dxa"/>
          </w:tcPr>
          <w:p w14:paraId="39FF2F8F" w14:textId="77777777" w:rsidR="009D1E41" w:rsidRPr="00BF72C1" w:rsidRDefault="009D1E41" w:rsidP="0068646C">
            <w:pPr>
              <w:spacing w:after="0"/>
              <w:ind w:firstLine="5"/>
              <w:jc w:val="center"/>
              <w:rPr>
                <w:sz w:val="18"/>
                <w:szCs w:val="18"/>
              </w:rPr>
            </w:pPr>
            <w:r>
              <w:rPr>
                <w:sz w:val="18"/>
                <w:szCs w:val="18"/>
              </w:rPr>
              <w:t>-</w:t>
            </w:r>
          </w:p>
        </w:tc>
      </w:tr>
      <w:tr w:rsidR="009D1E41" w:rsidRPr="00BB2102" w14:paraId="07EFEF6A" w14:textId="77777777" w:rsidTr="0068646C">
        <w:trPr>
          <w:trHeight w:val="399"/>
        </w:trPr>
        <w:tc>
          <w:tcPr>
            <w:tcW w:w="2840" w:type="dxa"/>
            <w:vMerge/>
            <w:vAlign w:val="center"/>
          </w:tcPr>
          <w:p w14:paraId="0E0F5F5C" w14:textId="77777777" w:rsidR="009D1E41" w:rsidRPr="00E6632E" w:rsidRDefault="009D1E41" w:rsidP="0068646C">
            <w:pPr>
              <w:spacing w:after="0"/>
              <w:ind w:firstLine="318"/>
              <w:rPr>
                <w:color w:val="000000"/>
                <w:sz w:val="18"/>
                <w:szCs w:val="18"/>
              </w:rPr>
            </w:pPr>
          </w:p>
        </w:tc>
        <w:tc>
          <w:tcPr>
            <w:tcW w:w="1246" w:type="dxa"/>
          </w:tcPr>
          <w:p w14:paraId="7EC9FD46" w14:textId="77777777" w:rsidR="009D1E41" w:rsidRPr="003957DB" w:rsidRDefault="009D1E41" w:rsidP="0068646C">
            <w:pPr>
              <w:spacing w:after="0"/>
              <w:ind w:firstLine="0"/>
              <w:jc w:val="center"/>
              <w:rPr>
                <w:sz w:val="18"/>
                <w:szCs w:val="18"/>
              </w:rPr>
            </w:pPr>
            <w:r>
              <w:rPr>
                <w:sz w:val="18"/>
                <w:szCs w:val="18"/>
              </w:rPr>
              <w:t>-</w:t>
            </w:r>
          </w:p>
        </w:tc>
        <w:tc>
          <w:tcPr>
            <w:tcW w:w="1247" w:type="dxa"/>
          </w:tcPr>
          <w:p w14:paraId="260650C1" w14:textId="77777777" w:rsidR="009D1E41" w:rsidRPr="003957DB" w:rsidRDefault="009D1E41" w:rsidP="0068646C">
            <w:pPr>
              <w:spacing w:after="0"/>
              <w:ind w:firstLine="0"/>
              <w:jc w:val="right"/>
              <w:rPr>
                <w:sz w:val="18"/>
                <w:szCs w:val="18"/>
              </w:rPr>
            </w:pPr>
            <w:r>
              <w:rPr>
                <w:sz w:val="18"/>
                <w:szCs w:val="18"/>
              </w:rPr>
              <w:t>2</w:t>
            </w:r>
          </w:p>
        </w:tc>
        <w:tc>
          <w:tcPr>
            <w:tcW w:w="1247" w:type="dxa"/>
          </w:tcPr>
          <w:p w14:paraId="5B54CC5C" w14:textId="77777777" w:rsidR="009D1E41" w:rsidRPr="003957DB" w:rsidRDefault="009D1E41" w:rsidP="0068646C">
            <w:pPr>
              <w:spacing w:after="0"/>
              <w:ind w:firstLine="0"/>
              <w:jc w:val="right"/>
              <w:rPr>
                <w:sz w:val="18"/>
                <w:szCs w:val="18"/>
              </w:rPr>
            </w:pPr>
            <w:r>
              <w:rPr>
                <w:sz w:val="18"/>
                <w:szCs w:val="18"/>
              </w:rPr>
              <w:t>2</w:t>
            </w:r>
          </w:p>
        </w:tc>
        <w:tc>
          <w:tcPr>
            <w:tcW w:w="1245" w:type="dxa"/>
          </w:tcPr>
          <w:p w14:paraId="5F30D3DD" w14:textId="77777777" w:rsidR="009D1E41" w:rsidRPr="00BF72C1" w:rsidRDefault="009D1E41" w:rsidP="0068646C">
            <w:pPr>
              <w:spacing w:after="0"/>
              <w:ind w:firstLine="0"/>
              <w:jc w:val="center"/>
              <w:rPr>
                <w:sz w:val="18"/>
                <w:szCs w:val="18"/>
              </w:rPr>
            </w:pPr>
            <w:r>
              <w:rPr>
                <w:color w:val="000000"/>
                <w:sz w:val="18"/>
                <w:szCs w:val="18"/>
              </w:rPr>
              <w:t>-</w:t>
            </w:r>
          </w:p>
        </w:tc>
        <w:tc>
          <w:tcPr>
            <w:tcW w:w="1249" w:type="dxa"/>
          </w:tcPr>
          <w:p w14:paraId="6F3CBB72" w14:textId="77777777" w:rsidR="009D1E41" w:rsidRPr="00BF72C1" w:rsidRDefault="009D1E41" w:rsidP="0068646C">
            <w:pPr>
              <w:spacing w:after="0"/>
              <w:ind w:firstLine="5"/>
              <w:jc w:val="center"/>
              <w:rPr>
                <w:sz w:val="18"/>
                <w:szCs w:val="18"/>
              </w:rPr>
            </w:pPr>
            <w:r>
              <w:rPr>
                <w:color w:val="000000"/>
                <w:sz w:val="18"/>
                <w:szCs w:val="18"/>
              </w:rPr>
              <w:t>-</w:t>
            </w:r>
          </w:p>
        </w:tc>
      </w:tr>
      <w:tr w:rsidR="009D1E41" w:rsidRPr="00BB2102" w14:paraId="64BBC3DE" w14:textId="77777777" w:rsidTr="0068646C">
        <w:trPr>
          <w:trHeight w:val="142"/>
        </w:trPr>
        <w:tc>
          <w:tcPr>
            <w:tcW w:w="9074" w:type="dxa"/>
            <w:gridSpan w:val="6"/>
            <w:shd w:val="clear" w:color="auto" w:fill="D9D9D9" w:themeFill="background1" w:themeFillShade="D9"/>
          </w:tcPr>
          <w:p w14:paraId="1AC077AC" w14:textId="77777777" w:rsidR="009D1E41" w:rsidRPr="003957DB" w:rsidRDefault="009D1E41" w:rsidP="0068646C">
            <w:pPr>
              <w:spacing w:after="0"/>
              <w:jc w:val="center"/>
              <w:rPr>
                <w:b/>
                <w:i/>
                <w:sz w:val="18"/>
                <w:szCs w:val="18"/>
              </w:rPr>
            </w:pPr>
            <w:r w:rsidRPr="003957DB">
              <w:rPr>
                <w:b/>
                <w:sz w:val="18"/>
                <w:szCs w:val="18"/>
                <w:lang w:eastAsia="lv-LV"/>
              </w:rPr>
              <w:t>Raksturojošākie darbības rezultatīvie rādītāji</w:t>
            </w:r>
          </w:p>
        </w:tc>
      </w:tr>
      <w:tr w:rsidR="009D1E41" w:rsidRPr="003957DB" w14:paraId="445D5B48" w14:textId="77777777" w:rsidTr="0068646C">
        <w:trPr>
          <w:trHeight w:val="142"/>
        </w:trPr>
        <w:tc>
          <w:tcPr>
            <w:tcW w:w="2840" w:type="dxa"/>
          </w:tcPr>
          <w:p w14:paraId="1256194E" w14:textId="77777777" w:rsidR="009D1E41" w:rsidRPr="003957DB" w:rsidRDefault="009D1E41" w:rsidP="0068646C">
            <w:pPr>
              <w:pStyle w:val="Tabuluvirsraksti"/>
              <w:spacing w:after="0"/>
              <w:jc w:val="both"/>
              <w:rPr>
                <w:i/>
                <w:sz w:val="18"/>
                <w:szCs w:val="18"/>
                <w:lang w:eastAsia="lv-LV"/>
              </w:rPr>
            </w:pPr>
            <w:r w:rsidRPr="003957DB">
              <w:rPr>
                <w:color w:val="000000"/>
                <w:sz w:val="18"/>
                <w:szCs w:val="18"/>
              </w:rPr>
              <w:t>Projektu ietvaros sasniegtais</w:t>
            </w:r>
            <w:r w:rsidRPr="003957DB">
              <w:rPr>
                <w:color w:val="000000"/>
                <w:sz w:val="18"/>
                <w:szCs w:val="18"/>
              </w:rPr>
              <w:br/>
              <w:t>ikgadējais oglekļa dioksīda</w:t>
            </w:r>
            <w:r w:rsidRPr="003957DB">
              <w:rPr>
                <w:color w:val="000000"/>
                <w:sz w:val="18"/>
                <w:szCs w:val="18"/>
              </w:rPr>
              <w:br/>
              <w:t>emisiju samazinājums (</w:t>
            </w:r>
            <w:r>
              <w:rPr>
                <w:color w:val="000000"/>
                <w:sz w:val="18"/>
                <w:szCs w:val="18"/>
              </w:rPr>
              <w:t>tonnas</w:t>
            </w:r>
            <w:r w:rsidRPr="003957DB">
              <w:rPr>
                <w:color w:val="000000"/>
                <w:sz w:val="18"/>
                <w:szCs w:val="18"/>
              </w:rPr>
              <w:t>)</w:t>
            </w:r>
          </w:p>
        </w:tc>
        <w:tc>
          <w:tcPr>
            <w:tcW w:w="1246" w:type="dxa"/>
          </w:tcPr>
          <w:p w14:paraId="0C159045" w14:textId="77777777" w:rsidR="009D1E41" w:rsidRPr="003957DB" w:rsidRDefault="009D1E41" w:rsidP="0068646C">
            <w:pPr>
              <w:spacing w:after="0"/>
              <w:ind w:firstLine="0"/>
              <w:jc w:val="center"/>
              <w:rPr>
                <w:sz w:val="18"/>
                <w:szCs w:val="18"/>
              </w:rPr>
            </w:pPr>
            <w:r>
              <w:rPr>
                <w:sz w:val="18"/>
                <w:szCs w:val="18"/>
              </w:rPr>
              <w:t>-</w:t>
            </w:r>
          </w:p>
        </w:tc>
        <w:tc>
          <w:tcPr>
            <w:tcW w:w="1247" w:type="dxa"/>
          </w:tcPr>
          <w:p w14:paraId="324C4CC2" w14:textId="77777777" w:rsidR="009D1E41" w:rsidRPr="003957DB" w:rsidRDefault="009D1E41" w:rsidP="0068646C">
            <w:pPr>
              <w:spacing w:after="0"/>
              <w:ind w:firstLine="0"/>
              <w:jc w:val="center"/>
              <w:rPr>
                <w:sz w:val="18"/>
                <w:szCs w:val="18"/>
              </w:rPr>
            </w:pPr>
            <w:r>
              <w:rPr>
                <w:sz w:val="18"/>
                <w:szCs w:val="18"/>
              </w:rPr>
              <w:t>7 465</w:t>
            </w:r>
          </w:p>
        </w:tc>
        <w:tc>
          <w:tcPr>
            <w:tcW w:w="1247" w:type="dxa"/>
          </w:tcPr>
          <w:p w14:paraId="34296FF7" w14:textId="77777777" w:rsidR="009D1E41" w:rsidRPr="00912C56" w:rsidRDefault="009D1E41" w:rsidP="0068646C">
            <w:pPr>
              <w:spacing w:after="0"/>
              <w:ind w:firstLine="0"/>
              <w:jc w:val="center"/>
              <w:rPr>
                <w:sz w:val="18"/>
                <w:szCs w:val="18"/>
              </w:rPr>
            </w:pPr>
            <w:r w:rsidRPr="00912C56">
              <w:rPr>
                <w:sz w:val="18"/>
                <w:szCs w:val="18"/>
              </w:rPr>
              <w:t>7 021</w:t>
            </w:r>
          </w:p>
        </w:tc>
        <w:tc>
          <w:tcPr>
            <w:tcW w:w="1245" w:type="dxa"/>
          </w:tcPr>
          <w:p w14:paraId="34B92721" w14:textId="77777777" w:rsidR="009D1E41" w:rsidRPr="00912C56" w:rsidRDefault="009D1E41" w:rsidP="0068646C">
            <w:pPr>
              <w:spacing w:after="0"/>
              <w:ind w:firstLine="0"/>
              <w:jc w:val="center"/>
              <w:rPr>
                <w:sz w:val="18"/>
                <w:szCs w:val="18"/>
              </w:rPr>
            </w:pPr>
            <w:r w:rsidRPr="00912C56">
              <w:rPr>
                <w:sz w:val="18"/>
                <w:szCs w:val="18"/>
              </w:rPr>
              <w:t>15 318</w:t>
            </w:r>
          </w:p>
        </w:tc>
        <w:tc>
          <w:tcPr>
            <w:tcW w:w="1249" w:type="dxa"/>
          </w:tcPr>
          <w:p w14:paraId="3E1EF302" w14:textId="77777777" w:rsidR="009D1E41" w:rsidRPr="00912C56" w:rsidRDefault="009D1E41" w:rsidP="0068646C">
            <w:pPr>
              <w:spacing w:after="0"/>
              <w:ind w:firstLine="5"/>
              <w:jc w:val="center"/>
              <w:rPr>
                <w:sz w:val="18"/>
                <w:szCs w:val="18"/>
              </w:rPr>
            </w:pPr>
            <w:r w:rsidRPr="00912C56">
              <w:rPr>
                <w:sz w:val="18"/>
                <w:szCs w:val="18"/>
              </w:rPr>
              <w:t>23 164</w:t>
            </w:r>
          </w:p>
        </w:tc>
      </w:tr>
      <w:tr w:rsidR="009D1E41" w:rsidRPr="00BB2102" w14:paraId="0647087B" w14:textId="77777777" w:rsidTr="0068646C">
        <w:trPr>
          <w:trHeight w:val="142"/>
        </w:trPr>
        <w:tc>
          <w:tcPr>
            <w:tcW w:w="2840" w:type="dxa"/>
          </w:tcPr>
          <w:p w14:paraId="4C83C4E7" w14:textId="77777777" w:rsidR="009D1E41" w:rsidRPr="003957DB" w:rsidRDefault="009D1E41" w:rsidP="0068646C">
            <w:pPr>
              <w:pStyle w:val="Tabuluvirsraksti"/>
              <w:spacing w:after="0"/>
              <w:jc w:val="both"/>
              <w:rPr>
                <w:iCs/>
                <w:sz w:val="18"/>
                <w:szCs w:val="18"/>
                <w:vertAlign w:val="superscript"/>
                <w:lang w:eastAsia="lv-LV"/>
              </w:rPr>
            </w:pPr>
            <w:r w:rsidRPr="00F24421">
              <w:rPr>
                <w:iCs/>
                <w:sz w:val="18"/>
                <w:szCs w:val="18"/>
                <w:lang w:eastAsia="lv-LV"/>
              </w:rPr>
              <w:t>Piešķirto emisiju kvotu daudzums Latvijas ES ETS (emisijas kvotu tirdzniecības sistēmas) iekārtām (skaits)</w:t>
            </w:r>
            <w:r w:rsidRPr="00E906AE">
              <w:rPr>
                <w:iCs/>
                <w:sz w:val="18"/>
                <w:szCs w:val="18"/>
                <w:vertAlign w:val="superscript"/>
                <w:lang w:eastAsia="lv-LV"/>
              </w:rPr>
              <w:t>6</w:t>
            </w:r>
          </w:p>
        </w:tc>
        <w:tc>
          <w:tcPr>
            <w:tcW w:w="1246" w:type="dxa"/>
          </w:tcPr>
          <w:p w14:paraId="7625B366" w14:textId="77777777" w:rsidR="009D1E41" w:rsidRPr="003957DB" w:rsidRDefault="009D1E41" w:rsidP="0068646C">
            <w:pPr>
              <w:spacing w:after="0"/>
              <w:ind w:firstLine="0"/>
              <w:jc w:val="center"/>
              <w:rPr>
                <w:sz w:val="18"/>
                <w:szCs w:val="18"/>
              </w:rPr>
            </w:pPr>
            <w:r>
              <w:rPr>
                <w:sz w:val="18"/>
                <w:szCs w:val="18"/>
              </w:rPr>
              <w:t>-</w:t>
            </w:r>
          </w:p>
        </w:tc>
        <w:tc>
          <w:tcPr>
            <w:tcW w:w="1247" w:type="dxa"/>
          </w:tcPr>
          <w:p w14:paraId="1F6035F6" w14:textId="77777777" w:rsidR="009D1E41" w:rsidRPr="003957DB" w:rsidRDefault="009D1E41" w:rsidP="0068646C">
            <w:pPr>
              <w:spacing w:after="0"/>
              <w:ind w:firstLine="0"/>
              <w:jc w:val="center"/>
              <w:rPr>
                <w:sz w:val="18"/>
                <w:szCs w:val="18"/>
              </w:rPr>
            </w:pPr>
            <w:r w:rsidRPr="003957DB">
              <w:rPr>
                <w:sz w:val="18"/>
                <w:szCs w:val="18"/>
              </w:rPr>
              <w:t>1 011 222</w:t>
            </w:r>
          </w:p>
          <w:p w14:paraId="4902D30B" w14:textId="77777777" w:rsidR="009D1E41" w:rsidRPr="003957DB" w:rsidRDefault="009D1E41" w:rsidP="0068646C">
            <w:pPr>
              <w:spacing w:after="0"/>
              <w:ind w:firstLine="0"/>
              <w:jc w:val="center"/>
              <w:rPr>
                <w:sz w:val="18"/>
                <w:szCs w:val="18"/>
              </w:rPr>
            </w:pPr>
          </w:p>
        </w:tc>
        <w:tc>
          <w:tcPr>
            <w:tcW w:w="1247" w:type="dxa"/>
          </w:tcPr>
          <w:p w14:paraId="0C671B13" w14:textId="77777777" w:rsidR="009D1E41" w:rsidRPr="003957DB" w:rsidRDefault="009D1E41" w:rsidP="0068646C">
            <w:pPr>
              <w:spacing w:after="0"/>
              <w:ind w:firstLine="0"/>
              <w:jc w:val="center"/>
              <w:rPr>
                <w:sz w:val="18"/>
                <w:szCs w:val="18"/>
              </w:rPr>
            </w:pPr>
            <w:r w:rsidRPr="005B60B0">
              <w:rPr>
                <w:sz w:val="18"/>
                <w:szCs w:val="18"/>
              </w:rPr>
              <w:t>1 008 368</w:t>
            </w:r>
          </w:p>
        </w:tc>
        <w:tc>
          <w:tcPr>
            <w:tcW w:w="1245" w:type="dxa"/>
          </w:tcPr>
          <w:p w14:paraId="6A8665B7" w14:textId="77777777" w:rsidR="009D1E41" w:rsidRPr="003957DB" w:rsidRDefault="009D1E41" w:rsidP="0068646C">
            <w:pPr>
              <w:spacing w:after="0"/>
              <w:ind w:firstLine="0"/>
              <w:jc w:val="center"/>
              <w:rPr>
                <w:sz w:val="18"/>
                <w:szCs w:val="18"/>
              </w:rPr>
            </w:pPr>
            <w:r w:rsidRPr="003F11E6">
              <w:rPr>
                <w:sz w:val="18"/>
                <w:szCs w:val="18"/>
              </w:rPr>
              <w:t>1 005 027</w:t>
            </w:r>
          </w:p>
        </w:tc>
        <w:tc>
          <w:tcPr>
            <w:tcW w:w="1249" w:type="dxa"/>
          </w:tcPr>
          <w:p w14:paraId="40F91810" w14:textId="77777777" w:rsidR="009D1E41" w:rsidRPr="003957DB" w:rsidRDefault="009D1E41" w:rsidP="0068646C">
            <w:pPr>
              <w:spacing w:after="0"/>
              <w:ind w:firstLine="0"/>
              <w:jc w:val="center"/>
              <w:rPr>
                <w:sz w:val="18"/>
                <w:szCs w:val="18"/>
              </w:rPr>
            </w:pPr>
            <w:r>
              <w:rPr>
                <w:sz w:val="18"/>
                <w:szCs w:val="18"/>
              </w:rPr>
              <w:t>-</w:t>
            </w:r>
          </w:p>
          <w:p w14:paraId="2F1CFDF2" w14:textId="77777777" w:rsidR="009D1E41" w:rsidRPr="003957DB" w:rsidRDefault="009D1E41" w:rsidP="0068646C">
            <w:pPr>
              <w:spacing w:after="0"/>
              <w:ind w:firstLine="0"/>
              <w:jc w:val="center"/>
              <w:rPr>
                <w:sz w:val="18"/>
                <w:szCs w:val="18"/>
              </w:rPr>
            </w:pPr>
          </w:p>
        </w:tc>
      </w:tr>
    </w:tbl>
    <w:p w14:paraId="6E1D08CF" w14:textId="77777777" w:rsidR="009D1E41" w:rsidRDefault="009D1E41" w:rsidP="009D1E41">
      <w:pPr>
        <w:pStyle w:val="Tabuluvirsraksti"/>
        <w:spacing w:after="20"/>
        <w:ind w:firstLine="425"/>
        <w:jc w:val="both"/>
        <w:rPr>
          <w:sz w:val="18"/>
          <w:szCs w:val="18"/>
        </w:rPr>
      </w:pPr>
      <w:bookmarkStart w:id="2" w:name="_Hlk84233946"/>
      <w:r w:rsidRPr="00F82FA2">
        <w:rPr>
          <w:sz w:val="18"/>
          <w:szCs w:val="18"/>
        </w:rPr>
        <w:t>Piezīmes.</w:t>
      </w:r>
    </w:p>
    <w:p w14:paraId="6AE7DAE4" w14:textId="77777777" w:rsidR="009D1E41" w:rsidRPr="00F82FA2" w:rsidRDefault="009D1E41" w:rsidP="009D1E41">
      <w:pPr>
        <w:pStyle w:val="Tabuluvirsraksti"/>
        <w:spacing w:after="20"/>
        <w:ind w:firstLine="425"/>
        <w:jc w:val="both"/>
        <w:rPr>
          <w:sz w:val="18"/>
          <w:szCs w:val="18"/>
        </w:rPr>
      </w:pPr>
      <w:r w:rsidRPr="00F82FA2">
        <w:rPr>
          <w:sz w:val="18"/>
          <w:szCs w:val="18"/>
          <w:vertAlign w:val="superscript"/>
        </w:rPr>
        <w:t xml:space="preserve">1 </w:t>
      </w:r>
      <w:hyperlink r:id="rId14" w:history="1">
        <w:r w:rsidRPr="00F82FA2">
          <w:rPr>
            <w:rStyle w:val="Hyperlink"/>
            <w:color w:val="auto"/>
            <w:sz w:val="18"/>
            <w:szCs w:val="18"/>
          </w:rPr>
          <w:t>https://www.pkc.gov.lv/lv/nap2027</w:t>
        </w:r>
      </w:hyperlink>
    </w:p>
    <w:p w14:paraId="5BC55A08" w14:textId="77777777" w:rsidR="009D1E41" w:rsidRPr="00F82FA2" w:rsidRDefault="009D1E41" w:rsidP="009D1E41">
      <w:pPr>
        <w:spacing w:after="0"/>
        <w:ind w:firstLine="425"/>
        <w:rPr>
          <w:sz w:val="18"/>
          <w:szCs w:val="18"/>
        </w:rPr>
      </w:pPr>
      <w:r w:rsidRPr="00F82FA2">
        <w:rPr>
          <w:sz w:val="18"/>
          <w:szCs w:val="18"/>
          <w:vertAlign w:val="superscript"/>
          <w:lang w:eastAsia="lv-LV"/>
        </w:rPr>
        <w:t>2</w:t>
      </w:r>
      <w:r>
        <w:rPr>
          <w:sz w:val="18"/>
          <w:szCs w:val="18"/>
          <w:vertAlign w:val="superscript"/>
          <w:lang w:eastAsia="lv-LV"/>
        </w:rPr>
        <w:t xml:space="preserve"> </w:t>
      </w:r>
      <w:r w:rsidRPr="00F82FA2">
        <w:rPr>
          <w:sz w:val="18"/>
          <w:szCs w:val="18"/>
        </w:rPr>
        <w:t>202</w:t>
      </w:r>
      <w:r>
        <w:rPr>
          <w:sz w:val="18"/>
          <w:szCs w:val="18"/>
        </w:rPr>
        <w:t>3</w:t>
      </w:r>
      <w:r w:rsidRPr="00F82FA2">
        <w:rPr>
          <w:sz w:val="18"/>
          <w:szCs w:val="18"/>
        </w:rPr>
        <w:t>. gada SEG inventarizācija 1990. – 202</w:t>
      </w:r>
      <w:r>
        <w:rPr>
          <w:sz w:val="18"/>
          <w:szCs w:val="18"/>
        </w:rPr>
        <w:t>1</w:t>
      </w:r>
      <w:r w:rsidRPr="00F82FA2">
        <w:rPr>
          <w:sz w:val="18"/>
          <w:szCs w:val="18"/>
        </w:rPr>
        <w:t>.g. (ANO Vispārējā konvencija par klimata pārmaiņām)</w:t>
      </w:r>
      <w:r>
        <w:rPr>
          <w:sz w:val="18"/>
          <w:szCs w:val="18"/>
        </w:rPr>
        <w:t>;</w:t>
      </w:r>
    </w:p>
    <w:p w14:paraId="3D1BD2D4" w14:textId="77777777" w:rsidR="009D1E41" w:rsidRPr="00F82FA2" w:rsidRDefault="009D1E41" w:rsidP="009D1E41">
      <w:pPr>
        <w:spacing w:after="0"/>
        <w:ind w:firstLine="425"/>
        <w:rPr>
          <w:sz w:val="18"/>
          <w:szCs w:val="18"/>
        </w:rPr>
      </w:pPr>
      <w:r w:rsidRPr="00F82FA2">
        <w:rPr>
          <w:sz w:val="18"/>
          <w:szCs w:val="18"/>
          <w:vertAlign w:val="superscript"/>
        </w:rPr>
        <w:t>3</w:t>
      </w:r>
      <w:r>
        <w:rPr>
          <w:sz w:val="18"/>
          <w:szCs w:val="18"/>
          <w:vertAlign w:val="superscript"/>
        </w:rPr>
        <w:t xml:space="preserve"> </w:t>
      </w:r>
      <w:r w:rsidRPr="00F82FA2">
        <w:rPr>
          <w:sz w:val="18"/>
          <w:szCs w:val="18"/>
        </w:rPr>
        <w:t>Latvijas Nacionālais attīstības plāns 2021. – 2027.gadam: https://www.pkc.gov.lv/lv/nap2027</w:t>
      </w:r>
    </w:p>
    <w:p w14:paraId="6F73D466" w14:textId="77777777" w:rsidR="009D1E41" w:rsidRDefault="009D1E41" w:rsidP="009D1E41">
      <w:pPr>
        <w:spacing w:after="0"/>
        <w:ind w:firstLine="425"/>
        <w:rPr>
          <w:sz w:val="18"/>
          <w:szCs w:val="18"/>
        </w:rPr>
      </w:pPr>
      <w:r w:rsidRPr="00F82FA2">
        <w:rPr>
          <w:sz w:val="18"/>
          <w:szCs w:val="18"/>
          <w:vertAlign w:val="superscript"/>
        </w:rPr>
        <w:t>4</w:t>
      </w:r>
      <w:r>
        <w:rPr>
          <w:sz w:val="18"/>
          <w:szCs w:val="18"/>
        </w:rPr>
        <w:t> </w:t>
      </w:r>
      <w:r w:rsidRPr="00946EE9">
        <w:rPr>
          <w:sz w:val="18"/>
          <w:szCs w:val="18"/>
        </w:rPr>
        <w:t>Aptuvenā SEG inventarizācija par 2022. gadu: https://videscentrs.lvgmc.lv/lapas/zinojums-par-klimatu. Gala rezultāti būs pieejami 2024. gada 15.martā.</w:t>
      </w:r>
    </w:p>
    <w:p w14:paraId="49A82E89" w14:textId="77777777" w:rsidR="009D1E41" w:rsidRDefault="009D1E41" w:rsidP="009D1E41">
      <w:pPr>
        <w:spacing w:after="0"/>
        <w:ind w:firstLine="425"/>
        <w:rPr>
          <w:sz w:val="18"/>
          <w:szCs w:val="18"/>
          <w:u w:val="single"/>
        </w:rPr>
      </w:pPr>
      <w:r w:rsidRPr="00F82FA2">
        <w:rPr>
          <w:sz w:val="18"/>
          <w:szCs w:val="18"/>
          <w:vertAlign w:val="superscript"/>
        </w:rPr>
        <w:t>5</w:t>
      </w:r>
      <w:r>
        <w:rPr>
          <w:sz w:val="18"/>
          <w:szCs w:val="18"/>
          <w:vertAlign w:val="superscript"/>
        </w:rPr>
        <w:t> </w:t>
      </w:r>
      <w:r w:rsidRPr="00F82FA2">
        <w:rPr>
          <w:sz w:val="18"/>
          <w:szCs w:val="18"/>
        </w:rPr>
        <w:t xml:space="preserve">Noteiktie mērķi saskaņā ar </w:t>
      </w:r>
      <w:r w:rsidRPr="00473EFC">
        <w:rPr>
          <w:sz w:val="18"/>
          <w:szCs w:val="18"/>
        </w:rPr>
        <w:t xml:space="preserve">2023. gada 28. jūnija Komisijas īstenošanas Lēmumu (ES) 2023/1319 ar ko groza Īstenošanas lēmumu (ES) 2020/2126, lai pārskatītu dalībvalstu ikgadējo emisiju sadales apjomu 2023.–2030. gada periodam: https://eur-lex.europa.eu/legal-content/LV/TXT/HTML/?uri=CELEX:32023D1319&amp;qid=1696514439679. 2027.gada </w:t>
      </w:r>
      <w:proofErr w:type="spellStart"/>
      <w:r w:rsidRPr="00473EFC">
        <w:rPr>
          <w:sz w:val="18"/>
          <w:szCs w:val="18"/>
        </w:rPr>
        <w:t>mērķrādītājs</w:t>
      </w:r>
      <w:proofErr w:type="spellEnd"/>
      <w:r w:rsidRPr="00473EFC">
        <w:rPr>
          <w:sz w:val="18"/>
          <w:szCs w:val="18"/>
        </w:rPr>
        <w:t xml:space="preserve"> ir noteikts saskaņā ar  Latvijas Vides, ģeoloģijas un meteoroloģijas centra indikatīviem aprēķiniem, ņemot vērā EK noteikto metodoloģiju.</w:t>
      </w:r>
    </w:p>
    <w:p w14:paraId="540E23BF" w14:textId="77777777" w:rsidR="009D1E41" w:rsidRPr="009D1E41" w:rsidRDefault="009D1E41" w:rsidP="009D1E41">
      <w:pPr>
        <w:spacing w:after="0"/>
        <w:ind w:firstLine="425"/>
        <w:rPr>
          <w:sz w:val="18"/>
          <w:szCs w:val="18"/>
          <w:u w:val="single"/>
        </w:rPr>
      </w:pPr>
      <w:r w:rsidRPr="009D1E41">
        <w:rPr>
          <w:sz w:val="20"/>
          <w:vertAlign w:val="superscript"/>
        </w:rPr>
        <w:t>6 </w:t>
      </w:r>
      <w:hyperlink r:id="rId15" w:history="1">
        <w:r w:rsidRPr="009D1E41">
          <w:rPr>
            <w:rStyle w:val="Hyperlink"/>
            <w:color w:val="auto"/>
            <w:sz w:val="18"/>
            <w:szCs w:val="18"/>
          </w:rPr>
          <w:t>https://likumi.lv/ta/id/341255-grozijums-ministru-kabineta-2021-gada-18-maija-rikojuma-nr-335-par-iekartu-sarakstu-emisijas-kvotu-sadalei-2021-2025-gadam-</w:t>
        </w:r>
      </w:hyperlink>
    </w:p>
    <w:bookmarkEnd w:id="2"/>
    <w:p w14:paraId="3D7E3865" w14:textId="77777777" w:rsidR="009D1E41" w:rsidRDefault="009D1E41" w:rsidP="009D1E41">
      <w:pPr>
        <w:spacing w:after="0"/>
        <w:ind w:firstLine="0"/>
        <w:rPr>
          <w:b/>
          <w:lang w:eastAsia="lv-LV"/>
        </w:rPr>
      </w:pPr>
    </w:p>
    <w:p w14:paraId="58C4527E" w14:textId="3814C254" w:rsidR="009D1E41" w:rsidRPr="009D1E41" w:rsidRDefault="009D1E41" w:rsidP="009D1E41">
      <w:pPr>
        <w:ind w:firstLine="0"/>
        <w:rPr>
          <w:b/>
          <w:lang w:eastAsia="lv-LV"/>
        </w:rPr>
      </w:pPr>
      <w:r w:rsidRPr="00C11C43">
        <w:rPr>
          <w:b/>
          <w:lang w:eastAsia="lv-LV"/>
        </w:rPr>
        <w:lastRenderedPageBreak/>
        <w:t>2. Enerģētikas politika</w:t>
      </w:r>
    </w:p>
    <w:tbl>
      <w:tblPr>
        <w:tblStyle w:val="TableGrid"/>
        <w:tblW w:w="9072" w:type="dxa"/>
        <w:tblInd w:w="-5" w:type="dxa"/>
        <w:tblLayout w:type="fixed"/>
        <w:tblLook w:val="04A0" w:firstRow="1" w:lastRow="0" w:firstColumn="1" w:lastColumn="0" w:noHBand="0" w:noVBand="1"/>
      </w:tblPr>
      <w:tblGrid>
        <w:gridCol w:w="3969"/>
        <w:gridCol w:w="2600"/>
        <w:gridCol w:w="1260"/>
        <w:gridCol w:w="1243"/>
      </w:tblGrid>
      <w:tr w:rsidR="009D1E41" w:rsidRPr="00C11C43" w14:paraId="007CB746" w14:textId="77777777" w:rsidTr="0068646C">
        <w:trPr>
          <w:trHeight w:val="283"/>
        </w:trPr>
        <w:tc>
          <w:tcPr>
            <w:tcW w:w="9072" w:type="dxa"/>
            <w:gridSpan w:val="4"/>
            <w:shd w:val="clear" w:color="auto" w:fill="D9D9D9" w:themeFill="background1" w:themeFillShade="D9"/>
          </w:tcPr>
          <w:p w14:paraId="7E9DA2D5" w14:textId="77777777" w:rsidR="009D1E41" w:rsidRPr="00C11C43" w:rsidRDefault="009D1E41" w:rsidP="0068646C">
            <w:pPr>
              <w:pStyle w:val="Tabuluvirsraksti"/>
              <w:spacing w:after="0"/>
              <w:jc w:val="both"/>
              <w:rPr>
                <w:b/>
                <w:color w:val="000000" w:themeColor="text1"/>
                <w:sz w:val="18"/>
                <w:szCs w:val="18"/>
                <w:lang w:eastAsia="lv-LV"/>
              </w:rPr>
            </w:pPr>
            <w:r w:rsidRPr="00C11C43">
              <w:rPr>
                <w:b/>
                <w:color w:val="000000" w:themeColor="text1"/>
                <w:sz w:val="18"/>
                <w:szCs w:val="18"/>
                <w:lang w:eastAsia="lv-LV"/>
              </w:rPr>
              <w:t xml:space="preserve">Politikas mērķis: paaugstināt tautsaimniecības konkurētspēju, sekmējot enerģētisku neatkarību, ilgtspējīgu  </w:t>
            </w:r>
            <w:proofErr w:type="spellStart"/>
            <w:r w:rsidRPr="00C11C43">
              <w:rPr>
                <w:b/>
                <w:color w:val="000000" w:themeColor="text1"/>
                <w:sz w:val="18"/>
                <w:szCs w:val="18"/>
                <w:lang w:eastAsia="lv-LV"/>
              </w:rPr>
              <w:t>atjaunīgās</w:t>
            </w:r>
            <w:proofErr w:type="spellEnd"/>
            <w:r w:rsidRPr="00C11C43">
              <w:rPr>
                <w:b/>
                <w:color w:val="000000" w:themeColor="text1"/>
                <w:sz w:val="18"/>
                <w:szCs w:val="18"/>
                <w:lang w:eastAsia="lv-LV"/>
              </w:rPr>
              <w:t xml:space="preserve"> enerģijas ražošanu un tās efektīvu patēriņu, kā arī attīstot Eiropas enerģētikas infrastruktūras savienošanu un elektroenerģijas sadales infrastruktūru </w:t>
            </w:r>
            <w:r w:rsidRPr="00C11C43">
              <w:rPr>
                <w:color w:val="000000" w:themeColor="text1"/>
                <w:sz w:val="18"/>
                <w:szCs w:val="18"/>
                <w:lang w:eastAsia="lv-LV"/>
              </w:rPr>
              <w:t xml:space="preserve">/ </w:t>
            </w:r>
            <w:r w:rsidRPr="00C11C43">
              <w:rPr>
                <w:i/>
                <w:color w:val="000000" w:themeColor="text1"/>
                <w:sz w:val="18"/>
                <w:szCs w:val="18"/>
                <w:lang w:eastAsia="lv-LV"/>
              </w:rPr>
              <w:t>Latvijas Nacionālais enerģētikas un klimata plāns 2021. – 2030. gadam</w:t>
            </w:r>
          </w:p>
        </w:tc>
      </w:tr>
      <w:tr w:rsidR="009D1E41" w:rsidRPr="00C11C43" w14:paraId="1F14F552" w14:textId="77777777" w:rsidTr="0068646C">
        <w:trPr>
          <w:trHeight w:val="425"/>
        </w:trPr>
        <w:tc>
          <w:tcPr>
            <w:tcW w:w="3969" w:type="dxa"/>
            <w:shd w:val="clear" w:color="auto" w:fill="auto"/>
            <w:vAlign w:val="center"/>
          </w:tcPr>
          <w:p w14:paraId="4B8FAF80" w14:textId="77777777" w:rsidR="009D1E41" w:rsidRPr="00C11C43" w:rsidRDefault="009D1E41" w:rsidP="0068646C">
            <w:pPr>
              <w:pStyle w:val="Tabuluvirsraksti"/>
              <w:spacing w:after="0"/>
              <w:rPr>
                <w:b/>
                <w:sz w:val="18"/>
                <w:szCs w:val="18"/>
                <w:lang w:eastAsia="lv-LV"/>
              </w:rPr>
            </w:pPr>
            <w:r w:rsidRPr="00C11C43">
              <w:rPr>
                <w:b/>
                <w:sz w:val="18"/>
                <w:szCs w:val="18"/>
                <w:lang w:eastAsia="lv-LV"/>
              </w:rPr>
              <w:t>Politikas rezultatīvie rādītāji</w:t>
            </w:r>
          </w:p>
        </w:tc>
        <w:tc>
          <w:tcPr>
            <w:tcW w:w="2600" w:type="dxa"/>
            <w:shd w:val="clear" w:color="auto" w:fill="auto"/>
          </w:tcPr>
          <w:p w14:paraId="624CAEBF" w14:textId="77777777" w:rsidR="009D1E41" w:rsidRPr="00C11C43" w:rsidRDefault="009D1E41" w:rsidP="0068646C">
            <w:pPr>
              <w:pStyle w:val="Tabuluvirsraksti"/>
              <w:spacing w:after="0"/>
              <w:rPr>
                <w:b/>
                <w:sz w:val="18"/>
                <w:szCs w:val="18"/>
                <w:lang w:eastAsia="lv-LV"/>
              </w:rPr>
            </w:pPr>
            <w:r w:rsidRPr="00C11C43">
              <w:rPr>
                <w:b/>
                <w:sz w:val="18"/>
                <w:szCs w:val="18"/>
                <w:lang w:eastAsia="lv-LV"/>
              </w:rPr>
              <w:t xml:space="preserve">Attīstības plānošanas dokumenti vai </w:t>
            </w:r>
          </w:p>
          <w:p w14:paraId="32D8B43F" w14:textId="77777777" w:rsidR="009D1E41" w:rsidRPr="00C11C43" w:rsidRDefault="009D1E41" w:rsidP="0068646C">
            <w:pPr>
              <w:pStyle w:val="Tabuluvirsraksti"/>
              <w:spacing w:after="0"/>
              <w:rPr>
                <w:b/>
                <w:sz w:val="18"/>
                <w:szCs w:val="18"/>
                <w:lang w:eastAsia="lv-LV"/>
              </w:rPr>
            </w:pPr>
            <w:r w:rsidRPr="00C11C43">
              <w:rPr>
                <w:b/>
                <w:sz w:val="18"/>
                <w:szCs w:val="18"/>
                <w:lang w:eastAsia="lv-LV"/>
              </w:rPr>
              <w:t>normatīvie akti</w:t>
            </w:r>
          </w:p>
        </w:tc>
        <w:tc>
          <w:tcPr>
            <w:tcW w:w="1260" w:type="dxa"/>
            <w:shd w:val="clear" w:color="auto" w:fill="auto"/>
          </w:tcPr>
          <w:p w14:paraId="3E87AD14" w14:textId="77777777" w:rsidR="009D1E41" w:rsidRPr="00C11C43" w:rsidRDefault="009D1E41" w:rsidP="0068646C">
            <w:pPr>
              <w:pStyle w:val="Tabuluvirsraksti"/>
              <w:spacing w:after="0"/>
              <w:rPr>
                <w:b/>
                <w:sz w:val="18"/>
                <w:szCs w:val="18"/>
                <w:lang w:eastAsia="lv-LV"/>
              </w:rPr>
            </w:pPr>
            <w:r w:rsidRPr="00C11C43">
              <w:rPr>
                <w:b/>
                <w:sz w:val="18"/>
                <w:szCs w:val="18"/>
                <w:lang w:eastAsia="lv-LV"/>
              </w:rPr>
              <w:t xml:space="preserve">Faktiskā vērtība </w:t>
            </w:r>
            <w:r w:rsidRPr="00C11C43">
              <w:rPr>
                <w:sz w:val="18"/>
                <w:szCs w:val="18"/>
                <w:lang w:eastAsia="lv-LV"/>
              </w:rPr>
              <w:t>(2022)</w:t>
            </w:r>
          </w:p>
        </w:tc>
        <w:tc>
          <w:tcPr>
            <w:tcW w:w="1243" w:type="dxa"/>
            <w:shd w:val="clear" w:color="auto" w:fill="auto"/>
          </w:tcPr>
          <w:p w14:paraId="7607AA16" w14:textId="77777777" w:rsidR="009D1E41" w:rsidRPr="00C11C43" w:rsidRDefault="009D1E41" w:rsidP="0068646C">
            <w:pPr>
              <w:pStyle w:val="Tabuluvirsraksti"/>
              <w:spacing w:after="0"/>
              <w:rPr>
                <w:b/>
                <w:sz w:val="18"/>
                <w:szCs w:val="18"/>
                <w:lang w:eastAsia="lv-LV"/>
              </w:rPr>
            </w:pPr>
            <w:r w:rsidRPr="00C11C43">
              <w:rPr>
                <w:b/>
                <w:sz w:val="18"/>
                <w:szCs w:val="18"/>
                <w:lang w:eastAsia="lv-LV"/>
              </w:rPr>
              <w:t xml:space="preserve">Plānotā vērtība </w:t>
            </w:r>
          </w:p>
        </w:tc>
      </w:tr>
      <w:tr w:rsidR="009D1E41" w:rsidRPr="00C11C43" w14:paraId="70521756" w14:textId="77777777" w:rsidTr="0068646C">
        <w:trPr>
          <w:trHeight w:val="393"/>
        </w:trPr>
        <w:tc>
          <w:tcPr>
            <w:tcW w:w="3969" w:type="dxa"/>
            <w:vAlign w:val="center"/>
          </w:tcPr>
          <w:p w14:paraId="021410DA" w14:textId="77777777" w:rsidR="009D1E41" w:rsidRPr="00C11C43" w:rsidRDefault="009D1E41" w:rsidP="0068646C">
            <w:pPr>
              <w:pStyle w:val="Tabuluvirsraksti"/>
              <w:spacing w:after="0"/>
              <w:jc w:val="both"/>
              <w:rPr>
                <w:i/>
                <w:color w:val="000000" w:themeColor="text1"/>
                <w:sz w:val="18"/>
                <w:szCs w:val="18"/>
                <w:lang w:eastAsia="lv-LV"/>
              </w:rPr>
            </w:pPr>
            <w:r w:rsidRPr="00C11C43">
              <w:rPr>
                <w:i/>
                <w:color w:val="000000" w:themeColor="text1"/>
                <w:sz w:val="18"/>
                <w:szCs w:val="18"/>
                <w:lang w:eastAsia="lv-LV"/>
              </w:rPr>
              <w:t>Kopējais primārās enerģijas patēriņš (tūkst. TJ)</w:t>
            </w:r>
          </w:p>
        </w:tc>
        <w:tc>
          <w:tcPr>
            <w:tcW w:w="2600" w:type="dxa"/>
          </w:tcPr>
          <w:p w14:paraId="56D7284D" w14:textId="77777777" w:rsidR="009D1E41" w:rsidRPr="00C11C43" w:rsidRDefault="009D1E41" w:rsidP="0068646C">
            <w:pPr>
              <w:pStyle w:val="Tabuluvirsraksti"/>
              <w:spacing w:after="0"/>
              <w:jc w:val="both"/>
              <w:rPr>
                <w:i/>
                <w:color w:val="000000" w:themeColor="text1"/>
                <w:sz w:val="18"/>
                <w:szCs w:val="18"/>
                <w:lang w:eastAsia="lv-LV"/>
              </w:rPr>
            </w:pPr>
            <w:r w:rsidRPr="00C11C43">
              <w:rPr>
                <w:i/>
                <w:color w:val="000000" w:themeColor="text1"/>
                <w:sz w:val="18"/>
                <w:szCs w:val="18"/>
                <w:lang w:eastAsia="lv-LV"/>
              </w:rPr>
              <w:t>Latvijas Nacionālais attīstības plāns 2021. – 2027. gadam [311]</w:t>
            </w:r>
          </w:p>
        </w:tc>
        <w:tc>
          <w:tcPr>
            <w:tcW w:w="1260" w:type="dxa"/>
            <w:vAlign w:val="center"/>
          </w:tcPr>
          <w:p w14:paraId="1731F927" w14:textId="77777777" w:rsidR="009D1E41" w:rsidRPr="00C11C43" w:rsidRDefault="009D1E41" w:rsidP="0068646C">
            <w:pPr>
              <w:pStyle w:val="Tabuluvirsraksti"/>
              <w:spacing w:after="0"/>
              <w:rPr>
                <w:i/>
                <w:color w:val="000000" w:themeColor="text1"/>
                <w:sz w:val="18"/>
                <w:szCs w:val="18"/>
                <w:lang w:eastAsia="lv-LV"/>
              </w:rPr>
            </w:pPr>
            <w:r w:rsidRPr="00C11C43">
              <w:rPr>
                <w:i/>
                <w:color w:val="000000" w:themeColor="text1"/>
                <w:sz w:val="18"/>
                <w:szCs w:val="18"/>
                <w:lang w:eastAsia="lv-LV"/>
              </w:rPr>
              <w:t>188</w:t>
            </w:r>
          </w:p>
        </w:tc>
        <w:tc>
          <w:tcPr>
            <w:tcW w:w="1243" w:type="dxa"/>
            <w:vAlign w:val="center"/>
          </w:tcPr>
          <w:p w14:paraId="73301C37" w14:textId="77777777" w:rsidR="009D1E41" w:rsidRPr="00C11C43" w:rsidRDefault="009D1E41" w:rsidP="0068646C">
            <w:pPr>
              <w:pStyle w:val="Tabuluvirsraksti"/>
              <w:spacing w:after="0"/>
              <w:rPr>
                <w:i/>
                <w:color w:val="000000" w:themeColor="text1"/>
                <w:sz w:val="18"/>
                <w:szCs w:val="18"/>
                <w:lang w:eastAsia="lv-LV"/>
              </w:rPr>
            </w:pPr>
            <w:r w:rsidRPr="00C11C43">
              <w:rPr>
                <w:i/>
                <w:color w:val="000000" w:themeColor="text1"/>
                <w:sz w:val="18"/>
                <w:szCs w:val="18"/>
                <w:lang w:eastAsia="lv-LV"/>
              </w:rPr>
              <w:t xml:space="preserve">182 </w:t>
            </w:r>
          </w:p>
          <w:p w14:paraId="17B75C06" w14:textId="77777777" w:rsidR="009D1E41" w:rsidRPr="00C11C43" w:rsidRDefault="009D1E41" w:rsidP="0068646C">
            <w:pPr>
              <w:pStyle w:val="Tabuluvirsraksti"/>
              <w:spacing w:after="0"/>
              <w:rPr>
                <w:i/>
                <w:color w:val="000000" w:themeColor="text1"/>
                <w:sz w:val="18"/>
                <w:szCs w:val="18"/>
                <w:lang w:eastAsia="lv-LV"/>
              </w:rPr>
            </w:pPr>
            <w:r w:rsidRPr="00C11C43">
              <w:rPr>
                <w:i/>
                <w:color w:val="000000" w:themeColor="text1"/>
                <w:sz w:val="18"/>
                <w:szCs w:val="18"/>
                <w:lang w:eastAsia="lv-LV"/>
              </w:rPr>
              <w:t>(2024)</w:t>
            </w:r>
          </w:p>
        </w:tc>
      </w:tr>
      <w:tr w:rsidR="009D1E41" w:rsidRPr="00C11C43" w14:paraId="1D18E8D8" w14:textId="77777777" w:rsidTr="0068646C">
        <w:trPr>
          <w:trHeight w:val="567"/>
        </w:trPr>
        <w:tc>
          <w:tcPr>
            <w:tcW w:w="3969" w:type="dxa"/>
            <w:vAlign w:val="center"/>
          </w:tcPr>
          <w:p w14:paraId="1856312F" w14:textId="77777777" w:rsidR="009D1E41" w:rsidRPr="00C11C43" w:rsidRDefault="009D1E41" w:rsidP="0068646C">
            <w:pPr>
              <w:pStyle w:val="Tabuluvirsraksti"/>
              <w:spacing w:after="0"/>
              <w:jc w:val="both"/>
              <w:rPr>
                <w:i/>
                <w:sz w:val="18"/>
                <w:szCs w:val="18"/>
                <w:lang w:eastAsia="lv-LV"/>
              </w:rPr>
            </w:pPr>
            <w:proofErr w:type="spellStart"/>
            <w:r w:rsidRPr="00C11C43">
              <w:rPr>
                <w:i/>
                <w:sz w:val="18"/>
                <w:szCs w:val="18"/>
                <w:lang w:eastAsia="lv-LV"/>
              </w:rPr>
              <w:t>Energoatkarība</w:t>
            </w:r>
            <w:proofErr w:type="spellEnd"/>
            <w:r w:rsidRPr="00C11C43">
              <w:rPr>
                <w:i/>
                <w:sz w:val="18"/>
                <w:szCs w:val="18"/>
                <w:lang w:eastAsia="lv-LV"/>
              </w:rPr>
              <w:t xml:space="preserve">, neto importa īpatsvars bruto iekšzemes enerģijas patēriņā (t.sk. </w:t>
            </w:r>
            <w:proofErr w:type="spellStart"/>
            <w:r w:rsidRPr="00C11C43">
              <w:rPr>
                <w:i/>
                <w:sz w:val="18"/>
                <w:szCs w:val="18"/>
                <w:lang w:eastAsia="lv-LV"/>
              </w:rPr>
              <w:t>bunkurēšana</w:t>
            </w:r>
            <w:proofErr w:type="spellEnd"/>
            <w:r w:rsidRPr="00C11C43">
              <w:rPr>
                <w:i/>
                <w:sz w:val="18"/>
                <w:szCs w:val="18"/>
                <w:lang w:eastAsia="lv-LV"/>
              </w:rPr>
              <w:t>) (%)</w:t>
            </w:r>
          </w:p>
        </w:tc>
        <w:tc>
          <w:tcPr>
            <w:tcW w:w="2600" w:type="dxa"/>
          </w:tcPr>
          <w:p w14:paraId="3DA9A420" w14:textId="77777777" w:rsidR="009D1E41" w:rsidRPr="00C11C43" w:rsidRDefault="009D1E41" w:rsidP="0068646C">
            <w:pPr>
              <w:pStyle w:val="Tabuluvirsraksti"/>
              <w:spacing w:after="0"/>
              <w:jc w:val="both"/>
              <w:rPr>
                <w:i/>
                <w:sz w:val="18"/>
                <w:szCs w:val="18"/>
                <w:lang w:eastAsia="lv-LV"/>
              </w:rPr>
            </w:pPr>
            <w:r w:rsidRPr="00C11C43">
              <w:rPr>
                <w:i/>
                <w:sz w:val="18"/>
                <w:szCs w:val="18"/>
                <w:lang w:eastAsia="lv-LV"/>
              </w:rPr>
              <w:t>Latvijas Nacionālais enerģētikas un klimata plāns 2021. – 2030. gadam</w:t>
            </w:r>
          </w:p>
        </w:tc>
        <w:tc>
          <w:tcPr>
            <w:tcW w:w="1260" w:type="dxa"/>
            <w:vAlign w:val="center"/>
          </w:tcPr>
          <w:p w14:paraId="300A477A" w14:textId="77777777" w:rsidR="009D1E41" w:rsidRPr="00C11C43" w:rsidRDefault="009D1E41" w:rsidP="0068646C">
            <w:pPr>
              <w:pStyle w:val="Tabuluvirsraksti"/>
              <w:spacing w:after="0"/>
              <w:rPr>
                <w:i/>
                <w:sz w:val="18"/>
                <w:szCs w:val="18"/>
                <w:lang w:eastAsia="lv-LV"/>
              </w:rPr>
            </w:pPr>
            <w:r w:rsidRPr="00C11C43">
              <w:rPr>
                <w:i/>
                <w:sz w:val="18"/>
                <w:szCs w:val="18"/>
                <w:lang w:eastAsia="lv-LV"/>
              </w:rPr>
              <w:t>36,9</w:t>
            </w:r>
          </w:p>
        </w:tc>
        <w:tc>
          <w:tcPr>
            <w:tcW w:w="1243" w:type="dxa"/>
            <w:vAlign w:val="center"/>
          </w:tcPr>
          <w:p w14:paraId="1564E3B9" w14:textId="77777777" w:rsidR="009D1E41" w:rsidRPr="00C11C43" w:rsidRDefault="009D1E41" w:rsidP="0068646C">
            <w:pPr>
              <w:pStyle w:val="Tabuluvirsraksti"/>
              <w:spacing w:after="0"/>
              <w:rPr>
                <w:i/>
                <w:sz w:val="18"/>
                <w:szCs w:val="18"/>
                <w:lang w:eastAsia="lv-LV"/>
              </w:rPr>
            </w:pPr>
            <w:r w:rsidRPr="00C11C43">
              <w:rPr>
                <w:i/>
                <w:sz w:val="18"/>
                <w:szCs w:val="18"/>
                <w:lang w:eastAsia="lv-LV"/>
              </w:rPr>
              <w:t xml:space="preserve">30-40 </w:t>
            </w:r>
          </w:p>
          <w:p w14:paraId="5A80DFDC" w14:textId="77777777" w:rsidR="009D1E41" w:rsidRPr="00C11C43" w:rsidRDefault="009D1E41" w:rsidP="0068646C">
            <w:pPr>
              <w:pStyle w:val="Tabuluvirsraksti"/>
              <w:spacing w:after="0"/>
              <w:rPr>
                <w:i/>
                <w:sz w:val="18"/>
                <w:szCs w:val="18"/>
                <w:lang w:eastAsia="lv-LV"/>
              </w:rPr>
            </w:pPr>
            <w:r w:rsidRPr="00C11C43">
              <w:rPr>
                <w:i/>
                <w:sz w:val="18"/>
                <w:szCs w:val="18"/>
                <w:lang w:eastAsia="lv-LV"/>
              </w:rPr>
              <w:t>(2030)</w:t>
            </w:r>
          </w:p>
        </w:tc>
      </w:tr>
      <w:tr w:rsidR="009D1E41" w:rsidRPr="006650DD" w14:paraId="78DE34E5" w14:textId="77777777" w:rsidTr="0068646C">
        <w:trPr>
          <w:trHeight w:val="195"/>
        </w:trPr>
        <w:tc>
          <w:tcPr>
            <w:tcW w:w="3969" w:type="dxa"/>
            <w:vAlign w:val="center"/>
          </w:tcPr>
          <w:p w14:paraId="5FA96BDA" w14:textId="77777777" w:rsidR="009D1E41" w:rsidRPr="00C11C43" w:rsidRDefault="009D1E41" w:rsidP="0068646C">
            <w:pPr>
              <w:pStyle w:val="Tabuluvirsraksti"/>
              <w:spacing w:after="0"/>
              <w:jc w:val="both"/>
              <w:rPr>
                <w:i/>
                <w:color w:val="000000" w:themeColor="text1"/>
                <w:sz w:val="18"/>
                <w:szCs w:val="18"/>
                <w:lang w:eastAsia="lv-LV"/>
              </w:rPr>
            </w:pPr>
            <w:r w:rsidRPr="00C11C43">
              <w:rPr>
                <w:i/>
                <w:color w:val="000000" w:themeColor="text1"/>
                <w:sz w:val="18"/>
                <w:szCs w:val="18"/>
                <w:lang w:eastAsia="lv-LV"/>
              </w:rPr>
              <w:t xml:space="preserve">No AER saražotās enerģijas īpatsvars kopējā enerģijas </w:t>
            </w:r>
            <w:proofErr w:type="spellStart"/>
            <w:r w:rsidRPr="00C11C43">
              <w:rPr>
                <w:i/>
                <w:color w:val="000000" w:themeColor="text1"/>
                <w:sz w:val="18"/>
                <w:szCs w:val="18"/>
                <w:lang w:eastAsia="lv-LV"/>
              </w:rPr>
              <w:t>galapatēriņā</w:t>
            </w:r>
            <w:proofErr w:type="spellEnd"/>
            <w:r w:rsidRPr="00C11C43">
              <w:rPr>
                <w:i/>
                <w:color w:val="000000" w:themeColor="text1"/>
                <w:sz w:val="18"/>
                <w:szCs w:val="18"/>
                <w:lang w:eastAsia="lv-LV"/>
              </w:rPr>
              <w:t xml:space="preserve"> (%)</w:t>
            </w:r>
          </w:p>
        </w:tc>
        <w:tc>
          <w:tcPr>
            <w:tcW w:w="2600" w:type="dxa"/>
          </w:tcPr>
          <w:p w14:paraId="019B6BAE" w14:textId="77777777" w:rsidR="009D1E41" w:rsidRPr="00C11C43" w:rsidRDefault="009D1E41" w:rsidP="0068646C">
            <w:pPr>
              <w:pStyle w:val="Tabuluvirsraksti"/>
              <w:spacing w:after="0"/>
              <w:jc w:val="both"/>
              <w:rPr>
                <w:i/>
                <w:color w:val="000000" w:themeColor="text1"/>
                <w:sz w:val="18"/>
                <w:szCs w:val="18"/>
                <w:lang w:eastAsia="lv-LV"/>
              </w:rPr>
            </w:pPr>
            <w:r w:rsidRPr="00C11C43">
              <w:rPr>
                <w:i/>
                <w:color w:val="000000" w:themeColor="text1"/>
                <w:sz w:val="18"/>
                <w:szCs w:val="18"/>
                <w:lang w:eastAsia="lv-LV"/>
              </w:rPr>
              <w:t>Latvijas Nacionālais attīstības plāns 2021. – 2027. gadam [309]</w:t>
            </w:r>
          </w:p>
        </w:tc>
        <w:tc>
          <w:tcPr>
            <w:tcW w:w="1260" w:type="dxa"/>
            <w:vAlign w:val="center"/>
          </w:tcPr>
          <w:p w14:paraId="427EB1C0" w14:textId="77777777" w:rsidR="009D1E41" w:rsidRPr="00C11C43" w:rsidRDefault="009D1E41" w:rsidP="0068646C">
            <w:pPr>
              <w:pStyle w:val="Tabuluvirsraksti"/>
              <w:spacing w:after="0"/>
              <w:rPr>
                <w:i/>
                <w:color w:val="000000" w:themeColor="text1"/>
                <w:sz w:val="18"/>
                <w:szCs w:val="18"/>
                <w:lang w:eastAsia="lv-LV"/>
              </w:rPr>
            </w:pPr>
            <w:r w:rsidRPr="00C11C43">
              <w:rPr>
                <w:i/>
                <w:color w:val="000000" w:themeColor="text1"/>
                <w:sz w:val="18"/>
                <w:szCs w:val="18"/>
                <w:lang w:eastAsia="lv-LV"/>
              </w:rPr>
              <w:t xml:space="preserve">43 </w:t>
            </w:r>
          </w:p>
        </w:tc>
        <w:tc>
          <w:tcPr>
            <w:tcW w:w="1243" w:type="dxa"/>
            <w:vAlign w:val="center"/>
          </w:tcPr>
          <w:p w14:paraId="1175EDCB" w14:textId="77777777" w:rsidR="009D1E41" w:rsidRPr="00C11C43" w:rsidRDefault="009D1E41" w:rsidP="0068646C">
            <w:pPr>
              <w:pStyle w:val="Tabuluvirsraksti"/>
              <w:spacing w:after="0"/>
              <w:rPr>
                <w:i/>
                <w:color w:val="000000" w:themeColor="text1"/>
                <w:sz w:val="18"/>
                <w:szCs w:val="18"/>
                <w:lang w:eastAsia="lv-LV"/>
              </w:rPr>
            </w:pPr>
            <w:r w:rsidRPr="00C11C43">
              <w:rPr>
                <w:i/>
                <w:color w:val="000000" w:themeColor="text1"/>
                <w:sz w:val="18"/>
                <w:szCs w:val="18"/>
                <w:lang w:eastAsia="lv-LV"/>
              </w:rPr>
              <w:t>4</w:t>
            </w:r>
            <w:r>
              <w:rPr>
                <w:i/>
                <w:color w:val="000000" w:themeColor="text1"/>
                <w:sz w:val="18"/>
                <w:szCs w:val="18"/>
                <w:lang w:eastAsia="lv-LV"/>
              </w:rPr>
              <w:t>7,5</w:t>
            </w:r>
          </w:p>
          <w:p w14:paraId="743037EB" w14:textId="77777777" w:rsidR="009D1E41" w:rsidRPr="00C11C43" w:rsidRDefault="009D1E41" w:rsidP="0068646C">
            <w:pPr>
              <w:pStyle w:val="Tabuluvirsraksti"/>
              <w:spacing w:after="0"/>
              <w:rPr>
                <w:i/>
                <w:color w:val="000000" w:themeColor="text1"/>
                <w:sz w:val="18"/>
                <w:szCs w:val="18"/>
                <w:lang w:eastAsia="lv-LV"/>
              </w:rPr>
            </w:pPr>
            <w:r w:rsidRPr="00C11C43">
              <w:rPr>
                <w:i/>
                <w:color w:val="000000" w:themeColor="text1"/>
                <w:sz w:val="18"/>
                <w:szCs w:val="18"/>
                <w:lang w:eastAsia="lv-LV"/>
              </w:rPr>
              <w:t>(20</w:t>
            </w:r>
            <w:r>
              <w:rPr>
                <w:i/>
                <w:color w:val="000000" w:themeColor="text1"/>
                <w:sz w:val="18"/>
                <w:szCs w:val="18"/>
                <w:lang w:eastAsia="lv-LV"/>
              </w:rPr>
              <w:t>27</w:t>
            </w:r>
            <w:r w:rsidRPr="00C11C43">
              <w:rPr>
                <w:i/>
                <w:color w:val="000000" w:themeColor="text1"/>
                <w:sz w:val="18"/>
                <w:szCs w:val="18"/>
                <w:lang w:eastAsia="lv-LV"/>
              </w:rPr>
              <w:t>)</w:t>
            </w:r>
          </w:p>
        </w:tc>
      </w:tr>
      <w:tr w:rsidR="009D1E41" w:rsidRPr="006650DD" w14:paraId="1FFD7A7C" w14:textId="77777777" w:rsidTr="0068646C">
        <w:tc>
          <w:tcPr>
            <w:tcW w:w="3969" w:type="dxa"/>
          </w:tcPr>
          <w:p w14:paraId="7FA01F36" w14:textId="77777777" w:rsidR="009D1E41" w:rsidRPr="00C11C43" w:rsidRDefault="009D1E41" w:rsidP="0068646C">
            <w:pPr>
              <w:pStyle w:val="Tabuluvirsraksti"/>
              <w:spacing w:after="0"/>
              <w:jc w:val="both"/>
              <w:rPr>
                <w:b/>
                <w:sz w:val="18"/>
                <w:szCs w:val="18"/>
                <w:lang w:eastAsia="lv-LV"/>
              </w:rPr>
            </w:pPr>
            <w:r w:rsidRPr="00C11C43">
              <w:rPr>
                <w:b/>
                <w:sz w:val="18"/>
                <w:szCs w:val="18"/>
                <w:lang w:eastAsia="lv-LV"/>
              </w:rPr>
              <w:t>Valdības deklarācija</w:t>
            </w:r>
          </w:p>
        </w:tc>
        <w:tc>
          <w:tcPr>
            <w:tcW w:w="5103" w:type="dxa"/>
            <w:gridSpan w:val="3"/>
          </w:tcPr>
          <w:p w14:paraId="3CDA5BB8" w14:textId="77777777" w:rsidR="009D1E41" w:rsidRPr="00C11C43" w:rsidRDefault="009D1E41" w:rsidP="0068646C">
            <w:pPr>
              <w:pStyle w:val="Tabuluvirsraksti"/>
              <w:spacing w:after="0"/>
              <w:jc w:val="left"/>
              <w:rPr>
                <w:i/>
                <w:sz w:val="18"/>
                <w:szCs w:val="18"/>
              </w:rPr>
            </w:pPr>
            <w:r w:rsidRPr="00C11C43">
              <w:rPr>
                <w:i/>
                <w:sz w:val="18"/>
                <w:szCs w:val="18"/>
              </w:rPr>
              <w:t>5.</w:t>
            </w:r>
            <w:r>
              <w:rPr>
                <w:i/>
                <w:sz w:val="18"/>
                <w:szCs w:val="18"/>
              </w:rPr>
              <w:t>;</w:t>
            </w:r>
            <w:r w:rsidRPr="00C11C43">
              <w:rPr>
                <w:i/>
                <w:sz w:val="18"/>
                <w:szCs w:val="18"/>
              </w:rPr>
              <w:t xml:space="preserve"> 32.</w:t>
            </w:r>
          </w:p>
        </w:tc>
      </w:tr>
    </w:tbl>
    <w:p w14:paraId="5A50BC50" w14:textId="77777777" w:rsidR="009D1E41" w:rsidRPr="00D972A2" w:rsidRDefault="009D1E41" w:rsidP="009D1E41">
      <w:pPr>
        <w:pStyle w:val="Tabuluvirsraksti"/>
        <w:spacing w:after="0"/>
        <w:jc w:val="both"/>
        <w:rPr>
          <w:sz w:val="16"/>
          <w:szCs w:val="16"/>
          <w:lang w:eastAsia="lv-LV"/>
        </w:rPr>
      </w:pPr>
    </w:p>
    <w:tbl>
      <w:tblPr>
        <w:tblStyle w:val="TableGrid"/>
        <w:tblW w:w="9074" w:type="dxa"/>
        <w:tblInd w:w="-5" w:type="dxa"/>
        <w:tblLook w:val="04A0" w:firstRow="1" w:lastRow="0" w:firstColumn="1" w:lastColumn="0" w:noHBand="0" w:noVBand="1"/>
      </w:tblPr>
      <w:tblGrid>
        <w:gridCol w:w="2838"/>
        <w:gridCol w:w="1244"/>
        <w:gridCol w:w="1245"/>
        <w:gridCol w:w="1257"/>
        <w:gridCol w:w="1243"/>
        <w:gridCol w:w="1247"/>
      </w:tblGrid>
      <w:tr w:rsidR="009D1E41" w:rsidRPr="00BB2102" w14:paraId="1B2628EC" w14:textId="77777777" w:rsidTr="0068646C">
        <w:trPr>
          <w:trHeight w:val="283"/>
        </w:trPr>
        <w:tc>
          <w:tcPr>
            <w:tcW w:w="2838" w:type="dxa"/>
          </w:tcPr>
          <w:p w14:paraId="66553E06" w14:textId="77777777" w:rsidR="009D1E41" w:rsidRPr="00BF72C1" w:rsidRDefault="009D1E41" w:rsidP="0068646C">
            <w:pPr>
              <w:spacing w:after="0"/>
              <w:rPr>
                <w:sz w:val="18"/>
                <w:szCs w:val="18"/>
              </w:rPr>
            </w:pPr>
          </w:p>
        </w:tc>
        <w:tc>
          <w:tcPr>
            <w:tcW w:w="1244" w:type="dxa"/>
          </w:tcPr>
          <w:p w14:paraId="6F395AC5" w14:textId="77777777" w:rsidR="009D1E41" w:rsidRPr="00BF72C1" w:rsidRDefault="009D1E41" w:rsidP="0068646C">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245" w:type="dxa"/>
          </w:tcPr>
          <w:p w14:paraId="065C3BAB" w14:textId="77777777" w:rsidR="009D1E41" w:rsidRPr="00BF72C1" w:rsidRDefault="009D1E41" w:rsidP="0068646C">
            <w:pPr>
              <w:pStyle w:val="tabteksts"/>
              <w:jc w:val="center"/>
              <w:rPr>
                <w:szCs w:val="18"/>
                <w:lang w:eastAsia="lv-LV"/>
              </w:rPr>
            </w:pPr>
            <w:r>
              <w:rPr>
                <w:lang w:eastAsia="lv-LV"/>
              </w:rPr>
              <w:t>2023.</w:t>
            </w:r>
            <w:r w:rsidRPr="00D42431">
              <w:rPr>
                <w:lang w:eastAsia="lv-LV"/>
              </w:rPr>
              <w:t xml:space="preserve"> gada     plāns</w:t>
            </w:r>
          </w:p>
        </w:tc>
        <w:tc>
          <w:tcPr>
            <w:tcW w:w="1257" w:type="dxa"/>
          </w:tcPr>
          <w:p w14:paraId="1B69CB97" w14:textId="77777777" w:rsidR="009D1E41" w:rsidRPr="00BF72C1" w:rsidRDefault="009D1E41" w:rsidP="0068646C">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projekts</w:t>
            </w:r>
          </w:p>
        </w:tc>
        <w:tc>
          <w:tcPr>
            <w:tcW w:w="1243" w:type="dxa"/>
          </w:tcPr>
          <w:p w14:paraId="44B429BC" w14:textId="77777777" w:rsidR="009D1E41" w:rsidRPr="00BF72C1" w:rsidRDefault="009D1E41" w:rsidP="0068646C">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247" w:type="dxa"/>
          </w:tcPr>
          <w:p w14:paraId="4EB1EEE2" w14:textId="77777777" w:rsidR="009D1E41" w:rsidRPr="00BF72C1" w:rsidRDefault="009D1E41" w:rsidP="0068646C">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r>
      <w:tr w:rsidR="009D1E41" w:rsidRPr="00BB2102" w14:paraId="761AD56B" w14:textId="77777777" w:rsidTr="0068646C">
        <w:tc>
          <w:tcPr>
            <w:tcW w:w="9074" w:type="dxa"/>
            <w:gridSpan w:val="6"/>
            <w:shd w:val="clear" w:color="auto" w:fill="D9D9D9" w:themeFill="background1" w:themeFillShade="D9"/>
          </w:tcPr>
          <w:p w14:paraId="21FCB0E4" w14:textId="77777777" w:rsidR="009D1E41" w:rsidRPr="00BF72C1" w:rsidRDefault="009D1E41" w:rsidP="0068646C">
            <w:pPr>
              <w:spacing w:after="0"/>
              <w:jc w:val="center"/>
              <w:rPr>
                <w:b/>
                <w:sz w:val="18"/>
                <w:szCs w:val="18"/>
              </w:rPr>
            </w:pPr>
            <w:r w:rsidRPr="00BF72C1">
              <w:rPr>
                <w:b/>
                <w:sz w:val="18"/>
                <w:szCs w:val="18"/>
              </w:rPr>
              <w:t>Ieguldījumi</w:t>
            </w:r>
          </w:p>
        </w:tc>
      </w:tr>
      <w:tr w:rsidR="009D1E41" w:rsidRPr="00BB2102" w14:paraId="10ACBA64" w14:textId="77777777" w:rsidTr="0068646C">
        <w:trPr>
          <w:trHeight w:val="142"/>
        </w:trPr>
        <w:tc>
          <w:tcPr>
            <w:tcW w:w="2838" w:type="dxa"/>
            <w:vMerge w:val="restart"/>
          </w:tcPr>
          <w:p w14:paraId="7E7A6BB8" w14:textId="77777777" w:rsidR="009D1E41" w:rsidRPr="00BF72C1" w:rsidRDefault="009D1E41" w:rsidP="0068646C">
            <w:pPr>
              <w:spacing w:after="0"/>
              <w:ind w:firstLine="0"/>
              <w:rPr>
                <w:b/>
                <w:sz w:val="18"/>
                <w:szCs w:val="18"/>
                <w:lang w:eastAsia="lv-LV"/>
              </w:rPr>
            </w:pPr>
            <w:r w:rsidRPr="00BF72C1">
              <w:rPr>
                <w:b/>
                <w:sz w:val="18"/>
                <w:szCs w:val="18"/>
                <w:lang w:eastAsia="lv-LV"/>
              </w:rPr>
              <w:t xml:space="preserve">Izdevumi kopā, </w:t>
            </w:r>
            <w:proofErr w:type="spellStart"/>
            <w:r w:rsidRPr="00BF72C1">
              <w:rPr>
                <w:i/>
                <w:sz w:val="18"/>
                <w:szCs w:val="18"/>
                <w:lang w:eastAsia="lv-LV"/>
              </w:rPr>
              <w:t>euro</w:t>
            </w:r>
            <w:proofErr w:type="spellEnd"/>
            <w:r w:rsidRPr="00BF72C1">
              <w:rPr>
                <w:i/>
                <w:sz w:val="18"/>
                <w:szCs w:val="18"/>
                <w:lang w:eastAsia="lv-LV"/>
              </w:rPr>
              <w:t>,</w:t>
            </w:r>
            <w:r w:rsidRPr="00BF72C1">
              <w:rPr>
                <w:sz w:val="18"/>
                <w:szCs w:val="18"/>
                <w:lang w:eastAsia="lv-LV"/>
              </w:rPr>
              <w:t xml:space="preserve"> t.sk.:</w:t>
            </w:r>
          </w:p>
          <w:p w14:paraId="398369CE" w14:textId="77777777" w:rsidR="009D1E41" w:rsidRPr="00BF72C1" w:rsidRDefault="009D1E41" w:rsidP="0068646C">
            <w:pPr>
              <w:spacing w:after="0"/>
              <w:ind w:firstLine="0"/>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4" w:type="dxa"/>
          </w:tcPr>
          <w:p w14:paraId="017ED656" w14:textId="77777777" w:rsidR="009D1E41" w:rsidRPr="00BF72C1" w:rsidRDefault="009D1E41" w:rsidP="0068646C">
            <w:pPr>
              <w:pStyle w:val="tabteksts"/>
              <w:jc w:val="center"/>
              <w:rPr>
                <w:b/>
                <w:szCs w:val="18"/>
                <w:lang w:eastAsia="lv-LV"/>
              </w:rPr>
            </w:pPr>
            <w:r>
              <w:rPr>
                <w:b/>
                <w:szCs w:val="18"/>
                <w:lang w:eastAsia="lv-LV"/>
              </w:rPr>
              <w:t>-</w:t>
            </w:r>
          </w:p>
        </w:tc>
        <w:tc>
          <w:tcPr>
            <w:tcW w:w="1245" w:type="dxa"/>
          </w:tcPr>
          <w:p w14:paraId="79F15431" w14:textId="77777777" w:rsidR="009D1E41" w:rsidRPr="00BF72C1" w:rsidRDefault="009D1E41" w:rsidP="0068646C">
            <w:pPr>
              <w:pStyle w:val="tabteksts"/>
              <w:jc w:val="right"/>
              <w:rPr>
                <w:b/>
                <w:szCs w:val="18"/>
                <w:lang w:eastAsia="lv-LV"/>
              </w:rPr>
            </w:pPr>
            <w:r w:rsidRPr="009A3F5D">
              <w:rPr>
                <w:b/>
                <w:szCs w:val="18"/>
                <w:lang w:eastAsia="lv-LV"/>
              </w:rPr>
              <w:t>6 267 984</w:t>
            </w:r>
          </w:p>
        </w:tc>
        <w:tc>
          <w:tcPr>
            <w:tcW w:w="1257" w:type="dxa"/>
          </w:tcPr>
          <w:p w14:paraId="3A37C96C" w14:textId="77777777" w:rsidR="009D1E41" w:rsidRPr="00F82FA2" w:rsidRDefault="009D1E41" w:rsidP="0068646C">
            <w:pPr>
              <w:pStyle w:val="tabteksts"/>
              <w:jc w:val="right"/>
              <w:rPr>
                <w:b/>
                <w:bCs/>
                <w:szCs w:val="18"/>
                <w:lang w:eastAsia="lv-LV"/>
              </w:rPr>
            </w:pPr>
            <w:r w:rsidRPr="00F82FA2">
              <w:rPr>
                <w:b/>
                <w:bCs/>
              </w:rPr>
              <w:t xml:space="preserve"> </w:t>
            </w:r>
            <w:r>
              <w:rPr>
                <w:b/>
                <w:bCs/>
              </w:rPr>
              <w:t>64 720 810</w:t>
            </w:r>
            <w:r w:rsidRPr="00F82FA2">
              <w:rPr>
                <w:b/>
                <w:bCs/>
              </w:rPr>
              <w:t xml:space="preserve"> </w:t>
            </w:r>
          </w:p>
        </w:tc>
        <w:tc>
          <w:tcPr>
            <w:tcW w:w="1243" w:type="dxa"/>
          </w:tcPr>
          <w:p w14:paraId="09370FBA" w14:textId="77777777" w:rsidR="009D1E41" w:rsidRPr="00F82FA2" w:rsidRDefault="009D1E41" w:rsidP="0068646C">
            <w:pPr>
              <w:pStyle w:val="tabteksts"/>
              <w:jc w:val="right"/>
              <w:rPr>
                <w:b/>
                <w:bCs/>
                <w:szCs w:val="18"/>
                <w:lang w:eastAsia="lv-LV"/>
              </w:rPr>
            </w:pPr>
            <w:r w:rsidRPr="00F82FA2">
              <w:rPr>
                <w:b/>
                <w:bCs/>
              </w:rPr>
              <w:t xml:space="preserve"> </w:t>
            </w:r>
            <w:r>
              <w:rPr>
                <w:b/>
                <w:bCs/>
              </w:rPr>
              <w:t>40 337 692</w:t>
            </w:r>
            <w:r w:rsidRPr="00F82FA2">
              <w:rPr>
                <w:b/>
                <w:bCs/>
              </w:rPr>
              <w:t xml:space="preserve"> </w:t>
            </w:r>
          </w:p>
        </w:tc>
        <w:tc>
          <w:tcPr>
            <w:tcW w:w="1247" w:type="dxa"/>
          </w:tcPr>
          <w:p w14:paraId="2062FDBB" w14:textId="77777777" w:rsidR="009D1E41" w:rsidRPr="00F82FA2" w:rsidRDefault="009D1E41" w:rsidP="0068646C">
            <w:pPr>
              <w:spacing w:after="0"/>
              <w:ind w:firstLine="5"/>
              <w:jc w:val="right"/>
              <w:rPr>
                <w:b/>
                <w:bCs/>
                <w:sz w:val="18"/>
                <w:szCs w:val="18"/>
              </w:rPr>
            </w:pPr>
            <w:r>
              <w:rPr>
                <w:b/>
                <w:bCs/>
                <w:sz w:val="18"/>
                <w:szCs w:val="18"/>
              </w:rPr>
              <w:t>40 565 281</w:t>
            </w:r>
            <w:r w:rsidRPr="00F82FA2">
              <w:rPr>
                <w:b/>
                <w:bCs/>
              </w:rPr>
              <w:t xml:space="preserve"> </w:t>
            </w:r>
          </w:p>
        </w:tc>
      </w:tr>
      <w:tr w:rsidR="009D1E41" w:rsidRPr="00BB2102" w14:paraId="4596784E" w14:textId="77777777" w:rsidTr="0068646C">
        <w:trPr>
          <w:trHeight w:val="425"/>
        </w:trPr>
        <w:tc>
          <w:tcPr>
            <w:tcW w:w="2838" w:type="dxa"/>
            <w:vMerge/>
          </w:tcPr>
          <w:p w14:paraId="4D773E6E" w14:textId="77777777" w:rsidR="009D1E41" w:rsidRPr="00BF72C1" w:rsidRDefault="009D1E41" w:rsidP="0068646C">
            <w:pPr>
              <w:rPr>
                <w:sz w:val="18"/>
                <w:szCs w:val="18"/>
              </w:rPr>
            </w:pPr>
          </w:p>
        </w:tc>
        <w:tc>
          <w:tcPr>
            <w:tcW w:w="1244" w:type="dxa"/>
          </w:tcPr>
          <w:p w14:paraId="72A2F353" w14:textId="77777777" w:rsidR="009D1E41" w:rsidRPr="00BF72C1" w:rsidRDefault="009D1E41" w:rsidP="0068646C">
            <w:pPr>
              <w:spacing w:after="0"/>
              <w:ind w:firstLine="0"/>
              <w:jc w:val="center"/>
              <w:rPr>
                <w:b/>
                <w:sz w:val="18"/>
                <w:szCs w:val="18"/>
              </w:rPr>
            </w:pPr>
            <w:r>
              <w:rPr>
                <w:b/>
                <w:sz w:val="18"/>
                <w:szCs w:val="18"/>
              </w:rPr>
              <w:t>-</w:t>
            </w:r>
          </w:p>
        </w:tc>
        <w:tc>
          <w:tcPr>
            <w:tcW w:w="1245" w:type="dxa"/>
          </w:tcPr>
          <w:p w14:paraId="705DB089" w14:textId="77777777" w:rsidR="009D1E41" w:rsidRPr="00BF72C1" w:rsidRDefault="009D1E41" w:rsidP="0068646C">
            <w:pPr>
              <w:spacing w:after="0"/>
              <w:ind w:firstLine="0"/>
              <w:jc w:val="right"/>
              <w:rPr>
                <w:b/>
                <w:sz w:val="18"/>
                <w:szCs w:val="18"/>
              </w:rPr>
            </w:pPr>
            <w:r>
              <w:rPr>
                <w:b/>
                <w:sz w:val="18"/>
                <w:szCs w:val="18"/>
              </w:rPr>
              <w:t>26</w:t>
            </w:r>
          </w:p>
        </w:tc>
        <w:tc>
          <w:tcPr>
            <w:tcW w:w="1257" w:type="dxa"/>
            <w:shd w:val="clear" w:color="auto" w:fill="auto"/>
          </w:tcPr>
          <w:p w14:paraId="554A5B80" w14:textId="77777777" w:rsidR="009D1E41" w:rsidRPr="00BF72C1" w:rsidRDefault="009D1E41" w:rsidP="0068646C">
            <w:pPr>
              <w:spacing w:after="0"/>
              <w:ind w:firstLine="0"/>
              <w:jc w:val="right"/>
              <w:rPr>
                <w:b/>
                <w:sz w:val="18"/>
                <w:szCs w:val="18"/>
              </w:rPr>
            </w:pPr>
            <w:r>
              <w:rPr>
                <w:b/>
                <w:sz w:val="18"/>
                <w:szCs w:val="18"/>
              </w:rPr>
              <w:t>26</w:t>
            </w:r>
          </w:p>
        </w:tc>
        <w:tc>
          <w:tcPr>
            <w:tcW w:w="1243" w:type="dxa"/>
            <w:shd w:val="clear" w:color="auto" w:fill="auto"/>
          </w:tcPr>
          <w:p w14:paraId="20A50E5A" w14:textId="77777777" w:rsidR="009D1E41" w:rsidRPr="00BF72C1" w:rsidRDefault="009D1E41" w:rsidP="0068646C">
            <w:pPr>
              <w:spacing w:after="0"/>
              <w:ind w:firstLine="0"/>
              <w:jc w:val="right"/>
              <w:rPr>
                <w:b/>
                <w:sz w:val="18"/>
                <w:szCs w:val="18"/>
              </w:rPr>
            </w:pPr>
            <w:r>
              <w:rPr>
                <w:b/>
                <w:sz w:val="18"/>
                <w:szCs w:val="18"/>
              </w:rPr>
              <w:t>25</w:t>
            </w:r>
          </w:p>
        </w:tc>
        <w:tc>
          <w:tcPr>
            <w:tcW w:w="1247" w:type="dxa"/>
            <w:shd w:val="clear" w:color="auto" w:fill="auto"/>
          </w:tcPr>
          <w:p w14:paraId="772445CB" w14:textId="77777777" w:rsidR="009D1E41" w:rsidRPr="00BF72C1" w:rsidRDefault="009D1E41" w:rsidP="0068646C">
            <w:pPr>
              <w:spacing w:after="0"/>
              <w:ind w:firstLine="5"/>
              <w:jc w:val="right"/>
              <w:rPr>
                <w:b/>
                <w:sz w:val="18"/>
                <w:szCs w:val="18"/>
              </w:rPr>
            </w:pPr>
            <w:r>
              <w:rPr>
                <w:b/>
                <w:sz w:val="18"/>
                <w:szCs w:val="18"/>
              </w:rPr>
              <w:t>25</w:t>
            </w:r>
          </w:p>
        </w:tc>
      </w:tr>
      <w:tr w:rsidR="009D1E41" w:rsidRPr="00BB2102" w14:paraId="31A04943" w14:textId="77777777" w:rsidTr="0068646C">
        <w:trPr>
          <w:trHeight w:val="142"/>
        </w:trPr>
        <w:tc>
          <w:tcPr>
            <w:tcW w:w="2838" w:type="dxa"/>
            <w:vMerge w:val="restart"/>
            <w:vAlign w:val="center"/>
          </w:tcPr>
          <w:p w14:paraId="3892100B" w14:textId="77777777" w:rsidR="009D1E41" w:rsidRPr="00BF72C1" w:rsidRDefault="009D1E41" w:rsidP="0068646C">
            <w:pPr>
              <w:spacing w:after="0"/>
              <w:ind w:firstLine="318"/>
              <w:rPr>
                <w:sz w:val="18"/>
                <w:szCs w:val="18"/>
              </w:rPr>
            </w:pPr>
            <w:r w:rsidRPr="00410279">
              <w:rPr>
                <w:sz w:val="18"/>
                <w:szCs w:val="18"/>
                <w:lang w:eastAsia="lv-LV"/>
              </w:rPr>
              <w:t>03.00.00 Elektroenerģijas</w:t>
            </w:r>
            <w:r>
              <w:rPr>
                <w:sz w:val="18"/>
                <w:szCs w:val="18"/>
                <w:lang w:eastAsia="lv-LV"/>
              </w:rPr>
              <w:t xml:space="preserve"> l</w:t>
            </w:r>
            <w:r w:rsidRPr="00410279">
              <w:rPr>
                <w:sz w:val="18"/>
                <w:szCs w:val="18"/>
                <w:lang w:eastAsia="lv-LV"/>
              </w:rPr>
              <w:t>ietotāju atbalsts</w:t>
            </w:r>
          </w:p>
        </w:tc>
        <w:tc>
          <w:tcPr>
            <w:tcW w:w="1244" w:type="dxa"/>
          </w:tcPr>
          <w:p w14:paraId="567E4951" w14:textId="77777777" w:rsidR="009D1E41" w:rsidRPr="00BF72C1" w:rsidRDefault="009D1E41" w:rsidP="0068646C">
            <w:pPr>
              <w:spacing w:after="0"/>
              <w:ind w:firstLine="0"/>
              <w:jc w:val="center"/>
              <w:rPr>
                <w:sz w:val="18"/>
                <w:szCs w:val="18"/>
              </w:rPr>
            </w:pPr>
            <w:r>
              <w:rPr>
                <w:sz w:val="18"/>
                <w:szCs w:val="18"/>
              </w:rPr>
              <w:t>-</w:t>
            </w:r>
          </w:p>
        </w:tc>
        <w:tc>
          <w:tcPr>
            <w:tcW w:w="1245" w:type="dxa"/>
          </w:tcPr>
          <w:p w14:paraId="45CF81AA" w14:textId="77777777" w:rsidR="009D1E41" w:rsidRPr="00BF72C1" w:rsidRDefault="009D1E41" w:rsidP="0068646C">
            <w:pPr>
              <w:spacing w:after="0"/>
              <w:ind w:firstLine="0"/>
              <w:jc w:val="center"/>
              <w:rPr>
                <w:sz w:val="18"/>
                <w:szCs w:val="18"/>
              </w:rPr>
            </w:pPr>
            <w:r>
              <w:rPr>
                <w:sz w:val="18"/>
                <w:szCs w:val="18"/>
              </w:rPr>
              <w:t>-</w:t>
            </w:r>
          </w:p>
        </w:tc>
        <w:tc>
          <w:tcPr>
            <w:tcW w:w="1257" w:type="dxa"/>
          </w:tcPr>
          <w:p w14:paraId="44AE3D69" w14:textId="77777777" w:rsidR="009D1E41" w:rsidRPr="00BF72C1" w:rsidRDefault="009D1E41" w:rsidP="0068646C">
            <w:pPr>
              <w:spacing w:after="0"/>
              <w:ind w:firstLine="0"/>
              <w:jc w:val="right"/>
              <w:rPr>
                <w:sz w:val="18"/>
                <w:szCs w:val="18"/>
              </w:rPr>
            </w:pPr>
            <w:r>
              <w:rPr>
                <w:sz w:val="18"/>
                <w:szCs w:val="18"/>
              </w:rPr>
              <w:t>54 331 019</w:t>
            </w:r>
          </w:p>
        </w:tc>
        <w:tc>
          <w:tcPr>
            <w:tcW w:w="1243" w:type="dxa"/>
            <w:vAlign w:val="center"/>
          </w:tcPr>
          <w:p w14:paraId="6B76B923" w14:textId="77777777" w:rsidR="009D1E41" w:rsidRPr="00BF72C1" w:rsidRDefault="009D1E41" w:rsidP="0068646C">
            <w:pPr>
              <w:spacing w:after="0"/>
              <w:ind w:firstLine="0"/>
              <w:jc w:val="right"/>
              <w:rPr>
                <w:sz w:val="18"/>
                <w:szCs w:val="18"/>
              </w:rPr>
            </w:pPr>
            <w:r>
              <w:rPr>
                <w:sz w:val="18"/>
                <w:szCs w:val="18"/>
              </w:rPr>
              <w:t>30 164 695</w:t>
            </w:r>
          </w:p>
        </w:tc>
        <w:tc>
          <w:tcPr>
            <w:tcW w:w="1247" w:type="dxa"/>
            <w:vAlign w:val="center"/>
          </w:tcPr>
          <w:p w14:paraId="44A9654E" w14:textId="77777777" w:rsidR="009D1E41" w:rsidRPr="00BF72C1" w:rsidRDefault="009D1E41" w:rsidP="0068646C">
            <w:pPr>
              <w:spacing w:after="0"/>
              <w:ind w:firstLine="0"/>
              <w:jc w:val="right"/>
              <w:rPr>
                <w:sz w:val="18"/>
                <w:szCs w:val="18"/>
              </w:rPr>
            </w:pPr>
            <w:r>
              <w:rPr>
                <w:sz w:val="18"/>
                <w:szCs w:val="18"/>
              </w:rPr>
              <w:t>30 364 965</w:t>
            </w:r>
          </w:p>
        </w:tc>
      </w:tr>
      <w:tr w:rsidR="009D1E41" w:rsidRPr="00BB2102" w14:paraId="4FFBC002" w14:textId="77777777" w:rsidTr="0068646C">
        <w:trPr>
          <w:trHeight w:val="142"/>
        </w:trPr>
        <w:tc>
          <w:tcPr>
            <w:tcW w:w="2838" w:type="dxa"/>
            <w:vMerge/>
          </w:tcPr>
          <w:p w14:paraId="6D2766B4" w14:textId="77777777" w:rsidR="009D1E41" w:rsidRPr="00BF72C1" w:rsidRDefault="009D1E41" w:rsidP="0068646C">
            <w:pPr>
              <w:ind w:firstLine="318"/>
              <w:rPr>
                <w:sz w:val="18"/>
                <w:szCs w:val="18"/>
              </w:rPr>
            </w:pPr>
          </w:p>
        </w:tc>
        <w:tc>
          <w:tcPr>
            <w:tcW w:w="1244" w:type="dxa"/>
            <w:vAlign w:val="center"/>
          </w:tcPr>
          <w:p w14:paraId="1B9BFFA7" w14:textId="77777777" w:rsidR="009D1E41" w:rsidRPr="00BF72C1" w:rsidRDefault="009D1E41" w:rsidP="0068646C">
            <w:pPr>
              <w:spacing w:after="0"/>
              <w:ind w:firstLine="0"/>
              <w:jc w:val="center"/>
              <w:rPr>
                <w:sz w:val="18"/>
                <w:szCs w:val="18"/>
              </w:rPr>
            </w:pPr>
            <w:r w:rsidRPr="00BF72C1">
              <w:rPr>
                <w:sz w:val="18"/>
                <w:szCs w:val="18"/>
              </w:rPr>
              <w:t>-</w:t>
            </w:r>
          </w:p>
        </w:tc>
        <w:tc>
          <w:tcPr>
            <w:tcW w:w="1245" w:type="dxa"/>
            <w:vAlign w:val="center"/>
          </w:tcPr>
          <w:p w14:paraId="4AAB71AC" w14:textId="77777777" w:rsidR="009D1E41" w:rsidRPr="00BF72C1" w:rsidRDefault="009D1E41" w:rsidP="0068646C">
            <w:pPr>
              <w:spacing w:after="0"/>
              <w:ind w:firstLine="0"/>
              <w:jc w:val="center"/>
              <w:rPr>
                <w:sz w:val="18"/>
                <w:szCs w:val="18"/>
              </w:rPr>
            </w:pPr>
            <w:r w:rsidRPr="00BF72C1">
              <w:rPr>
                <w:sz w:val="18"/>
                <w:szCs w:val="18"/>
              </w:rPr>
              <w:t>-</w:t>
            </w:r>
          </w:p>
        </w:tc>
        <w:tc>
          <w:tcPr>
            <w:tcW w:w="1257" w:type="dxa"/>
            <w:vAlign w:val="center"/>
          </w:tcPr>
          <w:p w14:paraId="2E34C2AE" w14:textId="77777777" w:rsidR="009D1E41" w:rsidRPr="00BF72C1" w:rsidRDefault="009D1E41" w:rsidP="0068646C">
            <w:pPr>
              <w:spacing w:after="0"/>
              <w:ind w:firstLine="0"/>
              <w:jc w:val="center"/>
              <w:rPr>
                <w:sz w:val="18"/>
                <w:szCs w:val="18"/>
              </w:rPr>
            </w:pPr>
            <w:r w:rsidRPr="00BF72C1">
              <w:rPr>
                <w:sz w:val="18"/>
                <w:szCs w:val="18"/>
              </w:rPr>
              <w:t>-</w:t>
            </w:r>
          </w:p>
        </w:tc>
        <w:tc>
          <w:tcPr>
            <w:tcW w:w="1243" w:type="dxa"/>
            <w:vAlign w:val="center"/>
          </w:tcPr>
          <w:p w14:paraId="391D55F8" w14:textId="77777777" w:rsidR="009D1E41" w:rsidRPr="00BF72C1" w:rsidRDefault="009D1E41" w:rsidP="0068646C">
            <w:pPr>
              <w:spacing w:after="0"/>
              <w:ind w:firstLine="0"/>
              <w:jc w:val="center"/>
              <w:rPr>
                <w:sz w:val="18"/>
                <w:szCs w:val="18"/>
              </w:rPr>
            </w:pPr>
            <w:r w:rsidRPr="00BF72C1">
              <w:rPr>
                <w:sz w:val="18"/>
                <w:szCs w:val="18"/>
              </w:rPr>
              <w:t>-</w:t>
            </w:r>
          </w:p>
        </w:tc>
        <w:tc>
          <w:tcPr>
            <w:tcW w:w="1247" w:type="dxa"/>
            <w:vAlign w:val="center"/>
          </w:tcPr>
          <w:p w14:paraId="3577CCE2" w14:textId="77777777" w:rsidR="009D1E41" w:rsidRPr="00BF72C1" w:rsidRDefault="009D1E41" w:rsidP="0068646C">
            <w:pPr>
              <w:spacing w:after="0"/>
              <w:ind w:firstLine="0"/>
              <w:jc w:val="center"/>
              <w:rPr>
                <w:sz w:val="18"/>
                <w:szCs w:val="18"/>
              </w:rPr>
            </w:pPr>
            <w:r w:rsidRPr="00BF72C1">
              <w:rPr>
                <w:sz w:val="18"/>
                <w:szCs w:val="18"/>
              </w:rPr>
              <w:t>-</w:t>
            </w:r>
          </w:p>
        </w:tc>
      </w:tr>
      <w:tr w:rsidR="009D1E41" w:rsidRPr="00BB2102" w14:paraId="333641A2" w14:textId="77777777" w:rsidTr="0068646C">
        <w:trPr>
          <w:trHeight w:val="142"/>
        </w:trPr>
        <w:tc>
          <w:tcPr>
            <w:tcW w:w="2838" w:type="dxa"/>
            <w:vMerge w:val="restart"/>
          </w:tcPr>
          <w:p w14:paraId="0801F8A1" w14:textId="77777777" w:rsidR="009D1E41" w:rsidRPr="00BF72C1" w:rsidRDefault="009D1E41" w:rsidP="0068646C">
            <w:pPr>
              <w:spacing w:after="0"/>
              <w:ind w:firstLine="318"/>
              <w:rPr>
                <w:sz w:val="18"/>
                <w:szCs w:val="18"/>
              </w:rPr>
            </w:pPr>
            <w:r>
              <w:rPr>
                <w:sz w:val="18"/>
                <w:szCs w:val="18"/>
                <w:lang w:eastAsia="lv-LV"/>
              </w:rPr>
              <w:t>01</w:t>
            </w:r>
            <w:r w:rsidRPr="00BF72C1">
              <w:rPr>
                <w:sz w:val="18"/>
                <w:szCs w:val="18"/>
                <w:lang w:eastAsia="lv-LV"/>
              </w:rPr>
              <w:t>.</w:t>
            </w:r>
            <w:r>
              <w:rPr>
                <w:sz w:val="18"/>
                <w:szCs w:val="18"/>
                <w:lang w:eastAsia="lv-LV"/>
              </w:rPr>
              <w:t>00</w:t>
            </w:r>
            <w:r w:rsidRPr="00BF72C1">
              <w:rPr>
                <w:sz w:val="18"/>
                <w:szCs w:val="18"/>
                <w:lang w:eastAsia="lv-LV"/>
              </w:rPr>
              <w:t>.</w:t>
            </w:r>
            <w:r>
              <w:rPr>
                <w:sz w:val="18"/>
                <w:szCs w:val="18"/>
                <w:lang w:eastAsia="lv-LV"/>
              </w:rPr>
              <w:t>00 Valsts pētījumi klimata un enerģētikas jomā</w:t>
            </w:r>
          </w:p>
        </w:tc>
        <w:tc>
          <w:tcPr>
            <w:tcW w:w="1244" w:type="dxa"/>
            <w:vAlign w:val="center"/>
          </w:tcPr>
          <w:p w14:paraId="4EABDB2E" w14:textId="77777777" w:rsidR="009D1E41" w:rsidRPr="00BF72C1" w:rsidRDefault="009D1E41" w:rsidP="0068646C">
            <w:pPr>
              <w:spacing w:after="0"/>
              <w:ind w:firstLine="0"/>
              <w:jc w:val="center"/>
              <w:rPr>
                <w:sz w:val="18"/>
                <w:szCs w:val="18"/>
              </w:rPr>
            </w:pPr>
            <w:r>
              <w:rPr>
                <w:sz w:val="18"/>
                <w:szCs w:val="18"/>
              </w:rPr>
              <w:t>-</w:t>
            </w:r>
          </w:p>
        </w:tc>
        <w:tc>
          <w:tcPr>
            <w:tcW w:w="1245" w:type="dxa"/>
            <w:vAlign w:val="center"/>
          </w:tcPr>
          <w:p w14:paraId="3204515F" w14:textId="77777777" w:rsidR="009D1E41" w:rsidRPr="00BF72C1" w:rsidRDefault="009D1E41" w:rsidP="0068646C">
            <w:pPr>
              <w:spacing w:after="0"/>
              <w:ind w:firstLine="0"/>
              <w:jc w:val="right"/>
              <w:rPr>
                <w:sz w:val="18"/>
                <w:szCs w:val="18"/>
              </w:rPr>
            </w:pPr>
            <w:r>
              <w:rPr>
                <w:sz w:val="18"/>
                <w:szCs w:val="18"/>
              </w:rPr>
              <w:t>1 000 000</w:t>
            </w:r>
          </w:p>
        </w:tc>
        <w:tc>
          <w:tcPr>
            <w:tcW w:w="1257" w:type="dxa"/>
            <w:vAlign w:val="center"/>
          </w:tcPr>
          <w:p w14:paraId="6AB2854C" w14:textId="77777777" w:rsidR="009D1E41" w:rsidRPr="00BF72C1" w:rsidRDefault="009D1E41" w:rsidP="0068646C">
            <w:pPr>
              <w:spacing w:after="0"/>
              <w:ind w:firstLine="0"/>
              <w:jc w:val="right"/>
              <w:rPr>
                <w:sz w:val="18"/>
                <w:szCs w:val="18"/>
              </w:rPr>
            </w:pPr>
            <w:r>
              <w:rPr>
                <w:sz w:val="18"/>
                <w:szCs w:val="18"/>
              </w:rPr>
              <w:t>5 000 000</w:t>
            </w:r>
          </w:p>
        </w:tc>
        <w:tc>
          <w:tcPr>
            <w:tcW w:w="1243" w:type="dxa"/>
            <w:vAlign w:val="center"/>
          </w:tcPr>
          <w:p w14:paraId="5DB0A201" w14:textId="77777777" w:rsidR="009D1E41" w:rsidRPr="00BF72C1" w:rsidRDefault="009D1E41" w:rsidP="0068646C">
            <w:pPr>
              <w:spacing w:after="0"/>
              <w:ind w:firstLine="0"/>
              <w:jc w:val="right"/>
              <w:rPr>
                <w:sz w:val="18"/>
                <w:szCs w:val="18"/>
              </w:rPr>
            </w:pPr>
            <w:r>
              <w:rPr>
                <w:sz w:val="18"/>
                <w:szCs w:val="18"/>
              </w:rPr>
              <w:t>5 000 000</w:t>
            </w:r>
          </w:p>
        </w:tc>
        <w:tc>
          <w:tcPr>
            <w:tcW w:w="1247" w:type="dxa"/>
            <w:vAlign w:val="center"/>
          </w:tcPr>
          <w:p w14:paraId="5C43E1B2" w14:textId="77777777" w:rsidR="009D1E41" w:rsidRPr="00BF72C1" w:rsidRDefault="009D1E41" w:rsidP="0068646C">
            <w:pPr>
              <w:spacing w:after="0"/>
              <w:ind w:firstLine="0"/>
              <w:jc w:val="right"/>
              <w:rPr>
                <w:sz w:val="18"/>
                <w:szCs w:val="18"/>
              </w:rPr>
            </w:pPr>
            <w:r>
              <w:rPr>
                <w:sz w:val="18"/>
                <w:szCs w:val="18"/>
              </w:rPr>
              <w:t>5 000</w:t>
            </w:r>
            <w:r w:rsidRPr="001B701E">
              <w:rPr>
                <w:sz w:val="18"/>
                <w:szCs w:val="18"/>
              </w:rPr>
              <w:t xml:space="preserve"> 000</w:t>
            </w:r>
          </w:p>
        </w:tc>
      </w:tr>
      <w:tr w:rsidR="009D1E41" w:rsidRPr="00BB2102" w14:paraId="6130A2E9" w14:textId="77777777" w:rsidTr="0068646C">
        <w:trPr>
          <w:trHeight w:val="142"/>
        </w:trPr>
        <w:tc>
          <w:tcPr>
            <w:tcW w:w="2838" w:type="dxa"/>
            <w:vMerge/>
          </w:tcPr>
          <w:p w14:paraId="4380A0C5" w14:textId="77777777" w:rsidR="009D1E41" w:rsidRPr="00BF72C1" w:rsidRDefault="009D1E41" w:rsidP="0068646C">
            <w:pPr>
              <w:ind w:firstLine="318"/>
              <w:rPr>
                <w:sz w:val="18"/>
                <w:szCs w:val="18"/>
              </w:rPr>
            </w:pPr>
          </w:p>
        </w:tc>
        <w:tc>
          <w:tcPr>
            <w:tcW w:w="1244" w:type="dxa"/>
            <w:vAlign w:val="center"/>
          </w:tcPr>
          <w:p w14:paraId="38A472E5" w14:textId="77777777" w:rsidR="009D1E41" w:rsidRPr="00BF72C1" w:rsidRDefault="009D1E41" w:rsidP="0068646C">
            <w:pPr>
              <w:spacing w:after="0"/>
              <w:ind w:firstLine="0"/>
              <w:jc w:val="center"/>
              <w:rPr>
                <w:sz w:val="18"/>
                <w:szCs w:val="18"/>
              </w:rPr>
            </w:pPr>
            <w:r>
              <w:rPr>
                <w:sz w:val="18"/>
                <w:szCs w:val="18"/>
              </w:rPr>
              <w:t>-</w:t>
            </w:r>
          </w:p>
        </w:tc>
        <w:tc>
          <w:tcPr>
            <w:tcW w:w="1245" w:type="dxa"/>
            <w:vAlign w:val="center"/>
          </w:tcPr>
          <w:p w14:paraId="17D8800E" w14:textId="77777777" w:rsidR="009D1E41" w:rsidRPr="00BF72C1" w:rsidRDefault="009D1E41" w:rsidP="0068646C">
            <w:pPr>
              <w:spacing w:after="0"/>
              <w:ind w:firstLine="0"/>
              <w:jc w:val="center"/>
              <w:rPr>
                <w:sz w:val="18"/>
                <w:szCs w:val="18"/>
              </w:rPr>
            </w:pPr>
            <w:r>
              <w:rPr>
                <w:sz w:val="18"/>
                <w:szCs w:val="18"/>
              </w:rPr>
              <w:t>-</w:t>
            </w:r>
          </w:p>
        </w:tc>
        <w:tc>
          <w:tcPr>
            <w:tcW w:w="1257" w:type="dxa"/>
            <w:vAlign w:val="center"/>
          </w:tcPr>
          <w:p w14:paraId="67B549CA" w14:textId="77777777" w:rsidR="009D1E41" w:rsidRPr="00BF72C1" w:rsidRDefault="009D1E41" w:rsidP="0068646C">
            <w:pPr>
              <w:spacing w:after="0"/>
              <w:ind w:firstLine="0"/>
              <w:jc w:val="center"/>
              <w:rPr>
                <w:sz w:val="18"/>
                <w:szCs w:val="18"/>
              </w:rPr>
            </w:pPr>
            <w:r>
              <w:rPr>
                <w:sz w:val="18"/>
                <w:szCs w:val="18"/>
              </w:rPr>
              <w:t>-</w:t>
            </w:r>
          </w:p>
        </w:tc>
        <w:tc>
          <w:tcPr>
            <w:tcW w:w="1243" w:type="dxa"/>
            <w:vAlign w:val="center"/>
          </w:tcPr>
          <w:p w14:paraId="30DCA6C5" w14:textId="77777777" w:rsidR="009D1E41" w:rsidRPr="00BF72C1" w:rsidRDefault="009D1E41" w:rsidP="0068646C">
            <w:pPr>
              <w:spacing w:after="0"/>
              <w:ind w:firstLine="0"/>
              <w:jc w:val="center"/>
              <w:rPr>
                <w:sz w:val="18"/>
                <w:szCs w:val="18"/>
              </w:rPr>
            </w:pPr>
            <w:r>
              <w:rPr>
                <w:sz w:val="18"/>
                <w:szCs w:val="18"/>
              </w:rPr>
              <w:t>-</w:t>
            </w:r>
          </w:p>
        </w:tc>
        <w:tc>
          <w:tcPr>
            <w:tcW w:w="1247" w:type="dxa"/>
            <w:vAlign w:val="center"/>
          </w:tcPr>
          <w:p w14:paraId="1BF6ABFC" w14:textId="77777777" w:rsidR="009D1E41" w:rsidRPr="00BF72C1" w:rsidRDefault="009D1E41" w:rsidP="0068646C">
            <w:pPr>
              <w:spacing w:after="0"/>
              <w:ind w:firstLine="0"/>
              <w:jc w:val="center"/>
              <w:rPr>
                <w:sz w:val="18"/>
                <w:szCs w:val="18"/>
              </w:rPr>
            </w:pPr>
            <w:r>
              <w:rPr>
                <w:sz w:val="18"/>
                <w:szCs w:val="18"/>
              </w:rPr>
              <w:t>-</w:t>
            </w:r>
          </w:p>
        </w:tc>
      </w:tr>
      <w:tr w:rsidR="009D1E41" w:rsidRPr="00BB2102" w14:paraId="38C084AC" w14:textId="77777777" w:rsidTr="0068646C">
        <w:trPr>
          <w:trHeight w:val="142"/>
        </w:trPr>
        <w:tc>
          <w:tcPr>
            <w:tcW w:w="2838" w:type="dxa"/>
            <w:vMerge w:val="restart"/>
          </w:tcPr>
          <w:p w14:paraId="21E69F9C" w14:textId="77777777" w:rsidR="009D1E41" w:rsidRPr="00BF72C1" w:rsidRDefault="009D1E41" w:rsidP="0068646C">
            <w:pPr>
              <w:spacing w:after="0"/>
              <w:ind w:firstLine="318"/>
              <w:rPr>
                <w:sz w:val="18"/>
                <w:szCs w:val="18"/>
              </w:rPr>
            </w:pPr>
            <w:r>
              <w:rPr>
                <w:sz w:val="18"/>
                <w:szCs w:val="18"/>
                <w:lang w:eastAsia="lv-LV"/>
              </w:rPr>
              <w:t>97</w:t>
            </w:r>
            <w:r w:rsidRPr="00BF72C1">
              <w:rPr>
                <w:sz w:val="18"/>
                <w:szCs w:val="18"/>
                <w:lang w:eastAsia="lv-LV"/>
              </w:rPr>
              <w:t>.</w:t>
            </w:r>
            <w:r>
              <w:rPr>
                <w:sz w:val="18"/>
                <w:szCs w:val="18"/>
                <w:lang w:eastAsia="lv-LV"/>
              </w:rPr>
              <w:t>00</w:t>
            </w:r>
            <w:r w:rsidRPr="00BF72C1">
              <w:rPr>
                <w:sz w:val="18"/>
                <w:szCs w:val="18"/>
                <w:lang w:eastAsia="lv-LV"/>
              </w:rPr>
              <w:t>.</w:t>
            </w:r>
            <w:r>
              <w:rPr>
                <w:sz w:val="18"/>
                <w:szCs w:val="18"/>
                <w:lang w:eastAsia="lv-LV"/>
              </w:rPr>
              <w:t>00 </w:t>
            </w:r>
            <w:r w:rsidRPr="001B701E">
              <w:rPr>
                <w:sz w:val="18"/>
                <w:szCs w:val="18"/>
                <w:lang w:eastAsia="lv-LV"/>
              </w:rPr>
              <w:t>Nozaru vadība un politikas plānošana</w:t>
            </w:r>
          </w:p>
        </w:tc>
        <w:tc>
          <w:tcPr>
            <w:tcW w:w="1244" w:type="dxa"/>
            <w:vAlign w:val="center"/>
          </w:tcPr>
          <w:p w14:paraId="2785EAC8" w14:textId="77777777" w:rsidR="009D1E41" w:rsidRPr="00BF72C1" w:rsidRDefault="009D1E41" w:rsidP="0068646C">
            <w:pPr>
              <w:spacing w:after="0"/>
              <w:ind w:firstLine="0"/>
              <w:jc w:val="center"/>
              <w:rPr>
                <w:sz w:val="18"/>
                <w:szCs w:val="18"/>
              </w:rPr>
            </w:pPr>
            <w:r>
              <w:rPr>
                <w:sz w:val="18"/>
                <w:szCs w:val="18"/>
              </w:rPr>
              <w:t>-</w:t>
            </w:r>
          </w:p>
        </w:tc>
        <w:tc>
          <w:tcPr>
            <w:tcW w:w="1245" w:type="dxa"/>
            <w:vAlign w:val="center"/>
          </w:tcPr>
          <w:p w14:paraId="578CBC98" w14:textId="77777777" w:rsidR="009D1E41" w:rsidRPr="00BF72C1" w:rsidRDefault="009D1E41" w:rsidP="0068646C">
            <w:pPr>
              <w:spacing w:after="0"/>
              <w:ind w:firstLine="0"/>
              <w:jc w:val="right"/>
              <w:rPr>
                <w:sz w:val="18"/>
                <w:szCs w:val="18"/>
              </w:rPr>
            </w:pPr>
            <w:r>
              <w:rPr>
                <w:sz w:val="18"/>
                <w:szCs w:val="18"/>
              </w:rPr>
              <w:t>5 173 984</w:t>
            </w:r>
          </w:p>
        </w:tc>
        <w:tc>
          <w:tcPr>
            <w:tcW w:w="1257" w:type="dxa"/>
            <w:vAlign w:val="center"/>
          </w:tcPr>
          <w:p w14:paraId="4D2BE710" w14:textId="77777777" w:rsidR="009D1E41" w:rsidRPr="00BF72C1" w:rsidRDefault="009D1E41" w:rsidP="0068646C">
            <w:pPr>
              <w:spacing w:after="0"/>
              <w:ind w:firstLine="0"/>
              <w:jc w:val="right"/>
              <w:rPr>
                <w:sz w:val="18"/>
                <w:szCs w:val="18"/>
              </w:rPr>
            </w:pPr>
            <w:r w:rsidRPr="001B701E">
              <w:rPr>
                <w:sz w:val="18"/>
                <w:szCs w:val="18"/>
              </w:rPr>
              <w:t>5</w:t>
            </w:r>
            <w:r>
              <w:rPr>
                <w:sz w:val="18"/>
                <w:szCs w:val="18"/>
              </w:rPr>
              <w:t> 271 165</w:t>
            </w:r>
          </w:p>
        </w:tc>
        <w:tc>
          <w:tcPr>
            <w:tcW w:w="1243" w:type="dxa"/>
            <w:vAlign w:val="center"/>
          </w:tcPr>
          <w:p w14:paraId="284C3478" w14:textId="77777777" w:rsidR="009D1E41" w:rsidRPr="0020409E" w:rsidRDefault="009D1E41" w:rsidP="0068646C">
            <w:pPr>
              <w:spacing w:after="0"/>
              <w:ind w:firstLine="0"/>
              <w:jc w:val="right"/>
              <w:rPr>
                <w:color w:val="000000"/>
                <w:sz w:val="18"/>
                <w:szCs w:val="18"/>
              </w:rPr>
            </w:pPr>
            <w:r>
              <w:rPr>
                <w:color w:val="000000"/>
                <w:sz w:val="18"/>
                <w:szCs w:val="18"/>
              </w:rPr>
              <w:t xml:space="preserve">   5 172 997</w:t>
            </w:r>
          </w:p>
        </w:tc>
        <w:tc>
          <w:tcPr>
            <w:tcW w:w="1247" w:type="dxa"/>
            <w:vAlign w:val="center"/>
          </w:tcPr>
          <w:p w14:paraId="0E85A967" w14:textId="77777777" w:rsidR="009D1E41" w:rsidRPr="0020409E" w:rsidRDefault="009D1E41" w:rsidP="0068646C">
            <w:pPr>
              <w:spacing w:after="0"/>
              <w:ind w:firstLine="0"/>
              <w:jc w:val="right"/>
              <w:rPr>
                <w:color w:val="000000"/>
                <w:sz w:val="18"/>
                <w:szCs w:val="18"/>
              </w:rPr>
            </w:pPr>
            <w:r>
              <w:rPr>
                <w:color w:val="000000"/>
                <w:sz w:val="18"/>
                <w:szCs w:val="18"/>
              </w:rPr>
              <w:t xml:space="preserve">   5 200 316</w:t>
            </w:r>
          </w:p>
        </w:tc>
      </w:tr>
      <w:tr w:rsidR="009D1E41" w:rsidRPr="00BB2102" w14:paraId="6F88F27F" w14:textId="77777777" w:rsidTr="0068646C">
        <w:trPr>
          <w:trHeight w:val="142"/>
        </w:trPr>
        <w:tc>
          <w:tcPr>
            <w:tcW w:w="2838" w:type="dxa"/>
            <w:vMerge/>
          </w:tcPr>
          <w:p w14:paraId="4CAE936C" w14:textId="77777777" w:rsidR="009D1E41" w:rsidRPr="00BF72C1" w:rsidRDefault="009D1E41" w:rsidP="0068646C">
            <w:pPr>
              <w:spacing w:after="0"/>
              <w:ind w:firstLine="318"/>
              <w:rPr>
                <w:sz w:val="18"/>
                <w:szCs w:val="18"/>
              </w:rPr>
            </w:pPr>
          </w:p>
        </w:tc>
        <w:tc>
          <w:tcPr>
            <w:tcW w:w="1244" w:type="dxa"/>
            <w:vAlign w:val="center"/>
          </w:tcPr>
          <w:p w14:paraId="605A8760" w14:textId="77777777" w:rsidR="009D1E41" w:rsidRPr="00BF72C1" w:rsidRDefault="009D1E41" w:rsidP="0068646C">
            <w:pPr>
              <w:spacing w:after="0"/>
              <w:ind w:firstLine="0"/>
              <w:jc w:val="center"/>
              <w:rPr>
                <w:sz w:val="18"/>
                <w:szCs w:val="18"/>
              </w:rPr>
            </w:pPr>
            <w:r>
              <w:rPr>
                <w:sz w:val="18"/>
                <w:szCs w:val="18"/>
              </w:rPr>
              <w:t>-</w:t>
            </w:r>
          </w:p>
        </w:tc>
        <w:tc>
          <w:tcPr>
            <w:tcW w:w="1245" w:type="dxa"/>
            <w:vAlign w:val="center"/>
          </w:tcPr>
          <w:p w14:paraId="0C08525B" w14:textId="77777777" w:rsidR="009D1E41" w:rsidRPr="00BF72C1" w:rsidRDefault="009D1E41" w:rsidP="0068646C">
            <w:pPr>
              <w:spacing w:after="0"/>
              <w:ind w:firstLine="0"/>
              <w:jc w:val="right"/>
              <w:rPr>
                <w:sz w:val="18"/>
                <w:szCs w:val="18"/>
              </w:rPr>
            </w:pPr>
            <w:r>
              <w:rPr>
                <w:sz w:val="18"/>
                <w:szCs w:val="18"/>
              </w:rPr>
              <w:t>25</w:t>
            </w:r>
          </w:p>
        </w:tc>
        <w:tc>
          <w:tcPr>
            <w:tcW w:w="1257" w:type="dxa"/>
            <w:shd w:val="clear" w:color="auto" w:fill="auto"/>
            <w:vAlign w:val="center"/>
          </w:tcPr>
          <w:p w14:paraId="364C36CA" w14:textId="77777777" w:rsidR="009D1E41" w:rsidRPr="00BF72C1" w:rsidRDefault="009D1E41" w:rsidP="0068646C">
            <w:pPr>
              <w:spacing w:after="0"/>
              <w:ind w:firstLine="0"/>
              <w:jc w:val="right"/>
              <w:rPr>
                <w:sz w:val="18"/>
                <w:szCs w:val="18"/>
              </w:rPr>
            </w:pPr>
            <w:r>
              <w:rPr>
                <w:sz w:val="18"/>
                <w:szCs w:val="18"/>
              </w:rPr>
              <w:t>25</w:t>
            </w:r>
          </w:p>
        </w:tc>
        <w:tc>
          <w:tcPr>
            <w:tcW w:w="1243" w:type="dxa"/>
            <w:shd w:val="clear" w:color="auto" w:fill="auto"/>
            <w:vAlign w:val="center"/>
          </w:tcPr>
          <w:p w14:paraId="24DEB309" w14:textId="77777777" w:rsidR="009D1E41" w:rsidRPr="00BF72C1" w:rsidRDefault="009D1E41" w:rsidP="0068646C">
            <w:pPr>
              <w:spacing w:after="0"/>
              <w:ind w:firstLine="0"/>
              <w:jc w:val="right"/>
              <w:rPr>
                <w:sz w:val="18"/>
                <w:szCs w:val="18"/>
              </w:rPr>
            </w:pPr>
            <w:r>
              <w:rPr>
                <w:sz w:val="18"/>
                <w:szCs w:val="18"/>
              </w:rPr>
              <w:t>25</w:t>
            </w:r>
          </w:p>
        </w:tc>
        <w:tc>
          <w:tcPr>
            <w:tcW w:w="1247" w:type="dxa"/>
            <w:shd w:val="clear" w:color="auto" w:fill="auto"/>
            <w:vAlign w:val="center"/>
          </w:tcPr>
          <w:p w14:paraId="0E8716F8" w14:textId="77777777" w:rsidR="009D1E41" w:rsidRPr="00BF72C1" w:rsidRDefault="009D1E41" w:rsidP="0068646C">
            <w:pPr>
              <w:spacing w:after="0"/>
              <w:ind w:firstLine="0"/>
              <w:jc w:val="right"/>
              <w:rPr>
                <w:sz w:val="18"/>
                <w:szCs w:val="18"/>
              </w:rPr>
            </w:pPr>
            <w:r>
              <w:rPr>
                <w:sz w:val="18"/>
                <w:szCs w:val="18"/>
              </w:rPr>
              <w:t>25</w:t>
            </w:r>
          </w:p>
        </w:tc>
      </w:tr>
      <w:tr w:rsidR="009D1E41" w:rsidRPr="00BB2102" w14:paraId="2996186D" w14:textId="77777777" w:rsidTr="0068646C">
        <w:trPr>
          <w:trHeight w:val="142"/>
        </w:trPr>
        <w:tc>
          <w:tcPr>
            <w:tcW w:w="2838" w:type="dxa"/>
            <w:vMerge w:val="restart"/>
          </w:tcPr>
          <w:p w14:paraId="73CBDA22" w14:textId="77777777" w:rsidR="009D1E41" w:rsidRPr="00BF72C1" w:rsidRDefault="009D1E41" w:rsidP="0068646C">
            <w:pPr>
              <w:spacing w:after="0"/>
              <w:ind w:firstLine="318"/>
              <w:rPr>
                <w:sz w:val="18"/>
                <w:szCs w:val="18"/>
              </w:rPr>
            </w:pPr>
            <w:r w:rsidRPr="003C2F84">
              <w:rPr>
                <w:sz w:val="18"/>
                <w:szCs w:val="18"/>
                <w:lang w:eastAsia="lv-LV"/>
              </w:rPr>
              <w:t>69.06.00 Mērķa “Eiropas teritoriālā sadarbība” pārrobežu sadarbības projekti</w:t>
            </w:r>
          </w:p>
        </w:tc>
        <w:tc>
          <w:tcPr>
            <w:tcW w:w="1244" w:type="dxa"/>
            <w:vAlign w:val="center"/>
          </w:tcPr>
          <w:p w14:paraId="6E7C4F0C" w14:textId="77777777" w:rsidR="009D1E41" w:rsidRDefault="009D1E41" w:rsidP="0068646C">
            <w:pPr>
              <w:spacing w:after="0"/>
              <w:ind w:firstLine="0"/>
              <w:jc w:val="center"/>
              <w:rPr>
                <w:sz w:val="18"/>
                <w:szCs w:val="18"/>
              </w:rPr>
            </w:pPr>
            <w:r>
              <w:rPr>
                <w:sz w:val="18"/>
                <w:szCs w:val="18"/>
              </w:rPr>
              <w:t>-</w:t>
            </w:r>
          </w:p>
        </w:tc>
        <w:tc>
          <w:tcPr>
            <w:tcW w:w="1245" w:type="dxa"/>
            <w:vAlign w:val="center"/>
          </w:tcPr>
          <w:p w14:paraId="31F17393" w14:textId="77777777" w:rsidR="009D1E41" w:rsidRDefault="009D1E41" w:rsidP="0068646C">
            <w:pPr>
              <w:spacing w:after="0"/>
              <w:ind w:firstLine="0"/>
              <w:jc w:val="right"/>
              <w:rPr>
                <w:sz w:val="18"/>
                <w:szCs w:val="18"/>
              </w:rPr>
            </w:pPr>
            <w:r>
              <w:rPr>
                <w:sz w:val="18"/>
                <w:szCs w:val="18"/>
              </w:rPr>
              <w:t>70 000</w:t>
            </w:r>
          </w:p>
        </w:tc>
        <w:tc>
          <w:tcPr>
            <w:tcW w:w="1257" w:type="dxa"/>
            <w:vAlign w:val="center"/>
          </w:tcPr>
          <w:p w14:paraId="16EB9DC1" w14:textId="77777777" w:rsidR="009D1E41" w:rsidRDefault="009D1E41" w:rsidP="0068646C">
            <w:pPr>
              <w:spacing w:after="0"/>
              <w:ind w:firstLine="0"/>
              <w:jc w:val="right"/>
              <w:rPr>
                <w:sz w:val="18"/>
                <w:szCs w:val="18"/>
              </w:rPr>
            </w:pPr>
            <w:r>
              <w:rPr>
                <w:sz w:val="18"/>
                <w:szCs w:val="18"/>
              </w:rPr>
              <w:t>94 626</w:t>
            </w:r>
          </w:p>
        </w:tc>
        <w:tc>
          <w:tcPr>
            <w:tcW w:w="1243" w:type="dxa"/>
            <w:vAlign w:val="center"/>
          </w:tcPr>
          <w:p w14:paraId="680FB64C" w14:textId="77777777" w:rsidR="009D1E41" w:rsidRDefault="009D1E41" w:rsidP="0068646C">
            <w:pPr>
              <w:spacing w:after="0"/>
              <w:ind w:firstLine="0"/>
              <w:jc w:val="center"/>
              <w:rPr>
                <w:sz w:val="18"/>
                <w:szCs w:val="18"/>
              </w:rPr>
            </w:pPr>
            <w:r>
              <w:rPr>
                <w:sz w:val="18"/>
                <w:szCs w:val="18"/>
              </w:rPr>
              <w:t>-</w:t>
            </w:r>
          </w:p>
        </w:tc>
        <w:tc>
          <w:tcPr>
            <w:tcW w:w="1247" w:type="dxa"/>
            <w:vAlign w:val="center"/>
          </w:tcPr>
          <w:p w14:paraId="3DD182DC" w14:textId="77777777" w:rsidR="009D1E41" w:rsidRDefault="009D1E41" w:rsidP="0068646C">
            <w:pPr>
              <w:spacing w:after="0"/>
              <w:ind w:firstLine="0"/>
              <w:jc w:val="center"/>
              <w:rPr>
                <w:sz w:val="18"/>
                <w:szCs w:val="18"/>
              </w:rPr>
            </w:pPr>
            <w:r>
              <w:rPr>
                <w:sz w:val="18"/>
                <w:szCs w:val="18"/>
              </w:rPr>
              <w:t>-</w:t>
            </w:r>
          </w:p>
        </w:tc>
      </w:tr>
      <w:tr w:rsidR="009D1E41" w:rsidRPr="00BB2102" w14:paraId="47FE0804" w14:textId="77777777" w:rsidTr="0068646C">
        <w:trPr>
          <w:trHeight w:val="421"/>
        </w:trPr>
        <w:tc>
          <w:tcPr>
            <w:tcW w:w="2838" w:type="dxa"/>
            <w:vMerge/>
          </w:tcPr>
          <w:p w14:paraId="7E33D3A7" w14:textId="77777777" w:rsidR="009D1E41" w:rsidRPr="00BF72C1" w:rsidRDefault="009D1E41" w:rsidP="0068646C">
            <w:pPr>
              <w:spacing w:after="0"/>
              <w:ind w:firstLine="318"/>
              <w:rPr>
                <w:sz w:val="18"/>
                <w:szCs w:val="18"/>
              </w:rPr>
            </w:pPr>
          </w:p>
        </w:tc>
        <w:tc>
          <w:tcPr>
            <w:tcW w:w="1244" w:type="dxa"/>
            <w:vAlign w:val="center"/>
          </w:tcPr>
          <w:p w14:paraId="254BA781" w14:textId="77777777" w:rsidR="009D1E41" w:rsidRDefault="009D1E41" w:rsidP="0068646C">
            <w:pPr>
              <w:spacing w:after="0"/>
              <w:ind w:firstLine="0"/>
              <w:jc w:val="center"/>
              <w:rPr>
                <w:sz w:val="18"/>
                <w:szCs w:val="18"/>
              </w:rPr>
            </w:pPr>
            <w:r>
              <w:rPr>
                <w:sz w:val="18"/>
                <w:szCs w:val="18"/>
              </w:rPr>
              <w:t>-</w:t>
            </w:r>
          </w:p>
        </w:tc>
        <w:tc>
          <w:tcPr>
            <w:tcW w:w="1245" w:type="dxa"/>
          </w:tcPr>
          <w:p w14:paraId="6265C0D3" w14:textId="77777777" w:rsidR="009D1E41" w:rsidRDefault="009D1E41" w:rsidP="0068646C">
            <w:pPr>
              <w:spacing w:after="0"/>
              <w:ind w:firstLine="0"/>
              <w:jc w:val="right"/>
              <w:rPr>
                <w:sz w:val="18"/>
                <w:szCs w:val="18"/>
              </w:rPr>
            </w:pPr>
            <w:r>
              <w:rPr>
                <w:sz w:val="18"/>
                <w:szCs w:val="18"/>
              </w:rPr>
              <w:t>1</w:t>
            </w:r>
          </w:p>
        </w:tc>
        <w:tc>
          <w:tcPr>
            <w:tcW w:w="1257" w:type="dxa"/>
          </w:tcPr>
          <w:p w14:paraId="74A34AFF" w14:textId="77777777" w:rsidR="009D1E41" w:rsidRDefault="009D1E41" w:rsidP="0068646C">
            <w:pPr>
              <w:spacing w:after="0"/>
              <w:ind w:firstLine="0"/>
              <w:jc w:val="right"/>
              <w:rPr>
                <w:sz w:val="18"/>
                <w:szCs w:val="18"/>
              </w:rPr>
            </w:pPr>
            <w:r>
              <w:rPr>
                <w:sz w:val="18"/>
                <w:szCs w:val="18"/>
              </w:rPr>
              <w:t>1</w:t>
            </w:r>
          </w:p>
        </w:tc>
        <w:tc>
          <w:tcPr>
            <w:tcW w:w="1243" w:type="dxa"/>
            <w:vAlign w:val="center"/>
          </w:tcPr>
          <w:p w14:paraId="37810B81" w14:textId="77777777" w:rsidR="009D1E41" w:rsidRDefault="009D1E41" w:rsidP="0068646C">
            <w:pPr>
              <w:spacing w:after="0"/>
              <w:ind w:firstLine="0"/>
              <w:jc w:val="center"/>
              <w:rPr>
                <w:sz w:val="18"/>
                <w:szCs w:val="18"/>
              </w:rPr>
            </w:pPr>
            <w:r>
              <w:rPr>
                <w:sz w:val="18"/>
                <w:szCs w:val="18"/>
              </w:rPr>
              <w:t>-</w:t>
            </w:r>
          </w:p>
        </w:tc>
        <w:tc>
          <w:tcPr>
            <w:tcW w:w="1247" w:type="dxa"/>
            <w:vAlign w:val="center"/>
          </w:tcPr>
          <w:p w14:paraId="6CA318DF" w14:textId="77777777" w:rsidR="009D1E41" w:rsidRDefault="009D1E41" w:rsidP="0068646C">
            <w:pPr>
              <w:spacing w:after="0"/>
              <w:ind w:firstLine="0"/>
              <w:jc w:val="center"/>
              <w:rPr>
                <w:sz w:val="18"/>
                <w:szCs w:val="18"/>
              </w:rPr>
            </w:pPr>
            <w:r>
              <w:rPr>
                <w:sz w:val="18"/>
                <w:szCs w:val="18"/>
              </w:rPr>
              <w:t>-</w:t>
            </w:r>
          </w:p>
        </w:tc>
      </w:tr>
      <w:tr w:rsidR="009D1E41" w:rsidRPr="00BB2102" w14:paraId="3A809584" w14:textId="77777777" w:rsidTr="0068646C">
        <w:trPr>
          <w:trHeight w:val="142"/>
        </w:trPr>
        <w:tc>
          <w:tcPr>
            <w:tcW w:w="2838" w:type="dxa"/>
            <w:vMerge w:val="restart"/>
          </w:tcPr>
          <w:p w14:paraId="77865598" w14:textId="77777777" w:rsidR="009D1E41" w:rsidRPr="00BF72C1" w:rsidRDefault="009D1E41" w:rsidP="0068646C">
            <w:pPr>
              <w:spacing w:after="0"/>
              <w:ind w:firstLine="318"/>
              <w:rPr>
                <w:sz w:val="18"/>
                <w:szCs w:val="18"/>
              </w:rPr>
            </w:pPr>
            <w:r w:rsidRPr="007D4FEC">
              <w:rPr>
                <w:sz w:val="18"/>
                <w:szCs w:val="18"/>
                <w:lang w:eastAsia="lv-LV"/>
              </w:rPr>
              <w:t>70.06.00 Latvijas pārstāvju ceļa izdevumu kompensācija, dodoties uz Eiropas Savienības Padomes darba grupu sanāksmēm un Padomes sanāksmēm</w:t>
            </w:r>
          </w:p>
        </w:tc>
        <w:tc>
          <w:tcPr>
            <w:tcW w:w="1244" w:type="dxa"/>
            <w:vAlign w:val="center"/>
          </w:tcPr>
          <w:p w14:paraId="778EA7BE" w14:textId="77777777" w:rsidR="009D1E41" w:rsidRDefault="009D1E41" w:rsidP="0068646C">
            <w:pPr>
              <w:spacing w:after="0"/>
              <w:ind w:firstLine="0"/>
              <w:jc w:val="center"/>
              <w:rPr>
                <w:sz w:val="18"/>
                <w:szCs w:val="18"/>
              </w:rPr>
            </w:pPr>
            <w:r>
              <w:rPr>
                <w:sz w:val="18"/>
                <w:szCs w:val="18"/>
              </w:rPr>
              <w:t>-</w:t>
            </w:r>
          </w:p>
        </w:tc>
        <w:tc>
          <w:tcPr>
            <w:tcW w:w="1245" w:type="dxa"/>
            <w:vAlign w:val="center"/>
          </w:tcPr>
          <w:p w14:paraId="36C62A39" w14:textId="77777777" w:rsidR="009D1E41" w:rsidRDefault="009D1E41" w:rsidP="0068646C">
            <w:pPr>
              <w:spacing w:after="0"/>
              <w:ind w:firstLine="0"/>
              <w:jc w:val="right"/>
              <w:rPr>
                <w:sz w:val="18"/>
                <w:szCs w:val="18"/>
              </w:rPr>
            </w:pPr>
            <w:r>
              <w:rPr>
                <w:sz w:val="18"/>
                <w:szCs w:val="18"/>
              </w:rPr>
              <w:t>24 000</w:t>
            </w:r>
          </w:p>
        </w:tc>
        <w:tc>
          <w:tcPr>
            <w:tcW w:w="1257" w:type="dxa"/>
            <w:vAlign w:val="center"/>
          </w:tcPr>
          <w:p w14:paraId="6B4E8C78" w14:textId="77777777" w:rsidR="009D1E41" w:rsidRDefault="009D1E41" w:rsidP="0068646C">
            <w:pPr>
              <w:spacing w:after="0"/>
              <w:ind w:firstLine="0"/>
              <w:jc w:val="right"/>
              <w:rPr>
                <w:sz w:val="18"/>
                <w:szCs w:val="18"/>
              </w:rPr>
            </w:pPr>
            <w:r>
              <w:rPr>
                <w:sz w:val="18"/>
                <w:szCs w:val="18"/>
              </w:rPr>
              <w:t>24 000</w:t>
            </w:r>
          </w:p>
        </w:tc>
        <w:tc>
          <w:tcPr>
            <w:tcW w:w="1243" w:type="dxa"/>
            <w:vAlign w:val="center"/>
          </w:tcPr>
          <w:p w14:paraId="3F6FC789" w14:textId="77777777" w:rsidR="009D1E41" w:rsidRDefault="009D1E41" w:rsidP="0068646C">
            <w:pPr>
              <w:spacing w:after="0"/>
              <w:ind w:firstLine="0"/>
              <w:jc w:val="right"/>
              <w:rPr>
                <w:sz w:val="18"/>
                <w:szCs w:val="18"/>
              </w:rPr>
            </w:pPr>
            <w:r>
              <w:rPr>
                <w:sz w:val="18"/>
                <w:szCs w:val="18"/>
              </w:rPr>
              <w:t>-</w:t>
            </w:r>
          </w:p>
        </w:tc>
        <w:tc>
          <w:tcPr>
            <w:tcW w:w="1247" w:type="dxa"/>
            <w:vAlign w:val="center"/>
          </w:tcPr>
          <w:p w14:paraId="3E46BAFF" w14:textId="77777777" w:rsidR="009D1E41" w:rsidRDefault="009D1E41" w:rsidP="0068646C">
            <w:pPr>
              <w:spacing w:after="0"/>
              <w:ind w:firstLine="0"/>
              <w:jc w:val="center"/>
              <w:rPr>
                <w:sz w:val="18"/>
                <w:szCs w:val="18"/>
              </w:rPr>
            </w:pPr>
            <w:r>
              <w:rPr>
                <w:sz w:val="18"/>
                <w:szCs w:val="18"/>
              </w:rPr>
              <w:t>-</w:t>
            </w:r>
          </w:p>
        </w:tc>
      </w:tr>
      <w:tr w:rsidR="009D1E41" w:rsidRPr="00BB2102" w14:paraId="66094BB7" w14:textId="77777777" w:rsidTr="0068646C">
        <w:trPr>
          <w:trHeight w:val="142"/>
        </w:trPr>
        <w:tc>
          <w:tcPr>
            <w:tcW w:w="2838" w:type="dxa"/>
            <w:vMerge/>
          </w:tcPr>
          <w:p w14:paraId="71F4AA5D" w14:textId="77777777" w:rsidR="009D1E41" w:rsidRPr="00BF72C1" w:rsidRDefault="009D1E41" w:rsidP="0068646C">
            <w:pPr>
              <w:ind w:firstLine="318"/>
              <w:rPr>
                <w:sz w:val="18"/>
                <w:szCs w:val="18"/>
              </w:rPr>
            </w:pPr>
          </w:p>
        </w:tc>
        <w:tc>
          <w:tcPr>
            <w:tcW w:w="1244" w:type="dxa"/>
            <w:vAlign w:val="center"/>
          </w:tcPr>
          <w:p w14:paraId="5238A194" w14:textId="77777777" w:rsidR="009D1E41" w:rsidRDefault="009D1E41" w:rsidP="0068646C">
            <w:pPr>
              <w:spacing w:after="0"/>
              <w:ind w:firstLine="0"/>
              <w:jc w:val="center"/>
              <w:rPr>
                <w:sz w:val="18"/>
                <w:szCs w:val="18"/>
              </w:rPr>
            </w:pPr>
            <w:r>
              <w:rPr>
                <w:sz w:val="18"/>
                <w:szCs w:val="18"/>
              </w:rPr>
              <w:t>-</w:t>
            </w:r>
          </w:p>
        </w:tc>
        <w:tc>
          <w:tcPr>
            <w:tcW w:w="1245" w:type="dxa"/>
            <w:vAlign w:val="center"/>
          </w:tcPr>
          <w:p w14:paraId="619B84E7" w14:textId="77777777" w:rsidR="009D1E41" w:rsidRDefault="009D1E41" w:rsidP="0068646C">
            <w:pPr>
              <w:spacing w:after="0"/>
              <w:ind w:firstLine="0"/>
              <w:jc w:val="center"/>
              <w:rPr>
                <w:sz w:val="18"/>
                <w:szCs w:val="18"/>
              </w:rPr>
            </w:pPr>
            <w:r>
              <w:rPr>
                <w:sz w:val="18"/>
                <w:szCs w:val="18"/>
              </w:rPr>
              <w:t>-</w:t>
            </w:r>
          </w:p>
        </w:tc>
        <w:tc>
          <w:tcPr>
            <w:tcW w:w="1257" w:type="dxa"/>
            <w:vAlign w:val="center"/>
          </w:tcPr>
          <w:p w14:paraId="26467F77" w14:textId="77777777" w:rsidR="009D1E41" w:rsidRDefault="009D1E41" w:rsidP="0068646C">
            <w:pPr>
              <w:spacing w:after="0"/>
              <w:ind w:firstLine="0"/>
              <w:jc w:val="center"/>
              <w:rPr>
                <w:sz w:val="18"/>
                <w:szCs w:val="18"/>
              </w:rPr>
            </w:pPr>
            <w:r>
              <w:rPr>
                <w:sz w:val="18"/>
                <w:szCs w:val="18"/>
              </w:rPr>
              <w:t>-</w:t>
            </w:r>
          </w:p>
        </w:tc>
        <w:tc>
          <w:tcPr>
            <w:tcW w:w="1243" w:type="dxa"/>
            <w:vAlign w:val="center"/>
          </w:tcPr>
          <w:p w14:paraId="7994C122" w14:textId="77777777" w:rsidR="009D1E41" w:rsidRDefault="009D1E41" w:rsidP="0068646C">
            <w:pPr>
              <w:spacing w:after="0"/>
              <w:ind w:firstLine="0"/>
              <w:jc w:val="center"/>
              <w:rPr>
                <w:sz w:val="18"/>
                <w:szCs w:val="18"/>
              </w:rPr>
            </w:pPr>
            <w:r>
              <w:rPr>
                <w:sz w:val="18"/>
                <w:szCs w:val="18"/>
              </w:rPr>
              <w:t>-</w:t>
            </w:r>
          </w:p>
        </w:tc>
        <w:tc>
          <w:tcPr>
            <w:tcW w:w="1247" w:type="dxa"/>
            <w:vAlign w:val="center"/>
          </w:tcPr>
          <w:p w14:paraId="5AC22B70" w14:textId="77777777" w:rsidR="009D1E41" w:rsidRDefault="009D1E41" w:rsidP="0068646C">
            <w:pPr>
              <w:spacing w:after="0"/>
              <w:ind w:firstLine="0"/>
              <w:jc w:val="center"/>
              <w:rPr>
                <w:sz w:val="18"/>
                <w:szCs w:val="18"/>
              </w:rPr>
            </w:pPr>
            <w:r>
              <w:rPr>
                <w:sz w:val="18"/>
                <w:szCs w:val="18"/>
              </w:rPr>
              <w:t>-</w:t>
            </w:r>
          </w:p>
        </w:tc>
      </w:tr>
      <w:tr w:rsidR="009D1E41" w:rsidRPr="00BB2102" w14:paraId="649AEC00" w14:textId="77777777" w:rsidTr="0068646C">
        <w:trPr>
          <w:trHeight w:val="142"/>
        </w:trPr>
        <w:tc>
          <w:tcPr>
            <w:tcW w:w="9074" w:type="dxa"/>
            <w:gridSpan w:val="6"/>
            <w:shd w:val="clear" w:color="auto" w:fill="D9D9D9" w:themeFill="background1" w:themeFillShade="D9"/>
          </w:tcPr>
          <w:p w14:paraId="0DAA9821" w14:textId="77777777" w:rsidR="009D1E41" w:rsidRPr="00BF72C1" w:rsidRDefault="009D1E41" w:rsidP="0068646C">
            <w:pPr>
              <w:spacing w:after="0"/>
              <w:jc w:val="center"/>
              <w:rPr>
                <w:b/>
                <w:i/>
                <w:sz w:val="18"/>
                <w:szCs w:val="18"/>
              </w:rPr>
            </w:pPr>
            <w:r w:rsidRPr="00BF72C1">
              <w:rPr>
                <w:b/>
                <w:sz w:val="18"/>
                <w:szCs w:val="18"/>
                <w:lang w:eastAsia="lv-LV"/>
              </w:rPr>
              <w:t>Raksturojošākie darbības rezultatīvie rādītāji</w:t>
            </w:r>
          </w:p>
        </w:tc>
      </w:tr>
      <w:tr w:rsidR="009D1E41" w:rsidRPr="009E28D0" w14:paraId="115D1C41" w14:textId="77777777" w:rsidTr="0068646C">
        <w:trPr>
          <w:trHeight w:val="142"/>
        </w:trPr>
        <w:tc>
          <w:tcPr>
            <w:tcW w:w="2838" w:type="dxa"/>
          </w:tcPr>
          <w:p w14:paraId="265C96D1" w14:textId="77777777" w:rsidR="009D1E41" w:rsidRPr="009E28D0" w:rsidRDefault="009D1E41" w:rsidP="0068646C">
            <w:pPr>
              <w:pStyle w:val="Tabuluvirsraksti"/>
              <w:spacing w:after="0"/>
              <w:jc w:val="both"/>
              <w:rPr>
                <w:i/>
                <w:sz w:val="18"/>
                <w:szCs w:val="18"/>
                <w:lang w:eastAsia="lv-LV"/>
              </w:rPr>
            </w:pPr>
            <w:r w:rsidRPr="00EE1AE7">
              <w:rPr>
                <w:i/>
                <w:iCs/>
                <w:color w:val="000000"/>
                <w:sz w:val="18"/>
                <w:szCs w:val="18"/>
              </w:rPr>
              <w:t>Obligātā iepirkuma komponentes elektroenerģijas gala lietotājiem piemērojamā vērtība</w:t>
            </w:r>
            <w:r w:rsidRPr="009E28D0" w:rsidDel="002B1C7B">
              <w:rPr>
                <w:i/>
                <w:sz w:val="18"/>
                <w:szCs w:val="18"/>
                <w:lang w:eastAsia="lv-LV"/>
              </w:rPr>
              <w:t xml:space="preserve"> </w:t>
            </w:r>
            <w:r w:rsidRPr="00B558CD">
              <w:rPr>
                <w:i/>
                <w:sz w:val="18"/>
                <w:szCs w:val="18"/>
                <w:lang w:eastAsia="lv-LV"/>
              </w:rPr>
              <w:t>(</w:t>
            </w:r>
            <w:r w:rsidRPr="00B558CD">
              <w:rPr>
                <w:sz w:val="18"/>
                <w:szCs w:val="18"/>
              </w:rPr>
              <w:t>EUR</w:t>
            </w:r>
            <w:r w:rsidRPr="00B558CD">
              <w:rPr>
                <w:i/>
                <w:sz w:val="18"/>
                <w:szCs w:val="18"/>
                <w:lang w:eastAsia="lv-LV"/>
              </w:rPr>
              <w:t xml:space="preserve"> /</w:t>
            </w:r>
            <w:proofErr w:type="spellStart"/>
            <w:r w:rsidRPr="00B558CD">
              <w:rPr>
                <w:i/>
                <w:sz w:val="18"/>
                <w:szCs w:val="18"/>
                <w:lang w:eastAsia="lv-LV"/>
              </w:rPr>
              <w:t>MWh</w:t>
            </w:r>
            <w:proofErr w:type="spellEnd"/>
            <w:r w:rsidRPr="00B558CD">
              <w:rPr>
                <w:i/>
                <w:sz w:val="18"/>
                <w:szCs w:val="18"/>
                <w:lang w:eastAsia="lv-LV"/>
              </w:rPr>
              <w:t>)</w:t>
            </w:r>
          </w:p>
        </w:tc>
        <w:tc>
          <w:tcPr>
            <w:tcW w:w="1244" w:type="dxa"/>
          </w:tcPr>
          <w:p w14:paraId="49128919" w14:textId="77777777" w:rsidR="009D1E41" w:rsidRPr="009E28D0" w:rsidRDefault="009D1E41" w:rsidP="0068646C">
            <w:pPr>
              <w:spacing w:after="0"/>
              <w:ind w:firstLine="0"/>
              <w:jc w:val="center"/>
              <w:rPr>
                <w:sz w:val="18"/>
                <w:szCs w:val="18"/>
              </w:rPr>
            </w:pPr>
            <w:r w:rsidRPr="009E28D0">
              <w:rPr>
                <w:sz w:val="18"/>
                <w:szCs w:val="18"/>
              </w:rPr>
              <w:t>-</w:t>
            </w:r>
          </w:p>
        </w:tc>
        <w:tc>
          <w:tcPr>
            <w:tcW w:w="1245" w:type="dxa"/>
          </w:tcPr>
          <w:p w14:paraId="67224E42" w14:textId="77777777" w:rsidR="009D1E41" w:rsidRPr="009E28D0" w:rsidRDefault="009D1E41" w:rsidP="0068646C">
            <w:pPr>
              <w:spacing w:after="0"/>
              <w:ind w:firstLine="0"/>
              <w:jc w:val="center"/>
              <w:rPr>
                <w:sz w:val="18"/>
                <w:szCs w:val="18"/>
              </w:rPr>
            </w:pPr>
            <w:r>
              <w:rPr>
                <w:sz w:val="18"/>
                <w:szCs w:val="18"/>
              </w:rPr>
              <w:t>0</w:t>
            </w:r>
          </w:p>
        </w:tc>
        <w:tc>
          <w:tcPr>
            <w:tcW w:w="1257" w:type="dxa"/>
          </w:tcPr>
          <w:p w14:paraId="2A213370" w14:textId="77777777" w:rsidR="009D1E41" w:rsidRPr="009E28D0" w:rsidRDefault="009D1E41" w:rsidP="0068646C">
            <w:pPr>
              <w:spacing w:after="0"/>
              <w:ind w:firstLine="0"/>
              <w:jc w:val="center"/>
              <w:rPr>
                <w:sz w:val="18"/>
                <w:szCs w:val="18"/>
              </w:rPr>
            </w:pPr>
            <w:r w:rsidRPr="009E28D0">
              <w:rPr>
                <w:sz w:val="18"/>
                <w:szCs w:val="18"/>
              </w:rPr>
              <w:t>0</w:t>
            </w:r>
          </w:p>
        </w:tc>
        <w:tc>
          <w:tcPr>
            <w:tcW w:w="1243" w:type="dxa"/>
          </w:tcPr>
          <w:p w14:paraId="56BF1405" w14:textId="77777777" w:rsidR="009D1E41" w:rsidRPr="009E28D0" w:rsidRDefault="009D1E41" w:rsidP="0068646C">
            <w:pPr>
              <w:spacing w:after="0"/>
              <w:ind w:firstLine="0"/>
              <w:jc w:val="center"/>
              <w:rPr>
                <w:sz w:val="18"/>
                <w:szCs w:val="18"/>
              </w:rPr>
            </w:pPr>
            <w:r w:rsidRPr="009E28D0">
              <w:rPr>
                <w:sz w:val="18"/>
                <w:szCs w:val="18"/>
              </w:rPr>
              <w:t>0</w:t>
            </w:r>
          </w:p>
        </w:tc>
        <w:tc>
          <w:tcPr>
            <w:tcW w:w="1247" w:type="dxa"/>
          </w:tcPr>
          <w:p w14:paraId="7B6FF6D4" w14:textId="77777777" w:rsidR="009D1E41" w:rsidRPr="009E28D0" w:rsidRDefault="009D1E41" w:rsidP="0068646C">
            <w:pPr>
              <w:spacing w:after="0"/>
              <w:ind w:firstLine="5"/>
              <w:jc w:val="center"/>
              <w:rPr>
                <w:sz w:val="18"/>
                <w:szCs w:val="18"/>
              </w:rPr>
            </w:pPr>
            <w:r w:rsidRPr="009E28D0">
              <w:rPr>
                <w:sz w:val="18"/>
                <w:szCs w:val="18"/>
              </w:rPr>
              <w:t>0</w:t>
            </w:r>
          </w:p>
        </w:tc>
      </w:tr>
      <w:tr w:rsidR="009D1E41" w:rsidRPr="00BB2102" w14:paraId="49EA0776" w14:textId="77777777" w:rsidTr="0068646C">
        <w:trPr>
          <w:trHeight w:val="142"/>
        </w:trPr>
        <w:tc>
          <w:tcPr>
            <w:tcW w:w="2838" w:type="dxa"/>
          </w:tcPr>
          <w:p w14:paraId="3C119931" w14:textId="77777777" w:rsidR="009D1E41" w:rsidRPr="00CC2EAE" w:rsidRDefault="009D1E41" w:rsidP="0068646C">
            <w:pPr>
              <w:pStyle w:val="Tabuluvirsraksti"/>
              <w:spacing w:after="0"/>
              <w:jc w:val="both"/>
              <w:rPr>
                <w:i/>
                <w:sz w:val="18"/>
                <w:szCs w:val="18"/>
                <w:lang w:eastAsia="lv-LV"/>
              </w:rPr>
            </w:pPr>
            <w:r>
              <w:rPr>
                <w:i/>
                <w:sz w:val="18"/>
                <w:szCs w:val="18"/>
                <w:lang w:eastAsia="lv-LV"/>
              </w:rPr>
              <w:t>Apstiprināta Nacionālā enerģētikas un klimata plāna pārskatītā redakcija (skaits)</w:t>
            </w:r>
          </w:p>
        </w:tc>
        <w:tc>
          <w:tcPr>
            <w:tcW w:w="1244" w:type="dxa"/>
          </w:tcPr>
          <w:p w14:paraId="0A2ED3C2" w14:textId="77777777" w:rsidR="009D1E41" w:rsidRDefault="009D1E41" w:rsidP="0068646C">
            <w:pPr>
              <w:spacing w:after="0"/>
              <w:ind w:firstLine="0"/>
              <w:jc w:val="center"/>
              <w:rPr>
                <w:sz w:val="18"/>
                <w:szCs w:val="18"/>
              </w:rPr>
            </w:pPr>
            <w:r w:rsidRPr="009E28D0">
              <w:rPr>
                <w:sz w:val="18"/>
                <w:szCs w:val="18"/>
              </w:rPr>
              <w:t>-</w:t>
            </w:r>
          </w:p>
        </w:tc>
        <w:tc>
          <w:tcPr>
            <w:tcW w:w="1245" w:type="dxa"/>
          </w:tcPr>
          <w:p w14:paraId="417E5C9E" w14:textId="77777777" w:rsidR="009D1E41" w:rsidRDefault="009D1E41" w:rsidP="0068646C">
            <w:pPr>
              <w:spacing w:after="0"/>
              <w:ind w:firstLine="0"/>
              <w:jc w:val="center"/>
              <w:rPr>
                <w:sz w:val="18"/>
                <w:szCs w:val="18"/>
              </w:rPr>
            </w:pPr>
            <w:r>
              <w:rPr>
                <w:sz w:val="18"/>
                <w:szCs w:val="18"/>
              </w:rPr>
              <w:t>1</w:t>
            </w:r>
          </w:p>
        </w:tc>
        <w:tc>
          <w:tcPr>
            <w:tcW w:w="1257" w:type="dxa"/>
          </w:tcPr>
          <w:p w14:paraId="27B3FA82" w14:textId="77777777" w:rsidR="009D1E41" w:rsidRDefault="009D1E41" w:rsidP="0068646C">
            <w:pPr>
              <w:spacing w:after="0"/>
              <w:ind w:firstLine="0"/>
              <w:jc w:val="center"/>
              <w:rPr>
                <w:sz w:val="18"/>
                <w:szCs w:val="18"/>
              </w:rPr>
            </w:pPr>
            <w:r>
              <w:rPr>
                <w:sz w:val="18"/>
                <w:szCs w:val="18"/>
              </w:rPr>
              <w:t>1</w:t>
            </w:r>
          </w:p>
        </w:tc>
        <w:tc>
          <w:tcPr>
            <w:tcW w:w="1243" w:type="dxa"/>
          </w:tcPr>
          <w:p w14:paraId="3E9E104A" w14:textId="77777777" w:rsidR="009D1E41" w:rsidRDefault="009D1E41" w:rsidP="0068646C">
            <w:pPr>
              <w:spacing w:after="0"/>
              <w:ind w:firstLine="0"/>
              <w:jc w:val="center"/>
              <w:rPr>
                <w:sz w:val="18"/>
                <w:szCs w:val="18"/>
              </w:rPr>
            </w:pPr>
            <w:r>
              <w:rPr>
                <w:sz w:val="18"/>
                <w:szCs w:val="18"/>
              </w:rPr>
              <w:t>-</w:t>
            </w:r>
          </w:p>
        </w:tc>
        <w:tc>
          <w:tcPr>
            <w:tcW w:w="1247" w:type="dxa"/>
          </w:tcPr>
          <w:p w14:paraId="50E3B029" w14:textId="77777777" w:rsidR="009D1E41" w:rsidRDefault="009D1E41" w:rsidP="0068646C">
            <w:pPr>
              <w:spacing w:after="0"/>
              <w:ind w:firstLine="5"/>
              <w:jc w:val="center"/>
              <w:rPr>
                <w:sz w:val="18"/>
                <w:szCs w:val="18"/>
              </w:rPr>
            </w:pPr>
            <w:r>
              <w:rPr>
                <w:sz w:val="18"/>
                <w:szCs w:val="18"/>
              </w:rPr>
              <w:t>-</w:t>
            </w:r>
          </w:p>
        </w:tc>
      </w:tr>
      <w:tr w:rsidR="009D1E41" w:rsidRPr="00BB2102" w14:paraId="5701AF73" w14:textId="77777777" w:rsidTr="0068646C">
        <w:trPr>
          <w:trHeight w:val="142"/>
        </w:trPr>
        <w:tc>
          <w:tcPr>
            <w:tcW w:w="2838" w:type="dxa"/>
          </w:tcPr>
          <w:p w14:paraId="322D094B" w14:textId="77777777" w:rsidR="009D1E41" w:rsidRPr="00F82B2F" w:rsidRDefault="009D1E41" w:rsidP="0068646C">
            <w:pPr>
              <w:pStyle w:val="Tabuluvirsraksti"/>
              <w:spacing w:after="0"/>
              <w:jc w:val="both"/>
              <w:rPr>
                <w:i/>
                <w:sz w:val="18"/>
                <w:szCs w:val="18"/>
                <w:lang w:eastAsia="lv-LV"/>
              </w:rPr>
            </w:pPr>
            <w:r w:rsidRPr="00260423">
              <w:rPr>
                <w:i/>
                <w:sz w:val="18"/>
                <w:szCs w:val="18"/>
                <w:lang w:eastAsia="lv-LV"/>
              </w:rPr>
              <w:t>Nodrošināta regulējuma izstrāde/pilnveidošana, kas veicina valsts interesēm atbilstošas energoapgādes infrastruktūras attīstību</w:t>
            </w:r>
            <w:r w:rsidRPr="00260423" w:rsidDel="00260423">
              <w:rPr>
                <w:i/>
                <w:sz w:val="18"/>
                <w:szCs w:val="18"/>
                <w:lang w:eastAsia="lv-LV"/>
              </w:rPr>
              <w:t xml:space="preserve"> </w:t>
            </w:r>
            <w:r>
              <w:rPr>
                <w:i/>
                <w:sz w:val="18"/>
                <w:szCs w:val="18"/>
                <w:lang w:eastAsia="lv-LV"/>
              </w:rPr>
              <w:t>(skaits)</w:t>
            </w:r>
          </w:p>
        </w:tc>
        <w:tc>
          <w:tcPr>
            <w:tcW w:w="1244" w:type="dxa"/>
          </w:tcPr>
          <w:p w14:paraId="04CA4A68" w14:textId="77777777" w:rsidR="009D1E41" w:rsidRPr="009E28D0" w:rsidRDefault="009D1E41" w:rsidP="0068646C">
            <w:pPr>
              <w:spacing w:after="0"/>
              <w:ind w:firstLine="0"/>
              <w:jc w:val="center"/>
              <w:rPr>
                <w:sz w:val="18"/>
                <w:szCs w:val="18"/>
              </w:rPr>
            </w:pPr>
            <w:r>
              <w:rPr>
                <w:sz w:val="18"/>
                <w:szCs w:val="18"/>
              </w:rPr>
              <w:t>-</w:t>
            </w:r>
          </w:p>
        </w:tc>
        <w:tc>
          <w:tcPr>
            <w:tcW w:w="1245" w:type="dxa"/>
          </w:tcPr>
          <w:p w14:paraId="5F95282F" w14:textId="77777777" w:rsidR="009D1E41" w:rsidRPr="009E28D0" w:rsidRDefault="009D1E41" w:rsidP="0068646C">
            <w:pPr>
              <w:spacing w:after="0"/>
              <w:ind w:firstLine="0"/>
              <w:jc w:val="center"/>
              <w:rPr>
                <w:sz w:val="18"/>
                <w:szCs w:val="18"/>
              </w:rPr>
            </w:pPr>
            <w:r>
              <w:rPr>
                <w:sz w:val="18"/>
                <w:szCs w:val="18"/>
              </w:rPr>
              <w:t>1</w:t>
            </w:r>
          </w:p>
        </w:tc>
        <w:tc>
          <w:tcPr>
            <w:tcW w:w="1257" w:type="dxa"/>
          </w:tcPr>
          <w:p w14:paraId="783379F3" w14:textId="77777777" w:rsidR="009D1E41" w:rsidRDefault="009D1E41" w:rsidP="0068646C">
            <w:pPr>
              <w:spacing w:after="0"/>
              <w:ind w:firstLine="0"/>
              <w:jc w:val="center"/>
              <w:rPr>
                <w:sz w:val="18"/>
                <w:szCs w:val="18"/>
              </w:rPr>
            </w:pPr>
            <w:r>
              <w:rPr>
                <w:sz w:val="18"/>
                <w:szCs w:val="18"/>
              </w:rPr>
              <w:t>1</w:t>
            </w:r>
          </w:p>
        </w:tc>
        <w:tc>
          <w:tcPr>
            <w:tcW w:w="1243" w:type="dxa"/>
          </w:tcPr>
          <w:p w14:paraId="69DA482D" w14:textId="77777777" w:rsidR="009D1E41" w:rsidRDefault="009D1E41" w:rsidP="0068646C">
            <w:pPr>
              <w:spacing w:after="0"/>
              <w:ind w:firstLine="0"/>
              <w:jc w:val="center"/>
              <w:rPr>
                <w:sz w:val="18"/>
                <w:szCs w:val="18"/>
              </w:rPr>
            </w:pPr>
            <w:r>
              <w:rPr>
                <w:sz w:val="18"/>
                <w:szCs w:val="18"/>
              </w:rPr>
              <w:t>1</w:t>
            </w:r>
          </w:p>
        </w:tc>
        <w:tc>
          <w:tcPr>
            <w:tcW w:w="1247" w:type="dxa"/>
          </w:tcPr>
          <w:p w14:paraId="760FCB93" w14:textId="77777777" w:rsidR="009D1E41" w:rsidRDefault="009D1E41" w:rsidP="0068646C">
            <w:pPr>
              <w:spacing w:after="0"/>
              <w:ind w:firstLine="5"/>
              <w:jc w:val="center"/>
              <w:rPr>
                <w:sz w:val="18"/>
                <w:szCs w:val="18"/>
              </w:rPr>
            </w:pPr>
            <w:r>
              <w:rPr>
                <w:sz w:val="18"/>
                <w:szCs w:val="18"/>
              </w:rPr>
              <w:t>1</w:t>
            </w:r>
          </w:p>
        </w:tc>
      </w:tr>
      <w:tr w:rsidR="009D1E41" w:rsidRPr="00BB2102" w14:paraId="135EC2EF" w14:textId="77777777" w:rsidTr="0068646C">
        <w:trPr>
          <w:trHeight w:val="142"/>
        </w:trPr>
        <w:tc>
          <w:tcPr>
            <w:tcW w:w="2838" w:type="dxa"/>
          </w:tcPr>
          <w:p w14:paraId="76B4C217" w14:textId="77777777" w:rsidR="009D1E41" w:rsidRPr="00A04D56" w:rsidRDefault="009D1E41" w:rsidP="0068646C">
            <w:pPr>
              <w:pStyle w:val="Tabuluvirsraksti"/>
              <w:spacing w:after="0"/>
              <w:jc w:val="both"/>
              <w:rPr>
                <w:i/>
                <w:sz w:val="18"/>
                <w:szCs w:val="18"/>
                <w:lang w:eastAsia="lv-LV"/>
              </w:rPr>
            </w:pPr>
            <w:r w:rsidRPr="00E906AE">
              <w:rPr>
                <w:i/>
                <w:sz w:val="18"/>
                <w:szCs w:val="18"/>
                <w:lang w:eastAsia="lv-LV"/>
              </w:rPr>
              <w:t>Atbilstošā regulējuma izstrāde un pilnveidošana  mērķētas energoresursu izmaksu atbalsta IT sistēmas ieviešanai (skaits)</w:t>
            </w:r>
          </w:p>
        </w:tc>
        <w:tc>
          <w:tcPr>
            <w:tcW w:w="1244" w:type="dxa"/>
          </w:tcPr>
          <w:p w14:paraId="0F86DB1A" w14:textId="77777777" w:rsidR="009D1E41" w:rsidRPr="00A04D56" w:rsidRDefault="009D1E41" w:rsidP="0068646C">
            <w:pPr>
              <w:spacing w:after="0"/>
              <w:ind w:firstLine="0"/>
              <w:jc w:val="center"/>
              <w:rPr>
                <w:sz w:val="18"/>
                <w:szCs w:val="18"/>
              </w:rPr>
            </w:pPr>
            <w:r>
              <w:rPr>
                <w:sz w:val="18"/>
                <w:szCs w:val="18"/>
              </w:rPr>
              <w:t>-</w:t>
            </w:r>
          </w:p>
        </w:tc>
        <w:tc>
          <w:tcPr>
            <w:tcW w:w="1245" w:type="dxa"/>
          </w:tcPr>
          <w:p w14:paraId="439039E7" w14:textId="77777777" w:rsidR="009D1E41" w:rsidRPr="00A04D56" w:rsidRDefault="009D1E41" w:rsidP="0068646C">
            <w:pPr>
              <w:spacing w:after="0"/>
              <w:ind w:firstLine="0"/>
              <w:jc w:val="center"/>
              <w:rPr>
                <w:sz w:val="18"/>
                <w:szCs w:val="18"/>
              </w:rPr>
            </w:pPr>
            <w:r w:rsidRPr="00A04D56">
              <w:rPr>
                <w:sz w:val="18"/>
                <w:szCs w:val="18"/>
              </w:rPr>
              <w:t>-</w:t>
            </w:r>
          </w:p>
        </w:tc>
        <w:tc>
          <w:tcPr>
            <w:tcW w:w="1257" w:type="dxa"/>
          </w:tcPr>
          <w:p w14:paraId="0F0A3B5F" w14:textId="77777777" w:rsidR="009D1E41" w:rsidRPr="00A04D56" w:rsidRDefault="009D1E41" w:rsidP="0068646C">
            <w:pPr>
              <w:spacing w:after="0"/>
              <w:ind w:firstLine="0"/>
              <w:jc w:val="center"/>
              <w:rPr>
                <w:sz w:val="18"/>
                <w:szCs w:val="18"/>
              </w:rPr>
            </w:pPr>
            <w:r w:rsidRPr="00A04D56">
              <w:rPr>
                <w:sz w:val="18"/>
                <w:szCs w:val="18"/>
              </w:rPr>
              <w:t>1</w:t>
            </w:r>
          </w:p>
        </w:tc>
        <w:tc>
          <w:tcPr>
            <w:tcW w:w="1243" w:type="dxa"/>
          </w:tcPr>
          <w:p w14:paraId="169466EF" w14:textId="77777777" w:rsidR="009D1E41" w:rsidRPr="00A04D56" w:rsidRDefault="009D1E41" w:rsidP="0068646C">
            <w:pPr>
              <w:spacing w:after="0"/>
              <w:ind w:firstLine="0"/>
              <w:jc w:val="center"/>
              <w:rPr>
                <w:sz w:val="18"/>
                <w:szCs w:val="18"/>
              </w:rPr>
            </w:pPr>
            <w:r w:rsidRPr="00A04D56">
              <w:rPr>
                <w:sz w:val="18"/>
                <w:szCs w:val="18"/>
              </w:rPr>
              <w:t>-</w:t>
            </w:r>
          </w:p>
        </w:tc>
        <w:tc>
          <w:tcPr>
            <w:tcW w:w="1247" w:type="dxa"/>
          </w:tcPr>
          <w:p w14:paraId="563D93DF" w14:textId="77777777" w:rsidR="009D1E41" w:rsidRPr="00A04D56" w:rsidRDefault="009D1E41" w:rsidP="0068646C">
            <w:pPr>
              <w:spacing w:after="0"/>
              <w:ind w:firstLine="5"/>
              <w:jc w:val="center"/>
              <w:rPr>
                <w:sz w:val="18"/>
                <w:szCs w:val="18"/>
              </w:rPr>
            </w:pPr>
            <w:r w:rsidRPr="00A04D56">
              <w:rPr>
                <w:sz w:val="18"/>
                <w:szCs w:val="18"/>
              </w:rPr>
              <w:t>-</w:t>
            </w:r>
          </w:p>
        </w:tc>
      </w:tr>
      <w:tr w:rsidR="009D1E41" w:rsidRPr="00BB2102" w14:paraId="1666D35D" w14:textId="77777777" w:rsidTr="0068646C">
        <w:trPr>
          <w:trHeight w:val="142"/>
        </w:trPr>
        <w:tc>
          <w:tcPr>
            <w:tcW w:w="9074" w:type="dxa"/>
            <w:gridSpan w:val="6"/>
            <w:shd w:val="clear" w:color="auto" w:fill="D9D9D9" w:themeFill="background1" w:themeFillShade="D9"/>
          </w:tcPr>
          <w:p w14:paraId="3568F409" w14:textId="77777777" w:rsidR="009D1E41" w:rsidRPr="00BF72C1" w:rsidRDefault="009D1E41" w:rsidP="0068646C">
            <w:pPr>
              <w:spacing w:after="0"/>
              <w:jc w:val="center"/>
              <w:rPr>
                <w:b/>
                <w:i/>
                <w:sz w:val="18"/>
                <w:szCs w:val="18"/>
              </w:rPr>
            </w:pPr>
            <w:r w:rsidRPr="00BF72C1">
              <w:rPr>
                <w:b/>
                <w:sz w:val="18"/>
                <w:szCs w:val="18"/>
                <w:lang w:eastAsia="lv-LV"/>
              </w:rPr>
              <w:t>Kvalitātes rādītāji</w:t>
            </w:r>
            <w:r w:rsidRPr="00E906AE">
              <w:rPr>
                <w:b/>
                <w:sz w:val="18"/>
                <w:szCs w:val="18"/>
                <w:vertAlign w:val="superscript"/>
                <w:lang w:eastAsia="lv-LV"/>
              </w:rPr>
              <w:t>1</w:t>
            </w:r>
          </w:p>
        </w:tc>
      </w:tr>
      <w:tr w:rsidR="009D1E41" w:rsidRPr="00BB2102" w14:paraId="4235DECC" w14:textId="77777777" w:rsidTr="0068646C">
        <w:trPr>
          <w:trHeight w:val="142"/>
        </w:trPr>
        <w:tc>
          <w:tcPr>
            <w:tcW w:w="2838" w:type="dxa"/>
          </w:tcPr>
          <w:p w14:paraId="01C76550" w14:textId="35EA27A8" w:rsidR="009D1E41" w:rsidRPr="008129D1" w:rsidRDefault="009D1E41" w:rsidP="0068646C">
            <w:pPr>
              <w:pStyle w:val="Tabuluvirsraksti"/>
              <w:spacing w:after="0"/>
              <w:jc w:val="both"/>
              <w:rPr>
                <w:i/>
                <w:sz w:val="18"/>
                <w:szCs w:val="18"/>
                <w:lang w:eastAsia="lv-LV"/>
              </w:rPr>
            </w:pPr>
            <w:proofErr w:type="spellStart"/>
            <w:r w:rsidRPr="008129D1">
              <w:rPr>
                <w:i/>
                <w:sz w:val="18"/>
                <w:szCs w:val="18"/>
                <w:lang w:eastAsia="lv-LV"/>
              </w:rPr>
              <w:t>Atjaun</w:t>
            </w:r>
            <w:r>
              <w:rPr>
                <w:i/>
                <w:sz w:val="18"/>
                <w:szCs w:val="18"/>
                <w:lang w:eastAsia="lv-LV"/>
              </w:rPr>
              <w:t>īgo</w:t>
            </w:r>
            <w:proofErr w:type="spellEnd"/>
            <w:r w:rsidRPr="008129D1">
              <w:rPr>
                <w:i/>
                <w:sz w:val="18"/>
                <w:szCs w:val="18"/>
                <w:lang w:eastAsia="lv-LV"/>
              </w:rPr>
              <w:t xml:space="preserve"> energoresursu īpatsvars enerģijas </w:t>
            </w:r>
            <w:proofErr w:type="spellStart"/>
            <w:r w:rsidRPr="008129D1">
              <w:rPr>
                <w:i/>
                <w:sz w:val="18"/>
                <w:szCs w:val="18"/>
                <w:lang w:eastAsia="lv-LV"/>
              </w:rPr>
              <w:t>galapatēriņā</w:t>
            </w:r>
            <w:proofErr w:type="spellEnd"/>
            <w:r w:rsidRPr="008129D1">
              <w:rPr>
                <w:i/>
                <w:sz w:val="18"/>
                <w:szCs w:val="18"/>
                <w:lang w:eastAsia="lv-LV"/>
              </w:rPr>
              <w:t xml:space="preserve"> </w:t>
            </w:r>
            <w:r>
              <w:rPr>
                <w:sz w:val="18"/>
                <w:szCs w:val="18"/>
                <w:lang w:eastAsia="lv-LV"/>
              </w:rPr>
              <w:t>–</w:t>
            </w:r>
            <w:r w:rsidRPr="008129D1">
              <w:rPr>
                <w:i/>
                <w:sz w:val="18"/>
                <w:szCs w:val="18"/>
                <w:lang w:eastAsia="lv-LV"/>
              </w:rPr>
              <w:t xml:space="preserve"> Latvijas pozīcija </w:t>
            </w:r>
            <w:r>
              <w:rPr>
                <w:i/>
                <w:sz w:val="18"/>
                <w:szCs w:val="18"/>
                <w:lang w:eastAsia="lv-LV"/>
              </w:rPr>
              <w:t>ES</w:t>
            </w:r>
            <w:r w:rsidRPr="008129D1">
              <w:rPr>
                <w:i/>
                <w:sz w:val="18"/>
                <w:szCs w:val="18"/>
                <w:lang w:eastAsia="lv-LV"/>
              </w:rPr>
              <w:t xml:space="preserve"> (vieta)</w:t>
            </w:r>
          </w:p>
        </w:tc>
        <w:tc>
          <w:tcPr>
            <w:tcW w:w="1244" w:type="dxa"/>
          </w:tcPr>
          <w:p w14:paraId="59866F53" w14:textId="77777777" w:rsidR="009D1E41" w:rsidRPr="008129D1" w:rsidRDefault="009D1E41" w:rsidP="0068646C">
            <w:pPr>
              <w:spacing w:after="0"/>
              <w:ind w:firstLine="0"/>
              <w:jc w:val="center"/>
              <w:rPr>
                <w:sz w:val="18"/>
                <w:szCs w:val="18"/>
              </w:rPr>
            </w:pPr>
            <w:r w:rsidRPr="008129D1">
              <w:rPr>
                <w:sz w:val="18"/>
                <w:szCs w:val="18"/>
              </w:rPr>
              <w:t>-</w:t>
            </w:r>
          </w:p>
        </w:tc>
        <w:tc>
          <w:tcPr>
            <w:tcW w:w="1245" w:type="dxa"/>
          </w:tcPr>
          <w:p w14:paraId="1569A504" w14:textId="77777777" w:rsidR="009D1E41" w:rsidRPr="008129D1" w:rsidRDefault="009D1E41" w:rsidP="0068646C">
            <w:pPr>
              <w:spacing w:after="0"/>
              <w:ind w:firstLine="0"/>
              <w:jc w:val="center"/>
              <w:rPr>
                <w:sz w:val="18"/>
                <w:szCs w:val="18"/>
              </w:rPr>
            </w:pPr>
            <w:r>
              <w:rPr>
                <w:sz w:val="18"/>
                <w:szCs w:val="18"/>
              </w:rPr>
              <w:t>4</w:t>
            </w:r>
          </w:p>
        </w:tc>
        <w:tc>
          <w:tcPr>
            <w:tcW w:w="1257" w:type="dxa"/>
          </w:tcPr>
          <w:p w14:paraId="10EC371D" w14:textId="77777777" w:rsidR="009D1E41" w:rsidRPr="00BF5BEB" w:rsidRDefault="009D1E41" w:rsidP="0068646C">
            <w:pPr>
              <w:spacing w:after="0"/>
              <w:ind w:firstLine="0"/>
              <w:jc w:val="center"/>
              <w:rPr>
                <w:color w:val="000000" w:themeColor="text1"/>
                <w:sz w:val="18"/>
                <w:szCs w:val="18"/>
              </w:rPr>
            </w:pPr>
            <w:r w:rsidRPr="00BF5BEB">
              <w:rPr>
                <w:color w:val="000000" w:themeColor="text1"/>
                <w:sz w:val="18"/>
                <w:szCs w:val="18"/>
              </w:rPr>
              <w:t>4</w:t>
            </w:r>
          </w:p>
        </w:tc>
        <w:tc>
          <w:tcPr>
            <w:tcW w:w="1243" w:type="dxa"/>
          </w:tcPr>
          <w:p w14:paraId="510B10E7" w14:textId="77777777" w:rsidR="009D1E41" w:rsidRPr="00BF5BEB" w:rsidRDefault="009D1E41" w:rsidP="0068646C">
            <w:pPr>
              <w:spacing w:after="0"/>
              <w:ind w:firstLine="0"/>
              <w:jc w:val="center"/>
              <w:rPr>
                <w:color w:val="000000" w:themeColor="text1"/>
                <w:sz w:val="18"/>
                <w:szCs w:val="18"/>
              </w:rPr>
            </w:pPr>
            <w:r w:rsidRPr="00BF5BEB">
              <w:rPr>
                <w:color w:val="000000" w:themeColor="text1"/>
                <w:sz w:val="18"/>
                <w:szCs w:val="18"/>
              </w:rPr>
              <w:t>4</w:t>
            </w:r>
          </w:p>
        </w:tc>
        <w:tc>
          <w:tcPr>
            <w:tcW w:w="1247" w:type="dxa"/>
          </w:tcPr>
          <w:p w14:paraId="30943EB1" w14:textId="77777777" w:rsidR="009D1E41" w:rsidRPr="00BF5BEB" w:rsidRDefault="009D1E41" w:rsidP="0068646C">
            <w:pPr>
              <w:spacing w:after="0"/>
              <w:ind w:firstLine="0"/>
              <w:jc w:val="center"/>
              <w:rPr>
                <w:color w:val="000000" w:themeColor="text1"/>
                <w:sz w:val="18"/>
                <w:szCs w:val="18"/>
              </w:rPr>
            </w:pPr>
            <w:r w:rsidRPr="00BF5BEB">
              <w:rPr>
                <w:color w:val="000000" w:themeColor="text1"/>
                <w:sz w:val="18"/>
                <w:szCs w:val="18"/>
              </w:rPr>
              <w:t>4</w:t>
            </w:r>
          </w:p>
        </w:tc>
      </w:tr>
      <w:tr w:rsidR="009D1E41" w:rsidRPr="00BB2102" w14:paraId="0460F7E6" w14:textId="77777777" w:rsidTr="0068646C">
        <w:trPr>
          <w:trHeight w:val="142"/>
        </w:trPr>
        <w:tc>
          <w:tcPr>
            <w:tcW w:w="2838" w:type="dxa"/>
          </w:tcPr>
          <w:p w14:paraId="27B1116D" w14:textId="77777777" w:rsidR="009D1E41" w:rsidRPr="005B3467" w:rsidRDefault="009D1E41" w:rsidP="0068646C">
            <w:pPr>
              <w:pStyle w:val="Tabuluvirsraksti"/>
              <w:spacing w:after="0"/>
              <w:jc w:val="both"/>
              <w:rPr>
                <w:i/>
                <w:sz w:val="18"/>
                <w:szCs w:val="18"/>
                <w:lang w:eastAsia="lv-LV"/>
              </w:rPr>
            </w:pPr>
            <w:r>
              <w:rPr>
                <w:i/>
                <w:sz w:val="18"/>
                <w:szCs w:val="18"/>
                <w:lang w:eastAsia="lv-LV"/>
              </w:rPr>
              <w:t xml:space="preserve">Latvijas pozīcija </w:t>
            </w:r>
            <w:proofErr w:type="spellStart"/>
            <w:r>
              <w:rPr>
                <w:i/>
                <w:sz w:val="18"/>
                <w:szCs w:val="18"/>
                <w:lang w:eastAsia="lv-LV"/>
              </w:rPr>
              <w:t>Eurostat</w:t>
            </w:r>
            <w:proofErr w:type="spellEnd"/>
            <w:r>
              <w:rPr>
                <w:i/>
                <w:sz w:val="18"/>
                <w:szCs w:val="18"/>
                <w:lang w:eastAsia="lv-LV"/>
              </w:rPr>
              <w:t xml:space="preserve"> ES </w:t>
            </w:r>
            <w:proofErr w:type="spellStart"/>
            <w:r>
              <w:rPr>
                <w:i/>
                <w:sz w:val="18"/>
                <w:szCs w:val="18"/>
                <w:lang w:eastAsia="lv-LV"/>
              </w:rPr>
              <w:t>izvērtējumā</w:t>
            </w:r>
            <w:proofErr w:type="spellEnd"/>
            <w:r>
              <w:rPr>
                <w:i/>
                <w:sz w:val="18"/>
                <w:szCs w:val="18"/>
                <w:lang w:eastAsia="lv-LV"/>
              </w:rPr>
              <w:t xml:space="preserve"> par iedzīvotāju daļu, kas nespēj pienācīgi apkurināt mājokli enerģētiskās nabadzības dēļ (vieta)</w:t>
            </w:r>
          </w:p>
        </w:tc>
        <w:tc>
          <w:tcPr>
            <w:tcW w:w="1244" w:type="dxa"/>
          </w:tcPr>
          <w:p w14:paraId="4EF649DB" w14:textId="77777777" w:rsidR="009D1E41" w:rsidRDefault="009D1E41" w:rsidP="0068646C">
            <w:pPr>
              <w:spacing w:after="0"/>
              <w:ind w:firstLine="0"/>
              <w:jc w:val="center"/>
              <w:rPr>
                <w:sz w:val="18"/>
                <w:szCs w:val="18"/>
              </w:rPr>
            </w:pPr>
            <w:r>
              <w:rPr>
                <w:sz w:val="18"/>
                <w:szCs w:val="18"/>
              </w:rPr>
              <w:t>-</w:t>
            </w:r>
          </w:p>
        </w:tc>
        <w:tc>
          <w:tcPr>
            <w:tcW w:w="1245" w:type="dxa"/>
          </w:tcPr>
          <w:p w14:paraId="597C266E" w14:textId="77777777" w:rsidR="009D1E41" w:rsidRDefault="009D1E41" w:rsidP="0068646C">
            <w:pPr>
              <w:spacing w:after="0"/>
              <w:ind w:firstLine="0"/>
              <w:jc w:val="center"/>
              <w:rPr>
                <w:sz w:val="18"/>
                <w:szCs w:val="18"/>
              </w:rPr>
            </w:pPr>
            <w:r>
              <w:rPr>
                <w:sz w:val="18"/>
                <w:szCs w:val="18"/>
              </w:rPr>
              <w:t>-</w:t>
            </w:r>
          </w:p>
        </w:tc>
        <w:tc>
          <w:tcPr>
            <w:tcW w:w="1257" w:type="dxa"/>
          </w:tcPr>
          <w:p w14:paraId="0ADB3BEE" w14:textId="77777777" w:rsidR="009D1E41" w:rsidRPr="00BF5BEB" w:rsidRDefault="009D1E41" w:rsidP="0068646C">
            <w:pPr>
              <w:spacing w:after="0"/>
              <w:ind w:firstLine="0"/>
              <w:jc w:val="center"/>
              <w:rPr>
                <w:color w:val="000000" w:themeColor="text1"/>
                <w:sz w:val="18"/>
                <w:szCs w:val="18"/>
              </w:rPr>
            </w:pPr>
            <w:r>
              <w:rPr>
                <w:color w:val="000000" w:themeColor="text1"/>
                <w:sz w:val="18"/>
                <w:szCs w:val="18"/>
              </w:rPr>
              <w:t>13</w:t>
            </w:r>
          </w:p>
        </w:tc>
        <w:tc>
          <w:tcPr>
            <w:tcW w:w="1243" w:type="dxa"/>
          </w:tcPr>
          <w:p w14:paraId="1796D781" w14:textId="77777777" w:rsidR="009D1E41" w:rsidRPr="00BF5BEB" w:rsidRDefault="009D1E41" w:rsidP="0068646C">
            <w:pPr>
              <w:spacing w:after="0"/>
              <w:ind w:firstLine="0"/>
              <w:jc w:val="center"/>
              <w:rPr>
                <w:color w:val="000000" w:themeColor="text1"/>
                <w:sz w:val="18"/>
                <w:szCs w:val="18"/>
              </w:rPr>
            </w:pPr>
            <w:r>
              <w:rPr>
                <w:color w:val="000000" w:themeColor="text1"/>
                <w:sz w:val="18"/>
                <w:szCs w:val="18"/>
              </w:rPr>
              <w:t>14</w:t>
            </w:r>
          </w:p>
        </w:tc>
        <w:tc>
          <w:tcPr>
            <w:tcW w:w="1247" w:type="dxa"/>
          </w:tcPr>
          <w:p w14:paraId="10D632A1" w14:textId="77777777" w:rsidR="009D1E41" w:rsidRPr="00BF5BEB" w:rsidRDefault="009D1E41" w:rsidP="0068646C">
            <w:pPr>
              <w:spacing w:after="0"/>
              <w:ind w:firstLine="0"/>
              <w:jc w:val="center"/>
              <w:rPr>
                <w:color w:val="000000" w:themeColor="text1"/>
                <w:sz w:val="18"/>
                <w:szCs w:val="18"/>
              </w:rPr>
            </w:pPr>
            <w:r>
              <w:rPr>
                <w:color w:val="000000" w:themeColor="text1"/>
                <w:sz w:val="18"/>
                <w:szCs w:val="18"/>
              </w:rPr>
              <w:t>15</w:t>
            </w:r>
          </w:p>
        </w:tc>
      </w:tr>
    </w:tbl>
    <w:p w14:paraId="1712E8E1" w14:textId="77777777" w:rsidR="009D1E41" w:rsidRPr="008C3164" w:rsidRDefault="009D1E41" w:rsidP="009D1E41">
      <w:pPr>
        <w:pStyle w:val="Tabuluvirsraksti"/>
        <w:spacing w:after="20"/>
        <w:ind w:firstLine="425"/>
        <w:jc w:val="both"/>
        <w:rPr>
          <w:sz w:val="18"/>
          <w:szCs w:val="18"/>
        </w:rPr>
      </w:pPr>
      <w:r w:rsidRPr="008C3164">
        <w:rPr>
          <w:sz w:val="18"/>
          <w:szCs w:val="18"/>
        </w:rPr>
        <w:t>Piezīmes.</w:t>
      </w:r>
    </w:p>
    <w:p w14:paraId="4B7CCDAA" w14:textId="0461830A" w:rsidR="009D1E41" w:rsidRPr="008C3164" w:rsidRDefault="009D1E41" w:rsidP="009D1E41">
      <w:pPr>
        <w:pStyle w:val="Tabuluvirsraksti"/>
        <w:ind w:firstLine="425"/>
        <w:jc w:val="both"/>
        <w:rPr>
          <w:rFonts w:eastAsia="Calibri"/>
          <w:u w:val="single"/>
        </w:rPr>
      </w:pPr>
      <w:r w:rsidRPr="008C3164">
        <w:rPr>
          <w:sz w:val="18"/>
          <w:szCs w:val="18"/>
          <w:vertAlign w:val="superscript"/>
        </w:rPr>
        <w:t xml:space="preserve">1 </w:t>
      </w:r>
      <w:r w:rsidRPr="00E906AE">
        <w:rPr>
          <w:sz w:val="18"/>
          <w:szCs w:val="18"/>
        </w:rPr>
        <w:t xml:space="preserve">Dzēsts </w:t>
      </w:r>
      <w:r>
        <w:rPr>
          <w:sz w:val="18"/>
          <w:szCs w:val="18"/>
        </w:rPr>
        <w:t xml:space="preserve">kvalitātes </w:t>
      </w:r>
      <w:r w:rsidRPr="00E906AE">
        <w:rPr>
          <w:sz w:val="18"/>
          <w:szCs w:val="18"/>
        </w:rPr>
        <w:t>rādītājs</w:t>
      </w:r>
      <w:r w:rsidRPr="008C3164">
        <w:rPr>
          <w:sz w:val="18"/>
          <w:szCs w:val="18"/>
        </w:rPr>
        <w:t xml:space="preserve"> “</w:t>
      </w:r>
      <w:r w:rsidRPr="00E906AE">
        <w:rPr>
          <w:sz w:val="18"/>
          <w:szCs w:val="18"/>
          <w:lang w:eastAsia="lv-LV"/>
        </w:rPr>
        <w:t>Reitings Pasaules bankas “</w:t>
      </w:r>
      <w:proofErr w:type="spellStart"/>
      <w:r w:rsidRPr="00E906AE">
        <w:rPr>
          <w:sz w:val="18"/>
          <w:szCs w:val="18"/>
          <w:lang w:eastAsia="lv-LV"/>
        </w:rPr>
        <w:t>Doing</w:t>
      </w:r>
      <w:proofErr w:type="spellEnd"/>
      <w:r w:rsidRPr="00E906AE">
        <w:rPr>
          <w:sz w:val="18"/>
          <w:szCs w:val="18"/>
          <w:lang w:eastAsia="lv-LV"/>
        </w:rPr>
        <w:t xml:space="preserve"> </w:t>
      </w:r>
      <w:proofErr w:type="spellStart"/>
      <w:r w:rsidRPr="00E906AE">
        <w:rPr>
          <w:sz w:val="18"/>
          <w:szCs w:val="18"/>
          <w:lang w:eastAsia="lv-LV"/>
        </w:rPr>
        <w:t>business</w:t>
      </w:r>
      <w:proofErr w:type="spellEnd"/>
      <w:r w:rsidRPr="00E906AE">
        <w:rPr>
          <w:sz w:val="18"/>
          <w:szCs w:val="18"/>
          <w:lang w:eastAsia="lv-LV"/>
        </w:rPr>
        <w:t xml:space="preserve">” novērtējumā elektroenerģijas </w:t>
      </w:r>
      <w:proofErr w:type="spellStart"/>
      <w:r w:rsidRPr="00E906AE">
        <w:rPr>
          <w:sz w:val="18"/>
          <w:szCs w:val="18"/>
          <w:lang w:eastAsia="lv-LV"/>
        </w:rPr>
        <w:t>pieslēguma</w:t>
      </w:r>
      <w:proofErr w:type="spellEnd"/>
      <w:r w:rsidRPr="00E906AE">
        <w:rPr>
          <w:sz w:val="18"/>
          <w:szCs w:val="18"/>
          <w:lang w:eastAsia="lv-LV"/>
        </w:rPr>
        <w:t xml:space="preserve"> izveidei (vieta)”, jo </w:t>
      </w:r>
      <w:r>
        <w:rPr>
          <w:sz w:val="18"/>
          <w:szCs w:val="18"/>
          <w:lang w:eastAsia="lv-LV"/>
        </w:rPr>
        <w:t xml:space="preserve">šāds </w:t>
      </w:r>
      <w:r w:rsidRPr="00E906AE">
        <w:rPr>
          <w:sz w:val="18"/>
          <w:szCs w:val="18"/>
          <w:lang w:eastAsia="lv-LV"/>
        </w:rPr>
        <w:t xml:space="preserve">novērtējums vairs netiek veikts, tā vietā norādīts jauns </w:t>
      </w:r>
      <w:r>
        <w:rPr>
          <w:sz w:val="18"/>
          <w:szCs w:val="18"/>
          <w:lang w:eastAsia="lv-LV"/>
        </w:rPr>
        <w:t xml:space="preserve">kvalitātes </w:t>
      </w:r>
      <w:r w:rsidRPr="00E906AE">
        <w:rPr>
          <w:sz w:val="18"/>
          <w:szCs w:val="18"/>
          <w:lang w:eastAsia="lv-LV"/>
        </w:rPr>
        <w:t>rādītājs</w:t>
      </w:r>
      <w:r>
        <w:rPr>
          <w:sz w:val="18"/>
          <w:szCs w:val="18"/>
          <w:lang w:eastAsia="lv-LV"/>
        </w:rPr>
        <w:t xml:space="preserve"> “</w:t>
      </w:r>
      <w:r w:rsidRPr="008C3164">
        <w:rPr>
          <w:sz w:val="18"/>
          <w:szCs w:val="18"/>
          <w:lang w:eastAsia="lv-LV"/>
        </w:rPr>
        <w:t xml:space="preserve">Latvijas pozīcija </w:t>
      </w:r>
      <w:proofErr w:type="spellStart"/>
      <w:r w:rsidRPr="008C3164">
        <w:rPr>
          <w:sz w:val="18"/>
          <w:szCs w:val="18"/>
          <w:lang w:eastAsia="lv-LV"/>
        </w:rPr>
        <w:t>Eurostat</w:t>
      </w:r>
      <w:proofErr w:type="spellEnd"/>
      <w:r w:rsidRPr="008C3164">
        <w:rPr>
          <w:sz w:val="18"/>
          <w:szCs w:val="18"/>
          <w:lang w:eastAsia="lv-LV"/>
        </w:rPr>
        <w:t xml:space="preserve"> ES </w:t>
      </w:r>
      <w:proofErr w:type="spellStart"/>
      <w:r w:rsidRPr="008C3164">
        <w:rPr>
          <w:sz w:val="18"/>
          <w:szCs w:val="18"/>
          <w:lang w:eastAsia="lv-LV"/>
        </w:rPr>
        <w:t>izvērtējumā</w:t>
      </w:r>
      <w:proofErr w:type="spellEnd"/>
      <w:r w:rsidRPr="008C3164">
        <w:rPr>
          <w:sz w:val="18"/>
          <w:szCs w:val="18"/>
          <w:lang w:eastAsia="lv-LV"/>
        </w:rPr>
        <w:t xml:space="preserve"> par iedzīvotāju daļu, kas nespēj pienācīgi apkurināt mājokli enerģētiskās nabadzības dēļ (vieta)</w:t>
      </w:r>
      <w:r>
        <w:rPr>
          <w:sz w:val="18"/>
          <w:szCs w:val="18"/>
          <w:lang w:eastAsia="lv-LV"/>
        </w:rPr>
        <w:t xml:space="preserve">”. </w:t>
      </w:r>
    </w:p>
    <w:p w14:paraId="0DEAC901" w14:textId="77777777" w:rsidR="009D1E41" w:rsidRPr="00714DDB" w:rsidRDefault="009D1E41" w:rsidP="009D1E41">
      <w:pPr>
        <w:pStyle w:val="Funkcijasbold"/>
        <w:spacing w:before="480" w:after="0"/>
        <w:jc w:val="center"/>
        <w:rPr>
          <w:rFonts w:eastAsia="Calibri"/>
          <w:u w:val="single"/>
        </w:rPr>
      </w:pPr>
      <w:r w:rsidRPr="00714DDB">
        <w:rPr>
          <w:rFonts w:eastAsia="Calibri"/>
          <w:u w:val="single"/>
        </w:rPr>
        <w:lastRenderedPageBreak/>
        <w:t xml:space="preserve">Prioritārajiem pasākumiem </w:t>
      </w:r>
    </w:p>
    <w:p w14:paraId="032DE177" w14:textId="77777777" w:rsidR="009D1E41" w:rsidRPr="00714DDB" w:rsidRDefault="009D1E41" w:rsidP="009D1E41">
      <w:pPr>
        <w:pStyle w:val="Funkcijasbold"/>
        <w:spacing w:after="240"/>
        <w:jc w:val="center"/>
        <w:rPr>
          <w:rFonts w:eastAsia="Calibri"/>
          <w:u w:val="single"/>
        </w:rPr>
      </w:pPr>
      <w:r w:rsidRPr="00714DDB">
        <w:rPr>
          <w:rFonts w:eastAsia="Calibri"/>
          <w:u w:val="single"/>
        </w:rPr>
        <w:t>papildu piešķirtais finansējums no 202</w:t>
      </w:r>
      <w:r>
        <w:rPr>
          <w:rFonts w:eastAsia="Calibri"/>
          <w:u w:val="single"/>
        </w:rPr>
        <w:t>4</w:t>
      </w:r>
      <w:r w:rsidRPr="00714DDB">
        <w:rPr>
          <w:rFonts w:eastAsia="Calibri"/>
          <w:u w:val="single"/>
        </w:rPr>
        <w:t>.</w:t>
      </w:r>
      <w:r w:rsidRPr="00714DDB">
        <w:rPr>
          <w:u w:val="single"/>
        </w:rPr>
        <w:t xml:space="preserve"> līdz 202</w:t>
      </w:r>
      <w:r>
        <w:rPr>
          <w:u w:val="single"/>
        </w:rPr>
        <w:t>6</w:t>
      </w:r>
      <w:r w:rsidRPr="00714DDB">
        <w:rPr>
          <w:u w:val="single"/>
        </w:rPr>
        <w:t>. gadam</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4115"/>
        <w:gridCol w:w="1086"/>
        <w:gridCol w:w="1087"/>
        <w:gridCol w:w="1087"/>
        <w:gridCol w:w="1134"/>
      </w:tblGrid>
      <w:tr w:rsidR="009D1E41" w:rsidRPr="00714DDB" w14:paraId="7EFDBF9D" w14:textId="77777777" w:rsidTr="0068646C">
        <w:trPr>
          <w:tblHeader/>
          <w:jc w:val="center"/>
        </w:trPr>
        <w:tc>
          <w:tcPr>
            <w:tcW w:w="558" w:type="dxa"/>
            <w:vMerge w:val="restart"/>
            <w:shd w:val="clear" w:color="auto" w:fill="auto"/>
            <w:vAlign w:val="center"/>
          </w:tcPr>
          <w:p w14:paraId="122F4B41" w14:textId="77777777" w:rsidR="009D1E41" w:rsidRPr="00D83742" w:rsidRDefault="009D1E41" w:rsidP="0068646C">
            <w:pPr>
              <w:pStyle w:val="tabteksts"/>
              <w:jc w:val="center"/>
              <w:rPr>
                <w:rFonts w:eastAsia="Calibri"/>
                <w:szCs w:val="24"/>
              </w:rPr>
            </w:pPr>
            <w:r w:rsidRPr="00D83742">
              <w:rPr>
                <w:rFonts w:eastAsia="Calibri"/>
                <w:szCs w:val="24"/>
              </w:rPr>
              <w:t>Nr.</w:t>
            </w:r>
          </w:p>
          <w:p w14:paraId="3B66B8DC" w14:textId="77777777" w:rsidR="009D1E41" w:rsidRPr="00D83742" w:rsidRDefault="009D1E41" w:rsidP="0068646C">
            <w:pPr>
              <w:pStyle w:val="tabteksts"/>
              <w:jc w:val="center"/>
              <w:rPr>
                <w:rFonts w:eastAsia="Calibri"/>
                <w:szCs w:val="24"/>
              </w:rPr>
            </w:pPr>
            <w:r w:rsidRPr="00D83742">
              <w:rPr>
                <w:rFonts w:eastAsia="Calibri"/>
                <w:szCs w:val="24"/>
              </w:rPr>
              <w:t>p.k.</w:t>
            </w:r>
          </w:p>
        </w:tc>
        <w:tc>
          <w:tcPr>
            <w:tcW w:w="4115" w:type="dxa"/>
            <w:vMerge w:val="restart"/>
            <w:shd w:val="clear" w:color="auto" w:fill="auto"/>
            <w:vAlign w:val="center"/>
          </w:tcPr>
          <w:p w14:paraId="6ECE9BE6" w14:textId="77777777" w:rsidR="009D1E41" w:rsidRPr="00D83742" w:rsidRDefault="009D1E41" w:rsidP="0068646C">
            <w:pPr>
              <w:pStyle w:val="tabteksts"/>
              <w:jc w:val="both"/>
              <w:rPr>
                <w:rFonts w:eastAsia="Calibri"/>
                <w:b/>
                <w:szCs w:val="24"/>
              </w:rPr>
            </w:pPr>
            <w:r w:rsidRPr="00D83742">
              <w:rPr>
                <w:rFonts w:eastAsia="Calibri"/>
                <w:b/>
                <w:szCs w:val="24"/>
              </w:rPr>
              <w:t xml:space="preserve">Pasākuma nosaukums </w:t>
            </w:r>
          </w:p>
          <w:p w14:paraId="073FA771" w14:textId="77777777" w:rsidR="009D1E41" w:rsidRPr="00D83742" w:rsidRDefault="009D1E41" w:rsidP="0068646C">
            <w:pPr>
              <w:pStyle w:val="tabteksts"/>
              <w:jc w:val="both"/>
              <w:rPr>
                <w:rFonts w:eastAsia="Calibri"/>
                <w:szCs w:val="18"/>
              </w:rPr>
            </w:pPr>
            <w:r w:rsidRPr="00D83742">
              <w:rPr>
                <w:rFonts w:eastAsia="Calibri"/>
                <w:b/>
                <w:i/>
                <w:szCs w:val="24"/>
              </w:rPr>
              <w:t>Darbības apraksts</w:t>
            </w:r>
            <w:r w:rsidRPr="00D83742">
              <w:rPr>
                <w:rFonts w:eastAsia="Calibri"/>
                <w:i/>
                <w:szCs w:val="24"/>
              </w:rPr>
              <w:t xml:space="preserve"> </w:t>
            </w:r>
            <w:r w:rsidRPr="00D83742">
              <w:rPr>
                <w:rFonts w:eastAsia="Calibri"/>
                <w:b/>
                <w:i/>
                <w:szCs w:val="24"/>
              </w:rPr>
              <w:t>ar norādi uz līdzekļu izlietojumu</w:t>
            </w:r>
            <w:r w:rsidRPr="00D83742">
              <w:rPr>
                <w:rFonts w:eastAsia="Calibri"/>
                <w:b/>
                <w:szCs w:val="24"/>
              </w:rPr>
              <w:t xml:space="preserve"> </w:t>
            </w:r>
          </w:p>
          <w:p w14:paraId="30074848" w14:textId="77777777" w:rsidR="009D1E41" w:rsidRPr="00D83742" w:rsidRDefault="009D1E41" w:rsidP="0068646C">
            <w:pPr>
              <w:pStyle w:val="tabteksts"/>
              <w:ind w:left="284"/>
              <w:rPr>
                <w:rFonts w:eastAsia="Calibri"/>
                <w:szCs w:val="24"/>
              </w:rPr>
            </w:pPr>
            <w:r w:rsidRPr="00D83742">
              <w:rPr>
                <w:rFonts w:eastAsia="Calibri"/>
                <w:szCs w:val="24"/>
              </w:rPr>
              <w:t>Darbības rezultāts</w:t>
            </w:r>
          </w:p>
          <w:p w14:paraId="226CCEC5" w14:textId="77777777" w:rsidR="009D1E41" w:rsidRPr="00D83742" w:rsidRDefault="009D1E41" w:rsidP="0068646C">
            <w:pPr>
              <w:pStyle w:val="tabteksts"/>
              <w:ind w:left="603"/>
              <w:rPr>
                <w:rFonts w:eastAsia="Calibri"/>
                <w:i/>
                <w:szCs w:val="24"/>
              </w:rPr>
            </w:pPr>
            <w:r w:rsidRPr="00D83742">
              <w:rPr>
                <w:rFonts w:eastAsia="Calibri"/>
                <w:i/>
                <w:szCs w:val="24"/>
              </w:rPr>
              <w:t>Rezultatīvais rādītājs</w:t>
            </w:r>
          </w:p>
          <w:p w14:paraId="43452286" w14:textId="77777777" w:rsidR="009D1E41" w:rsidRPr="00D83742" w:rsidRDefault="009D1E41" w:rsidP="0068646C">
            <w:pPr>
              <w:pStyle w:val="tabteksts"/>
              <w:ind w:left="36"/>
              <w:rPr>
                <w:rFonts w:eastAsia="Calibri"/>
                <w:szCs w:val="24"/>
              </w:rPr>
            </w:pPr>
            <w:r w:rsidRPr="00D83742">
              <w:rPr>
                <w:rFonts w:eastAsia="Calibri"/>
                <w:szCs w:val="24"/>
              </w:rPr>
              <w:t>Programmas (apakšprogrammas) kods un nosaukums</w:t>
            </w:r>
          </w:p>
        </w:tc>
        <w:tc>
          <w:tcPr>
            <w:tcW w:w="3260" w:type="dxa"/>
            <w:gridSpan w:val="3"/>
            <w:shd w:val="clear" w:color="auto" w:fill="auto"/>
            <w:vAlign w:val="center"/>
          </w:tcPr>
          <w:p w14:paraId="4E4A490B" w14:textId="77777777" w:rsidR="009D1E41" w:rsidRPr="00D83742" w:rsidRDefault="009D1E41" w:rsidP="0068646C">
            <w:pPr>
              <w:pStyle w:val="tabteksts"/>
              <w:jc w:val="center"/>
              <w:rPr>
                <w:rFonts w:eastAsia="Calibri"/>
                <w:szCs w:val="24"/>
              </w:rPr>
            </w:pPr>
            <w:r w:rsidRPr="00D83742">
              <w:rPr>
                <w:rFonts w:eastAsia="Calibri"/>
                <w:b/>
                <w:szCs w:val="24"/>
              </w:rPr>
              <w:t xml:space="preserve">Izdevumi, </w:t>
            </w:r>
            <w:proofErr w:type="spellStart"/>
            <w:r w:rsidRPr="00D83742">
              <w:rPr>
                <w:rFonts w:eastAsia="Calibri"/>
                <w:i/>
                <w:szCs w:val="18"/>
              </w:rPr>
              <w:t>euro</w:t>
            </w:r>
            <w:proofErr w:type="spellEnd"/>
            <w:r w:rsidRPr="00D83742">
              <w:rPr>
                <w:rFonts w:eastAsia="Calibri"/>
                <w:szCs w:val="24"/>
              </w:rPr>
              <w:t xml:space="preserve"> /</w:t>
            </w:r>
          </w:p>
          <w:p w14:paraId="12E10716" w14:textId="77777777" w:rsidR="009D1E41" w:rsidRPr="00D83742" w:rsidRDefault="009D1E41" w:rsidP="0068646C">
            <w:pPr>
              <w:pStyle w:val="tabteksts"/>
              <w:jc w:val="center"/>
              <w:rPr>
                <w:rFonts w:eastAsia="Calibri"/>
                <w:szCs w:val="24"/>
              </w:rPr>
            </w:pPr>
            <w:r w:rsidRPr="00D83742">
              <w:rPr>
                <w:rFonts w:eastAsia="Calibri"/>
                <w:szCs w:val="24"/>
              </w:rPr>
              <w:t xml:space="preserve"> rādītāji,</w:t>
            </w:r>
            <w:r w:rsidRPr="00D83742">
              <w:rPr>
                <w:rFonts w:eastAsia="Calibri"/>
                <w:i/>
                <w:szCs w:val="18"/>
              </w:rPr>
              <w:t xml:space="preserve"> vērtība</w:t>
            </w:r>
            <w:r w:rsidRPr="00D83742">
              <w:rPr>
                <w:rFonts w:eastAsia="Calibri"/>
                <w:szCs w:val="18"/>
              </w:rPr>
              <w:t xml:space="preserve"> </w:t>
            </w:r>
          </w:p>
        </w:tc>
        <w:tc>
          <w:tcPr>
            <w:tcW w:w="1134" w:type="dxa"/>
            <w:vMerge w:val="restart"/>
            <w:shd w:val="clear" w:color="auto" w:fill="auto"/>
            <w:vAlign w:val="center"/>
          </w:tcPr>
          <w:p w14:paraId="5DD99388" w14:textId="77777777" w:rsidR="009D1E41" w:rsidRPr="00D83742" w:rsidRDefault="009D1E41" w:rsidP="0068646C">
            <w:pPr>
              <w:pStyle w:val="tabteksts"/>
              <w:jc w:val="center"/>
              <w:rPr>
                <w:rFonts w:eastAsia="Calibri"/>
                <w:szCs w:val="24"/>
              </w:rPr>
            </w:pPr>
            <w:r w:rsidRPr="00D83742">
              <w:rPr>
                <w:rFonts w:eastAsia="Calibri"/>
                <w:szCs w:val="24"/>
              </w:rPr>
              <w:t>Pamatojums</w:t>
            </w:r>
          </w:p>
        </w:tc>
      </w:tr>
      <w:tr w:rsidR="009D1E41" w:rsidRPr="00714DDB" w14:paraId="47B5DDA6" w14:textId="77777777" w:rsidTr="0068646C">
        <w:trPr>
          <w:tblHeader/>
          <w:jc w:val="center"/>
        </w:trPr>
        <w:tc>
          <w:tcPr>
            <w:tcW w:w="558" w:type="dxa"/>
            <w:vMerge/>
            <w:shd w:val="clear" w:color="auto" w:fill="auto"/>
            <w:vAlign w:val="center"/>
          </w:tcPr>
          <w:p w14:paraId="67ACE9DC" w14:textId="77777777" w:rsidR="009D1E41" w:rsidRPr="00D83742" w:rsidRDefault="009D1E41" w:rsidP="0068646C">
            <w:pPr>
              <w:pStyle w:val="tabteksts"/>
              <w:jc w:val="center"/>
              <w:rPr>
                <w:rFonts w:eastAsia="Calibri"/>
                <w:szCs w:val="24"/>
              </w:rPr>
            </w:pPr>
          </w:p>
        </w:tc>
        <w:tc>
          <w:tcPr>
            <w:tcW w:w="4115" w:type="dxa"/>
            <w:vMerge/>
            <w:shd w:val="clear" w:color="auto" w:fill="auto"/>
            <w:vAlign w:val="center"/>
          </w:tcPr>
          <w:p w14:paraId="6F9498A0" w14:textId="77777777" w:rsidR="009D1E41" w:rsidRPr="00D83742" w:rsidRDefault="009D1E41" w:rsidP="0068646C">
            <w:pPr>
              <w:pStyle w:val="tabteksts"/>
              <w:jc w:val="center"/>
              <w:rPr>
                <w:rFonts w:eastAsia="Calibri"/>
                <w:szCs w:val="24"/>
              </w:rPr>
            </w:pPr>
          </w:p>
        </w:tc>
        <w:tc>
          <w:tcPr>
            <w:tcW w:w="1086" w:type="dxa"/>
            <w:shd w:val="clear" w:color="auto" w:fill="auto"/>
            <w:vAlign w:val="center"/>
          </w:tcPr>
          <w:p w14:paraId="32B02E0F" w14:textId="77777777" w:rsidR="009D1E41" w:rsidRPr="00D83742" w:rsidRDefault="009D1E41" w:rsidP="0068646C">
            <w:pPr>
              <w:pStyle w:val="tabteksts"/>
              <w:jc w:val="center"/>
              <w:rPr>
                <w:rFonts w:eastAsia="Calibri"/>
                <w:szCs w:val="18"/>
              </w:rPr>
            </w:pPr>
            <w:r w:rsidRPr="00D83742">
              <w:rPr>
                <w:rFonts w:eastAsia="Calibri"/>
                <w:szCs w:val="18"/>
              </w:rPr>
              <w:t>202</w:t>
            </w:r>
            <w:r>
              <w:rPr>
                <w:rFonts w:eastAsia="Calibri"/>
                <w:szCs w:val="18"/>
              </w:rPr>
              <w:t>4</w:t>
            </w:r>
            <w:r w:rsidRPr="00D83742">
              <w:rPr>
                <w:rFonts w:eastAsia="Calibri"/>
                <w:szCs w:val="18"/>
              </w:rPr>
              <w:t>. gadā</w:t>
            </w:r>
          </w:p>
        </w:tc>
        <w:tc>
          <w:tcPr>
            <w:tcW w:w="1087" w:type="dxa"/>
            <w:shd w:val="clear" w:color="auto" w:fill="auto"/>
            <w:vAlign w:val="center"/>
          </w:tcPr>
          <w:p w14:paraId="2BE3B9B6" w14:textId="77777777" w:rsidR="009D1E41" w:rsidRPr="00D83742" w:rsidRDefault="009D1E41" w:rsidP="0068646C">
            <w:pPr>
              <w:pStyle w:val="tabteksts"/>
              <w:jc w:val="center"/>
              <w:rPr>
                <w:rFonts w:eastAsia="Calibri"/>
                <w:szCs w:val="18"/>
              </w:rPr>
            </w:pPr>
            <w:r w:rsidRPr="00D83742">
              <w:rPr>
                <w:rFonts w:eastAsia="Calibri"/>
                <w:szCs w:val="18"/>
              </w:rPr>
              <w:t>202</w:t>
            </w:r>
            <w:r>
              <w:rPr>
                <w:rFonts w:eastAsia="Calibri"/>
                <w:szCs w:val="18"/>
              </w:rPr>
              <w:t>5</w:t>
            </w:r>
            <w:r w:rsidRPr="00D83742">
              <w:rPr>
                <w:rFonts w:eastAsia="Calibri"/>
                <w:szCs w:val="18"/>
              </w:rPr>
              <w:t>. gadā</w:t>
            </w:r>
          </w:p>
        </w:tc>
        <w:tc>
          <w:tcPr>
            <w:tcW w:w="1087" w:type="dxa"/>
            <w:shd w:val="clear" w:color="auto" w:fill="auto"/>
            <w:vAlign w:val="center"/>
          </w:tcPr>
          <w:p w14:paraId="5A5840CD" w14:textId="77777777" w:rsidR="009D1E41" w:rsidRPr="00D83742" w:rsidRDefault="009D1E41" w:rsidP="0068646C">
            <w:pPr>
              <w:pStyle w:val="tabteksts"/>
              <w:jc w:val="center"/>
              <w:rPr>
                <w:rFonts w:eastAsia="Calibri"/>
                <w:szCs w:val="18"/>
              </w:rPr>
            </w:pPr>
            <w:r w:rsidRPr="00D83742">
              <w:rPr>
                <w:rFonts w:eastAsia="Calibri"/>
                <w:szCs w:val="18"/>
              </w:rPr>
              <w:t>202</w:t>
            </w:r>
            <w:r>
              <w:rPr>
                <w:rFonts w:eastAsia="Calibri"/>
                <w:szCs w:val="18"/>
              </w:rPr>
              <w:t>6</w:t>
            </w:r>
            <w:r w:rsidRPr="00D83742">
              <w:rPr>
                <w:rFonts w:eastAsia="Calibri"/>
                <w:szCs w:val="18"/>
              </w:rPr>
              <w:t>. gadā</w:t>
            </w:r>
          </w:p>
        </w:tc>
        <w:tc>
          <w:tcPr>
            <w:tcW w:w="1134" w:type="dxa"/>
            <w:vMerge/>
            <w:shd w:val="clear" w:color="auto" w:fill="auto"/>
          </w:tcPr>
          <w:p w14:paraId="06BACF78" w14:textId="77777777" w:rsidR="009D1E41" w:rsidRPr="00D83742" w:rsidRDefault="009D1E41" w:rsidP="0068646C">
            <w:pPr>
              <w:pStyle w:val="tabteksts"/>
              <w:jc w:val="center"/>
              <w:rPr>
                <w:rFonts w:eastAsia="Calibri"/>
                <w:szCs w:val="24"/>
              </w:rPr>
            </w:pPr>
          </w:p>
        </w:tc>
      </w:tr>
      <w:tr w:rsidR="009D1E41" w:rsidRPr="00714DDB" w14:paraId="7B026C6B" w14:textId="77777777" w:rsidTr="0068646C">
        <w:trPr>
          <w:trHeight w:val="142"/>
          <w:jc w:val="center"/>
        </w:trPr>
        <w:tc>
          <w:tcPr>
            <w:tcW w:w="558" w:type="dxa"/>
            <w:vMerge w:val="restart"/>
            <w:shd w:val="clear" w:color="auto" w:fill="auto"/>
          </w:tcPr>
          <w:p w14:paraId="270505D8" w14:textId="77777777" w:rsidR="009D1E41" w:rsidRPr="00D83742" w:rsidRDefault="009D1E41" w:rsidP="0068646C">
            <w:pPr>
              <w:pStyle w:val="tabteksts"/>
              <w:rPr>
                <w:rFonts w:eastAsia="Calibri"/>
                <w:szCs w:val="24"/>
              </w:rPr>
            </w:pPr>
            <w:r>
              <w:rPr>
                <w:rFonts w:eastAsia="Calibri"/>
                <w:szCs w:val="24"/>
              </w:rPr>
              <w:t>1</w:t>
            </w:r>
            <w:r w:rsidRPr="00D83742">
              <w:rPr>
                <w:rFonts w:eastAsia="Calibri"/>
                <w:szCs w:val="24"/>
              </w:rPr>
              <w:t>.</w:t>
            </w:r>
          </w:p>
        </w:tc>
        <w:tc>
          <w:tcPr>
            <w:tcW w:w="4115" w:type="dxa"/>
            <w:shd w:val="clear" w:color="auto" w:fill="D9D9D9"/>
          </w:tcPr>
          <w:p w14:paraId="06BDEF76" w14:textId="77777777" w:rsidR="009D1E41" w:rsidRPr="00A971B0" w:rsidRDefault="009D1E41" w:rsidP="0068646C">
            <w:pPr>
              <w:pStyle w:val="tabteksts"/>
              <w:jc w:val="both"/>
              <w:rPr>
                <w:b/>
              </w:rPr>
            </w:pPr>
            <w:r w:rsidRPr="009E759D">
              <w:rPr>
                <w:b/>
              </w:rPr>
              <w:t>Vienotā pakalpojumu centra izveide</w:t>
            </w:r>
          </w:p>
        </w:tc>
        <w:tc>
          <w:tcPr>
            <w:tcW w:w="1086" w:type="dxa"/>
            <w:shd w:val="clear" w:color="auto" w:fill="D9D9D9"/>
          </w:tcPr>
          <w:p w14:paraId="3F9839FD" w14:textId="77777777" w:rsidR="009D1E41" w:rsidRPr="00CF1231" w:rsidRDefault="009D1E41" w:rsidP="0068646C">
            <w:pPr>
              <w:pStyle w:val="tabteksts"/>
              <w:jc w:val="right"/>
              <w:rPr>
                <w:rFonts w:eastAsia="Calibri"/>
                <w:b/>
                <w:bCs/>
                <w:szCs w:val="24"/>
              </w:rPr>
            </w:pPr>
            <w:r>
              <w:rPr>
                <w:rFonts w:eastAsia="Calibri"/>
                <w:b/>
                <w:bCs/>
                <w:szCs w:val="24"/>
              </w:rPr>
              <w:t>120 000</w:t>
            </w:r>
          </w:p>
        </w:tc>
        <w:tc>
          <w:tcPr>
            <w:tcW w:w="1087" w:type="dxa"/>
            <w:shd w:val="clear" w:color="auto" w:fill="D9D9D9"/>
          </w:tcPr>
          <w:p w14:paraId="4DF57A9F" w14:textId="77777777" w:rsidR="009D1E41" w:rsidRPr="00CF1231" w:rsidRDefault="009D1E41" w:rsidP="0068646C">
            <w:pPr>
              <w:pStyle w:val="tabteksts"/>
              <w:jc w:val="center"/>
              <w:rPr>
                <w:rFonts w:eastAsia="Calibri"/>
                <w:b/>
                <w:bCs/>
                <w:szCs w:val="24"/>
              </w:rPr>
            </w:pPr>
            <w:r>
              <w:rPr>
                <w:rFonts w:eastAsia="Calibri"/>
                <w:b/>
                <w:bCs/>
                <w:szCs w:val="24"/>
              </w:rPr>
              <w:t>-</w:t>
            </w:r>
          </w:p>
        </w:tc>
        <w:tc>
          <w:tcPr>
            <w:tcW w:w="1087" w:type="dxa"/>
            <w:shd w:val="clear" w:color="auto" w:fill="D9D9D9"/>
          </w:tcPr>
          <w:p w14:paraId="5D6E0C30" w14:textId="77777777" w:rsidR="009D1E41" w:rsidRPr="00CF1231" w:rsidRDefault="009D1E41" w:rsidP="0068646C">
            <w:pPr>
              <w:pStyle w:val="tabteksts"/>
              <w:jc w:val="center"/>
              <w:rPr>
                <w:rFonts w:eastAsia="Calibri"/>
                <w:b/>
                <w:bCs/>
                <w:szCs w:val="18"/>
              </w:rPr>
            </w:pPr>
            <w:r>
              <w:rPr>
                <w:rFonts w:eastAsia="Calibri"/>
                <w:b/>
                <w:bCs/>
                <w:szCs w:val="18"/>
              </w:rPr>
              <w:t>-</w:t>
            </w:r>
          </w:p>
        </w:tc>
        <w:tc>
          <w:tcPr>
            <w:tcW w:w="1134" w:type="dxa"/>
            <w:vMerge w:val="restart"/>
            <w:shd w:val="clear" w:color="auto" w:fill="auto"/>
          </w:tcPr>
          <w:p w14:paraId="61D672E3" w14:textId="77777777" w:rsidR="009D1E41" w:rsidRPr="00D83742" w:rsidRDefault="009D1E41" w:rsidP="0068646C">
            <w:pPr>
              <w:pStyle w:val="tabteksts"/>
              <w:rPr>
                <w:rFonts w:eastAsia="Calibri"/>
                <w:szCs w:val="24"/>
              </w:rPr>
            </w:pPr>
            <w:r>
              <w:rPr>
                <w:rFonts w:ascii="TimesNewRomanPSMT" w:eastAsia="Calibri" w:hAnsi="TimesNewRomanPSMT" w:cs="TimesNewRomanPSMT"/>
                <w:szCs w:val="18"/>
                <w:lang w:eastAsia="lv-LV"/>
              </w:rPr>
              <w:t xml:space="preserve">MK </w:t>
            </w:r>
            <w:r w:rsidRPr="00B71547">
              <w:rPr>
                <w:rFonts w:ascii="TimesNewRomanPSMT" w:eastAsia="Calibri" w:hAnsi="TimesNewRomanPSMT" w:cs="TimesNewRomanPSMT"/>
                <w:szCs w:val="18"/>
                <w:lang w:eastAsia="lv-LV"/>
              </w:rPr>
              <w:t xml:space="preserve">26.09.2023. </w:t>
            </w:r>
            <w:r>
              <w:rPr>
                <w:rFonts w:ascii="TimesNewRomanPSMT" w:eastAsia="Calibri" w:hAnsi="TimesNewRomanPSMT" w:cs="TimesNewRomanPSMT"/>
                <w:szCs w:val="18"/>
                <w:lang w:eastAsia="lv-LV"/>
              </w:rPr>
              <w:t xml:space="preserve">sēdes </w:t>
            </w:r>
            <w:r w:rsidRPr="00B71547">
              <w:rPr>
                <w:rFonts w:ascii="TimesNewRomanPSMT" w:eastAsia="Calibri" w:hAnsi="TimesNewRomanPSMT" w:cs="TimesNewRomanPSMT"/>
                <w:szCs w:val="18"/>
                <w:lang w:eastAsia="lv-LV"/>
              </w:rPr>
              <w:t xml:space="preserve">prot. Nr.47 43.§ 2.p. </w:t>
            </w:r>
          </w:p>
        </w:tc>
      </w:tr>
      <w:tr w:rsidR="009D1E41" w:rsidRPr="00714DDB" w14:paraId="0C3D0C81" w14:textId="77777777" w:rsidTr="0068646C">
        <w:trPr>
          <w:trHeight w:val="142"/>
          <w:jc w:val="center"/>
        </w:trPr>
        <w:tc>
          <w:tcPr>
            <w:tcW w:w="558" w:type="dxa"/>
            <w:vMerge/>
            <w:shd w:val="clear" w:color="auto" w:fill="auto"/>
          </w:tcPr>
          <w:p w14:paraId="27062BAD" w14:textId="77777777" w:rsidR="009D1E41" w:rsidRPr="00D83742" w:rsidRDefault="009D1E41" w:rsidP="0068646C">
            <w:pPr>
              <w:pStyle w:val="tabteksts"/>
              <w:rPr>
                <w:rFonts w:eastAsia="Calibri"/>
                <w:szCs w:val="24"/>
              </w:rPr>
            </w:pPr>
          </w:p>
        </w:tc>
        <w:tc>
          <w:tcPr>
            <w:tcW w:w="4115" w:type="dxa"/>
            <w:shd w:val="clear" w:color="auto" w:fill="F2F2F2"/>
          </w:tcPr>
          <w:p w14:paraId="32C6476B" w14:textId="77777777" w:rsidR="009D1E41" w:rsidRPr="001F2C82" w:rsidRDefault="009D1E41" w:rsidP="0068646C">
            <w:pPr>
              <w:autoSpaceDE w:val="0"/>
              <w:autoSpaceDN w:val="0"/>
              <w:adjustRightInd w:val="0"/>
              <w:spacing w:after="0"/>
              <w:ind w:firstLine="0"/>
              <w:rPr>
                <w:rFonts w:eastAsia="Calibri"/>
                <w:b/>
                <w:bCs/>
                <w:i/>
                <w:sz w:val="18"/>
                <w:szCs w:val="18"/>
              </w:rPr>
            </w:pPr>
            <w:r>
              <w:rPr>
                <w:b/>
                <w:bCs/>
                <w:i/>
                <w:iCs/>
                <w:color w:val="000000"/>
                <w:sz w:val="18"/>
                <w:szCs w:val="18"/>
              </w:rPr>
              <w:t xml:space="preserve"> Nodrošināt pievienošanos vienotajam pakalpojumu centram</w:t>
            </w:r>
          </w:p>
        </w:tc>
        <w:tc>
          <w:tcPr>
            <w:tcW w:w="1086" w:type="dxa"/>
            <w:shd w:val="clear" w:color="auto" w:fill="F2F2F2"/>
          </w:tcPr>
          <w:p w14:paraId="7BAE96DB" w14:textId="77777777" w:rsidR="009D1E41" w:rsidRPr="001E087A" w:rsidRDefault="009D1E41" w:rsidP="0068646C">
            <w:pPr>
              <w:pStyle w:val="tabteksts"/>
              <w:jc w:val="right"/>
              <w:rPr>
                <w:rFonts w:eastAsia="Calibri"/>
                <w:b/>
                <w:bCs/>
                <w:i/>
                <w:iCs/>
                <w:szCs w:val="24"/>
              </w:rPr>
            </w:pPr>
            <w:r>
              <w:rPr>
                <w:rFonts w:eastAsia="Calibri"/>
                <w:b/>
                <w:bCs/>
                <w:i/>
                <w:iCs/>
                <w:szCs w:val="24"/>
              </w:rPr>
              <w:t>120 000</w:t>
            </w:r>
          </w:p>
        </w:tc>
        <w:tc>
          <w:tcPr>
            <w:tcW w:w="1087" w:type="dxa"/>
            <w:shd w:val="clear" w:color="auto" w:fill="F2F2F2"/>
          </w:tcPr>
          <w:p w14:paraId="73DE383B" w14:textId="77777777" w:rsidR="009D1E41" w:rsidRPr="001E087A" w:rsidRDefault="009D1E41" w:rsidP="0068646C">
            <w:pPr>
              <w:pStyle w:val="tabteksts"/>
              <w:jc w:val="center"/>
              <w:rPr>
                <w:rFonts w:eastAsia="Calibri"/>
                <w:b/>
                <w:bCs/>
                <w:i/>
                <w:iCs/>
                <w:szCs w:val="24"/>
              </w:rPr>
            </w:pPr>
            <w:r>
              <w:rPr>
                <w:rFonts w:eastAsia="Calibri"/>
                <w:b/>
                <w:bCs/>
                <w:i/>
                <w:iCs/>
                <w:szCs w:val="24"/>
              </w:rPr>
              <w:t>-</w:t>
            </w:r>
          </w:p>
        </w:tc>
        <w:tc>
          <w:tcPr>
            <w:tcW w:w="1087" w:type="dxa"/>
            <w:shd w:val="clear" w:color="auto" w:fill="F2F2F2"/>
          </w:tcPr>
          <w:p w14:paraId="2F202632" w14:textId="77777777" w:rsidR="009D1E41" w:rsidRPr="001E087A" w:rsidRDefault="009D1E41" w:rsidP="0068646C">
            <w:pPr>
              <w:pStyle w:val="tabteksts"/>
              <w:jc w:val="center"/>
              <w:rPr>
                <w:rFonts w:eastAsia="Calibri"/>
                <w:b/>
                <w:bCs/>
                <w:i/>
                <w:iCs/>
                <w:szCs w:val="18"/>
              </w:rPr>
            </w:pPr>
            <w:r>
              <w:rPr>
                <w:rFonts w:eastAsia="Calibri"/>
                <w:b/>
                <w:bCs/>
                <w:i/>
                <w:iCs/>
                <w:szCs w:val="18"/>
              </w:rPr>
              <w:t>-</w:t>
            </w:r>
          </w:p>
        </w:tc>
        <w:tc>
          <w:tcPr>
            <w:tcW w:w="1134" w:type="dxa"/>
            <w:vMerge/>
            <w:shd w:val="clear" w:color="auto" w:fill="auto"/>
          </w:tcPr>
          <w:p w14:paraId="7F662241" w14:textId="77777777" w:rsidR="009D1E41" w:rsidRPr="00D83742" w:rsidRDefault="009D1E41" w:rsidP="0068646C">
            <w:pPr>
              <w:pStyle w:val="tabteksts"/>
              <w:rPr>
                <w:rFonts w:eastAsia="Calibri"/>
                <w:szCs w:val="24"/>
              </w:rPr>
            </w:pPr>
          </w:p>
        </w:tc>
      </w:tr>
      <w:tr w:rsidR="009D1E41" w:rsidRPr="00714DDB" w14:paraId="448ACE9C" w14:textId="77777777" w:rsidTr="0068646C">
        <w:trPr>
          <w:trHeight w:val="142"/>
          <w:jc w:val="center"/>
        </w:trPr>
        <w:tc>
          <w:tcPr>
            <w:tcW w:w="558" w:type="dxa"/>
            <w:vMerge/>
            <w:shd w:val="clear" w:color="auto" w:fill="auto"/>
          </w:tcPr>
          <w:p w14:paraId="1D157221" w14:textId="77777777" w:rsidR="009D1E41" w:rsidRPr="00D83742" w:rsidRDefault="009D1E41" w:rsidP="0068646C">
            <w:pPr>
              <w:pStyle w:val="tabteksts"/>
              <w:rPr>
                <w:rFonts w:eastAsia="Calibri"/>
                <w:szCs w:val="24"/>
              </w:rPr>
            </w:pPr>
          </w:p>
        </w:tc>
        <w:tc>
          <w:tcPr>
            <w:tcW w:w="7375" w:type="dxa"/>
            <w:gridSpan w:val="4"/>
            <w:shd w:val="clear" w:color="auto" w:fill="auto"/>
          </w:tcPr>
          <w:p w14:paraId="5AC8177B" w14:textId="77777777" w:rsidR="009D1E41" w:rsidRPr="006E7D0B" w:rsidRDefault="009D1E41" w:rsidP="0068646C">
            <w:pPr>
              <w:pStyle w:val="tabteksts"/>
              <w:ind w:left="284"/>
              <w:jc w:val="both"/>
              <w:rPr>
                <w:rFonts w:eastAsia="Calibri"/>
                <w:szCs w:val="18"/>
              </w:rPr>
            </w:pPr>
            <w:r>
              <w:rPr>
                <w:rFonts w:eastAsia="Calibri"/>
                <w:iCs/>
                <w:szCs w:val="18"/>
              </w:rPr>
              <w:t>Nodrošināta pievienošanās vienotajam pakalpojumu centram</w:t>
            </w:r>
          </w:p>
        </w:tc>
        <w:tc>
          <w:tcPr>
            <w:tcW w:w="1134" w:type="dxa"/>
            <w:vMerge/>
            <w:shd w:val="clear" w:color="auto" w:fill="auto"/>
          </w:tcPr>
          <w:p w14:paraId="4939AC10" w14:textId="77777777" w:rsidR="009D1E41" w:rsidRPr="00D83742" w:rsidRDefault="009D1E41" w:rsidP="0068646C">
            <w:pPr>
              <w:pStyle w:val="tabteksts"/>
              <w:rPr>
                <w:rFonts w:eastAsia="Calibri"/>
                <w:szCs w:val="24"/>
              </w:rPr>
            </w:pPr>
          </w:p>
        </w:tc>
      </w:tr>
      <w:tr w:rsidR="009D1E41" w:rsidRPr="00714DDB" w14:paraId="0A3800A7" w14:textId="77777777" w:rsidTr="0068646C">
        <w:trPr>
          <w:trHeight w:val="142"/>
          <w:jc w:val="center"/>
        </w:trPr>
        <w:tc>
          <w:tcPr>
            <w:tcW w:w="558" w:type="dxa"/>
            <w:vMerge/>
            <w:shd w:val="clear" w:color="auto" w:fill="auto"/>
          </w:tcPr>
          <w:p w14:paraId="1C25069F" w14:textId="77777777" w:rsidR="009D1E41" w:rsidRPr="00D83742" w:rsidRDefault="009D1E41" w:rsidP="0068646C">
            <w:pPr>
              <w:pStyle w:val="tabteksts"/>
              <w:rPr>
                <w:rFonts w:eastAsia="Calibri"/>
                <w:szCs w:val="24"/>
              </w:rPr>
            </w:pPr>
          </w:p>
        </w:tc>
        <w:tc>
          <w:tcPr>
            <w:tcW w:w="4115" w:type="dxa"/>
            <w:shd w:val="clear" w:color="auto" w:fill="auto"/>
          </w:tcPr>
          <w:p w14:paraId="537BD455" w14:textId="77777777" w:rsidR="009D1E41" w:rsidRPr="006E7D0B" w:rsidRDefault="009D1E41" w:rsidP="0068646C">
            <w:pPr>
              <w:autoSpaceDE w:val="0"/>
              <w:autoSpaceDN w:val="0"/>
              <w:adjustRightInd w:val="0"/>
              <w:spacing w:after="0"/>
              <w:ind w:left="601" w:firstLine="0"/>
              <w:rPr>
                <w:rFonts w:eastAsia="Calibri"/>
                <w:i/>
                <w:sz w:val="18"/>
                <w:szCs w:val="18"/>
              </w:rPr>
            </w:pPr>
            <w:r>
              <w:rPr>
                <w:i/>
                <w:iCs/>
                <w:sz w:val="18"/>
                <w:szCs w:val="18"/>
              </w:rPr>
              <w:t xml:space="preserve">Vienotajam pakalpojumu centram </w:t>
            </w:r>
            <w:r w:rsidRPr="004D6933">
              <w:rPr>
                <w:i/>
                <w:iCs/>
                <w:sz w:val="18"/>
                <w:szCs w:val="18"/>
              </w:rPr>
              <w:t>pievienojušies resori (skaits)</w:t>
            </w:r>
          </w:p>
        </w:tc>
        <w:tc>
          <w:tcPr>
            <w:tcW w:w="1086" w:type="dxa"/>
            <w:shd w:val="clear" w:color="auto" w:fill="auto"/>
          </w:tcPr>
          <w:p w14:paraId="508DA129" w14:textId="77777777" w:rsidR="009D1E41" w:rsidRPr="00C73146" w:rsidRDefault="009D1E41" w:rsidP="0068646C">
            <w:pPr>
              <w:pStyle w:val="tabteksts"/>
              <w:jc w:val="center"/>
              <w:rPr>
                <w:rFonts w:eastAsia="Calibri"/>
                <w:i/>
                <w:iCs/>
                <w:szCs w:val="24"/>
              </w:rPr>
            </w:pPr>
            <w:r>
              <w:rPr>
                <w:rFonts w:eastAsia="Calibri"/>
                <w:i/>
                <w:iCs/>
                <w:szCs w:val="24"/>
              </w:rPr>
              <w:t>1</w:t>
            </w:r>
          </w:p>
        </w:tc>
        <w:tc>
          <w:tcPr>
            <w:tcW w:w="1087" w:type="dxa"/>
            <w:shd w:val="clear" w:color="auto" w:fill="auto"/>
          </w:tcPr>
          <w:p w14:paraId="646C8B64" w14:textId="77777777" w:rsidR="009D1E41" w:rsidRPr="00C73146" w:rsidRDefault="009D1E41" w:rsidP="0068646C">
            <w:pPr>
              <w:pStyle w:val="tabteksts"/>
              <w:jc w:val="center"/>
              <w:rPr>
                <w:rFonts w:eastAsia="Calibri"/>
                <w:i/>
                <w:iCs/>
                <w:szCs w:val="24"/>
              </w:rPr>
            </w:pPr>
            <w:r>
              <w:rPr>
                <w:rFonts w:eastAsia="Calibri"/>
                <w:i/>
                <w:iCs/>
                <w:szCs w:val="24"/>
              </w:rPr>
              <w:t>-</w:t>
            </w:r>
          </w:p>
        </w:tc>
        <w:tc>
          <w:tcPr>
            <w:tcW w:w="1087" w:type="dxa"/>
            <w:shd w:val="clear" w:color="auto" w:fill="auto"/>
          </w:tcPr>
          <w:p w14:paraId="332C71F1" w14:textId="77777777" w:rsidR="009D1E41" w:rsidRPr="00C73146" w:rsidRDefault="009D1E41" w:rsidP="0068646C">
            <w:pPr>
              <w:pStyle w:val="tabteksts"/>
              <w:jc w:val="center"/>
              <w:rPr>
                <w:rFonts w:eastAsia="Calibri"/>
                <w:i/>
                <w:iCs/>
                <w:szCs w:val="18"/>
              </w:rPr>
            </w:pPr>
            <w:r>
              <w:rPr>
                <w:rFonts w:eastAsia="Calibri"/>
                <w:i/>
                <w:iCs/>
                <w:szCs w:val="18"/>
              </w:rPr>
              <w:t>-</w:t>
            </w:r>
          </w:p>
        </w:tc>
        <w:tc>
          <w:tcPr>
            <w:tcW w:w="1134" w:type="dxa"/>
            <w:vMerge/>
            <w:shd w:val="clear" w:color="auto" w:fill="auto"/>
          </w:tcPr>
          <w:p w14:paraId="4B1BF2A2" w14:textId="77777777" w:rsidR="009D1E41" w:rsidRPr="00D83742" w:rsidRDefault="009D1E41" w:rsidP="0068646C">
            <w:pPr>
              <w:pStyle w:val="tabteksts"/>
              <w:rPr>
                <w:rFonts w:eastAsia="Calibri"/>
                <w:szCs w:val="24"/>
              </w:rPr>
            </w:pPr>
          </w:p>
        </w:tc>
      </w:tr>
      <w:tr w:rsidR="009D1E41" w:rsidRPr="00714DDB" w14:paraId="52D184E8" w14:textId="77777777" w:rsidTr="0068646C">
        <w:trPr>
          <w:trHeight w:val="142"/>
          <w:jc w:val="center"/>
        </w:trPr>
        <w:tc>
          <w:tcPr>
            <w:tcW w:w="558" w:type="dxa"/>
            <w:vMerge/>
            <w:shd w:val="clear" w:color="auto" w:fill="auto"/>
          </w:tcPr>
          <w:p w14:paraId="217DCB4E" w14:textId="77777777" w:rsidR="009D1E41" w:rsidRPr="00D83742" w:rsidRDefault="009D1E41" w:rsidP="0068646C">
            <w:pPr>
              <w:pStyle w:val="tabteksts"/>
              <w:rPr>
                <w:rFonts w:eastAsia="Calibri"/>
                <w:szCs w:val="24"/>
              </w:rPr>
            </w:pPr>
          </w:p>
        </w:tc>
        <w:tc>
          <w:tcPr>
            <w:tcW w:w="7375" w:type="dxa"/>
            <w:gridSpan w:val="4"/>
            <w:shd w:val="clear" w:color="auto" w:fill="auto"/>
            <w:vAlign w:val="center"/>
          </w:tcPr>
          <w:p w14:paraId="71ED317F" w14:textId="77777777" w:rsidR="009D1E41" w:rsidRPr="00D83742" w:rsidRDefault="009D1E41" w:rsidP="0068646C">
            <w:pPr>
              <w:pStyle w:val="tabteksts"/>
              <w:rPr>
                <w:rFonts w:eastAsia="Calibri"/>
                <w:i/>
                <w:szCs w:val="24"/>
              </w:rPr>
            </w:pPr>
            <w:r>
              <w:rPr>
                <w:rFonts w:ascii="TimesNewRomanPSMT" w:eastAsia="Calibri" w:hAnsi="TimesNewRomanPSMT" w:cs="TimesNewRomanPSMT"/>
                <w:szCs w:val="18"/>
                <w:lang w:eastAsia="lv-LV"/>
              </w:rPr>
              <w:t>97.00.00 Nozaru vadība un politikas plānošana</w:t>
            </w:r>
          </w:p>
        </w:tc>
        <w:tc>
          <w:tcPr>
            <w:tcW w:w="1134" w:type="dxa"/>
            <w:vMerge/>
            <w:shd w:val="clear" w:color="auto" w:fill="auto"/>
          </w:tcPr>
          <w:p w14:paraId="3390BDE3" w14:textId="77777777" w:rsidR="009D1E41" w:rsidRPr="00D83742" w:rsidRDefault="009D1E41" w:rsidP="0068646C">
            <w:pPr>
              <w:pStyle w:val="tabteksts"/>
              <w:jc w:val="center"/>
              <w:rPr>
                <w:rFonts w:eastAsia="Calibri"/>
                <w:i/>
                <w:szCs w:val="24"/>
              </w:rPr>
            </w:pPr>
          </w:p>
        </w:tc>
      </w:tr>
      <w:tr w:rsidR="009D1E41" w:rsidRPr="00714DDB" w14:paraId="3E7BF2F3" w14:textId="77777777" w:rsidTr="0068646C">
        <w:trPr>
          <w:trHeight w:val="142"/>
          <w:jc w:val="center"/>
        </w:trPr>
        <w:tc>
          <w:tcPr>
            <w:tcW w:w="558" w:type="dxa"/>
            <w:vMerge w:val="restart"/>
            <w:shd w:val="clear" w:color="auto" w:fill="auto"/>
          </w:tcPr>
          <w:p w14:paraId="4AE49125" w14:textId="77777777" w:rsidR="009D1E41" w:rsidRDefault="009D1E41" w:rsidP="0068646C">
            <w:pPr>
              <w:pStyle w:val="tabteksts"/>
              <w:rPr>
                <w:rFonts w:eastAsia="Calibri"/>
                <w:szCs w:val="24"/>
              </w:rPr>
            </w:pPr>
          </w:p>
          <w:p w14:paraId="3DA1229E" w14:textId="77777777" w:rsidR="009D1E41" w:rsidRPr="00D83742" w:rsidRDefault="009D1E41" w:rsidP="0068646C">
            <w:pPr>
              <w:pStyle w:val="tabteksts"/>
              <w:rPr>
                <w:rFonts w:eastAsia="Calibri"/>
                <w:szCs w:val="24"/>
              </w:rPr>
            </w:pPr>
            <w:r>
              <w:rPr>
                <w:rFonts w:eastAsia="Calibri"/>
                <w:szCs w:val="24"/>
              </w:rPr>
              <w:t>2</w:t>
            </w:r>
            <w:r w:rsidRPr="00D83742">
              <w:rPr>
                <w:rFonts w:eastAsia="Calibri"/>
                <w:szCs w:val="24"/>
              </w:rPr>
              <w:t>.</w:t>
            </w:r>
          </w:p>
        </w:tc>
        <w:tc>
          <w:tcPr>
            <w:tcW w:w="4115" w:type="dxa"/>
            <w:shd w:val="clear" w:color="auto" w:fill="D9D9D9"/>
          </w:tcPr>
          <w:p w14:paraId="69B9C9A2" w14:textId="77777777" w:rsidR="009D1E41" w:rsidRPr="00E7412F" w:rsidRDefault="009D1E41" w:rsidP="0068646C">
            <w:pPr>
              <w:pStyle w:val="tabteksts"/>
              <w:jc w:val="both"/>
              <w:rPr>
                <w:b/>
              </w:rPr>
            </w:pPr>
            <w:r w:rsidRPr="007F025B">
              <w:rPr>
                <w:b/>
                <w:bCs/>
              </w:rPr>
              <w:t>Valsts tiešās pārvaldes iestādēs nodarbināto atalgojuma palielināšana</w:t>
            </w:r>
          </w:p>
        </w:tc>
        <w:tc>
          <w:tcPr>
            <w:tcW w:w="1086" w:type="dxa"/>
            <w:shd w:val="clear" w:color="auto" w:fill="D9D9D9"/>
          </w:tcPr>
          <w:p w14:paraId="17793B93" w14:textId="77777777" w:rsidR="009D1E41" w:rsidRPr="00CF1231" w:rsidRDefault="009D1E41" w:rsidP="0068646C">
            <w:pPr>
              <w:pStyle w:val="tabteksts"/>
              <w:jc w:val="right"/>
              <w:rPr>
                <w:rFonts w:eastAsia="Calibri"/>
                <w:b/>
                <w:bCs/>
                <w:szCs w:val="24"/>
              </w:rPr>
            </w:pPr>
            <w:r>
              <w:rPr>
                <w:rFonts w:eastAsia="Calibri"/>
                <w:b/>
                <w:bCs/>
                <w:szCs w:val="24"/>
              </w:rPr>
              <w:t>33 891</w:t>
            </w:r>
          </w:p>
        </w:tc>
        <w:tc>
          <w:tcPr>
            <w:tcW w:w="1087" w:type="dxa"/>
            <w:shd w:val="clear" w:color="auto" w:fill="D9D9D9"/>
          </w:tcPr>
          <w:p w14:paraId="20EF2336" w14:textId="77777777" w:rsidR="009D1E41" w:rsidRPr="00CF1231" w:rsidRDefault="009D1E41" w:rsidP="0068646C">
            <w:pPr>
              <w:pStyle w:val="tabteksts"/>
              <w:jc w:val="right"/>
              <w:rPr>
                <w:rFonts w:eastAsia="Calibri"/>
                <w:b/>
                <w:bCs/>
                <w:szCs w:val="24"/>
              </w:rPr>
            </w:pPr>
            <w:r>
              <w:rPr>
                <w:rFonts w:eastAsia="Calibri"/>
                <w:b/>
                <w:bCs/>
                <w:szCs w:val="24"/>
              </w:rPr>
              <w:t>57 922</w:t>
            </w:r>
          </w:p>
        </w:tc>
        <w:tc>
          <w:tcPr>
            <w:tcW w:w="1087" w:type="dxa"/>
            <w:shd w:val="clear" w:color="auto" w:fill="D9D9D9"/>
          </w:tcPr>
          <w:p w14:paraId="112699EC" w14:textId="77777777" w:rsidR="009D1E41" w:rsidRPr="00CF1231" w:rsidRDefault="009D1E41" w:rsidP="0068646C">
            <w:pPr>
              <w:pStyle w:val="tabteksts"/>
              <w:jc w:val="right"/>
              <w:rPr>
                <w:rFonts w:eastAsia="Calibri"/>
                <w:b/>
                <w:bCs/>
                <w:szCs w:val="18"/>
              </w:rPr>
            </w:pPr>
            <w:r>
              <w:rPr>
                <w:rFonts w:eastAsia="Calibri"/>
                <w:b/>
                <w:bCs/>
                <w:szCs w:val="18"/>
              </w:rPr>
              <w:t>85 241</w:t>
            </w:r>
          </w:p>
        </w:tc>
        <w:tc>
          <w:tcPr>
            <w:tcW w:w="1134" w:type="dxa"/>
            <w:vMerge w:val="restart"/>
            <w:shd w:val="clear" w:color="auto" w:fill="auto"/>
          </w:tcPr>
          <w:p w14:paraId="10EBBB45" w14:textId="77777777" w:rsidR="009D1E41" w:rsidRPr="00D83742" w:rsidRDefault="009D1E41" w:rsidP="0068646C">
            <w:pPr>
              <w:pStyle w:val="tabteksts"/>
              <w:rPr>
                <w:rFonts w:eastAsia="Calibri"/>
                <w:szCs w:val="24"/>
              </w:rPr>
            </w:pPr>
            <w:r>
              <w:rPr>
                <w:rFonts w:ascii="TimesNewRomanPSMT" w:eastAsia="Calibri" w:hAnsi="TimesNewRomanPSMT" w:cs="TimesNewRomanPSMT"/>
                <w:szCs w:val="18"/>
                <w:lang w:eastAsia="lv-LV"/>
              </w:rPr>
              <w:t xml:space="preserve">MK </w:t>
            </w:r>
            <w:r w:rsidRPr="00B914CC">
              <w:rPr>
                <w:rFonts w:ascii="TimesNewRomanPSMT" w:eastAsia="Calibri" w:hAnsi="TimesNewRomanPSMT" w:cs="TimesNewRomanPSMT"/>
                <w:szCs w:val="18"/>
                <w:lang w:eastAsia="lv-LV"/>
              </w:rPr>
              <w:t xml:space="preserve">26.09.2023. sēdes prot. Nr.47 43.§  2.p. </w:t>
            </w:r>
          </w:p>
        </w:tc>
      </w:tr>
      <w:tr w:rsidR="009D1E41" w:rsidRPr="00714DDB" w14:paraId="65808377" w14:textId="77777777" w:rsidTr="0068646C">
        <w:trPr>
          <w:trHeight w:val="142"/>
          <w:jc w:val="center"/>
        </w:trPr>
        <w:tc>
          <w:tcPr>
            <w:tcW w:w="558" w:type="dxa"/>
            <w:vMerge/>
            <w:shd w:val="clear" w:color="auto" w:fill="auto"/>
          </w:tcPr>
          <w:p w14:paraId="3424268D" w14:textId="77777777" w:rsidR="009D1E41" w:rsidRDefault="009D1E41" w:rsidP="0068646C">
            <w:pPr>
              <w:pStyle w:val="tabteksts"/>
              <w:rPr>
                <w:rFonts w:eastAsia="Calibri"/>
                <w:szCs w:val="24"/>
              </w:rPr>
            </w:pPr>
          </w:p>
        </w:tc>
        <w:tc>
          <w:tcPr>
            <w:tcW w:w="4115" w:type="dxa"/>
            <w:shd w:val="clear" w:color="auto" w:fill="F2F2F2" w:themeFill="background1" w:themeFillShade="F2"/>
          </w:tcPr>
          <w:p w14:paraId="69E7B3A1" w14:textId="77777777" w:rsidR="009D1E41" w:rsidRPr="00E7412F" w:rsidRDefault="009D1E41" w:rsidP="009D1E41">
            <w:pPr>
              <w:pStyle w:val="tabteksts"/>
              <w:jc w:val="both"/>
              <w:rPr>
                <w:b/>
              </w:rPr>
            </w:pPr>
            <w:r w:rsidRPr="00F94ADB">
              <w:rPr>
                <w:b/>
                <w:bCs/>
                <w:i/>
                <w:iCs/>
              </w:rPr>
              <w:t xml:space="preserve">Nodrošināt valsts tiešās pārvaldes iestādēs nodarbināto konkurētspējīgu atlīdzību, kas ļautu piesaistīt un profesionāli attīstīt augsti kvalificētus speciālistus, veicinot iestāžu darba efektivitāti un  ilgtspējīgu attīstību </w:t>
            </w:r>
          </w:p>
        </w:tc>
        <w:tc>
          <w:tcPr>
            <w:tcW w:w="1086" w:type="dxa"/>
            <w:shd w:val="clear" w:color="auto" w:fill="F2F2F2" w:themeFill="background1" w:themeFillShade="F2"/>
          </w:tcPr>
          <w:p w14:paraId="78E32178" w14:textId="77777777" w:rsidR="009D1E41" w:rsidRPr="001E087A" w:rsidRDefault="009D1E41" w:rsidP="0068646C">
            <w:pPr>
              <w:pStyle w:val="tabteksts"/>
              <w:jc w:val="right"/>
              <w:rPr>
                <w:rFonts w:eastAsia="Calibri"/>
                <w:b/>
                <w:bCs/>
                <w:i/>
                <w:iCs/>
                <w:szCs w:val="24"/>
              </w:rPr>
            </w:pPr>
            <w:r>
              <w:rPr>
                <w:b/>
                <w:bCs/>
                <w:i/>
                <w:iCs/>
              </w:rPr>
              <w:t>33 891</w:t>
            </w:r>
          </w:p>
        </w:tc>
        <w:tc>
          <w:tcPr>
            <w:tcW w:w="1087" w:type="dxa"/>
            <w:shd w:val="clear" w:color="auto" w:fill="F2F2F2" w:themeFill="background1" w:themeFillShade="F2"/>
          </w:tcPr>
          <w:p w14:paraId="3C87EDB5" w14:textId="77777777" w:rsidR="009D1E41" w:rsidRPr="001E087A" w:rsidRDefault="009D1E41" w:rsidP="0068646C">
            <w:pPr>
              <w:pStyle w:val="tabteksts"/>
              <w:jc w:val="right"/>
              <w:rPr>
                <w:rFonts w:eastAsia="Calibri"/>
                <w:b/>
                <w:bCs/>
                <w:i/>
                <w:iCs/>
                <w:szCs w:val="24"/>
              </w:rPr>
            </w:pPr>
            <w:r>
              <w:rPr>
                <w:b/>
                <w:bCs/>
                <w:i/>
                <w:iCs/>
              </w:rPr>
              <w:t>57 922</w:t>
            </w:r>
          </w:p>
        </w:tc>
        <w:tc>
          <w:tcPr>
            <w:tcW w:w="1087" w:type="dxa"/>
            <w:shd w:val="clear" w:color="auto" w:fill="F2F2F2" w:themeFill="background1" w:themeFillShade="F2"/>
          </w:tcPr>
          <w:p w14:paraId="45B70EFF" w14:textId="77777777" w:rsidR="009D1E41" w:rsidRPr="001E087A" w:rsidRDefault="009D1E41" w:rsidP="0068646C">
            <w:pPr>
              <w:pStyle w:val="tabteksts"/>
              <w:jc w:val="right"/>
              <w:rPr>
                <w:rFonts w:eastAsia="Calibri"/>
                <w:b/>
                <w:bCs/>
                <w:i/>
                <w:iCs/>
                <w:szCs w:val="18"/>
              </w:rPr>
            </w:pPr>
            <w:r>
              <w:rPr>
                <w:b/>
                <w:bCs/>
                <w:i/>
                <w:iCs/>
              </w:rPr>
              <w:t>85 241</w:t>
            </w:r>
          </w:p>
        </w:tc>
        <w:tc>
          <w:tcPr>
            <w:tcW w:w="1134" w:type="dxa"/>
            <w:vMerge/>
            <w:shd w:val="clear" w:color="auto" w:fill="auto"/>
          </w:tcPr>
          <w:p w14:paraId="1AC7291A" w14:textId="77777777" w:rsidR="009D1E41" w:rsidRDefault="009D1E41" w:rsidP="0068646C">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9D1E41" w:rsidRPr="00035616" w14:paraId="6EE351AC" w14:textId="77777777" w:rsidTr="0068646C">
        <w:trPr>
          <w:trHeight w:val="142"/>
          <w:jc w:val="center"/>
        </w:trPr>
        <w:tc>
          <w:tcPr>
            <w:tcW w:w="558" w:type="dxa"/>
            <w:vMerge/>
            <w:shd w:val="clear" w:color="auto" w:fill="auto"/>
          </w:tcPr>
          <w:p w14:paraId="0E404ED7" w14:textId="77777777" w:rsidR="009D1E41" w:rsidRDefault="009D1E41" w:rsidP="0068646C">
            <w:pPr>
              <w:pStyle w:val="tabteksts"/>
              <w:rPr>
                <w:rFonts w:eastAsia="Calibri"/>
                <w:szCs w:val="24"/>
              </w:rPr>
            </w:pPr>
          </w:p>
        </w:tc>
        <w:tc>
          <w:tcPr>
            <w:tcW w:w="7375" w:type="dxa"/>
            <w:gridSpan w:val="4"/>
            <w:shd w:val="clear" w:color="auto" w:fill="auto"/>
          </w:tcPr>
          <w:p w14:paraId="541D4314" w14:textId="77777777" w:rsidR="009D1E41" w:rsidRPr="00035616" w:rsidRDefault="009D1E41" w:rsidP="0068646C">
            <w:pPr>
              <w:pStyle w:val="tabteksts"/>
              <w:ind w:left="323"/>
              <w:rPr>
                <w:rFonts w:eastAsia="Calibri"/>
                <w:bCs/>
                <w:szCs w:val="18"/>
              </w:rPr>
            </w:pPr>
            <w:r w:rsidRPr="00ED1CF2">
              <w:rPr>
                <w:bCs/>
              </w:rPr>
              <w:t>Uzsākta atalgojumu fondu izlīdzināšana, virzoties uz konkurētspējīgu atlīdzību un nodrošinot līdzvērtīgu samaksu par līdzīgas vērtības darbu</w:t>
            </w:r>
          </w:p>
        </w:tc>
        <w:tc>
          <w:tcPr>
            <w:tcW w:w="1134" w:type="dxa"/>
            <w:vMerge/>
            <w:shd w:val="clear" w:color="auto" w:fill="auto"/>
          </w:tcPr>
          <w:p w14:paraId="01A34038" w14:textId="77777777" w:rsidR="009D1E41" w:rsidRPr="00035616" w:rsidRDefault="009D1E41" w:rsidP="0068646C">
            <w:pPr>
              <w:autoSpaceDE w:val="0"/>
              <w:autoSpaceDN w:val="0"/>
              <w:adjustRightInd w:val="0"/>
              <w:spacing w:after="0"/>
              <w:ind w:firstLine="0"/>
              <w:jc w:val="left"/>
              <w:rPr>
                <w:rFonts w:ascii="TimesNewRomanPSMT" w:eastAsia="Calibri" w:hAnsi="TimesNewRomanPSMT" w:cs="TimesNewRomanPSMT"/>
                <w:bCs/>
                <w:sz w:val="18"/>
                <w:szCs w:val="18"/>
                <w:lang w:eastAsia="lv-LV"/>
              </w:rPr>
            </w:pPr>
          </w:p>
        </w:tc>
      </w:tr>
      <w:tr w:rsidR="009D1E41" w:rsidRPr="00035616" w14:paraId="282F0B88" w14:textId="77777777" w:rsidTr="0068646C">
        <w:trPr>
          <w:trHeight w:val="142"/>
          <w:jc w:val="center"/>
        </w:trPr>
        <w:tc>
          <w:tcPr>
            <w:tcW w:w="558" w:type="dxa"/>
            <w:vMerge/>
            <w:shd w:val="clear" w:color="auto" w:fill="auto"/>
          </w:tcPr>
          <w:p w14:paraId="21C12F92" w14:textId="77777777" w:rsidR="009D1E41" w:rsidRDefault="009D1E41" w:rsidP="0068646C">
            <w:pPr>
              <w:pStyle w:val="tabteksts"/>
              <w:rPr>
                <w:rFonts w:eastAsia="Calibri"/>
                <w:szCs w:val="24"/>
              </w:rPr>
            </w:pPr>
          </w:p>
        </w:tc>
        <w:tc>
          <w:tcPr>
            <w:tcW w:w="4115" w:type="dxa"/>
            <w:shd w:val="clear" w:color="auto" w:fill="auto"/>
          </w:tcPr>
          <w:p w14:paraId="0B4AAB44" w14:textId="482EC137" w:rsidR="009D1E41" w:rsidRPr="00035616" w:rsidRDefault="009D1E41" w:rsidP="0068646C">
            <w:pPr>
              <w:pStyle w:val="tabteksts"/>
              <w:ind w:left="606"/>
              <w:jc w:val="both"/>
              <w:rPr>
                <w:bCs/>
              </w:rPr>
            </w:pPr>
            <w:r w:rsidRPr="00727634">
              <w:rPr>
                <w:bCs/>
                <w:i/>
                <w:iCs/>
              </w:rPr>
              <w:t xml:space="preserve">Vidējā darba samaksa iestādē sasniedz vismaz 71,23% no </w:t>
            </w:r>
            <w:r>
              <w:rPr>
                <w:bCs/>
                <w:i/>
                <w:iCs/>
              </w:rPr>
              <w:t>mēneš</w:t>
            </w:r>
            <w:r w:rsidRPr="00727634">
              <w:rPr>
                <w:bCs/>
                <w:i/>
                <w:iCs/>
              </w:rPr>
              <w:t>algu skalas viduspunkta atbilstoši 2024.</w:t>
            </w:r>
            <w:r>
              <w:rPr>
                <w:bCs/>
                <w:i/>
                <w:iCs/>
              </w:rPr>
              <w:t> </w:t>
            </w:r>
            <w:r w:rsidRPr="00727634">
              <w:rPr>
                <w:bCs/>
                <w:i/>
                <w:iCs/>
              </w:rPr>
              <w:t xml:space="preserve">gada bāzes </w:t>
            </w:r>
            <w:r>
              <w:rPr>
                <w:bCs/>
                <w:i/>
                <w:iCs/>
              </w:rPr>
              <w:t>mēneš</w:t>
            </w:r>
            <w:r w:rsidRPr="00727634">
              <w:rPr>
                <w:bCs/>
                <w:i/>
                <w:iCs/>
              </w:rPr>
              <w:t>algai, 2025.</w:t>
            </w:r>
            <w:r>
              <w:rPr>
                <w:bCs/>
                <w:i/>
                <w:iCs/>
              </w:rPr>
              <w:t> </w:t>
            </w:r>
            <w:r w:rsidRPr="00727634">
              <w:rPr>
                <w:bCs/>
                <w:i/>
                <w:iCs/>
              </w:rPr>
              <w:t xml:space="preserve">gadā </w:t>
            </w:r>
            <w:r w:rsidRPr="009D1E41">
              <w:rPr>
                <w:bCs/>
                <w:i/>
                <w:iCs/>
              </w:rPr>
              <w:t>–</w:t>
            </w:r>
            <w:r w:rsidRPr="00727634">
              <w:rPr>
                <w:bCs/>
                <w:i/>
                <w:iCs/>
              </w:rPr>
              <w:t xml:space="preserve"> 70,19% no skalas viduspunkta, bet 2026.</w:t>
            </w:r>
            <w:r>
              <w:rPr>
                <w:bCs/>
                <w:i/>
                <w:iCs/>
              </w:rPr>
              <w:t> </w:t>
            </w:r>
            <w:r w:rsidRPr="00727634">
              <w:rPr>
                <w:bCs/>
                <w:i/>
                <w:iCs/>
              </w:rPr>
              <w:t>gadā</w:t>
            </w:r>
            <w:r>
              <w:rPr>
                <w:bCs/>
                <w:i/>
                <w:iCs/>
              </w:rPr>
              <w:t xml:space="preserve"> </w:t>
            </w:r>
            <w:r w:rsidRPr="009D1E41">
              <w:rPr>
                <w:bCs/>
                <w:i/>
                <w:iCs/>
              </w:rPr>
              <w:t>–</w:t>
            </w:r>
            <w:r w:rsidRPr="00727634">
              <w:rPr>
                <w:bCs/>
                <w:i/>
                <w:iCs/>
              </w:rPr>
              <w:t xml:space="preserve"> skalas minimums jeb 69,57% no skalas viduspunkta</w:t>
            </w:r>
            <w:r>
              <w:rPr>
                <w:bCs/>
                <w:i/>
                <w:iCs/>
              </w:rPr>
              <w:t xml:space="preserve"> </w:t>
            </w:r>
            <w:r w:rsidRPr="00996F6E">
              <w:rPr>
                <w:bCs/>
                <w:i/>
                <w:iCs/>
              </w:rPr>
              <w:t xml:space="preserve"> </w:t>
            </w:r>
            <w:r w:rsidRPr="00035616">
              <w:rPr>
                <w:bCs/>
                <w:i/>
                <w:iCs/>
              </w:rPr>
              <w:t>(%)</w:t>
            </w:r>
          </w:p>
        </w:tc>
        <w:tc>
          <w:tcPr>
            <w:tcW w:w="1086" w:type="dxa"/>
            <w:shd w:val="clear" w:color="auto" w:fill="auto"/>
          </w:tcPr>
          <w:p w14:paraId="4A98FE29" w14:textId="77777777" w:rsidR="009D1E41" w:rsidRPr="00C73146" w:rsidRDefault="009D1E41" w:rsidP="0068646C">
            <w:pPr>
              <w:pStyle w:val="tabteksts"/>
              <w:jc w:val="center"/>
              <w:rPr>
                <w:rFonts w:eastAsia="Calibri"/>
                <w:bCs/>
                <w:i/>
                <w:iCs/>
                <w:szCs w:val="24"/>
              </w:rPr>
            </w:pPr>
            <w:r w:rsidRPr="00C73146">
              <w:rPr>
                <w:bCs/>
                <w:i/>
                <w:iCs/>
              </w:rPr>
              <w:t>100</w:t>
            </w:r>
          </w:p>
        </w:tc>
        <w:tc>
          <w:tcPr>
            <w:tcW w:w="1087" w:type="dxa"/>
            <w:shd w:val="clear" w:color="auto" w:fill="auto"/>
          </w:tcPr>
          <w:p w14:paraId="6A5B360C" w14:textId="77777777" w:rsidR="009D1E41" w:rsidRPr="00C73146" w:rsidRDefault="009D1E41" w:rsidP="0068646C">
            <w:pPr>
              <w:pStyle w:val="tabteksts"/>
              <w:jc w:val="center"/>
              <w:rPr>
                <w:rFonts w:eastAsia="Calibri"/>
                <w:bCs/>
                <w:i/>
                <w:iCs/>
                <w:szCs w:val="24"/>
              </w:rPr>
            </w:pPr>
            <w:r w:rsidRPr="00C73146">
              <w:rPr>
                <w:bCs/>
                <w:i/>
                <w:iCs/>
              </w:rPr>
              <w:t>100</w:t>
            </w:r>
          </w:p>
        </w:tc>
        <w:tc>
          <w:tcPr>
            <w:tcW w:w="1087" w:type="dxa"/>
            <w:shd w:val="clear" w:color="auto" w:fill="auto"/>
          </w:tcPr>
          <w:p w14:paraId="48354B51" w14:textId="77777777" w:rsidR="009D1E41" w:rsidRPr="00C73146" w:rsidRDefault="009D1E41" w:rsidP="0068646C">
            <w:pPr>
              <w:pStyle w:val="tabteksts"/>
              <w:jc w:val="center"/>
              <w:rPr>
                <w:rFonts w:eastAsia="Calibri"/>
                <w:bCs/>
                <w:i/>
                <w:iCs/>
                <w:szCs w:val="18"/>
              </w:rPr>
            </w:pPr>
            <w:r w:rsidRPr="00C73146">
              <w:rPr>
                <w:bCs/>
                <w:i/>
                <w:iCs/>
              </w:rPr>
              <w:t>100</w:t>
            </w:r>
          </w:p>
        </w:tc>
        <w:tc>
          <w:tcPr>
            <w:tcW w:w="1134" w:type="dxa"/>
            <w:vMerge/>
            <w:shd w:val="clear" w:color="auto" w:fill="auto"/>
          </w:tcPr>
          <w:p w14:paraId="3F973DEA" w14:textId="77777777" w:rsidR="009D1E41" w:rsidRPr="00035616" w:rsidRDefault="009D1E41" w:rsidP="0068646C">
            <w:pPr>
              <w:autoSpaceDE w:val="0"/>
              <w:autoSpaceDN w:val="0"/>
              <w:adjustRightInd w:val="0"/>
              <w:spacing w:after="0"/>
              <w:ind w:firstLine="0"/>
              <w:jc w:val="left"/>
              <w:rPr>
                <w:rFonts w:ascii="TimesNewRomanPSMT" w:eastAsia="Calibri" w:hAnsi="TimesNewRomanPSMT" w:cs="TimesNewRomanPSMT"/>
                <w:bCs/>
                <w:sz w:val="18"/>
                <w:szCs w:val="18"/>
                <w:lang w:eastAsia="lv-LV"/>
              </w:rPr>
            </w:pPr>
          </w:p>
        </w:tc>
      </w:tr>
      <w:tr w:rsidR="009D1E41" w:rsidRPr="00035616" w14:paraId="3FA26FE6" w14:textId="77777777" w:rsidTr="0068646C">
        <w:trPr>
          <w:trHeight w:val="142"/>
          <w:jc w:val="center"/>
        </w:trPr>
        <w:tc>
          <w:tcPr>
            <w:tcW w:w="558" w:type="dxa"/>
            <w:vMerge/>
            <w:shd w:val="clear" w:color="auto" w:fill="auto"/>
          </w:tcPr>
          <w:p w14:paraId="2FDA2BDC" w14:textId="77777777" w:rsidR="009D1E41" w:rsidRDefault="009D1E41" w:rsidP="0068646C">
            <w:pPr>
              <w:pStyle w:val="tabteksts"/>
              <w:rPr>
                <w:rFonts w:eastAsia="Calibri"/>
                <w:szCs w:val="24"/>
              </w:rPr>
            </w:pPr>
          </w:p>
        </w:tc>
        <w:tc>
          <w:tcPr>
            <w:tcW w:w="7375" w:type="dxa"/>
            <w:gridSpan w:val="4"/>
            <w:shd w:val="clear" w:color="auto" w:fill="auto"/>
          </w:tcPr>
          <w:p w14:paraId="5FD16D63" w14:textId="77777777" w:rsidR="009D1E41" w:rsidRPr="00035616" w:rsidRDefault="009D1E41" w:rsidP="0068646C">
            <w:pPr>
              <w:pStyle w:val="tabteksts"/>
              <w:ind w:left="323"/>
              <w:jc w:val="both"/>
              <w:rPr>
                <w:rFonts w:eastAsia="Calibri"/>
                <w:bCs/>
                <w:szCs w:val="18"/>
              </w:rPr>
            </w:pPr>
            <w:r w:rsidRPr="0006018E">
              <w:rPr>
                <w:bCs/>
              </w:rPr>
              <w:t>Nodrošināta skaidra un saprotama atlīdzība sākot darbu valsts tiešās pārvaldes iestādēs</w:t>
            </w:r>
          </w:p>
        </w:tc>
        <w:tc>
          <w:tcPr>
            <w:tcW w:w="1134" w:type="dxa"/>
            <w:vMerge/>
            <w:shd w:val="clear" w:color="auto" w:fill="auto"/>
          </w:tcPr>
          <w:p w14:paraId="005E6056" w14:textId="77777777" w:rsidR="009D1E41" w:rsidRPr="00035616" w:rsidRDefault="009D1E41" w:rsidP="0068646C">
            <w:pPr>
              <w:autoSpaceDE w:val="0"/>
              <w:autoSpaceDN w:val="0"/>
              <w:adjustRightInd w:val="0"/>
              <w:spacing w:after="0"/>
              <w:ind w:firstLine="0"/>
              <w:jc w:val="left"/>
              <w:rPr>
                <w:rFonts w:ascii="TimesNewRomanPSMT" w:eastAsia="Calibri" w:hAnsi="TimesNewRomanPSMT" w:cs="TimesNewRomanPSMT"/>
                <w:bCs/>
                <w:sz w:val="18"/>
                <w:szCs w:val="18"/>
                <w:lang w:eastAsia="lv-LV"/>
              </w:rPr>
            </w:pPr>
          </w:p>
        </w:tc>
      </w:tr>
      <w:tr w:rsidR="009D1E41" w:rsidRPr="00035616" w14:paraId="27066889" w14:textId="77777777" w:rsidTr="0068646C">
        <w:trPr>
          <w:trHeight w:val="142"/>
          <w:jc w:val="center"/>
        </w:trPr>
        <w:tc>
          <w:tcPr>
            <w:tcW w:w="558" w:type="dxa"/>
            <w:vMerge/>
            <w:shd w:val="clear" w:color="auto" w:fill="auto"/>
          </w:tcPr>
          <w:p w14:paraId="55ABAE49" w14:textId="77777777" w:rsidR="009D1E41" w:rsidRDefault="009D1E41" w:rsidP="0068646C">
            <w:pPr>
              <w:pStyle w:val="tabteksts"/>
              <w:rPr>
                <w:rFonts w:eastAsia="Calibri"/>
                <w:szCs w:val="24"/>
              </w:rPr>
            </w:pPr>
          </w:p>
        </w:tc>
        <w:tc>
          <w:tcPr>
            <w:tcW w:w="4115" w:type="dxa"/>
            <w:shd w:val="clear" w:color="auto" w:fill="auto"/>
          </w:tcPr>
          <w:p w14:paraId="364A05AE" w14:textId="44B74754" w:rsidR="009D1E41" w:rsidRPr="00035616" w:rsidRDefault="009D1E41" w:rsidP="0068646C">
            <w:pPr>
              <w:pStyle w:val="tabteksts"/>
              <w:ind w:left="606"/>
              <w:jc w:val="both"/>
              <w:rPr>
                <w:bCs/>
              </w:rPr>
            </w:pPr>
            <w:r w:rsidRPr="00996F6E">
              <w:rPr>
                <w:bCs/>
                <w:i/>
                <w:iCs/>
              </w:rPr>
              <w:t>Nodarbinātajiem mēnešalga pēc pārbaudes laika nav zemāka kā attiecīgās mēnešalgu grupas minimuma intervāls atbilstoši 2024.</w:t>
            </w:r>
            <w:r>
              <w:rPr>
                <w:bCs/>
                <w:i/>
                <w:iCs/>
              </w:rPr>
              <w:t> </w:t>
            </w:r>
            <w:r w:rsidRPr="00996F6E">
              <w:rPr>
                <w:bCs/>
                <w:i/>
                <w:iCs/>
              </w:rPr>
              <w:t xml:space="preserve">gada bāzes </w:t>
            </w:r>
            <w:r>
              <w:rPr>
                <w:bCs/>
                <w:i/>
                <w:iCs/>
              </w:rPr>
              <w:t>mēneš</w:t>
            </w:r>
            <w:r w:rsidRPr="00996F6E">
              <w:rPr>
                <w:bCs/>
                <w:i/>
                <w:iCs/>
              </w:rPr>
              <w:t xml:space="preserve">algai </w:t>
            </w:r>
            <w:r w:rsidRPr="00035616">
              <w:rPr>
                <w:bCs/>
                <w:i/>
                <w:iCs/>
              </w:rPr>
              <w:t>(%)</w:t>
            </w:r>
          </w:p>
        </w:tc>
        <w:tc>
          <w:tcPr>
            <w:tcW w:w="1086" w:type="dxa"/>
            <w:shd w:val="clear" w:color="auto" w:fill="auto"/>
          </w:tcPr>
          <w:p w14:paraId="50C8B1E9" w14:textId="77777777" w:rsidR="009D1E41" w:rsidRPr="00C73146" w:rsidRDefault="009D1E41" w:rsidP="0068646C">
            <w:pPr>
              <w:pStyle w:val="tabteksts"/>
              <w:jc w:val="center"/>
              <w:rPr>
                <w:rFonts w:eastAsia="Calibri"/>
                <w:bCs/>
                <w:i/>
                <w:iCs/>
                <w:szCs w:val="24"/>
              </w:rPr>
            </w:pPr>
            <w:r w:rsidRPr="00C73146">
              <w:rPr>
                <w:bCs/>
                <w:i/>
                <w:iCs/>
              </w:rPr>
              <w:t>100</w:t>
            </w:r>
          </w:p>
        </w:tc>
        <w:tc>
          <w:tcPr>
            <w:tcW w:w="1087" w:type="dxa"/>
            <w:shd w:val="clear" w:color="auto" w:fill="auto"/>
          </w:tcPr>
          <w:p w14:paraId="3E5E1F59" w14:textId="77777777" w:rsidR="009D1E41" w:rsidRPr="00C73146" w:rsidRDefault="009D1E41" w:rsidP="0068646C">
            <w:pPr>
              <w:pStyle w:val="tabteksts"/>
              <w:jc w:val="center"/>
              <w:rPr>
                <w:rFonts w:eastAsia="Calibri"/>
                <w:bCs/>
                <w:i/>
                <w:iCs/>
                <w:szCs w:val="24"/>
              </w:rPr>
            </w:pPr>
            <w:r w:rsidRPr="00C73146">
              <w:rPr>
                <w:bCs/>
                <w:i/>
                <w:iCs/>
              </w:rPr>
              <w:t>100</w:t>
            </w:r>
          </w:p>
        </w:tc>
        <w:tc>
          <w:tcPr>
            <w:tcW w:w="1087" w:type="dxa"/>
            <w:shd w:val="clear" w:color="auto" w:fill="auto"/>
          </w:tcPr>
          <w:p w14:paraId="3BE55BCB" w14:textId="77777777" w:rsidR="009D1E41" w:rsidRPr="00C73146" w:rsidRDefault="009D1E41" w:rsidP="0068646C">
            <w:pPr>
              <w:pStyle w:val="tabteksts"/>
              <w:jc w:val="center"/>
              <w:rPr>
                <w:rFonts w:eastAsia="Calibri"/>
                <w:bCs/>
                <w:i/>
                <w:iCs/>
                <w:szCs w:val="18"/>
              </w:rPr>
            </w:pPr>
            <w:r w:rsidRPr="00C73146">
              <w:rPr>
                <w:bCs/>
                <w:i/>
                <w:iCs/>
              </w:rPr>
              <w:t>100</w:t>
            </w:r>
          </w:p>
        </w:tc>
        <w:tc>
          <w:tcPr>
            <w:tcW w:w="1134" w:type="dxa"/>
            <w:vMerge/>
            <w:shd w:val="clear" w:color="auto" w:fill="auto"/>
          </w:tcPr>
          <w:p w14:paraId="68FF5901" w14:textId="77777777" w:rsidR="009D1E41" w:rsidRPr="00035616" w:rsidRDefault="009D1E41" w:rsidP="0068646C">
            <w:pPr>
              <w:autoSpaceDE w:val="0"/>
              <w:autoSpaceDN w:val="0"/>
              <w:adjustRightInd w:val="0"/>
              <w:spacing w:after="0"/>
              <w:ind w:firstLine="0"/>
              <w:jc w:val="left"/>
              <w:rPr>
                <w:rFonts w:ascii="TimesNewRomanPSMT" w:eastAsia="Calibri" w:hAnsi="TimesNewRomanPSMT" w:cs="TimesNewRomanPSMT"/>
                <w:bCs/>
                <w:sz w:val="18"/>
                <w:szCs w:val="18"/>
                <w:lang w:eastAsia="lv-LV"/>
              </w:rPr>
            </w:pPr>
          </w:p>
        </w:tc>
      </w:tr>
      <w:tr w:rsidR="009D1E41" w:rsidRPr="00714DDB" w14:paraId="5760D75A" w14:textId="77777777" w:rsidTr="0068646C">
        <w:trPr>
          <w:trHeight w:val="171"/>
          <w:jc w:val="center"/>
        </w:trPr>
        <w:tc>
          <w:tcPr>
            <w:tcW w:w="558" w:type="dxa"/>
            <w:vMerge/>
            <w:shd w:val="clear" w:color="auto" w:fill="auto"/>
          </w:tcPr>
          <w:p w14:paraId="3BE51C32" w14:textId="77777777" w:rsidR="009D1E41" w:rsidRDefault="009D1E41" w:rsidP="0068646C">
            <w:pPr>
              <w:pStyle w:val="tabteksts"/>
              <w:rPr>
                <w:rFonts w:eastAsia="Calibri"/>
                <w:szCs w:val="24"/>
              </w:rPr>
            </w:pPr>
          </w:p>
        </w:tc>
        <w:tc>
          <w:tcPr>
            <w:tcW w:w="7375" w:type="dxa"/>
            <w:gridSpan w:val="4"/>
            <w:shd w:val="clear" w:color="auto" w:fill="auto"/>
          </w:tcPr>
          <w:p w14:paraId="5F778E7E" w14:textId="77777777" w:rsidR="009D1E41" w:rsidRDefault="009D1E41" w:rsidP="0068646C">
            <w:pPr>
              <w:pStyle w:val="tabteksts"/>
              <w:rPr>
                <w:rFonts w:eastAsia="Calibri"/>
                <w:b/>
                <w:bCs/>
                <w:szCs w:val="18"/>
              </w:rPr>
            </w:pPr>
            <w:r>
              <w:rPr>
                <w:rFonts w:ascii="TimesNewRomanPSMT" w:eastAsia="Calibri" w:hAnsi="TimesNewRomanPSMT" w:cs="TimesNewRomanPSMT"/>
                <w:szCs w:val="18"/>
                <w:lang w:eastAsia="lv-LV"/>
              </w:rPr>
              <w:t>97.00.00 Nozaru vadība un politikas plānošana</w:t>
            </w:r>
          </w:p>
        </w:tc>
        <w:tc>
          <w:tcPr>
            <w:tcW w:w="1134" w:type="dxa"/>
            <w:vMerge/>
            <w:shd w:val="clear" w:color="auto" w:fill="auto"/>
          </w:tcPr>
          <w:p w14:paraId="08A259EF" w14:textId="77777777" w:rsidR="009D1E41" w:rsidRDefault="009D1E41" w:rsidP="0068646C">
            <w:pPr>
              <w:autoSpaceDE w:val="0"/>
              <w:autoSpaceDN w:val="0"/>
              <w:adjustRightInd w:val="0"/>
              <w:spacing w:after="0"/>
              <w:ind w:firstLine="0"/>
              <w:jc w:val="left"/>
              <w:rPr>
                <w:rFonts w:ascii="TimesNewRomanPSMT" w:eastAsia="Calibri" w:hAnsi="TimesNewRomanPSMT" w:cs="TimesNewRomanPSMT"/>
                <w:sz w:val="18"/>
                <w:szCs w:val="18"/>
                <w:lang w:eastAsia="lv-LV"/>
              </w:rPr>
            </w:pPr>
          </w:p>
        </w:tc>
      </w:tr>
      <w:tr w:rsidR="009D1E41" w:rsidRPr="00D83742" w14:paraId="25BC4CC0" w14:textId="77777777" w:rsidTr="0068646C">
        <w:trPr>
          <w:trHeight w:val="142"/>
          <w:jc w:val="center"/>
        </w:trPr>
        <w:tc>
          <w:tcPr>
            <w:tcW w:w="4673" w:type="dxa"/>
            <w:gridSpan w:val="2"/>
            <w:shd w:val="clear" w:color="auto" w:fill="D9D9D9"/>
          </w:tcPr>
          <w:p w14:paraId="39327402" w14:textId="77777777" w:rsidR="009D1E41" w:rsidRPr="00D83742" w:rsidRDefault="009D1E41" w:rsidP="0068646C">
            <w:pPr>
              <w:pStyle w:val="tabteksts"/>
              <w:tabs>
                <w:tab w:val="left" w:pos="3255"/>
              </w:tabs>
              <w:jc w:val="right"/>
              <w:rPr>
                <w:rFonts w:eastAsia="Calibri"/>
                <w:i/>
                <w:szCs w:val="24"/>
              </w:rPr>
            </w:pPr>
            <w:r>
              <w:rPr>
                <w:rFonts w:eastAsia="Calibri"/>
                <w:i/>
                <w:szCs w:val="24"/>
              </w:rPr>
              <w:tab/>
            </w:r>
            <w:r>
              <w:rPr>
                <w:rFonts w:ascii="TimesNewRomanPS-BoldMT" w:eastAsia="Calibri" w:hAnsi="TimesNewRomanPS-BoldMT" w:cs="TimesNewRomanPS-BoldMT"/>
                <w:b/>
                <w:bCs/>
                <w:sz w:val="20"/>
                <w:lang w:eastAsia="lv-LV"/>
              </w:rPr>
              <w:t>Kopā</w:t>
            </w:r>
          </w:p>
        </w:tc>
        <w:tc>
          <w:tcPr>
            <w:tcW w:w="1086" w:type="dxa"/>
            <w:shd w:val="clear" w:color="auto" w:fill="D9D9D9"/>
          </w:tcPr>
          <w:p w14:paraId="5F99422C" w14:textId="77777777" w:rsidR="009D1E41" w:rsidRPr="0098689B" w:rsidRDefault="009D1E41" w:rsidP="0068646C">
            <w:pPr>
              <w:pStyle w:val="tabteksts"/>
              <w:jc w:val="right"/>
              <w:rPr>
                <w:rFonts w:eastAsia="Calibri"/>
                <w:b/>
                <w:bCs/>
                <w:szCs w:val="24"/>
              </w:rPr>
            </w:pPr>
            <w:r>
              <w:rPr>
                <w:rFonts w:eastAsia="Calibri"/>
                <w:b/>
                <w:bCs/>
                <w:szCs w:val="24"/>
              </w:rPr>
              <w:t xml:space="preserve">153 891 </w:t>
            </w:r>
          </w:p>
        </w:tc>
        <w:tc>
          <w:tcPr>
            <w:tcW w:w="1087" w:type="dxa"/>
            <w:shd w:val="clear" w:color="auto" w:fill="D9D9D9"/>
          </w:tcPr>
          <w:p w14:paraId="158C7CD6" w14:textId="77777777" w:rsidR="009D1E41" w:rsidRPr="00D83742" w:rsidRDefault="009D1E41" w:rsidP="0068646C">
            <w:pPr>
              <w:pStyle w:val="tabteksts"/>
              <w:jc w:val="right"/>
              <w:rPr>
                <w:rFonts w:eastAsia="Calibri"/>
                <w:b/>
                <w:bCs/>
                <w:szCs w:val="24"/>
              </w:rPr>
            </w:pPr>
            <w:r>
              <w:rPr>
                <w:rFonts w:eastAsia="Calibri"/>
                <w:b/>
                <w:bCs/>
                <w:szCs w:val="24"/>
              </w:rPr>
              <w:t>57 922</w:t>
            </w:r>
          </w:p>
        </w:tc>
        <w:tc>
          <w:tcPr>
            <w:tcW w:w="1087" w:type="dxa"/>
            <w:shd w:val="clear" w:color="auto" w:fill="D9D9D9"/>
          </w:tcPr>
          <w:p w14:paraId="499DD1F8" w14:textId="77777777" w:rsidR="009D1E41" w:rsidRPr="00D83742" w:rsidRDefault="009D1E41" w:rsidP="0068646C">
            <w:pPr>
              <w:pStyle w:val="tabteksts"/>
              <w:jc w:val="right"/>
              <w:rPr>
                <w:rFonts w:eastAsia="Calibri"/>
                <w:b/>
                <w:bCs/>
                <w:szCs w:val="18"/>
              </w:rPr>
            </w:pPr>
            <w:r>
              <w:rPr>
                <w:rFonts w:eastAsia="Calibri"/>
                <w:b/>
                <w:bCs/>
                <w:szCs w:val="18"/>
              </w:rPr>
              <w:t>85 241</w:t>
            </w:r>
          </w:p>
        </w:tc>
        <w:tc>
          <w:tcPr>
            <w:tcW w:w="1134" w:type="dxa"/>
            <w:shd w:val="clear" w:color="auto" w:fill="auto"/>
          </w:tcPr>
          <w:p w14:paraId="468CE1B9" w14:textId="77777777" w:rsidR="009D1E41" w:rsidRPr="00D83742" w:rsidRDefault="009D1E41" w:rsidP="0068646C">
            <w:pPr>
              <w:pStyle w:val="tabteksts"/>
              <w:jc w:val="center"/>
              <w:rPr>
                <w:rFonts w:eastAsia="Calibri"/>
                <w:szCs w:val="24"/>
              </w:rPr>
            </w:pPr>
            <w:r>
              <w:rPr>
                <w:rFonts w:eastAsia="Calibri"/>
                <w:szCs w:val="24"/>
              </w:rPr>
              <w:t>-</w:t>
            </w:r>
          </w:p>
        </w:tc>
      </w:tr>
    </w:tbl>
    <w:p w14:paraId="43D933B9" w14:textId="77777777" w:rsidR="009D1E41" w:rsidRPr="00714DDB" w:rsidRDefault="009D1E41" w:rsidP="009D1E41">
      <w:pPr>
        <w:pStyle w:val="programmas"/>
        <w:spacing w:before="480" w:after="240"/>
        <w:rPr>
          <w:u w:val="single"/>
        </w:rPr>
      </w:pPr>
      <w:r w:rsidRPr="00714DDB">
        <w:rPr>
          <w:u w:val="single"/>
        </w:rPr>
        <w:t>Budžeta programmu (apakšprogrammu) paskaidrojumi</w:t>
      </w:r>
    </w:p>
    <w:p w14:paraId="7EA20F1A" w14:textId="77777777" w:rsidR="009D1E41" w:rsidRDefault="009D1E41" w:rsidP="009D1E41">
      <w:r>
        <w:t>Ministrija 2024. gadam, salīdzinot ar 2023. gadu, ir veikusi šādas izmaiņas budžeta programmu (apakšprogrammu) struktūrā:</w:t>
      </w:r>
    </w:p>
    <w:p w14:paraId="2A2A62EA" w14:textId="77777777" w:rsidR="009D1E41" w:rsidRDefault="009D1E41" w:rsidP="009D1E41">
      <w:pPr>
        <w:pStyle w:val="ListParagraph"/>
        <w:numPr>
          <w:ilvl w:val="0"/>
          <w:numId w:val="34"/>
        </w:numPr>
        <w:spacing w:before="120"/>
        <w:ind w:left="1077" w:hanging="357"/>
        <w:contextualSpacing w:val="0"/>
        <w:rPr>
          <w:i/>
          <w:iCs/>
        </w:rPr>
      </w:pPr>
      <w:r>
        <w:rPr>
          <w:i/>
          <w:iCs/>
        </w:rPr>
        <w:t>izveidota budžeta programma 27.00.00 “</w:t>
      </w:r>
      <w:r w:rsidRPr="005D79DF">
        <w:rPr>
          <w:i/>
          <w:iCs/>
        </w:rPr>
        <w:t>Klimata pārmaiņu finanšu instruments</w:t>
      </w:r>
      <w:r w:rsidRPr="00C26EA7">
        <w:rPr>
          <w:i/>
          <w:iCs/>
        </w:rPr>
        <w:t>”</w:t>
      </w:r>
      <w:r>
        <w:rPr>
          <w:i/>
          <w:iCs/>
        </w:rPr>
        <w:t>;</w:t>
      </w:r>
    </w:p>
    <w:p w14:paraId="37217842" w14:textId="77777777" w:rsidR="009D1E41" w:rsidRPr="00C26EA7" w:rsidRDefault="009D1E41" w:rsidP="009D1E41">
      <w:pPr>
        <w:pStyle w:val="ListParagraph"/>
        <w:numPr>
          <w:ilvl w:val="0"/>
          <w:numId w:val="34"/>
        </w:numPr>
        <w:spacing w:before="120"/>
        <w:ind w:left="1077" w:hanging="357"/>
        <w:contextualSpacing w:val="0"/>
        <w:rPr>
          <w:i/>
          <w:iCs/>
        </w:rPr>
      </w:pPr>
      <w:r>
        <w:rPr>
          <w:i/>
          <w:iCs/>
        </w:rPr>
        <w:t>izveidota budžeta apakšprogramma 27.01.00 “</w:t>
      </w:r>
      <w:r w:rsidRPr="008E3304">
        <w:rPr>
          <w:i/>
          <w:iCs/>
        </w:rPr>
        <w:t>Klimata pārmaiņu finanšu instrumenta administrācija</w:t>
      </w:r>
      <w:r w:rsidRPr="00C26EA7">
        <w:rPr>
          <w:i/>
          <w:iCs/>
        </w:rPr>
        <w:t>”</w:t>
      </w:r>
      <w:r>
        <w:rPr>
          <w:i/>
          <w:iCs/>
        </w:rPr>
        <w:t>.</w:t>
      </w:r>
    </w:p>
    <w:p w14:paraId="1A0F603C" w14:textId="77777777" w:rsidR="009D1E41" w:rsidRDefault="009D1E41" w:rsidP="009D1E41">
      <w:pPr>
        <w:spacing w:before="240" w:after="240"/>
        <w:ind w:firstLine="0"/>
        <w:jc w:val="center"/>
        <w:rPr>
          <w:rFonts w:eastAsia="Calibri"/>
          <w:b/>
          <w:bCs/>
          <w:szCs w:val="18"/>
        </w:rPr>
      </w:pPr>
      <w:r>
        <w:rPr>
          <w:b/>
        </w:rPr>
        <w:t>01</w:t>
      </w:r>
      <w:r w:rsidRPr="00714DDB">
        <w:rPr>
          <w:b/>
        </w:rPr>
        <w:t xml:space="preserve">.00.00 </w:t>
      </w:r>
      <w:r>
        <w:rPr>
          <w:b/>
        </w:rPr>
        <w:t xml:space="preserve">Valsts </w:t>
      </w:r>
      <w:r w:rsidRPr="00295E32">
        <w:rPr>
          <w:rFonts w:eastAsia="Calibri"/>
          <w:b/>
          <w:bCs/>
          <w:szCs w:val="18"/>
        </w:rPr>
        <w:t>pētījumi klimata un enerģētikas</w:t>
      </w:r>
      <w:r>
        <w:rPr>
          <w:rFonts w:eastAsia="Calibri"/>
          <w:b/>
          <w:bCs/>
          <w:szCs w:val="18"/>
        </w:rPr>
        <w:t xml:space="preserve"> jomā</w:t>
      </w:r>
    </w:p>
    <w:p w14:paraId="5AEB929F" w14:textId="77777777" w:rsidR="009D1E41" w:rsidRPr="00C26EA7" w:rsidRDefault="009D1E41" w:rsidP="009D1E41">
      <w:pPr>
        <w:ind w:firstLine="0"/>
        <w:rPr>
          <w:u w:val="single"/>
        </w:rPr>
      </w:pPr>
      <w:r w:rsidRPr="00C26EA7">
        <w:rPr>
          <w:u w:val="single"/>
        </w:rPr>
        <w:t xml:space="preserve">Programmas mērķis: </w:t>
      </w:r>
    </w:p>
    <w:p w14:paraId="1A64B9C7" w14:textId="77777777" w:rsidR="009D1E41" w:rsidRPr="000726D1" w:rsidRDefault="009D1E41" w:rsidP="009D1E41">
      <w:pPr>
        <w:ind w:firstLine="720"/>
        <w:rPr>
          <w:szCs w:val="24"/>
        </w:rPr>
      </w:pPr>
      <w:r>
        <w:rPr>
          <w:szCs w:val="24"/>
        </w:rPr>
        <w:t>n</w:t>
      </w:r>
      <w:r w:rsidRPr="000726D1">
        <w:rPr>
          <w:szCs w:val="24"/>
        </w:rPr>
        <w:t>odrošināt finansējumu pētījumiem un no tiem izrietošo pasākumu īstenošanai klimata un enerģētikas jomā, lai īstenotu ilgtspējīgu, izmaksu efektīvu, inovatīvu, tautsaimniecības vajadzībām un ES regulējumam atbilstošu klimata un enerģētikas politiku</w:t>
      </w:r>
      <w:r>
        <w:rPr>
          <w:szCs w:val="24"/>
        </w:rPr>
        <w:t>.</w:t>
      </w:r>
    </w:p>
    <w:p w14:paraId="2537BCDE" w14:textId="77777777" w:rsidR="009D1E41" w:rsidRPr="00BB2102" w:rsidRDefault="009D1E41" w:rsidP="009D1E41">
      <w:pPr>
        <w:ind w:firstLine="0"/>
        <w:rPr>
          <w:u w:val="single"/>
        </w:rPr>
      </w:pPr>
      <w:r>
        <w:rPr>
          <w:u w:val="single"/>
        </w:rPr>
        <w:t>Galvenās aktivitātes:</w:t>
      </w:r>
    </w:p>
    <w:p w14:paraId="6655659D" w14:textId="77777777" w:rsidR="009D1E41" w:rsidRPr="001F5533" w:rsidRDefault="009D1E41" w:rsidP="009D1E41">
      <w:pPr>
        <w:ind w:firstLine="720"/>
        <w:rPr>
          <w:color w:val="000000" w:themeColor="text1"/>
        </w:rPr>
      </w:pPr>
      <w:r>
        <w:rPr>
          <w:color w:val="000000" w:themeColor="text1"/>
        </w:rPr>
        <w:t>realizēt v</w:t>
      </w:r>
      <w:r w:rsidRPr="001F5533">
        <w:rPr>
          <w:color w:val="000000" w:themeColor="text1"/>
        </w:rPr>
        <w:t xml:space="preserve">alsts pētījumus vairākos </w:t>
      </w:r>
      <w:proofErr w:type="spellStart"/>
      <w:r w:rsidRPr="001F5533">
        <w:rPr>
          <w:color w:val="000000" w:themeColor="text1"/>
        </w:rPr>
        <w:t>novirzienos</w:t>
      </w:r>
      <w:proofErr w:type="spellEnd"/>
      <w:r w:rsidRPr="001F5533">
        <w:rPr>
          <w:color w:val="000000" w:themeColor="text1"/>
        </w:rPr>
        <w:t>:</w:t>
      </w:r>
    </w:p>
    <w:p w14:paraId="7528377C" w14:textId="77777777" w:rsidR="009D1E41" w:rsidRPr="00961369" w:rsidRDefault="009D1E41" w:rsidP="009D1E41">
      <w:pPr>
        <w:pStyle w:val="ListParagraph"/>
        <w:numPr>
          <w:ilvl w:val="0"/>
          <w:numId w:val="26"/>
        </w:numPr>
        <w:ind w:left="1077" w:hanging="357"/>
        <w:contextualSpacing w:val="0"/>
        <w:rPr>
          <w:color w:val="000000" w:themeColor="text1"/>
        </w:rPr>
      </w:pPr>
      <w:r w:rsidRPr="001F5533">
        <w:rPr>
          <w:color w:val="000000" w:themeColor="text1"/>
        </w:rPr>
        <w:t xml:space="preserve">pētījumi, kas nepieciešami </w:t>
      </w:r>
      <w:r>
        <w:rPr>
          <w:color w:val="000000" w:themeColor="text1"/>
        </w:rPr>
        <w:t>ES</w:t>
      </w:r>
      <w:r w:rsidRPr="001F5533">
        <w:rPr>
          <w:color w:val="000000" w:themeColor="text1"/>
        </w:rPr>
        <w:t xml:space="preserve"> noteiktā regulējuma efektīvai pārņemšanai nacionālajā regulējumā attiecībā uz dažādu praktisku risinājumu ieviešanu un </w:t>
      </w:r>
      <w:r w:rsidRPr="001F5533">
        <w:rPr>
          <w:color w:val="000000" w:themeColor="text1"/>
        </w:rPr>
        <w:lastRenderedPageBreak/>
        <w:t xml:space="preserve">pareizākās pieejas izvēli tādos aspektos kā vienotais kontaktpunkts elektroenerģijas ražošanas iekārtu ieviešanai, Sociālā klimata fonda ieviešanas pasākumu efektivitātes novērtēšanai, oglekļa </w:t>
      </w:r>
      <w:proofErr w:type="spellStart"/>
      <w:r w:rsidRPr="001F5533">
        <w:rPr>
          <w:color w:val="000000" w:themeColor="text1"/>
        </w:rPr>
        <w:t>ievedkorekcijas</w:t>
      </w:r>
      <w:proofErr w:type="spellEnd"/>
      <w:r w:rsidRPr="001F5533">
        <w:rPr>
          <w:color w:val="000000" w:themeColor="text1"/>
        </w:rPr>
        <w:t xml:space="preserve"> mehānisma funkciju nodrošināšanai, Emisij</w:t>
      </w:r>
      <w:r>
        <w:rPr>
          <w:color w:val="000000" w:themeColor="text1"/>
        </w:rPr>
        <w:t>as</w:t>
      </w:r>
      <w:r w:rsidRPr="001F5533">
        <w:rPr>
          <w:color w:val="000000" w:themeColor="text1"/>
        </w:rPr>
        <w:t xml:space="preserve"> </w:t>
      </w:r>
      <w:r>
        <w:rPr>
          <w:color w:val="000000" w:themeColor="text1"/>
        </w:rPr>
        <w:t>kvotu t</w:t>
      </w:r>
      <w:r w:rsidRPr="001F5533">
        <w:rPr>
          <w:color w:val="000000" w:themeColor="text1"/>
        </w:rPr>
        <w:t xml:space="preserve">irdzniecības </w:t>
      </w:r>
      <w:r>
        <w:rPr>
          <w:color w:val="000000" w:themeColor="text1"/>
        </w:rPr>
        <w:t>s</w:t>
      </w:r>
      <w:r w:rsidRPr="001F5533">
        <w:rPr>
          <w:color w:val="000000" w:themeColor="text1"/>
        </w:rPr>
        <w:t>istēmas (ETS) paplašināšanai (informācijas iegūšana, uzska</w:t>
      </w:r>
      <w:r>
        <w:rPr>
          <w:color w:val="000000" w:themeColor="text1"/>
        </w:rPr>
        <w:t>i</w:t>
      </w:r>
      <w:r w:rsidRPr="001F5533">
        <w:rPr>
          <w:color w:val="000000" w:themeColor="text1"/>
        </w:rPr>
        <w:t xml:space="preserve">te, apkopošana, darbību monitorings, prognozēšana, plānošana un lēmumu ietekmes vērtēšana), </w:t>
      </w:r>
      <w:proofErr w:type="spellStart"/>
      <w:r w:rsidRPr="001F5533">
        <w:rPr>
          <w:color w:val="000000" w:themeColor="text1"/>
        </w:rPr>
        <w:t>energokopienu</w:t>
      </w:r>
      <w:proofErr w:type="spellEnd"/>
      <w:r w:rsidRPr="001F5533">
        <w:rPr>
          <w:color w:val="000000" w:themeColor="text1"/>
        </w:rPr>
        <w:t xml:space="preserve"> attīstībai Latvijā u.c</w:t>
      </w:r>
      <w:r>
        <w:rPr>
          <w:color w:val="000000" w:themeColor="text1"/>
        </w:rPr>
        <w:t>.;</w:t>
      </w:r>
    </w:p>
    <w:p w14:paraId="22E58F21" w14:textId="77777777" w:rsidR="009D1E41" w:rsidRDefault="009D1E41" w:rsidP="009D1E41">
      <w:pPr>
        <w:pStyle w:val="ListParagraph"/>
        <w:numPr>
          <w:ilvl w:val="0"/>
          <w:numId w:val="26"/>
        </w:numPr>
        <w:ind w:left="1077" w:hanging="357"/>
        <w:contextualSpacing w:val="0"/>
        <w:rPr>
          <w:color w:val="000000" w:themeColor="text1"/>
        </w:rPr>
      </w:pPr>
      <w:r w:rsidRPr="001F5533">
        <w:rPr>
          <w:color w:val="000000" w:themeColor="text1"/>
        </w:rPr>
        <w:t xml:space="preserve">pētījumi, kas nepieciešami tālākas energoapgādes infrastruktūras attīstības perspektīvu izvērtēšanai no drošības, finanšu un tehniskajiem aspektiem un šīs infrastruktūras ieviešanai izveidojamā/pilnveidojamā tiesiskā ietvara analīze gan attiecībā uz vidējā termiņā apskatītiem risinājumiem kā sauszemes un </w:t>
      </w:r>
      <w:proofErr w:type="spellStart"/>
      <w:r w:rsidRPr="001F5533">
        <w:rPr>
          <w:color w:val="000000" w:themeColor="text1"/>
        </w:rPr>
        <w:t>atkrasts</w:t>
      </w:r>
      <w:proofErr w:type="spellEnd"/>
      <w:r w:rsidRPr="001F5533">
        <w:rPr>
          <w:color w:val="000000" w:themeColor="text1"/>
        </w:rPr>
        <w:t xml:space="preserve"> vēja elektrostacijas, Skultes sašķidrinātās dabasgāzes terminālis, gan ilgtermiņa projektiem kā atomelektrostacija un ogļūdeņražu ieguve jūrā</w:t>
      </w:r>
      <w:r>
        <w:rPr>
          <w:color w:val="000000" w:themeColor="text1"/>
        </w:rPr>
        <w:t>;</w:t>
      </w:r>
    </w:p>
    <w:p w14:paraId="5BB09ADC" w14:textId="77777777" w:rsidR="009D1E41" w:rsidRDefault="009D1E41" w:rsidP="009D1E41">
      <w:pPr>
        <w:pStyle w:val="ListParagraph"/>
        <w:numPr>
          <w:ilvl w:val="0"/>
          <w:numId w:val="26"/>
        </w:numPr>
        <w:ind w:left="1077" w:hanging="357"/>
        <w:contextualSpacing w:val="0"/>
        <w:rPr>
          <w:color w:val="000000" w:themeColor="text1"/>
        </w:rPr>
      </w:pPr>
      <w:r w:rsidRPr="001F5533">
        <w:rPr>
          <w:color w:val="000000" w:themeColor="text1"/>
        </w:rPr>
        <w:t>pētījumi, kas vērsti u</w:t>
      </w:r>
      <w:r>
        <w:rPr>
          <w:color w:val="000000" w:themeColor="text1"/>
        </w:rPr>
        <w:t>z</w:t>
      </w:r>
      <w:r w:rsidRPr="001F5533">
        <w:rPr>
          <w:color w:val="000000" w:themeColor="text1"/>
        </w:rPr>
        <w:t xml:space="preserve"> Nacionālā enerģētikas un klimata plāna izstrādi, tostarp gan analītiskās bāzes izveide, gan lēmumu pieņemšanas atbalsta sistēmas izveide klimata un enerģētikas politikas mērķu noteikšanai, ieviešanai un uzraudzībai</w:t>
      </w:r>
      <w:r>
        <w:rPr>
          <w:color w:val="000000" w:themeColor="text1"/>
        </w:rPr>
        <w:t>;</w:t>
      </w:r>
    </w:p>
    <w:p w14:paraId="2131DAC4" w14:textId="77777777" w:rsidR="009D1E41" w:rsidRPr="006D3C15" w:rsidRDefault="009D1E41" w:rsidP="009D1E41">
      <w:pPr>
        <w:pStyle w:val="ListParagraph"/>
        <w:numPr>
          <w:ilvl w:val="0"/>
          <w:numId w:val="26"/>
        </w:numPr>
        <w:ind w:left="1077" w:hanging="357"/>
        <w:contextualSpacing w:val="0"/>
        <w:rPr>
          <w:color w:val="000000" w:themeColor="text1"/>
        </w:rPr>
      </w:pPr>
      <w:r w:rsidRPr="001F5533">
        <w:rPr>
          <w:color w:val="000000" w:themeColor="text1"/>
        </w:rPr>
        <w:t xml:space="preserve">pētījumi enerģētiskās drošības </w:t>
      </w:r>
      <w:proofErr w:type="spellStart"/>
      <w:r w:rsidRPr="001F5533">
        <w:rPr>
          <w:color w:val="000000" w:themeColor="text1"/>
        </w:rPr>
        <w:t>rīcībpolitikas</w:t>
      </w:r>
      <w:proofErr w:type="spellEnd"/>
      <w:r w:rsidRPr="001F5533">
        <w:rPr>
          <w:color w:val="000000" w:themeColor="text1"/>
        </w:rPr>
        <w:t xml:space="preserve"> analīzei sistēmiska tiesību aktu un enerģētiskās krīzes rīcības mehānismu ietvara izveidošanai atbilstoši </w:t>
      </w:r>
      <w:r>
        <w:rPr>
          <w:color w:val="000000" w:themeColor="text1"/>
        </w:rPr>
        <w:t>ES</w:t>
      </w:r>
      <w:r w:rsidRPr="001F5533">
        <w:rPr>
          <w:color w:val="000000" w:themeColor="text1"/>
        </w:rPr>
        <w:t xml:space="preserve"> prasībām un nacionālajai un reģionālajai </w:t>
      </w:r>
      <w:proofErr w:type="spellStart"/>
      <w:r w:rsidRPr="001F5533">
        <w:rPr>
          <w:color w:val="000000" w:themeColor="text1"/>
        </w:rPr>
        <w:t>gāzapgādes</w:t>
      </w:r>
      <w:proofErr w:type="spellEnd"/>
      <w:r w:rsidRPr="001F5533">
        <w:rPr>
          <w:color w:val="000000" w:themeColor="text1"/>
        </w:rPr>
        <w:t xml:space="preserve"> un elektroapgādes specifikai.</w:t>
      </w:r>
    </w:p>
    <w:p w14:paraId="10A259D0" w14:textId="77777777" w:rsidR="009D1E41" w:rsidRDefault="009D1E41" w:rsidP="009D1E41">
      <w:pPr>
        <w:spacing w:after="240"/>
        <w:ind w:firstLine="0"/>
        <w:jc w:val="left"/>
        <w:rPr>
          <w:u w:val="single"/>
        </w:rPr>
      </w:pPr>
      <w:r w:rsidRPr="002122DB">
        <w:rPr>
          <w:u w:val="single"/>
        </w:rPr>
        <w:t>Programmas izpildītājs:</w:t>
      </w:r>
      <w:r w:rsidRPr="002122DB">
        <w:t xml:space="preserve"> </w:t>
      </w:r>
      <w:hyperlink r:id="rId16" w:history="1">
        <w:r w:rsidRPr="001166DF">
          <w:t>Klimata un enerģētikas ministrija</w:t>
        </w:r>
        <w:r>
          <w:t>.</w:t>
        </w:r>
      </w:hyperlink>
    </w:p>
    <w:p w14:paraId="3F5C346A" w14:textId="77777777" w:rsidR="009D1E41" w:rsidRPr="00BB2102" w:rsidRDefault="009D1E41" w:rsidP="009D1E41">
      <w:pPr>
        <w:pStyle w:val="Tabuluvirsraksti"/>
        <w:spacing w:before="240" w:after="240"/>
        <w:rPr>
          <w:b/>
          <w:lang w:eastAsia="lv-LV"/>
        </w:rPr>
      </w:pPr>
      <w:r w:rsidRPr="00BB2102">
        <w:rPr>
          <w:b/>
          <w:lang w:eastAsia="lv-LV"/>
        </w:rPr>
        <w:t>Darbības rezultāti un to rezultatīvie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5"/>
        <w:gridCol w:w="1096"/>
        <w:gridCol w:w="1096"/>
        <w:gridCol w:w="1156"/>
        <w:gridCol w:w="1258"/>
        <w:gridCol w:w="1100"/>
      </w:tblGrid>
      <w:tr w:rsidR="009D1E41" w:rsidRPr="003D6254" w14:paraId="16DDE8D8" w14:textId="77777777" w:rsidTr="0068646C">
        <w:trPr>
          <w:tblHeader/>
          <w:jc w:val="center"/>
        </w:trPr>
        <w:tc>
          <w:tcPr>
            <w:tcW w:w="1851" w:type="pct"/>
          </w:tcPr>
          <w:p w14:paraId="4F5394A8" w14:textId="77777777" w:rsidR="009D1E41" w:rsidRPr="00BB2102" w:rsidRDefault="009D1E41" w:rsidP="0068646C">
            <w:pPr>
              <w:pStyle w:val="tabteksts"/>
              <w:jc w:val="center"/>
              <w:rPr>
                <w:szCs w:val="18"/>
              </w:rPr>
            </w:pPr>
          </w:p>
        </w:tc>
        <w:tc>
          <w:tcPr>
            <w:tcW w:w="605" w:type="pct"/>
          </w:tcPr>
          <w:p w14:paraId="547ADC2E" w14:textId="77777777" w:rsidR="009D1E41" w:rsidRPr="003D6254" w:rsidRDefault="009D1E41" w:rsidP="0068646C">
            <w:pPr>
              <w:pStyle w:val="tabteksts"/>
              <w:jc w:val="center"/>
              <w:rPr>
                <w:szCs w:val="18"/>
                <w:lang w:eastAsia="lv-LV"/>
              </w:rPr>
            </w:pPr>
            <w:r w:rsidRPr="003D6254">
              <w:rPr>
                <w:szCs w:val="18"/>
                <w:lang w:eastAsia="lv-LV"/>
              </w:rPr>
              <w:t>202</w:t>
            </w:r>
            <w:r>
              <w:rPr>
                <w:szCs w:val="18"/>
                <w:lang w:eastAsia="lv-LV"/>
              </w:rPr>
              <w:t>2</w:t>
            </w:r>
            <w:r w:rsidRPr="003D6254">
              <w:rPr>
                <w:szCs w:val="18"/>
                <w:lang w:eastAsia="lv-LV"/>
              </w:rPr>
              <w:t>. gads</w:t>
            </w:r>
            <w:r w:rsidRPr="003D6254">
              <w:rPr>
                <w:szCs w:val="18"/>
                <w:lang w:eastAsia="lv-LV"/>
              </w:rPr>
              <w:br/>
              <w:t>(izpilde)</w:t>
            </w:r>
          </w:p>
        </w:tc>
        <w:tc>
          <w:tcPr>
            <w:tcW w:w="605" w:type="pct"/>
          </w:tcPr>
          <w:p w14:paraId="085DA0D0" w14:textId="77777777" w:rsidR="009D1E41" w:rsidRPr="003D6254" w:rsidRDefault="009D1E41" w:rsidP="0068646C">
            <w:pPr>
              <w:pStyle w:val="tabteksts"/>
              <w:jc w:val="center"/>
              <w:rPr>
                <w:szCs w:val="18"/>
                <w:lang w:eastAsia="lv-LV"/>
              </w:rPr>
            </w:pPr>
            <w:r w:rsidRPr="003D6254">
              <w:rPr>
                <w:lang w:eastAsia="lv-LV"/>
              </w:rPr>
              <w:t>202</w:t>
            </w:r>
            <w:r>
              <w:rPr>
                <w:lang w:eastAsia="lv-LV"/>
              </w:rPr>
              <w:t>3</w:t>
            </w:r>
            <w:r w:rsidRPr="003D6254">
              <w:rPr>
                <w:lang w:eastAsia="lv-LV"/>
              </w:rPr>
              <w:t>. gada     plāns</w:t>
            </w:r>
          </w:p>
        </w:tc>
        <w:tc>
          <w:tcPr>
            <w:tcW w:w="638" w:type="pct"/>
          </w:tcPr>
          <w:p w14:paraId="0AEF05B6" w14:textId="77777777" w:rsidR="009D1E41" w:rsidRPr="003D6254" w:rsidRDefault="009D1E41" w:rsidP="0068646C">
            <w:pPr>
              <w:pStyle w:val="tabteksts"/>
              <w:jc w:val="center"/>
              <w:rPr>
                <w:szCs w:val="18"/>
                <w:lang w:eastAsia="lv-LV"/>
              </w:rPr>
            </w:pPr>
            <w:r w:rsidRPr="003D6254">
              <w:rPr>
                <w:szCs w:val="18"/>
                <w:lang w:eastAsia="lv-LV"/>
              </w:rPr>
              <w:t>202</w:t>
            </w:r>
            <w:r>
              <w:rPr>
                <w:szCs w:val="18"/>
                <w:lang w:eastAsia="lv-LV"/>
              </w:rPr>
              <w:t>4</w:t>
            </w:r>
            <w:r w:rsidRPr="003D6254">
              <w:rPr>
                <w:szCs w:val="18"/>
                <w:lang w:eastAsia="lv-LV"/>
              </w:rPr>
              <w:t xml:space="preserve">. gada </w:t>
            </w:r>
            <w:r>
              <w:rPr>
                <w:lang w:eastAsia="lv-LV"/>
              </w:rPr>
              <w:t>projekts</w:t>
            </w:r>
          </w:p>
        </w:tc>
        <w:tc>
          <w:tcPr>
            <w:tcW w:w="694" w:type="pct"/>
          </w:tcPr>
          <w:p w14:paraId="0EBAC8CC" w14:textId="77777777" w:rsidR="009D1E41" w:rsidRPr="003D6254" w:rsidRDefault="009D1E41" w:rsidP="0068646C">
            <w:pPr>
              <w:pStyle w:val="tabteksts"/>
              <w:jc w:val="center"/>
              <w:rPr>
                <w:szCs w:val="18"/>
                <w:lang w:eastAsia="lv-LV"/>
              </w:rPr>
            </w:pPr>
            <w:r w:rsidRPr="003D6254">
              <w:rPr>
                <w:szCs w:val="18"/>
                <w:lang w:eastAsia="lv-LV"/>
              </w:rPr>
              <w:t>202</w:t>
            </w:r>
            <w:r>
              <w:rPr>
                <w:szCs w:val="18"/>
                <w:lang w:eastAsia="lv-LV"/>
              </w:rPr>
              <w:t>5</w:t>
            </w:r>
            <w:r w:rsidRPr="003D6254">
              <w:rPr>
                <w:szCs w:val="18"/>
                <w:lang w:eastAsia="lv-LV"/>
              </w:rPr>
              <w:t xml:space="preserve">. gada </w:t>
            </w:r>
            <w:r w:rsidRPr="003D6254">
              <w:rPr>
                <w:lang w:eastAsia="lv-LV"/>
              </w:rPr>
              <w:t>prognoze</w:t>
            </w:r>
          </w:p>
        </w:tc>
        <w:tc>
          <w:tcPr>
            <w:tcW w:w="608" w:type="pct"/>
          </w:tcPr>
          <w:p w14:paraId="2EB5FDFF" w14:textId="77777777" w:rsidR="009D1E41" w:rsidRPr="003D6254" w:rsidRDefault="009D1E41" w:rsidP="0068646C">
            <w:pPr>
              <w:pStyle w:val="tabteksts"/>
              <w:jc w:val="center"/>
              <w:rPr>
                <w:szCs w:val="18"/>
                <w:lang w:eastAsia="lv-LV"/>
              </w:rPr>
            </w:pPr>
            <w:r w:rsidRPr="003D6254">
              <w:rPr>
                <w:szCs w:val="18"/>
                <w:lang w:eastAsia="lv-LV"/>
              </w:rPr>
              <w:t>202</w:t>
            </w:r>
            <w:r>
              <w:rPr>
                <w:szCs w:val="18"/>
                <w:lang w:eastAsia="lv-LV"/>
              </w:rPr>
              <w:t>6</w:t>
            </w:r>
            <w:r w:rsidRPr="003D6254">
              <w:rPr>
                <w:szCs w:val="18"/>
                <w:lang w:eastAsia="lv-LV"/>
              </w:rPr>
              <w:t xml:space="preserve">. gada </w:t>
            </w:r>
            <w:r w:rsidRPr="003D6254">
              <w:rPr>
                <w:lang w:eastAsia="lv-LV"/>
              </w:rPr>
              <w:t>prognoze</w:t>
            </w:r>
          </w:p>
        </w:tc>
      </w:tr>
      <w:tr w:rsidR="009D1E41" w:rsidRPr="003D6254" w14:paraId="0E42ABF0" w14:textId="77777777" w:rsidTr="0068646C">
        <w:trPr>
          <w:jc w:val="center"/>
        </w:trPr>
        <w:tc>
          <w:tcPr>
            <w:tcW w:w="5000" w:type="pct"/>
            <w:gridSpan w:val="6"/>
            <w:shd w:val="clear" w:color="auto" w:fill="D9D9D9" w:themeFill="background1" w:themeFillShade="D9"/>
            <w:vAlign w:val="center"/>
          </w:tcPr>
          <w:p w14:paraId="5A3A6BB4" w14:textId="77777777" w:rsidR="009D1E41" w:rsidRPr="003D6254" w:rsidRDefault="009D1E41" w:rsidP="0068646C">
            <w:pPr>
              <w:pStyle w:val="tabteksts"/>
              <w:jc w:val="center"/>
              <w:rPr>
                <w:szCs w:val="18"/>
              </w:rPr>
            </w:pPr>
            <w:bookmarkStart w:id="3" w:name="_Hlk125037986"/>
            <w:bookmarkStart w:id="4" w:name="_Hlk125038192"/>
            <w:r w:rsidRPr="003D6254">
              <w:rPr>
                <w:color w:val="000000" w:themeColor="text1"/>
              </w:rPr>
              <w:t>Izstrādāts nacionālās enerģētikas sistēmas attīstības scenāriju modelēšanas rīks</w:t>
            </w:r>
          </w:p>
        </w:tc>
      </w:tr>
      <w:bookmarkEnd w:id="3"/>
      <w:tr w:rsidR="009D1E41" w:rsidRPr="003D6254" w14:paraId="09C443B5" w14:textId="77777777" w:rsidTr="0068646C">
        <w:trPr>
          <w:jc w:val="center"/>
        </w:trPr>
        <w:tc>
          <w:tcPr>
            <w:tcW w:w="1851" w:type="pct"/>
          </w:tcPr>
          <w:p w14:paraId="2ECADDF8" w14:textId="77777777" w:rsidR="009D1E41" w:rsidRPr="003D6254" w:rsidRDefault="009D1E41" w:rsidP="0068646C">
            <w:pPr>
              <w:pStyle w:val="tabteksts"/>
              <w:jc w:val="both"/>
            </w:pPr>
            <w:r w:rsidRPr="00FD5012">
              <w:rPr>
                <w:rFonts w:eastAsia="Calibri"/>
              </w:rPr>
              <w:t>Nacionālās enerģētikas sistēmas attīstības scenāriju modelēšanas rīka izstrāde un ikgadēja pilnveidošana</w:t>
            </w:r>
            <w:r w:rsidRPr="00263DE8" w:rsidDel="002A3D88">
              <w:rPr>
                <w:rFonts w:eastAsia="Calibri"/>
                <w:i/>
                <w:iCs/>
              </w:rPr>
              <w:t xml:space="preserve"> </w:t>
            </w:r>
            <w:r>
              <w:rPr>
                <w:color w:val="000000" w:themeColor="text1"/>
              </w:rPr>
              <w:t>(</w:t>
            </w:r>
            <w:r w:rsidRPr="003D6254">
              <w:rPr>
                <w:color w:val="000000" w:themeColor="text1"/>
              </w:rPr>
              <w:t>skaits</w:t>
            </w:r>
            <w:r>
              <w:rPr>
                <w:color w:val="000000" w:themeColor="text1"/>
              </w:rPr>
              <w:t>)</w:t>
            </w:r>
          </w:p>
        </w:tc>
        <w:tc>
          <w:tcPr>
            <w:tcW w:w="605" w:type="pct"/>
          </w:tcPr>
          <w:p w14:paraId="37B24D62" w14:textId="77777777" w:rsidR="009D1E41" w:rsidRPr="003D6254" w:rsidRDefault="009D1E41" w:rsidP="0068646C">
            <w:pPr>
              <w:pStyle w:val="tabteksts"/>
              <w:jc w:val="center"/>
            </w:pPr>
            <w:r w:rsidRPr="003D6254">
              <w:t>-</w:t>
            </w:r>
          </w:p>
        </w:tc>
        <w:tc>
          <w:tcPr>
            <w:tcW w:w="605" w:type="pct"/>
          </w:tcPr>
          <w:p w14:paraId="4E4F7DB8" w14:textId="77777777" w:rsidR="009D1E41" w:rsidRPr="003D6254" w:rsidRDefault="009D1E41" w:rsidP="0068646C">
            <w:pPr>
              <w:pStyle w:val="tabteksts"/>
              <w:jc w:val="center"/>
            </w:pPr>
            <w:r>
              <w:t>1</w:t>
            </w:r>
          </w:p>
        </w:tc>
        <w:tc>
          <w:tcPr>
            <w:tcW w:w="638" w:type="pct"/>
          </w:tcPr>
          <w:p w14:paraId="5A96E2DE" w14:textId="77777777" w:rsidR="009D1E41" w:rsidRPr="003D6254" w:rsidRDefault="009D1E41" w:rsidP="0068646C">
            <w:pPr>
              <w:pStyle w:val="tabteksts"/>
              <w:jc w:val="center"/>
            </w:pPr>
            <w:r w:rsidRPr="003D6254">
              <w:t>1</w:t>
            </w:r>
          </w:p>
        </w:tc>
        <w:tc>
          <w:tcPr>
            <w:tcW w:w="694" w:type="pct"/>
          </w:tcPr>
          <w:p w14:paraId="698A557C" w14:textId="77777777" w:rsidR="009D1E41" w:rsidRPr="003D6254" w:rsidRDefault="009D1E41" w:rsidP="0068646C">
            <w:pPr>
              <w:pStyle w:val="tabteksts"/>
              <w:jc w:val="center"/>
            </w:pPr>
            <w:r w:rsidRPr="003D6254">
              <w:t>1</w:t>
            </w:r>
          </w:p>
        </w:tc>
        <w:tc>
          <w:tcPr>
            <w:tcW w:w="608" w:type="pct"/>
          </w:tcPr>
          <w:p w14:paraId="7AFE5308" w14:textId="77777777" w:rsidR="009D1E41" w:rsidRPr="003D6254" w:rsidRDefault="009D1E41" w:rsidP="0068646C">
            <w:pPr>
              <w:pStyle w:val="tabteksts"/>
              <w:jc w:val="center"/>
            </w:pPr>
            <w:r w:rsidRPr="003D6254">
              <w:t>1</w:t>
            </w:r>
          </w:p>
        </w:tc>
      </w:tr>
      <w:bookmarkEnd w:id="4"/>
      <w:tr w:rsidR="009D1E41" w:rsidRPr="003D6254" w14:paraId="722C4B8C" w14:textId="77777777" w:rsidTr="0068646C">
        <w:trPr>
          <w:jc w:val="center"/>
        </w:trPr>
        <w:tc>
          <w:tcPr>
            <w:tcW w:w="5000" w:type="pct"/>
            <w:gridSpan w:val="6"/>
            <w:shd w:val="clear" w:color="auto" w:fill="D9D9D9" w:themeFill="background1" w:themeFillShade="D9"/>
            <w:vAlign w:val="center"/>
          </w:tcPr>
          <w:p w14:paraId="49663C83" w14:textId="77777777" w:rsidR="009D1E41" w:rsidRPr="003D6254" w:rsidRDefault="009D1E41" w:rsidP="0068646C">
            <w:pPr>
              <w:pStyle w:val="tabteksts"/>
              <w:jc w:val="center"/>
              <w:rPr>
                <w:szCs w:val="18"/>
              </w:rPr>
            </w:pPr>
            <w:r w:rsidRPr="003D6254">
              <w:rPr>
                <w:color w:val="000000" w:themeColor="text1"/>
              </w:rPr>
              <w:t>Apstiprināt</w:t>
            </w:r>
            <w:r>
              <w:rPr>
                <w:color w:val="000000" w:themeColor="text1"/>
              </w:rPr>
              <w:t>a</w:t>
            </w:r>
            <w:r w:rsidRPr="003D6254">
              <w:rPr>
                <w:color w:val="000000" w:themeColor="text1"/>
              </w:rPr>
              <w:t xml:space="preserve"> Nacionālais enerģētikas un klimata plān</w:t>
            </w:r>
            <w:r>
              <w:rPr>
                <w:color w:val="000000" w:themeColor="text1"/>
              </w:rPr>
              <w:t>a pārskatītā redakcija</w:t>
            </w:r>
          </w:p>
        </w:tc>
      </w:tr>
      <w:tr w:rsidR="009D1E41" w:rsidRPr="003D6254" w14:paraId="1F6724DA" w14:textId="77777777" w:rsidTr="0068646C">
        <w:trPr>
          <w:jc w:val="center"/>
        </w:trPr>
        <w:tc>
          <w:tcPr>
            <w:tcW w:w="1851" w:type="pct"/>
          </w:tcPr>
          <w:p w14:paraId="285B3186" w14:textId="77777777" w:rsidR="009D1E41" w:rsidRPr="007F0966" w:rsidRDefault="009D1E41" w:rsidP="0068646C">
            <w:pPr>
              <w:pStyle w:val="tabteksts"/>
              <w:jc w:val="both"/>
              <w:rPr>
                <w:iCs/>
              </w:rPr>
            </w:pPr>
            <w:r w:rsidRPr="007F0966">
              <w:rPr>
                <w:iCs/>
                <w:szCs w:val="18"/>
                <w:lang w:eastAsia="lv-LV"/>
              </w:rPr>
              <w:t>Eiropas Komisijā pieņemts Latvijas Nacionālais enerģētikas un klimata plāns (skaits)</w:t>
            </w:r>
            <w:r w:rsidRPr="00E906AE">
              <w:rPr>
                <w:iCs/>
                <w:szCs w:val="18"/>
                <w:vertAlign w:val="superscript"/>
                <w:lang w:eastAsia="lv-LV"/>
              </w:rPr>
              <w:t>1</w:t>
            </w:r>
          </w:p>
        </w:tc>
        <w:tc>
          <w:tcPr>
            <w:tcW w:w="605" w:type="pct"/>
          </w:tcPr>
          <w:p w14:paraId="4D87984D" w14:textId="77777777" w:rsidR="009D1E41" w:rsidRPr="003D6254" w:rsidRDefault="009D1E41" w:rsidP="0068646C">
            <w:pPr>
              <w:pStyle w:val="tabteksts"/>
              <w:jc w:val="center"/>
            </w:pPr>
            <w:r w:rsidRPr="003D6254">
              <w:t>-</w:t>
            </w:r>
          </w:p>
        </w:tc>
        <w:tc>
          <w:tcPr>
            <w:tcW w:w="605" w:type="pct"/>
          </w:tcPr>
          <w:p w14:paraId="65EAABC5" w14:textId="77777777" w:rsidR="009D1E41" w:rsidRPr="003D6254" w:rsidRDefault="009D1E41" w:rsidP="0068646C">
            <w:pPr>
              <w:pStyle w:val="tabteksts"/>
              <w:jc w:val="center"/>
            </w:pPr>
            <w:r>
              <w:t>1</w:t>
            </w:r>
          </w:p>
        </w:tc>
        <w:tc>
          <w:tcPr>
            <w:tcW w:w="638" w:type="pct"/>
          </w:tcPr>
          <w:p w14:paraId="76CC90AF" w14:textId="77777777" w:rsidR="009D1E41" w:rsidRPr="003D6254" w:rsidRDefault="009D1E41" w:rsidP="0068646C">
            <w:pPr>
              <w:pStyle w:val="tabteksts"/>
              <w:jc w:val="center"/>
            </w:pPr>
            <w:r w:rsidRPr="003D6254">
              <w:t>1</w:t>
            </w:r>
          </w:p>
        </w:tc>
        <w:tc>
          <w:tcPr>
            <w:tcW w:w="694" w:type="pct"/>
          </w:tcPr>
          <w:p w14:paraId="20D78DE6" w14:textId="77777777" w:rsidR="009D1E41" w:rsidRPr="003D6254" w:rsidRDefault="009D1E41" w:rsidP="0068646C">
            <w:pPr>
              <w:pStyle w:val="tabteksts"/>
              <w:jc w:val="center"/>
            </w:pPr>
            <w:r>
              <w:t>-</w:t>
            </w:r>
          </w:p>
        </w:tc>
        <w:tc>
          <w:tcPr>
            <w:tcW w:w="608" w:type="pct"/>
          </w:tcPr>
          <w:p w14:paraId="086B8201" w14:textId="77777777" w:rsidR="009D1E41" w:rsidRPr="003D6254" w:rsidRDefault="009D1E41" w:rsidP="0068646C">
            <w:pPr>
              <w:pStyle w:val="tabteksts"/>
              <w:jc w:val="center"/>
            </w:pPr>
            <w:r>
              <w:t>-</w:t>
            </w:r>
          </w:p>
        </w:tc>
      </w:tr>
      <w:tr w:rsidR="009D1E41" w:rsidRPr="003D6254" w14:paraId="6041C0DC" w14:textId="77777777" w:rsidTr="0068646C">
        <w:trPr>
          <w:jc w:val="center"/>
        </w:trPr>
        <w:tc>
          <w:tcPr>
            <w:tcW w:w="5000" w:type="pct"/>
            <w:gridSpan w:val="6"/>
            <w:shd w:val="clear" w:color="auto" w:fill="D9D9D9" w:themeFill="background1" w:themeFillShade="D9"/>
            <w:vAlign w:val="center"/>
          </w:tcPr>
          <w:p w14:paraId="52FD736B" w14:textId="77777777" w:rsidR="009D1E41" w:rsidRPr="003D6254" w:rsidRDefault="009D1E41" w:rsidP="0068646C">
            <w:pPr>
              <w:pStyle w:val="tabteksts"/>
              <w:jc w:val="center"/>
              <w:rPr>
                <w:szCs w:val="18"/>
              </w:rPr>
            </w:pPr>
            <w:r w:rsidRPr="0056329A">
              <w:rPr>
                <w:color w:val="000000" w:themeColor="text1"/>
              </w:rPr>
              <w:t>Izveidots klimata un enerģētikas politikas mērķu ieviešanas uzraudzības mehānisms</w:t>
            </w:r>
          </w:p>
        </w:tc>
      </w:tr>
      <w:tr w:rsidR="009D1E41" w:rsidRPr="00BB2102" w14:paraId="1D9DFC94" w14:textId="77777777" w:rsidTr="0068646C">
        <w:trPr>
          <w:jc w:val="center"/>
        </w:trPr>
        <w:tc>
          <w:tcPr>
            <w:tcW w:w="1851" w:type="pct"/>
          </w:tcPr>
          <w:p w14:paraId="5590B4D4" w14:textId="77777777" w:rsidR="009D1E41" w:rsidRPr="003D6254" w:rsidRDefault="009D1E41" w:rsidP="0068646C">
            <w:pPr>
              <w:pStyle w:val="tabteksts"/>
              <w:jc w:val="both"/>
            </w:pPr>
            <w:r w:rsidRPr="0056329A">
              <w:rPr>
                <w:color w:val="000000" w:themeColor="text1"/>
              </w:rPr>
              <w:t>Klimata un enerģētikas politikas mērķu ieviešanas uzraudzības</w:t>
            </w:r>
            <w:r>
              <w:rPr>
                <w:color w:val="000000" w:themeColor="text1"/>
              </w:rPr>
              <w:t xml:space="preserve"> </w:t>
            </w:r>
            <w:r w:rsidRPr="0056329A">
              <w:rPr>
                <w:color w:val="000000" w:themeColor="text1"/>
              </w:rPr>
              <w:t>mehānism</w:t>
            </w:r>
            <w:r>
              <w:rPr>
                <w:color w:val="000000" w:themeColor="text1"/>
              </w:rPr>
              <w:t>a izstrāde un ikgadēja pilnveidošana</w:t>
            </w:r>
            <w:r w:rsidRPr="0056329A">
              <w:rPr>
                <w:color w:val="000000" w:themeColor="text1"/>
              </w:rPr>
              <w:t xml:space="preserve"> (skaits)</w:t>
            </w:r>
          </w:p>
        </w:tc>
        <w:tc>
          <w:tcPr>
            <w:tcW w:w="605" w:type="pct"/>
          </w:tcPr>
          <w:p w14:paraId="2B75FAFD" w14:textId="77777777" w:rsidR="009D1E41" w:rsidRPr="003D6254" w:rsidRDefault="009D1E41" w:rsidP="0068646C">
            <w:pPr>
              <w:pStyle w:val="tabteksts"/>
              <w:jc w:val="center"/>
            </w:pPr>
            <w:r w:rsidRPr="003D6254">
              <w:t>-</w:t>
            </w:r>
          </w:p>
        </w:tc>
        <w:tc>
          <w:tcPr>
            <w:tcW w:w="605" w:type="pct"/>
          </w:tcPr>
          <w:p w14:paraId="682A8ACF" w14:textId="77777777" w:rsidR="009D1E41" w:rsidRPr="003D6254" w:rsidRDefault="009D1E41" w:rsidP="0068646C">
            <w:pPr>
              <w:pStyle w:val="tabteksts"/>
              <w:jc w:val="center"/>
            </w:pPr>
            <w:r w:rsidRPr="003D6254">
              <w:t>-</w:t>
            </w:r>
          </w:p>
        </w:tc>
        <w:tc>
          <w:tcPr>
            <w:tcW w:w="638" w:type="pct"/>
          </w:tcPr>
          <w:p w14:paraId="431C0B4E" w14:textId="77777777" w:rsidR="009D1E41" w:rsidRPr="003D6254" w:rsidRDefault="009D1E41" w:rsidP="0068646C">
            <w:pPr>
              <w:pStyle w:val="tabteksts"/>
              <w:jc w:val="center"/>
            </w:pPr>
            <w:r>
              <w:t>1</w:t>
            </w:r>
          </w:p>
        </w:tc>
        <w:tc>
          <w:tcPr>
            <w:tcW w:w="694" w:type="pct"/>
          </w:tcPr>
          <w:p w14:paraId="25EA7C97" w14:textId="77777777" w:rsidR="009D1E41" w:rsidRPr="003D6254" w:rsidRDefault="009D1E41" w:rsidP="0068646C">
            <w:pPr>
              <w:pStyle w:val="tabteksts"/>
              <w:jc w:val="center"/>
            </w:pPr>
            <w:r>
              <w:t>1</w:t>
            </w:r>
          </w:p>
        </w:tc>
        <w:tc>
          <w:tcPr>
            <w:tcW w:w="608" w:type="pct"/>
          </w:tcPr>
          <w:p w14:paraId="2FBA6ABF" w14:textId="77777777" w:rsidR="009D1E41" w:rsidRPr="003D6254" w:rsidRDefault="009D1E41" w:rsidP="0068646C">
            <w:pPr>
              <w:pStyle w:val="tabteksts"/>
              <w:jc w:val="center"/>
            </w:pPr>
            <w:r>
              <w:t>1</w:t>
            </w:r>
          </w:p>
        </w:tc>
      </w:tr>
      <w:tr w:rsidR="009D1E41" w:rsidRPr="00BB2102" w14:paraId="0C921173" w14:textId="77777777" w:rsidTr="0068646C">
        <w:trPr>
          <w:jc w:val="center"/>
        </w:trPr>
        <w:tc>
          <w:tcPr>
            <w:tcW w:w="5000" w:type="pct"/>
            <w:gridSpan w:val="6"/>
            <w:shd w:val="clear" w:color="auto" w:fill="D9D9D9" w:themeFill="background1" w:themeFillShade="D9"/>
          </w:tcPr>
          <w:p w14:paraId="50EF6F6A" w14:textId="77777777" w:rsidR="009D1E41" w:rsidRPr="0056329A" w:rsidRDefault="009D1E41" w:rsidP="0068646C">
            <w:pPr>
              <w:pStyle w:val="tabteksts"/>
              <w:jc w:val="center"/>
              <w:rPr>
                <w:color w:val="000000" w:themeColor="text1"/>
              </w:rPr>
            </w:pPr>
            <w:r w:rsidRPr="0056329A">
              <w:rPr>
                <w:color w:val="000000" w:themeColor="text1"/>
              </w:rPr>
              <w:t>Izvērtētas energoapgādes infrastruktūras attīstības perspektīvas no drošības, finanšu un tehniskajiem aspektiem un šīs infrastruktūras ieviešanai izveidojamā/pilnveidojamā tiesiskā ietvara analīze</w:t>
            </w:r>
          </w:p>
        </w:tc>
      </w:tr>
      <w:tr w:rsidR="009D1E41" w:rsidRPr="00BB2102" w14:paraId="17DED08E" w14:textId="77777777" w:rsidTr="0068646C">
        <w:trPr>
          <w:jc w:val="center"/>
        </w:trPr>
        <w:tc>
          <w:tcPr>
            <w:tcW w:w="1851" w:type="pct"/>
          </w:tcPr>
          <w:p w14:paraId="5AB41762" w14:textId="77777777" w:rsidR="009D1E41" w:rsidRPr="00371B80" w:rsidRDefault="009D1E41" w:rsidP="0068646C">
            <w:pPr>
              <w:pStyle w:val="tabteksts"/>
              <w:jc w:val="both"/>
              <w:rPr>
                <w:color w:val="000000" w:themeColor="text1"/>
              </w:rPr>
            </w:pPr>
            <w:r w:rsidRPr="00371B80">
              <w:rPr>
                <w:color w:val="000000" w:themeColor="text1"/>
              </w:rPr>
              <w:t>Ziņojums Saeimai par kodolenerģijas attīstības perspektīvām Latvijā (skaits)</w:t>
            </w:r>
            <w:r w:rsidRPr="00E906AE">
              <w:rPr>
                <w:color w:val="000000" w:themeColor="text1"/>
                <w:vertAlign w:val="superscript"/>
              </w:rPr>
              <w:t>2</w:t>
            </w:r>
          </w:p>
        </w:tc>
        <w:tc>
          <w:tcPr>
            <w:tcW w:w="605" w:type="pct"/>
          </w:tcPr>
          <w:p w14:paraId="49F1E3B1" w14:textId="77777777" w:rsidR="009D1E41" w:rsidRPr="00371B80" w:rsidRDefault="009D1E41" w:rsidP="0068646C">
            <w:pPr>
              <w:pStyle w:val="tabteksts"/>
              <w:jc w:val="center"/>
            </w:pPr>
            <w:r w:rsidRPr="00371B80">
              <w:t>-</w:t>
            </w:r>
          </w:p>
        </w:tc>
        <w:tc>
          <w:tcPr>
            <w:tcW w:w="605" w:type="pct"/>
          </w:tcPr>
          <w:p w14:paraId="5FB8D604" w14:textId="77777777" w:rsidR="009D1E41" w:rsidRPr="00371B80" w:rsidRDefault="009D1E41" w:rsidP="0068646C">
            <w:pPr>
              <w:pStyle w:val="tabteksts"/>
              <w:jc w:val="center"/>
            </w:pPr>
            <w:r w:rsidRPr="00371B80">
              <w:t>1</w:t>
            </w:r>
          </w:p>
        </w:tc>
        <w:tc>
          <w:tcPr>
            <w:tcW w:w="638" w:type="pct"/>
          </w:tcPr>
          <w:p w14:paraId="50F733B0" w14:textId="77777777" w:rsidR="009D1E41" w:rsidRPr="00371B80" w:rsidRDefault="009D1E41" w:rsidP="0068646C">
            <w:pPr>
              <w:pStyle w:val="tabteksts"/>
              <w:jc w:val="center"/>
            </w:pPr>
            <w:r w:rsidRPr="00371B80">
              <w:t>1</w:t>
            </w:r>
          </w:p>
        </w:tc>
        <w:tc>
          <w:tcPr>
            <w:tcW w:w="694" w:type="pct"/>
          </w:tcPr>
          <w:p w14:paraId="3686D7C8" w14:textId="77777777" w:rsidR="009D1E41" w:rsidRPr="00371B80" w:rsidRDefault="009D1E41" w:rsidP="0068646C">
            <w:pPr>
              <w:pStyle w:val="tabteksts"/>
              <w:jc w:val="center"/>
            </w:pPr>
            <w:r w:rsidRPr="00371B80">
              <w:t>-</w:t>
            </w:r>
          </w:p>
        </w:tc>
        <w:tc>
          <w:tcPr>
            <w:tcW w:w="608" w:type="pct"/>
          </w:tcPr>
          <w:p w14:paraId="6E10DC42" w14:textId="77777777" w:rsidR="009D1E41" w:rsidRPr="00371B80" w:rsidRDefault="009D1E41" w:rsidP="0068646C">
            <w:pPr>
              <w:pStyle w:val="tabteksts"/>
              <w:jc w:val="center"/>
            </w:pPr>
            <w:r w:rsidRPr="00371B80">
              <w:t>-</w:t>
            </w:r>
          </w:p>
        </w:tc>
      </w:tr>
      <w:tr w:rsidR="009D1E41" w:rsidRPr="00BB2102" w14:paraId="01102400" w14:textId="77777777" w:rsidTr="0068646C">
        <w:trPr>
          <w:jc w:val="center"/>
        </w:trPr>
        <w:tc>
          <w:tcPr>
            <w:tcW w:w="1851" w:type="pct"/>
          </w:tcPr>
          <w:p w14:paraId="59F3A5BC" w14:textId="77777777" w:rsidR="009D1E41" w:rsidRPr="00371B80" w:rsidRDefault="009D1E41" w:rsidP="0068646C">
            <w:pPr>
              <w:pStyle w:val="tabteksts"/>
              <w:jc w:val="both"/>
              <w:rPr>
                <w:color w:val="000000" w:themeColor="text1"/>
              </w:rPr>
            </w:pPr>
            <w:r w:rsidRPr="00371B80">
              <w:rPr>
                <w:color w:val="000000" w:themeColor="text1"/>
              </w:rPr>
              <w:t>Nodrošināta regulējuma izstrāde/pilnveidošana, kas veicina valsts interesēm atbilstošas energoapgādes infrastruktūras attīstību (skaits)</w:t>
            </w:r>
          </w:p>
        </w:tc>
        <w:tc>
          <w:tcPr>
            <w:tcW w:w="605" w:type="pct"/>
          </w:tcPr>
          <w:p w14:paraId="732A0871" w14:textId="77777777" w:rsidR="009D1E41" w:rsidRPr="00371B80" w:rsidRDefault="009D1E41" w:rsidP="0068646C">
            <w:pPr>
              <w:pStyle w:val="tabteksts"/>
              <w:jc w:val="center"/>
            </w:pPr>
            <w:r w:rsidRPr="00371B80">
              <w:t>-</w:t>
            </w:r>
          </w:p>
        </w:tc>
        <w:tc>
          <w:tcPr>
            <w:tcW w:w="605" w:type="pct"/>
          </w:tcPr>
          <w:p w14:paraId="2E92CD84" w14:textId="77777777" w:rsidR="009D1E41" w:rsidRPr="00371B80" w:rsidRDefault="009D1E41" w:rsidP="0068646C">
            <w:pPr>
              <w:pStyle w:val="tabteksts"/>
              <w:jc w:val="center"/>
            </w:pPr>
            <w:r w:rsidRPr="00371B80">
              <w:t>1</w:t>
            </w:r>
          </w:p>
        </w:tc>
        <w:tc>
          <w:tcPr>
            <w:tcW w:w="638" w:type="pct"/>
          </w:tcPr>
          <w:p w14:paraId="50E2FB2C" w14:textId="77777777" w:rsidR="009D1E41" w:rsidRPr="00371B80" w:rsidRDefault="009D1E41" w:rsidP="0068646C">
            <w:pPr>
              <w:pStyle w:val="tabteksts"/>
              <w:jc w:val="center"/>
            </w:pPr>
            <w:r w:rsidRPr="00371B80">
              <w:t>1</w:t>
            </w:r>
          </w:p>
        </w:tc>
        <w:tc>
          <w:tcPr>
            <w:tcW w:w="694" w:type="pct"/>
          </w:tcPr>
          <w:p w14:paraId="2ECAA5FF" w14:textId="77777777" w:rsidR="009D1E41" w:rsidRPr="00371B80" w:rsidRDefault="009D1E41" w:rsidP="0068646C">
            <w:pPr>
              <w:pStyle w:val="tabteksts"/>
              <w:jc w:val="center"/>
            </w:pPr>
            <w:r w:rsidRPr="00371B80">
              <w:t>1</w:t>
            </w:r>
          </w:p>
        </w:tc>
        <w:tc>
          <w:tcPr>
            <w:tcW w:w="608" w:type="pct"/>
          </w:tcPr>
          <w:p w14:paraId="2F4EE767" w14:textId="77777777" w:rsidR="009D1E41" w:rsidRPr="00371B80" w:rsidRDefault="009D1E41" w:rsidP="0068646C">
            <w:pPr>
              <w:pStyle w:val="tabteksts"/>
              <w:jc w:val="center"/>
            </w:pPr>
            <w:r w:rsidRPr="00371B80">
              <w:t>1</w:t>
            </w:r>
          </w:p>
        </w:tc>
      </w:tr>
      <w:tr w:rsidR="009D1E41" w:rsidRPr="00BB2102" w14:paraId="6FB08C6B" w14:textId="77777777" w:rsidTr="0068646C">
        <w:trPr>
          <w:jc w:val="center"/>
        </w:trPr>
        <w:tc>
          <w:tcPr>
            <w:tcW w:w="5000" w:type="pct"/>
            <w:gridSpan w:val="6"/>
            <w:shd w:val="clear" w:color="auto" w:fill="D9D9D9" w:themeFill="background1" w:themeFillShade="D9"/>
          </w:tcPr>
          <w:p w14:paraId="6341D5B6" w14:textId="77777777" w:rsidR="009D1E41" w:rsidRPr="00371B80" w:rsidRDefault="009D1E41" w:rsidP="0068646C">
            <w:pPr>
              <w:pStyle w:val="tabteksts"/>
              <w:jc w:val="center"/>
            </w:pPr>
            <w:r w:rsidRPr="00371B80">
              <w:t xml:space="preserve">Izveidots enerģētiskās drošības </w:t>
            </w:r>
            <w:proofErr w:type="spellStart"/>
            <w:r w:rsidRPr="00371B80">
              <w:t>rīcībpolitikas</w:t>
            </w:r>
            <w:proofErr w:type="spellEnd"/>
            <w:r w:rsidRPr="00371B80">
              <w:t xml:space="preserve"> analīzes sistēmisks tiesību aktu un enerģētiskās krīzes rīcības mehānismu ietvars atbilstoši ES prasībām un nacionālajai un reģionālajai </w:t>
            </w:r>
            <w:proofErr w:type="spellStart"/>
            <w:r w:rsidRPr="00371B80">
              <w:t>gāzapgādes</w:t>
            </w:r>
            <w:proofErr w:type="spellEnd"/>
            <w:r w:rsidRPr="00371B80">
              <w:t xml:space="preserve"> un elektroapgādes specifikai</w:t>
            </w:r>
          </w:p>
        </w:tc>
      </w:tr>
      <w:tr w:rsidR="009D1E41" w:rsidRPr="00BB2102" w14:paraId="1E7B8D73" w14:textId="77777777" w:rsidTr="0068646C">
        <w:trPr>
          <w:jc w:val="center"/>
        </w:trPr>
        <w:tc>
          <w:tcPr>
            <w:tcW w:w="1851" w:type="pct"/>
          </w:tcPr>
          <w:p w14:paraId="6307E05A" w14:textId="77777777" w:rsidR="009D1E41" w:rsidRPr="00371B80" w:rsidRDefault="009D1E41" w:rsidP="0068646C">
            <w:pPr>
              <w:pStyle w:val="tabteksts"/>
              <w:jc w:val="both"/>
              <w:rPr>
                <w:color w:val="000000" w:themeColor="text1"/>
              </w:rPr>
            </w:pPr>
            <w:r w:rsidRPr="00371B80">
              <w:rPr>
                <w:color w:val="000000" w:themeColor="text1"/>
              </w:rPr>
              <w:t>Pētījums, kur tai skaitā izstrādāti rīcības mehānismi un politikas rekomendācijas, darbībām enerģētiskās krīzes situācijā (skaits)</w:t>
            </w:r>
            <w:r w:rsidRPr="00E906AE">
              <w:rPr>
                <w:color w:val="000000" w:themeColor="text1"/>
                <w:vertAlign w:val="superscript"/>
              </w:rPr>
              <w:t>3</w:t>
            </w:r>
          </w:p>
        </w:tc>
        <w:tc>
          <w:tcPr>
            <w:tcW w:w="605" w:type="pct"/>
          </w:tcPr>
          <w:p w14:paraId="4036C3B9" w14:textId="77777777" w:rsidR="009D1E41" w:rsidRPr="00371B80" w:rsidRDefault="009D1E41" w:rsidP="0068646C">
            <w:pPr>
              <w:pStyle w:val="tabteksts"/>
              <w:jc w:val="center"/>
            </w:pPr>
            <w:r w:rsidRPr="00371B80">
              <w:t>-</w:t>
            </w:r>
          </w:p>
        </w:tc>
        <w:tc>
          <w:tcPr>
            <w:tcW w:w="605" w:type="pct"/>
          </w:tcPr>
          <w:p w14:paraId="0FFF60AF" w14:textId="77777777" w:rsidR="009D1E41" w:rsidRPr="00371B80" w:rsidRDefault="009D1E41" w:rsidP="0068646C">
            <w:pPr>
              <w:pStyle w:val="tabteksts"/>
              <w:jc w:val="center"/>
            </w:pPr>
            <w:r w:rsidRPr="00371B80">
              <w:t>-</w:t>
            </w:r>
          </w:p>
        </w:tc>
        <w:tc>
          <w:tcPr>
            <w:tcW w:w="638" w:type="pct"/>
          </w:tcPr>
          <w:p w14:paraId="532CD032" w14:textId="77777777" w:rsidR="009D1E41" w:rsidRPr="00371B80" w:rsidRDefault="009D1E41" w:rsidP="0068646C">
            <w:pPr>
              <w:pStyle w:val="tabteksts"/>
              <w:jc w:val="center"/>
            </w:pPr>
            <w:r w:rsidRPr="00371B80">
              <w:t>1</w:t>
            </w:r>
          </w:p>
        </w:tc>
        <w:tc>
          <w:tcPr>
            <w:tcW w:w="694" w:type="pct"/>
          </w:tcPr>
          <w:p w14:paraId="793BF7F6" w14:textId="77777777" w:rsidR="009D1E41" w:rsidRPr="00371B80" w:rsidRDefault="009D1E41" w:rsidP="0068646C">
            <w:pPr>
              <w:pStyle w:val="tabteksts"/>
              <w:jc w:val="center"/>
            </w:pPr>
            <w:r>
              <w:t>-</w:t>
            </w:r>
          </w:p>
        </w:tc>
        <w:tc>
          <w:tcPr>
            <w:tcW w:w="608" w:type="pct"/>
          </w:tcPr>
          <w:p w14:paraId="0CA4847E" w14:textId="77777777" w:rsidR="009D1E41" w:rsidRPr="00371B80" w:rsidRDefault="009D1E41" w:rsidP="0068646C">
            <w:pPr>
              <w:pStyle w:val="tabteksts"/>
              <w:jc w:val="center"/>
            </w:pPr>
            <w:r w:rsidRPr="00371B80">
              <w:t>1</w:t>
            </w:r>
          </w:p>
        </w:tc>
      </w:tr>
      <w:tr w:rsidR="009D1E41" w:rsidRPr="00BB2102" w14:paraId="3F4EBA00" w14:textId="77777777" w:rsidTr="0068646C">
        <w:trPr>
          <w:jc w:val="center"/>
        </w:trPr>
        <w:tc>
          <w:tcPr>
            <w:tcW w:w="5000" w:type="pct"/>
            <w:gridSpan w:val="6"/>
            <w:shd w:val="clear" w:color="auto" w:fill="D9D9D9" w:themeFill="background1" w:themeFillShade="D9"/>
          </w:tcPr>
          <w:p w14:paraId="04EE26AF" w14:textId="77777777" w:rsidR="009D1E41" w:rsidRPr="00371B80" w:rsidRDefault="009D1E41" w:rsidP="0068646C">
            <w:pPr>
              <w:pStyle w:val="tabteksts"/>
              <w:jc w:val="center"/>
            </w:pPr>
            <w:r w:rsidRPr="00371B80">
              <w:t>Pārņemts ES regulējums attiecībā uz vienotā kontaktpunkta ieviešanu katrā dalībvalstī elektroenerģijas ražošanas veicināšanai</w:t>
            </w:r>
          </w:p>
        </w:tc>
      </w:tr>
      <w:tr w:rsidR="009D1E41" w:rsidRPr="00BB2102" w14:paraId="5E5BB3F4" w14:textId="77777777" w:rsidTr="0068646C">
        <w:trPr>
          <w:jc w:val="center"/>
        </w:trPr>
        <w:tc>
          <w:tcPr>
            <w:tcW w:w="1851" w:type="pct"/>
          </w:tcPr>
          <w:p w14:paraId="4A427534" w14:textId="7EE27A72" w:rsidR="009D1E41" w:rsidRPr="00371B80" w:rsidRDefault="009D1E41" w:rsidP="0068646C">
            <w:pPr>
              <w:pStyle w:val="tabteksts"/>
              <w:jc w:val="both"/>
              <w:rPr>
                <w:color w:val="000000" w:themeColor="text1"/>
              </w:rPr>
            </w:pPr>
            <w:r w:rsidRPr="00371B80">
              <w:rPr>
                <w:color w:val="000000" w:themeColor="text1"/>
              </w:rPr>
              <w:t>Izveidots vienotais kontaktpunkts elektroenerģijas ražošanas iekārtu ieviešanai (skaits)</w:t>
            </w:r>
          </w:p>
        </w:tc>
        <w:tc>
          <w:tcPr>
            <w:tcW w:w="605" w:type="pct"/>
          </w:tcPr>
          <w:p w14:paraId="7297389C" w14:textId="77777777" w:rsidR="009D1E41" w:rsidRPr="00371B80" w:rsidRDefault="009D1E41" w:rsidP="0068646C">
            <w:pPr>
              <w:pStyle w:val="tabteksts"/>
              <w:jc w:val="center"/>
            </w:pPr>
            <w:r w:rsidRPr="00371B80">
              <w:t>-</w:t>
            </w:r>
          </w:p>
        </w:tc>
        <w:tc>
          <w:tcPr>
            <w:tcW w:w="605" w:type="pct"/>
          </w:tcPr>
          <w:p w14:paraId="2E63A804" w14:textId="77777777" w:rsidR="009D1E41" w:rsidRPr="00371B80" w:rsidRDefault="009D1E41" w:rsidP="0068646C">
            <w:pPr>
              <w:pStyle w:val="tabteksts"/>
              <w:jc w:val="center"/>
            </w:pPr>
            <w:r w:rsidRPr="00371B80">
              <w:t>-</w:t>
            </w:r>
          </w:p>
        </w:tc>
        <w:tc>
          <w:tcPr>
            <w:tcW w:w="638" w:type="pct"/>
          </w:tcPr>
          <w:p w14:paraId="4031784C" w14:textId="77777777" w:rsidR="009D1E41" w:rsidRPr="00371B80" w:rsidRDefault="009D1E41" w:rsidP="0068646C">
            <w:pPr>
              <w:pStyle w:val="tabteksts"/>
              <w:jc w:val="center"/>
            </w:pPr>
            <w:r w:rsidRPr="00371B80">
              <w:t>1</w:t>
            </w:r>
          </w:p>
        </w:tc>
        <w:tc>
          <w:tcPr>
            <w:tcW w:w="694" w:type="pct"/>
          </w:tcPr>
          <w:p w14:paraId="44E0C317" w14:textId="77777777" w:rsidR="009D1E41" w:rsidRPr="00371B80" w:rsidRDefault="009D1E41" w:rsidP="0068646C">
            <w:pPr>
              <w:pStyle w:val="tabteksts"/>
              <w:jc w:val="center"/>
            </w:pPr>
            <w:r>
              <w:t>-</w:t>
            </w:r>
          </w:p>
        </w:tc>
        <w:tc>
          <w:tcPr>
            <w:tcW w:w="608" w:type="pct"/>
          </w:tcPr>
          <w:p w14:paraId="7DA92E21" w14:textId="77777777" w:rsidR="009D1E41" w:rsidRPr="00371B80" w:rsidRDefault="009D1E41" w:rsidP="0068646C">
            <w:pPr>
              <w:pStyle w:val="tabteksts"/>
              <w:jc w:val="center"/>
            </w:pPr>
            <w:r w:rsidRPr="00371B80">
              <w:t>-</w:t>
            </w:r>
          </w:p>
        </w:tc>
      </w:tr>
      <w:tr w:rsidR="009D1E41" w:rsidRPr="00BB2102" w14:paraId="29B5B92F" w14:textId="77777777" w:rsidTr="0068646C">
        <w:trPr>
          <w:jc w:val="center"/>
        </w:trPr>
        <w:tc>
          <w:tcPr>
            <w:tcW w:w="5000" w:type="pct"/>
            <w:gridSpan w:val="6"/>
            <w:shd w:val="clear" w:color="auto" w:fill="D9D9D9" w:themeFill="background1" w:themeFillShade="D9"/>
          </w:tcPr>
          <w:p w14:paraId="7F137D2A" w14:textId="77777777" w:rsidR="009D1E41" w:rsidRDefault="009D1E41" w:rsidP="0068646C">
            <w:pPr>
              <w:pStyle w:val="tabteksts"/>
              <w:jc w:val="center"/>
            </w:pPr>
            <w:r w:rsidRPr="0056329A">
              <w:t xml:space="preserve">Nodrošināta oglekļa </w:t>
            </w:r>
            <w:proofErr w:type="spellStart"/>
            <w:r w:rsidRPr="0056329A">
              <w:t>ievedkorekcijas</w:t>
            </w:r>
            <w:proofErr w:type="spellEnd"/>
            <w:r w:rsidRPr="0056329A">
              <w:t xml:space="preserve"> mehānisma darbība</w:t>
            </w:r>
          </w:p>
        </w:tc>
      </w:tr>
      <w:tr w:rsidR="009D1E41" w:rsidRPr="00BB2102" w14:paraId="688D738C" w14:textId="77777777" w:rsidTr="009D1E41">
        <w:trPr>
          <w:trHeight w:val="132"/>
          <w:jc w:val="center"/>
        </w:trPr>
        <w:tc>
          <w:tcPr>
            <w:tcW w:w="1851" w:type="pct"/>
          </w:tcPr>
          <w:p w14:paraId="3B8DFC8B" w14:textId="77777777" w:rsidR="009D1E41" w:rsidRPr="0056329A" w:rsidRDefault="009D1E41" w:rsidP="0068646C">
            <w:pPr>
              <w:pStyle w:val="tabteksts"/>
              <w:rPr>
                <w:color w:val="000000" w:themeColor="text1"/>
              </w:rPr>
            </w:pPr>
            <w:r w:rsidRPr="0056329A">
              <w:rPr>
                <w:color w:val="000000" w:themeColor="text1"/>
              </w:rPr>
              <w:t>Ieviesta preču uzskaites sistēma (skaits)</w:t>
            </w:r>
          </w:p>
        </w:tc>
        <w:tc>
          <w:tcPr>
            <w:tcW w:w="605" w:type="pct"/>
          </w:tcPr>
          <w:p w14:paraId="511E2A60" w14:textId="77777777" w:rsidR="009D1E41" w:rsidRPr="003D6254" w:rsidRDefault="009D1E41" w:rsidP="0068646C">
            <w:pPr>
              <w:pStyle w:val="tabteksts"/>
              <w:jc w:val="center"/>
            </w:pPr>
            <w:r>
              <w:t>-</w:t>
            </w:r>
          </w:p>
        </w:tc>
        <w:tc>
          <w:tcPr>
            <w:tcW w:w="605" w:type="pct"/>
          </w:tcPr>
          <w:p w14:paraId="0D4C8277" w14:textId="77777777" w:rsidR="009D1E41" w:rsidRPr="003D6254" w:rsidRDefault="009D1E41" w:rsidP="0068646C">
            <w:pPr>
              <w:pStyle w:val="tabteksts"/>
              <w:jc w:val="center"/>
            </w:pPr>
            <w:r>
              <w:t>-</w:t>
            </w:r>
          </w:p>
        </w:tc>
        <w:tc>
          <w:tcPr>
            <w:tcW w:w="638" w:type="pct"/>
          </w:tcPr>
          <w:p w14:paraId="4B35BDB0" w14:textId="77777777" w:rsidR="009D1E41" w:rsidRDefault="009D1E41" w:rsidP="0068646C">
            <w:pPr>
              <w:pStyle w:val="tabteksts"/>
              <w:jc w:val="center"/>
            </w:pPr>
            <w:r>
              <w:t>-</w:t>
            </w:r>
          </w:p>
        </w:tc>
        <w:tc>
          <w:tcPr>
            <w:tcW w:w="694" w:type="pct"/>
          </w:tcPr>
          <w:p w14:paraId="67BAD417" w14:textId="77777777" w:rsidR="009D1E41" w:rsidRDefault="009D1E41" w:rsidP="0068646C">
            <w:pPr>
              <w:pStyle w:val="tabteksts"/>
              <w:jc w:val="center"/>
            </w:pPr>
            <w:r>
              <w:t>1</w:t>
            </w:r>
          </w:p>
        </w:tc>
        <w:tc>
          <w:tcPr>
            <w:tcW w:w="608" w:type="pct"/>
          </w:tcPr>
          <w:p w14:paraId="05675751" w14:textId="77777777" w:rsidR="009D1E41" w:rsidRDefault="009D1E41" w:rsidP="0068646C">
            <w:pPr>
              <w:pStyle w:val="tabteksts"/>
              <w:jc w:val="center"/>
            </w:pPr>
            <w:r>
              <w:t>1</w:t>
            </w:r>
          </w:p>
        </w:tc>
      </w:tr>
      <w:tr w:rsidR="009D1E41" w:rsidRPr="00BB2102" w14:paraId="52609FD7" w14:textId="77777777" w:rsidTr="0068646C">
        <w:trPr>
          <w:jc w:val="center"/>
        </w:trPr>
        <w:tc>
          <w:tcPr>
            <w:tcW w:w="5000" w:type="pct"/>
            <w:gridSpan w:val="6"/>
            <w:shd w:val="clear" w:color="auto" w:fill="D9D9D9" w:themeFill="background1" w:themeFillShade="D9"/>
          </w:tcPr>
          <w:p w14:paraId="1596B9BF" w14:textId="77777777" w:rsidR="009D1E41" w:rsidRDefault="009D1E41" w:rsidP="0068646C">
            <w:pPr>
              <w:pStyle w:val="tabteksts"/>
              <w:jc w:val="center"/>
            </w:pPr>
            <w:r w:rsidRPr="0056329A">
              <w:t>Nodrošināta Sociālā klimata fonda efektīva funkcionēšana</w:t>
            </w:r>
          </w:p>
        </w:tc>
      </w:tr>
      <w:tr w:rsidR="009D1E41" w:rsidRPr="00BB2102" w14:paraId="0CE0AD02" w14:textId="77777777" w:rsidTr="0068646C">
        <w:trPr>
          <w:jc w:val="center"/>
        </w:trPr>
        <w:tc>
          <w:tcPr>
            <w:tcW w:w="1851" w:type="pct"/>
          </w:tcPr>
          <w:p w14:paraId="5FE0D192" w14:textId="77777777" w:rsidR="009D1E41" w:rsidRPr="0056329A" w:rsidRDefault="009D1E41" w:rsidP="0068646C">
            <w:pPr>
              <w:pStyle w:val="tabteksts"/>
              <w:jc w:val="both"/>
              <w:rPr>
                <w:color w:val="000000" w:themeColor="text1"/>
              </w:rPr>
            </w:pPr>
            <w:r w:rsidRPr="0056329A">
              <w:rPr>
                <w:color w:val="000000" w:themeColor="text1"/>
              </w:rPr>
              <w:lastRenderedPageBreak/>
              <w:t>Izveidots mehānisms kā izvērtēt Sociālā klimata fonda ieviešanas pasākumu efektivitāti (skaits)</w:t>
            </w:r>
            <w:r w:rsidRPr="00E906AE">
              <w:rPr>
                <w:color w:val="000000" w:themeColor="text1"/>
                <w:vertAlign w:val="superscript"/>
              </w:rPr>
              <w:t>4</w:t>
            </w:r>
          </w:p>
        </w:tc>
        <w:tc>
          <w:tcPr>
            <w:tcW w:w="605" w:type="pct"/>
          </w:tcPr>
          <w:p w14:paraId="4ED4BF68" w14:textId="77777777" w:rsidR="009D1E41" w:rsidRPr="003D6254" w:rsidRDefault="009D1E41" w:rsidP="0068646C">
            <w:pPr>
              <w:pStyle w:val="tabteksts"/>
              <w:jc w:val="center"/>
            </w:pPr>
            <w:r>
              <w:t>-</w:t>
            </w:r>
          </w:p>
        </w:tc>
        <w:tc>
          <w:tcPr>
            <w:tcW w:w="605" w:type="pct"/>
          </w:tcPr>
          <w:p w14:paraId="52BFCBCD" w14:textId="77777777" w:rsidR="009D1E41" w:rsidRPr="003D6254" w:rsidRDefault="009D1E41" w:rsidP="0068646C">
            <w:pPr>
              <w:pStyle w:val="tabteksts"/>
              <w:jc w:val="center"/>
            </w:pPr>
            <w:r>
              <w:t>-</w:t>
            </w:r>
          </w:p>
        </w:tc>
        <w:tc>
          <w:tcPr>
            <w:tcW w:w="638" w:type="pct"/>
          </w:tcPr>
          <w:p w14:paraId="22FA5B34" w14:textId="77777777" w:rsidR="009D1E41" w:rsidRDefault="009D1E41" w:rsidP="0068646C">
            <w:pPr>
              <w:pStyle w:val="tabteksts"/>
              <w:jc w:val="center"/>
            </w:pPr>
            <w:r>
              <w:t>-</w:t>
            </w:r>
          </w:p>
        </w:tc>
        <w:tc>
          <w:tcPr>
            <w:tcW w:w="694" w:type="pct"/>
          </w:tcPr>
          <w:p w14:paraId="7989AAA9" w14:textId="77777777" w:rsidR="009D1E41" w:rsidRDefault="009D1E41" w:rsidP="0068646C">
            <w:pPr>
              <w:pStyle w:val="tabteksts"/>
              <w:jc w:val="center"/>
            </w:pPr>
            <w:r>
              <w:t>1</w:t>
            </w:r>
          </w:p>
        </w:tc>
        <w:tc>
          <w:tcPr>
            <w:tcW w:w="608" w:type="pct"/>
          </w:tcPr>
          <w:p w14:paraId="31650E41" w14:textId="77777777" w:rsidR="009D1E41" w:rsidRDefault="009D1E41" w:rsidP="0068646C">
            <w:pPr>
              <w:pStyle w:val="tabteksts"/>
              <w:jc w:val="center"/>
            </w:pPr>
            <w:r>
              <w:t>1</w:t>
            </w:r>
          </w:p>
        </w:tc>
      </w:tr>
      <w:tr w:rsidR="009D1E41" w:rsidRPr="00BB2102" w14:paraId="6A30E59B" w14:textId="77777777" w:rsidTr="0068646C">
        <w:trPr>
          <w:jc w:val="center"/>
        </w:trPr>
        <w:tc>
          <w:tcPr>
            <w:tcW w:w="5000" w:type="pct"/>
            <w:gridSpan w:val="6"/>
            <w:tcBorders>
              <w:bottom w:val="single" w:sz="4" w:space="0" w:color="auto"/>
            </w:tcBorders>
            <w:shd w:val="clear" w:color="auto" w:fill="D9D9D9" w:themeFill="background1" w:themeFillShade="D9"/>
          </w:tcPr>
          <w:p w14:paraId="2259CD97" w14:textId="77777777" w:rsidR="009D1E41" w:rsidRDefault="009D1E41" w:rsidP="0068646C">
            <w:pPr>
              <w:pStyle w:val="tabteksts"/>
              <w:jc w:val="center"/>
            </w:pPr>
            <w:r w:rsidRPr="0056329A">
              <w:t>Nodrošināta Emisij</w:t>
            </w:r>
            <w:r>
              <w:t>as</w:t>
            </w:r>
            <w:r w:rsidRPr="0056329A">
              <w:t xml:space="preserve"> </w:t>
            </w:r>
            <w:r>
              <w:t>kvotu t</w:t>
            </w:r>
            <w:r w:rsidRPr="0056329A">
              <w:t>irdzniecības sistēmas paplašināšana</w:t>
            </w:r>
          </w:p>
        </w:tc>
      </w:tr>
      <w:tr w:rsidR="009D1E41" w:rsidRPr="00BB2102" w14:paraId="6D45F2D5" w14:textId="77777777" w:rsidTr="0068646C">
        <w:trPr>
          <w:jc w:val="center"/>
        </w:trPr>
        <w:tc>
          <w:tcPr>
            <w:tcW w:w="1851" w:type="pct"/>
            <w:tcBorders>
              <w:top w:val="single" w:sz="4" w:space="0" w:color="auto"/>
              <w:left w:val="single" w:sz="4" w:space="0" w:color="auto"/>
              <w:bottom w:val="single" w:sz="4" w:space="0" w:color="auto"/>
              <w:right w:val="single" w:sz="4" w:space="0" w:color="auto"/>
            </w:tcBorders>
          </w:tcPr>
          <w:p w14:paraId="70E55DA6" w14:textId="77777777" w:rsidR="009D1E41" w:rsidRPr="0056329A" w:rsidRDefault="009D1E41" w:rsidP="0068646C">
            <w:pPr>
              <w:pStyle w:val="tabteksts"/>
              <w:jc w:val="both"/>
              <w:rPr>
                <w:color w:val="000000" w:themeColor="text1"/>
              </w:rPr>
            </w:pPr>
            <w:r w:rsidRPr="0056329A">
              <w:rPr>
                <w:color w:val="000000" w:themeColor="text1"/>
              </w:rPr>
              <w:t>Izveidots mehānisms informācijas iegūšanai, uzskaitei, apkopošanai, monitoringam, prognozēšanai, plānošanai un lēmumu ietekmes vērtēšanai (skaits)</w:t>
            </w:r>
          </w:p>
        </w:tc>
        <w:tc>
          <w:tcPr>
            <w:tcW w:w="605" w:type="pct"/>
            <w:tcBorders>
              <w:top w:val="single" w:sz="4" w:space="0" w:color="auto"/>
              <w:left w:val="single" w:sz="4" w:space="0" w:color="auto"/>
              <w:bottom w:val="single" w:sz="4" w:space="0" w:color="auto"/>
              <w:right w:val="single" w:sz="4" w:space="0" w:color="auto"/>
            </w:tcBorders>
          </w:tcPr>
          <w:p w14:paraId="2A468A30" w14:textId="77777777" w:rsidR="009D1E41" w:rsidRPr="003D6254" w:rsidRDefault="009D1E41" w:rsidP="0068646C">
            <w:pPr>
              <w:pStyle w:val="tabteksts"/>
              <w:jc w:val="center"/>
            </w:pPr>
            <w:r>
              <w:t>-</w:t>
            </w:r>
          </w:p>
        </w:tc>
        <w:tc>
          <w:tcPr>
            <w:tcW w:w="605" w:type="pct"/>
            <w:tcBorders>
              <w:top w:val="single" w:sz="4" w:space="0" w:color="auto"/>
              <w:left w:val="single" w:sz="4" w:space="0" w:color="auto"/>
              <w:bottom w:val="single" w:sz="4" w:space="0" w:color="auto"/>
              <w:right w:val="single" w:sz="4" w:space="0" w:color="auto"/>
            </w:tcBorders>
          </w:tcPr>
          <w:p w14:paraId="6F302807" w14:textId="77777777" w:rsidR="009D1E41" w:rsidRPr="003D6254" w:rsidRDefault="009D1E41" w:rsidP="0068646C">
            <w:pPr>
              <w:pStyle w:val="tabteksts"/>
              <w:jc w:val="center"/>
            </w:pPr>
            <w:r>
              <w:t>-</w:t>
            </w:r>
          </w:p>
        </w:tc>
        <w:tc>
          <w:tcPr>
            <w:tcW w:w="638" w:type="pct"/>
            <w:tcBorders>
              <w:top w:val="single" w:sz="4" w:space="0" w:color="auto"/>
              <w:left w:val="single" w:sz="4" w:space="0" w:color="auto"/>
              <w:bottom w:val="single" w:sz="4" w:space="0" w:color="auto"/>
              <w:right w:val="single" w:sz="4" w:space="0" w:color="auto"/>
            </w:tcBorders>
          </w:tcPr>
          <w:p w14:paraId="257C9785" w14:textId="77777777" w:rsidR="009D1E41" w:rsidRDefault="009D1E41" w:rsidP="0068646C">
            <w:pPr>
              <w:pStyle w:val="tabteksts"/>
              <w:jc w:val="center"/>
            </w:pPr>
            <w:r>
              <w:t>-</w:t>
            </w:r>
          </w:p>
        </w:tc>
        <w:tc>
          <w:tcPr>
            <w:tcW w:w="694" w:type="pct"/>
            <w:tcBorders>
              <w:top w:val="single" w:sz="4" w:space="0" w:color="auto"/>
              <w:left w:val="single" w:sz="4" w:space="0" w:color="auto"/>
              <w:bottom w:val="single" w:sz="4" w:space="0" w:color="auto"/>
              <w:right w:val="single" w:sz="4" w:space="0" w:color="auto"/>
            </w:tcBorders>
          </w:tcPr>
          <w:p w14:paraId="37CD9046" w14:textId="77777777" w:rsidR="009D1E41" w:rsidRDefault="009D1E41" w:rsidP="0068646C">
            <w:pPr>
              <w:pStyle w:val="tabteksts"/>
              <w:jc w:val="center"/>
            </w:pPr>
            <w:r>
              <w:t>1</w:t>
            </w:r>
          </w:p>
        </w:tc>
        <w:tc>
          <w:tcPr>
            <w:tcW w:w="608" w:type="pct"/>
            <w:tcBorders>
              <w:top w:val="single" w:sz="4" w:space="0" w:color="auto"/>
              <w:left w:val="single" w:sz="4" w:space="0" w:color="auto"/>
              <w:bottom w:val="single" w:sz="4" w:space="0" w:color="auto"/>
              <w:right w:val="single" w:sz="4" w:space="0" w:color="auto"/>
            </w:tcBorders>
          </w:tcPr>
          <w:p w14:paraId="6424A7CB" w14:textId="77777777" w:rsidR="009D1E41" w:rsidRDefault="009D1E41" w:rsidP="0068646C">
            <w:pPr>
              <w:pStyle w:val="tabteksts"/>
              <w:jc w:val="center"/>
            </w:pPr>
            <w:r>
              <w:t>1</w:t>
            </w:r>
          </w:p>
        </w:tc>
      </w:tr>
    </w:tbl>
    <w:p w14:paraId="2F81B849" w14:textId="77777777" w:rsidR="009D1E41" w:rsidRDefault="009D1E41" w:rsidP="009D1E41">
      <w:pPr>
        <w:pStyle w:val="Tabuluvirsraksti"/>
        <w:spacing w:after="20"/>
        <w:ind w:firstLine="425"/>
        <w:jc w:val="both"/>
        <w:rPr>
          <w:sz w:val="18"/>
          <w:szCs w:val="18"/>
        </w:rPr>
      </w:pPr>
      <w:r w:rsidRPr="008C3164">
        <w:rPr>
          <w:sz w:val="18"/>
          <w:szCs w:val="18"/>
        </w:rPr>
        <w:t>Piezīmes.</w:t>
      </w:r>
    </w:p>
    <w:p w14:paraId="1E87995F" w14:textId="0DE8EE12" w:rsidR="009D1E41" w:rsidRDefault="009D1E41" w:rsidP="009D1E41">
      <w:pPr>
        <w:pStyle w:val="Tabuluvirsraksti"/>
        <w:spacing w:after="20"/>
        <w:ind w:firstLine="425"/>
        <w:jc w:val="both"/>
        <w:rPr>
          <w:sz w:val="18"/>
          <w:szCs w:val="18"/>
        </w:rPr>
      </w:pPr>
      <w:r w:rsidRPr="008C3164">
        <w:rPr>
          <w:sz w:val="18"/>
          <w:szCs w:val="18"/>
          <w:vertAlign w:val="superscript"/>
        </w:rPr>
        <w:t xml:space="preserve">1 </w:t>
      </w:r>
      <w:r w:rsidRPr="00F52D7E">
        <w:rPr>
          <w:sz w:val="18"/>
          <w:szCs w:val="18"/>
        </w:rPr>
        <w:t>2023. gadā ir jāsagatavo un jāiesniedz Eiropas Komisijai aktualizētā Nacionālā enerģētikas un klimata plāna 2021.</w:t>
      </w:r>
      <w:r>
        <w:rPr>
          <w:sz w:val="18"/>
          <w:szCs w:val="18"/>
        </w:rPr>
        <w:t> </w:t>
      </w:r>
      <w:r w:rsidRPr="009D1E41">
        <w:rPr>
          <w:sz w:val="18"/>
          <w:szCs w:val="18"/>
        </w:rPr>
        <w:t>–</w:t>
      </w:r>
      <w:r>
        <w:rPr>
          <w:sz w:val="18"/>
          <w:szCs w:val="18"/>
        </w:rPr>
        <w:t> </w:t>
      </w:r>
      <w:r w:rsidRPr="00F52D7E">
        <w:rPr>
          <w:sz w:val="18"/>
          <w:szCs w:val="18"/>
        </w:rPr>
        <w:t>2030.</w:t>
      </w:r>
      <w:r>
        <w:rPr>
          <w:sz w:val="18"/>
          <w:szCs w:val="18"/>
        </w:rPr>
        <w:t> </w:t>
      </w:r>
      <w:r w:rsidRPr="00F52D7E">
        <w:rPr>
          <w:sz w:val="18"/>
          <w:szCs w:val="18"/>
        </w:rPr>
        <w:t>gadam” projekts atbilstoši Eiropas Parlamenta un Padomes Regulas (ES) 2018/1999 (2018. gada 11. decembris) par enerģētikas savienības un rīcības klimata politikas jomā pārvaldību 14.</w:t>
      </w:r>
      <w:r>
        <w:rPr>
          <w:sz w:val="18"/>
          <w:szCs w:val="18"/>
        </w:rPr>
        <w:t> </w:t>
      </w:r>
      <w:r w:rsidRPr="00F52D7E">
        <w:rPr>
          <w:sz w:val="18"/>
          <w:szCs w:val="18"/>
        </w:rPr>
        <w:t>pantam.  2024. gadā ir jāsagatavo un jāiesniedz Eiropas Komisijai aktualizētā Nacionālā enerģētikas un klimata plāna 2021.</w:t>
      </w:r>
      <w:r w:rsidRPr="009D1E41">
        <w:rPr>
          <w:sz w:val="18"/>
          <w:szCs w:val="18"/>
          <w:lang w:eastAsia="lv-LV"/>
        </w:rPr>
        <w:t xml:space="preserve"> </w:t>
      </w:r>
      <w:r>
        <w:rPr>
          <w:sz w:val="18"/>
          <w:szCs w:val="18"/>
          <w:lang w:eastAsia="lv-LV"/>
        </w:rPr>
        <w:t>– </w:t>
      </w:r>
      <w:r w:rsidRPr="00F52D7E">
        <w:rPr>
          <w:sz w:val="18"/>
          <w:szCs w:val="18"/>
        </w:rPr>
        <w:t>2030.</w:t>
      </w:r>
      <w:r>
        <w:rPr>
          <w:sz w:val="18"/>
          <w:szCs w:val="18"/>
        </w:rPr>
        <w:t> </w:t>
      </w:r>
      <w:r w:rsidRPr="00F52D7E">
        <w:rPr>
          <w:sz w:val="18"/>
          <w:szCs w:val="18"/>
        </w:rPr>
        <w:t>gadam” gala versija atbilstoši Eiropas Parlamenta un Padomes Regulas (ES) 2018/1999 (2018. gada 11. decembris) par enerģētikas savienības un rīcības klimata politikas jomā pārvaldību 14.pantam.</w:t>
      </w:r>
    </w:p>
    <w:p w14:paraId="5313849D" w14:textId="51807028" w:rsidR="009D1E41" w:rsidRDefault="009D1E41" w:rsidP="009D1E41">
      <w:pPr>
        <w:pStyle w:val="Tabuluvirsraksti"/>
        <w:spacing w:after="20"/>
        <w:ind w:firstLine="425"/>
        <w:jc w:val="both"/>
        <w:rPr>
          <w:sz w:val="18"/>
          <w:szCs w:val="18"/>
        </w:rPr>
      </w:pPr>
      <w:r w:rsidRPr="00E906AE">
        <w:rPr>
          <w:sz w:val="18"/>
          <w:szCs w:val="18"/>
          <w:vertAlign w:val="superscript"/>
        </w:rPr>
        <w:t>2</w:t>
      </w:r>
      <w:r>
        <w:rPr>
          <w:sz w:val="18"/>
          <w:szCs w:val="18"/>
        </w:rPr>
        <w:t xml:space="preserve"> Sagaidāms, ka 2024. gadā būs uzdevums no </w:t>
      </w:r>
      <w:r w:rsidRPr="00F52D7E">
        <w:rPr>
          <w:sz w:val="18"/>
          <w:szCs w:val="18"/>
        </w:rPr>
        <w:t>Saeima</w:t>
      </w:r>
      <w:r>
        <w:rPr>
          <w:sz w:val="18"/>
          <w:szCs w:val="18"/>
        </w:rPr>
        <w:t>s</w:t>
      </w:r>
      <w:r w:rsidRPr="00F52D7E">
        <w:rPr>
          <w:sz w:val="18"/>
          <w:szCs w:val="18"/>
        </w:rPr>
        <w:t xml:space="preserve"> gatavot atkārtotu nākamo </w:t>
      </w:r>
      <w:proofErr w:type="spellStart"/>
      <w:r w:rsidRPr="00F52D7E">
        <w:rPr>
          <w:sz w:val="18"/>
          <w:szCs w:val="18"/>
        </w:rPr>
        <w:t>izvērtējumu</w:t>
      </w:r>
      <w:proofErr w:type="spellEnd"/>
      <w:r w:rsidRPr="00F52D7E">
        <w:rPr>
          <w:sz w:val="18"/>
          <w:szCs w:val="18"/>
        </w:rPr>
        <w:t>.</w:t>
      </w:r>
    </w:p>
    <w:p w14:paraId="2ED3503B" w14:textId="475B9B67" w:rsidR="009D1E41" w:rsidRDefault="009D1E41" w:rsidP="009D1E41">
      <w:pPr>
        <w:pStyle w:val="Tabuluvirsraksti"/>
        <w:spacing w:after="20"/>
        <w:ind w:firstLine="425"/>
        <w:jc w:val="both"/>
        <w:rPr>
          <w:sz w:val="18"/>
          <w:szCs w:val="18"/>
        </w:rPr>
      </w:pPr>
      <w:r w:rsidRPr="00E906AE">
        <w:rPr>
          <w:sz w:val="18"/>
          <w:szCs w:val="18"/>
          <w:vertAlign w:val="superscript"/>
        </w:rPr>
        <w:t>3</w:t>
      </w:r>
      <w:r>
        <w:rPr>
          <w:sz w:val="18"/>
          <w:szCs w:val="18"/>
        </w:rPr>
        <w:t xml:space="preserve"> Izpilde plānota </w:t>
      </w:r>
      <w:r w:rsidRPr="00881844">
        <w:rPr>
          <w:sz w:val="18"/>
          <w:szCs w:val="18"/>
        </w:rPr>
        <w:t>2024. un 2026.</w:t>
      </w:r>
      <w:r>
        <w:rPr>
          <w:sz w:val="18"/>
          <w:szCs w:val="18"/>
        </w:rPr>
        <w:t> </w:t>
      </w:r>
      <w:r w:rsidRPr="00881844">
        <w:rPr>
          <w:sz w:val="18"/>
          <w:szCs w:val="18"/>
        </w:rPr>
        <w:t>gadā, jo no ES regulējuma izriet risku pārvērtēšana un plānu atjaunošana</w:t>
      </w:r>
      <w:r>
        <w:rPr>
          <w:sz w:val="18"/>
          <w:szCs w:val="18"/>
        </w:rPr>
        <w:t>.</w:t>
      </w:r>
    </w:p>
    <w:p w14:paraId="7BB9AF10" w14:textId="77777777" w:rsidR="009D1E41" w:rsidRPr="00E906AE" w:rsidRDefault="009D1E41" w:rsidP="009D1E41">
      <w:pPr>
        <w:pStyle w:val="Tabuluvirsraksti"/>
        <w:spacing w:after="20"/>
        <w:ind w:firstLine="425"/>
        <w:jc w:val="both"/>
        <w:rPr>
          <w:sz w:val="18"/>
          <w:szCs w:val="18"/>
        </w:rPr>
      </w:pPr>
      <w:r w:rsidRPr="00E906AE">
        <w:rPr>
          <w:sz w:val="18"/>
          <w:szCs w:val="18"/>
          <w:vertAlign w:val="superscript"/>
        </w:rPr>
        <w:t>4</w:t>
      </w:r>
      <w:r>
        <w:rPr>
          <w:sz w:val="18"/>
          <w:szCs w:val="18"/>
        </w:rPr>
        <w:t xml:space="preserve"> </w:t>
      </w:r>
      <w:r w:rsidRPr="00881844">
        <w:rPr>
          <w:sz w:val="18"/>
          <w:szCs w:val="18"/>
        </w:rPr>
        <w:t xml:space="preserve">KEM sagatavojusi un iesniegusi </w:t>
      </w:r>
      <w:r>
        <w:rPr>
          <w:sz w:val="18"/>
          <w:szCs w:val="18"/>
        </w:rPr>
        <w:t xml:space="preserve">EK </w:t>
      </w:r>
      <w:r w:rsidRPr="00881844">
        <w:rPr>
          <w:sz w:val="18"/>
          <w:szCs w:val="18"/>
        </w:rPr>
        <w:t>tehniskā atbalsta instrumenta (TSI) ietvaros  projekta pieteikumu “</w:t>
      </w:r>
      <w:proofErr w:type="spellStart"/>
      <w:r w:rsidRPr="00881844">
        <w:rPr>
          <w:sz w:val="18"/>
          <w:szCs w:val="18"/>
        </w:rPr>
        <w:t>Support</w:t>
      </w:r>
      <w:proofErr w:type="spellEnd"/>
      <w:r w:rsidRPr="00881844">
        <w:rPr>
          <w:sz w:val="18"/>
          <w:szCs w:val="18"/>
        </w:rPr>
        <w:t xml:space="preserve"> </w:t>
      </w:r>
      <w:proofErr w:type="spellStart"/>
      <w:r w:rsidRPr="00881844">
        <w:rPr>
          <w:sz w:val="18"/>
          <w:szCs w:val="18"/>
        </w:rPr>
        <w:t>for</w:t>
      </w:r>
      <w:proofErr w:type="spellEnd"/>
      <w:r w:rsidRPr="00881844">
        <w:rPr>
          <w:sz w:val="18"/>
          <w:szCs w:val="18"/>
        </w:rPr>
        <w:t xml:space="preserve"> </w:t>
      </w:r>
      <w:proofErr w:type="spellStart"/>
      <w:r w:rsidRPr="00881844">
        <w:rPr>
          <w:sz w:val="18"/>
          <w:szCs w:val="18"/>
        </w:rPr>
        <w:t>the</w:t>
      </w:r>
      <w:proofErr w:type="spellEnd"/>
      <w:r w:rsidRPr="00881844">
        <w:rPr>
          <w:sz w:val="18"/>
          <w:szCs w:val="18"/>
        </w:rPr>
        <w:t xml:space="preserve"> </w:t>
      </w:r>
      <w:proofErr w:type="spellStart"/>
      <w:r w:rsidRPr="00881844">
        <w:rPr>
          <w:sz w:val="18"/>
          <w:szCs w:val="18"/>
        </w:rPr>
        <w:t>Preparation</w:t>
      </w:r>
      <w:proofErr w:type="spellEnd"/>
      <w:r w:rsidRPr="00881844">
        <w:rPr>
          <w:sz w:val="18"/>
          <w:szCs w:val="18"/>
        </w:rPr>
        <w:t xml:space="preserve"> </w:t>
      </w:r>
      <w:proofErr w:type="spellStart"/>
      <w:r w:rsidRPr="00881844">
        <w:rPr>
          <w:sz w:val="18"/>
          <w:szCs w:val="18"/>
        </w:rPr>
        <w:t>of</w:t>
      </w:r>
      <w:proofErr w:type="spellEnd"/>
      <w:r w:rsidRPr="00881844">
        <w:rPr>
          <w:sz w:val="18"/>
          <w:szCs w:val="18"/>
        </w:rPr>
        <w:t xml:space="preserve"> </w:t>
      </w:r>
      <w:proofErr w:type="spellStart"/>
      <w:r w:rsidRPr="00881844">
        <w:rPr>
          <w:sz w:val="18"/>
          <w:szCs w:val="18"/>
        </w:rPr>
        <w:t>the</w:t>
      </w:r>
      <w:proofErr w:type="spellEnd"/>
      <w:r w:rsidRPr="00881844">
        <w:rPr>
          <w:sz w:val="18"/>
          <w:szCs w:val="18"/>
        </w:rPr>
        <w:t xml:space="preserve"> </w:t>
      </w:r>
      <w:proofErr w:type="spellStart"/>
      <w:r w:rsidRPr="00881844">
        <w:rPr>
          <w:sz w:val="18"/>
          <w:szCs w:val="18"/>
        </w:rPr>
        <w:t>Social</w:t>
      </w:r>
      <w:proofErr w:type="spellEnd"/>
      <w:r w:rsidRPr="00881844">
        <w:rPr>
          <w:sz w:val="18"/>
          <w:szCs w:val="18"/>
        </w:rPr>
        <w:t xml:space="preserve"> </w:t>
      </w:r>
      <w:proofErr w:type="spellStart"/>
      <w:r w:rsidRPr="00881844">
        <w:rPr>
          <w:sz w:val="18"/>
          <w:szCs w:val="18"/>
        </w:rPr>
        <w:t>Climate</w:t>
      </w:r>
      <w:proofErr w:type="spellEnd"/>
      <w:r w:rsidRPr="00881844">
        <w:rPr>
          <w:sz w:val="18"/>
          <w:szCs w:val="18"/>
        </w:rPr>
        <w:t xml:space="preserve"> </w:t>
      </w:r>
      <w:proofErr w:type="spellStart"/>
      <w:r w:rsidRPr="00881844">
        <w:rPr>
          <w:sz w:val="18"/>
          <w:szCs w:val="18"/>
        </w:rPr>
        <w:t>Plan</w:t>
      </w:r>
      <w:proofErr w:type="spellEnd"/>
      <w:r w:rsidRPr="00881844">
        <w:rPr>
          <w:sz w:val="18"/>
          <w:szCs w:val="18"/>
        </w:rPr>
        <w:t>”, no kura apstiprināšanas un izpildes gaitas būs atkarīga minētā uzdevuma tālāka izstrāde un rādītāja izpilde</w:t>
      </w:r>
      <w:r>
        <w:rPr>
          <w:sz w:val="18"/>
          <w:szCs w:val="18"/>
        </w:rPr>
        <w:t>.</w:t>
      </w:r>
    </w:p>
    <w:p w14:paraId="1D7DEB88" w14:textId="77777777" w:rsidR="009D1E41" w:rsidRPr="00BB2102" w:rsidRDefault="009D1E41" w:rsidP="009D1E41">
      <w:pPr>
        <w:spacing w:before="240" w:after="240"/>
        <w:ind w:firstLine="0"/>
        <w:jc w:val="center"/>
        <w:rPr>
          <w:b/>
          <w:lang w:eastAsia="lv-LV"/>
        </w:rPr>
      </w:pPr>
      <w:r w:rsidRPr="00BB2102">
        <w:rPr>
          <w:b/>
          <w:lang w:eastAsia="lv-LV"/>
        </w:rPr>
        <w:t>Finansiālie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9D1E41" w:rsidRPr="00BB2102" w14:paraId="73B12EFA" w14:textId="77777777" w:rsidTr="009D1E41">
        <w:trPr>
          <w:trHeight w:val="283"/>
          <w:tblHeader/>
          <w:jc w:val="center"/>
        </w:trPr>
        <w:tc>
          <w:tcPr>
            <w:tcW w:w="1870" w:type="pct"/>
            <w:vAlign w:val="center"/>
          </w:tcPr>
          <w:p w14:paraId="02C1777C" w14:textId="77777777" w:rsidR="009D1E41" w:rsidRPr="00BB2102" w:rsidRDefault="009D1E41" w:rsidP="0068646C">
            <w:pPr>
              <w:pStyle w:val="tabteksts"/>
              <w:jc w:val="center"/>
              <w:rPr>
                <w:szCs w:val="24"/>
              </w:rPr>
            </w:pPr>
          </w:p>
        </w:tc>
        <w:tc>
          <w:tcPr>
            <w:tcW w:w="626" w:type="pct"/>
          </w:tcPr>
          <w:p w14:paraId="53117091" w14:textId="77777777" w:rsidR="009D1E41" w:rsidRPr="00BB2102" w:rsidRDefault="009D1E41" w:rsidP="0068646C">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26" w:type="pct"/>
          </w:tcPr>
          <w:p w14:paraId="5F183E12" w14:textId="77777777" w:rsidR="009D1E41" w:rsidRPr="00BB2102" w:rsidRDefault="009D1E41" w:rsidP="0068646C">
            <w:pPr>
              <w:pStyle w:val="tabteksts"/>
              <w:jc w:val="center"/>
              <w:rPr>
                <w:szCs w:val="24"/>
                <w:lang w:eastAsia="lv-LV"/>
              </w:rPr>
            </w:pPr>
            <w:r>
              <w:rPr>
                <w:lang w:eastAsia="lv-LV"/>
              </w:rPr>
              <w:t>2023.</w:t>
            </w:r>
            <w:r w:rsidRPr="00D42431">
              <w:rPr>
                <w:lang w:eastAsia="lv-LV"/>
              </w:rPr>
              <w:t xml:space="preserve"> gada     plāns</w:t>
            </w:r>
          </w:p>
        </w:tc>
        <w:tc>
          <w:tcPr>
            <w:tcW w:w="626" w:type="pct"/>
          </w:tcPr>
          <w:p w14:paraId="40122FC0" w14:textId="77777777" w:rsidR="009D1E41" w:rsidRPr="00BB2102" w:rsidRDefault="009D1E41" w:rsidP="0068646C">
            <w:pPr>
              <w:pStyle w:val="tabteksts"/>
              <w:jc w:val="center"/>
              <w:rPr>
                <w:szCs w:val="24"/>
                <w:lang w:eastAsia="lv-LV"/>
              </w:rPr>
            </w:pPr>
            <w:r>
              <w:rPr>
                <w:szCs w:val="18"/>
                <w:lang w:eastAsia="lv-LV"/>
              </w:rPr>
              <w:t>2024.</w:t>
            </w:r>
            <w:r w:rsidRPr="00D42431">
              <w:rPr>
                <w:szCs w:val="18"/>
                <w:lang w:eastAsia="lv-LV"/>
              </w:rPr>
              <w:t xml:space="preserve"> gada </w:t>
            </w:r>
            <w:r>
              <w:rPr>
                <w:lang w:eastAsia="lv-LV"/>
              </w:rPr>
              <w:t>projekts</w:t>
            </w:r>
          </w:p>
        </w:tc>
        <w:tc>
          <w:tcPr>
            <w:tcW w:w="626" w:type="pct"/>
          </w:tcPr>
          <w:p w14:paraId="14BEB238" w14:textId="77777777" w:rsidR="009D1E41" w:rsidRPr="00BB2102" w:rsidRDefault="009D1E41" w:rsidP="0068646C">
            <w:pPr>
              <w:pStyle w:val="tabteksts"/>
              <w:jc w:val="center"/>
              <w:rPr>
                <w:szCs w:val="24"/>
                <w:lang w:eastAsia="lv-LV"/>
              </w:rPr>
            </w:pPr>
            <w:r>
              <w:rPr>
                <w:szCs w:val="18"/>
                <w:lang w:eastAsia="lv-LV"/>
              </w:rPr>
              <w:t>2025.</w:t>
            </w:r>
            <w:r w:rsidRPr="00D42431">
              <w:rPr>
                <w:szCs w:val="18"/>
                <w:lang w:eastAsia="lv-LV"/>
              </w:rPr>
              <w:t xml:space="preserve"> gada </w:t>
            </w:r>
            <w:r>
              <w:rPr>
                <w:lang w:eastAsia="lv-LV"/>
              </w:rPr>
              <w:t>prognoze</w:t>
            </w:r>
          </w:p>
        </w:tc>
        <w:tc>
          <w:tcPr>
            <w:tcW w:w="626" w:type="pct"/>
          </w:tcPr>
          <w:p w14:paraId="72C7BD2C" w14:textId="77777777" w:rsidR="009D1E41" w:rsidRPr="00BB2102" w:rsidRDefault="009D1E41" w:rsidP="0068646C">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r>
      <w:tr w:rsidR="009D1E41" w:rsidRPr="00BB2102" w14:paraId="53510666" w14:textId="77777777" w:rsidTr="009D1E41">
        <w:trPr>
          <w:trHeight w:val="142"/>
          <w:jc w:val="center"/>
        </w:trPr>
        <w:tc>
          <w:tcPr>
            <w:tcW w:w="1870" w:type="pct"/>
            <w:shd w:val="clear" w:color="auto" w:fill="D9D9D9" w:themeFill="background1" w:themeFillShade="D9"/>
            <w:vAlign w:val="center"/>
          </w:tcPr>
          <w:p w14:paraId="6F641F88" w14:textId="77777777" w:rsidR="009D1E41" w:rsidRPr="00BB2102" w:rsidRDefault="009D1E41" w:rsidP="0068646C">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6F1AA834" w14:textId="77777777" w:rsidR="009D1E41" w:rsidRPr="00BB2102" w:rsidRDefault="009D1E41" w:rsidP="0068646C">
            <w:pPr>
              <w:pStyle w:val="tabteksts"/>
              <w:jc w:val="center"/>
            </w:pPr>
            <w:r>
              <w:t>-</w:t>
            </w:r>
          </w:p>
        </w:tc>
        <w:tc>
          <w:tcPr>
            <w:tcW w:w="626" w:type="pct"/>
            <w:shd w:val="clear" w:color="auto" w:fill="D9D9D9" w:themeFill="background1" w:themeFillShade="D9"/>
          </w:tcPr>
          <w:p w14:paraId="6CB3C035" w14:textId="77777777" w:rsidR="009D1E41" w:rsidRPr="00BB2102" w:rsidRDefault="009D1E41" w:rsidP="0068646C">
            <w:pPr>
              <w:pStyle w:val="tabteksts"/>
              <w:jc w:val="right"/>
            </w:pPr>
            <w:r>
              <w:t>1 000 000</w:t>
            </w:r>
          </w:p>
        </w:tc>
        <w:tc>
          <w:tcPr>
            <w:tcW w:w="626" w:type="pct"/>
            <w:shd w:val="clear" w:color="auto" w:fill="D9D9D9" w:themeFill="background1" w:themeFillShade="D9"/>
          </w:tcPr>
          <w:p w14:paraId="46E1B20E" w14:textId="77777777" w:rsidR="009D1E41" w:rsidRPr="00BB2102" w:rsidRDefault="009D1E41" w:rsidP="0068646C">
            <w:pPr>
              <w:pStyle w:val="tabteksts"/>
              <w:jc w:val="right"/>
            </w:pPr>
            <w:r>
              <w:t>5 000 000</w:t>
            </w:r>
          </w:p>
        </w:tc>
        <w:tc>
          <w:tcPr>
            <w:tcW w:w="626" w:type="pct"/>
            <w:shd w:val="clear" w:color="auto" w:fill="D9D9D9" w:themeFill="background1" w:themeFillShade="D9"/>
            <w:vAlign w:val="center"/>
          </w:tcPr>
          <w:p w14:paraId="5B78A637" w14:textId="77777777" w:rsidR="009D1E41" w:rsidRPr="00BB2102" w:rsidRDefault="009D1E41" w:rsidP="0068646C">
            <w:pPr>
              <w:pStyle w:val="tabteksts"/>
              <w:jc w:val="right"/>
            </w:pPr>
            <w:r>
              <w:t>5 000 000</w:t>
            </w:r>
          </w:p>
        </w:tc>
        <w:tc>
          <w:tcPr>
            <w:tcW w:w="626" w:type="pct"/>
            <w:shd w:val="clear" w:color="auto" w:fill="D9D9D9" w:themeFill="background1" w:themeFillShade="D9"/>
            <w:vAlign w:val="center"/>
          </w:tcPr>
          <w:p w14:paraId="3E8D71BC" w14:textId="77777777" w:rsidR="009D1E41" w:rsidRPr="00BB2102" w:rsidRDefault="009D1E41" w:rsidP="0068646C">
            <w:pPr>
              <w:pStyle w:val="tabteksts"/>
              <w:jc w:val="right"/>
            </w:pPr>
            <w:r>
              <w:t>5 000 000</w:t>
            </w:r>
          </w:p>
        </w:tc>
      </w:tr>
      <w:tr w:rsidR="009D1E41" w:rsidRPr="00BB2102" w14:paraId="0895B75A" w14:textId="77777777" w:rsidTr="009D1E41">
        <w:trPr>
          <w:trHeight w:val="283"/>
          <w:jc w:val="center"/>
        </w:trPr>
        <w:tc>
          <w:tcPr>
            <w:tcW w:w="1870" w:type="pct"/>
            <w:vAlign w:val="center"/>
          </w:tcPr>
          <w:p w14:paraId="666F4D5F" w14:textId="77777777" w:rsidR="009D1E41" w:rsidRPr="00BB2102" w:rsidRDefault="009D1E41" w:rsidP="0068646C">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6" w:type="pct"/>
          </w:tcPr>
          <w:p w14:paraId="56F818F1" w14:textId="77777777" w:rsidR="009D1E41" w:rsidRPr="00BB2102" w:rsidRDefault="009D1E41" w:rsidP="0068646C">
            <w:pPr>
              <w:pStyle w:val="tabteksts"/>
              <w:jc w:val="center"/>
            </w:pPr>
            <w:r w:rsidRPr="00BB2102">
              <w:rPr>
                <w:b/>
                <w:bCs/>
              </w:rPr>
              <w:t>×</w:t>
            </w:r>
          </w:p>
        </w:tc>
        <w:tc>
          <w:tcPr>
            <w:tcW w:w="626" w:type="pct"/>
          </w:tcPr>
          <w:p w14:paraId="06E1B0D1" w14:textId="77777777" w:rsidR="009D1E41" w:rsidRPr="000B2017" w:rsidRDefault="009D1E41" w:rsidP="0068646C">
            <w:pPr>
              <w:pStyle w:val="tabteksts"/>
              <w:jc w:val="right"/>
            </w:pPr>
            <w:r w:rsidRPr="000B2017">
              <w:t>1 000 000</w:t>
            </w:r>
          </w:p>
        </w:tc>
        <w:tc>
          <w:tcPr>
            <w:tcW w:w="626" w:type="pct"/>
          </w:tcPr>
          <w:p w14:paraId="1B48FE8C" w14:textId="77777777" w:rsidR="009D1E41" w:rsidRPr="00BB2102" w:rsidRDefault="009D1E41" w:rsidP="0068646C">
            <w:pPr>
              <w:pStyle w:val="tabteksts"/>
              <w:jc w:val="right"/>
            </w:pPr>
            <w:r>
              <w:t>4 000 000</w:t>
            </w:r>
          </w:p>
        </w:tc>
        <w:tc>
          <w:tcPr>
            <w:tcW w:w="626" w:type="pct"/>
          </w:tcPr>
          <w:p w14:paraId="5A59F250" w14:textId="77777777" w:rsidR="009D1E41" w:rsidRPr="00BB2102" w:rsidRDefault="009D1E41" w:rsidP="0068646C">
            <w:pPr>
              <w:pStyle w:val="tabteksts"/>
              <w:jc w:val="center"/>
            </w:pPr>
            <w:r>
              <w:t>-</w:t>
            </w:r>
          </w:p>
        </w:tc>
        <w:tc>
          <w:tcPr>
            <w:tcW w:w="626" w:type="pct"/>
          </w:tcPr>
          <w:p w14:paraId="47B1BC68" w14:textId="77777777" w:rsidR="009D1E41" w:rsidRPr="00BB2102" w:rsidRDefault="009D1E41" w:rsidP="0068646C">
            <w:pPr>
              <w:pStyle w:val="tabteksts"/>
              <w:jc w:val="center"/>
            </w:pPr>
            <w:r>
              <w:t>-</w:t>
            </w:r>
          </w:p>
        </w:tc>
      </w:tr>
      <w:tr w:rsidR="009D1E41" w:rsidRPr="00BB2102" w14:paraId="532121D5" w14:textId="77777777" w:rsidTr="009D1E41">
        <w:trPr>
          <w:trHeight w:val="283"/>
          <w:jc w:val="center"/>
        </w:trPr>
        <w:tc>
          <w:tcPr>
            <w:tcW w:w="1870" w:type="pct"/>
            <w:vAlign w:val="center"/>
          </w:tcPr>
          <w:p w14:paraId="72A7BBCD" w14:textId="77777777" w:rsidR="009D1E41" w:rsidRPr="00BB2102" w:rsidRDefault="009D1E41" w:rsidP="0068646C">
            <w:pPr>
              <w:pStyle w:val="tabteksts"/>
            </w:pPr>
            <w:r w:rsidRPr="00BB2102">
              <w:rPr>
                <w:lang w:eastAsia="lv-LV"/>
              </w:rPr>
              <w:t>Kopējie izdevumi</w:t>
            </w:r>
            <w:r w:rsidRPr="00BB2102">
              <w:t>, % (+/–) pret iepriekšējo gadu</w:t>
            </w:r>
          </w:p>
        </w:tc>
        <w:tc>
          <w:tcPr>
            <w:tcW w:w="626" w:type="pct"/>
          </w:tcPr>
          <w:p w14:paraId="27DCABF3" w14:textId="77777777" w:rsidR="009D1E41" w:rsidRPr="00BB2102" w:rsidRDefault="009D1E41" w:rsidP="0068646C">
            <w:pPr>
              <w:pStyle w:val="tabteksts"/>
              <w:jc w:val="center"/>
            </w:pPr>
            <w:r w:rsidRPr="00BB2102">
              <w:rPr>
                <w:b/>
                <w:bCs/>
              </w:rPr>
              <w:t>×</w:t>
            </w:r>
          </w:p>
        </w:tc>
        <w:tc>
          <w:tcPr>
            <w:tcW w:w="626" w:type="pct"/>
          </w:tcPr>
          <w:p w14:paraId="57BD4226" w14:textId="77777777" w:rsidR="009D1E41" w:rsidRPr="00BB2102" w:rsidRDefault="009D1E41" w:rsidP="0068646C">
            <w:pPr>
              <w:pStyle w:val="tabteksts"/>
              <w:jc w:val="center"/>
            </w:pPr>
            <w:r w:rsidRPr="00355D3C">
              <w:rPr>
                <w:b/>
                <w:bCs/>
              </w:rPr>
              <w:t>×</w:t>
            </w:r>
          </w:p>
        </w:tc>
        <w:tc>
          <w:tcPr>
            <w:tcW w:w="626" w:type="pct"/>
          </w:tcPr>
          <w:p w14:paraId="129F807A" w14:textId="77777777" w:rsidR="009D1E41" w:rsidRPr="000B2017" w:rsidRDefault="009D1E41" w:rsidP="0068646C">
            <w:pPr>
              <w:pStyle w:val="tabteksts"/>
              <w:jc w:val="right"/>
            </w:pPr>
            <w:r w:rsidRPr="000B2017">
              <w:t>400,0</w:t>
            </w:r>
          </w:p>
        </w:tc>
        <w:tc>
          <w:tcPr>
            <w:tcW w:w="626" w:type="pct"/>
          </w:tcPr>
          <w:p w14:paraId="0C10858A" w14:textId="77777777" w:rsidR="009D1E41" w:rsidRPr="00BB2102" w:rsidRDefault="009D1E41" w:rsidP="0068646C">
            <w:pPr>
              <w:pStyle w:val="tabteksts"/>
              <w:jc w:val="center"/>
            </w:pPr>
            <w:r>
              <w:t>-</w:t>
            </w:r>
          </w:p>
        </w:tc>
        <w:tc>
          <w:tcPr>
            <w:tcW w:w="626" w:type="pct"/>
          </w:tcPr>
          <w:p w14:paraId="70DFC1F7" w14:textId="77777777" w:rsidR="009D1E41" w:rsidRPr="00BB2102" w:rsidRDefault="009D1E41" w:rsidP="0068646C">
            <w:pPr>
              <w:pStyle w:val="tabteksts"/>
              <w:jc w:val="center"/>
            </w:pPr>
            <w:r>
              <w:t>-</w:t>
            </w:r>
          </w:p>
        </w:tc>
      </w:tr>
    </w:tbl>
    <w:p w14:paraId="391BC105" w14:textId="77777777" w:rsidR="009D1E41" w:rsidRPr="00F144CE" w:rsidRDefault="009D1E41" w:rsidP="009D1E41">
      <w:pPr>
        <w:spacing w:before="240" w:after="240"/>
        <w:ind w:firstLine="0"/>
        <w:jc w:val="center"/>
        <w:rPr>
          <w:b/>
          <w:lang w:eastAsia="lv-LV"/>
        </w:rPr>
      </w:pPr>
      <w:r w:rsidRPr="00F144CE">
        <w:rPr>
          <w:b/>
          <w:lang w:eastAsia="lv-LV"/>
        </w:rPr>
        <w:t>Izmaiņas izdevumos, salīdzinot 202</w:t>
      </w:r>
      <w:r>
        <w:rPr>
          <w:b/>
          <w:lang w:eastAsia="lv-LV"/>
        </w:rPr>
        <w:t>4</w:t>
      </w:r>
      <w:r w:rsidRPr="00F144CE">
        <w:rPr>
          <w:b/>
          <w:lang w:eastAsia="lv-LV"/>
        </w:rPr>
        <w:t xml:space="preserve">. gada </w:t>
      </w:r>
      <w:r>
        <w:rPr>
          <w:b/>
          <w:lang w:eastAsia="lv-LV"/>
        </w:rPr>
        <w:t>projektu</w:t>
      </w:r>
      <w:r w:rsidRPr="00F144CE">
        <w:rPr>
          <w:b/>
          <w:lang w:eastAsia="lv-LV"/>
        </w:rPr>
        <w:t xml:space="preserve"> ar 202</w:t>
      </w:r>
      <w:r>
        <w:rPr>
          <w:b/>
          <w:lang w:eastAsia="lv-LV"/>
        </w:rPr>
        <w:t>3</w:t>
      </w:r>
      <w:r w:rsidRPr="00F144CE">
        <w:rPr>
          <w:b/>
          <w:lang w:eastAsia="lv-LV"/>
        </w:rPr>
        <w:t>. gada plānu</w:t>
      </w:r>
    </w:p>
    <w:p w14:paraId="78C8B215" w14:textId="77777777" w:rsidR="009D1E41" w:rsidRPr="00F45CCC" w:rsidRDefault="009D1E41" w:rsidP="009D1E41">
      <w:pPr>
        <w:spacing w:after="0"/>
        <w:ind w:left="7921" w:firstLine="720"/>
        <w:jc w:val="center"/>
        <w:rPr>
          <w:i/>
          <w:sz w:val="18"/>
          <w:szCs w:val="18"/>
        </w:rPr>
      </w:pPr>
      <w:proofErr w:type="spellStart"/>
      <w:r w:rsidRPr="00F45CC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9D1E41" w:rsidRPr="00F45CCC" w14:paraId="266ECD73" w14:textId="77777777" w:rsidTr="009D1E41">
        <w:trPr>
          <w:trHeight w:val="142"/>
          <w:tblHeader/>
          <w:jc w:val="center"/>
        </w:trPr>
        <w:tc>
          <w:tcPr>
            <w:tcW w:w="2889" w:type="pct"/>
            <w:vAlign w:val="center"/>
          </w:tcPr>
          <w:p w14:paraId="4664C498" w14:textId="77777777" w:rsidR="009D1E41" w:rsidRPr="00F45CCC" w:rsidRDefault="009D1E41" w:rsidP="0068646C">
            <w:pPr>
              <w:pStyle w:val="tabteksts"/>
              <w:jc w:val="center"/>
              <w:rPr>
                <w:szCs w:val="18"/>
                <w:lang w:eastAsia="lv-LV"/>
              </w:rPr>
            </w:pPr>
            <w:r w:rsidRPr="00F45CCC">
              <w:rPr>
                <w:szCs w:val="18"/>
                <w:lang w:eastAsia="lv-LV"/>
              </w:rPr>
              <w:t>Pasākums</w:t>
            </w:r>
          </w:p>
        </w:tc>
        <w:tc>
          <w:tcPr>
            <w:tcW w:w="704" w:type="pct"/>
            <w:vAlign w:val="center"/>
          </w:tcPr>
          <w:p w14:paraId="22D6C387" w14:textId="77777777" w:rsidR="009D1E41" w:rsidRPr="00F45CCC" w:rsidRDefault="009D1E41" w:rsidP="0068646C">
            <w:pPr>
              <w:pStyle w:val="tabteksts"/>
              <w:jc w:val="center"/>
              <w:rPr>
                <w:szCs w:val="18"/>
                <w:lang w:eastAsia="lv-LV"/>
              </w:rPr>
            </w:pPr>
            <w:r w:rsidRPr="00F45CCC">
              <w:rPr>
                <w:szCs w:val="18"/>
                <w:lang w:eastAsia="lv-LV"/>
              </w:rPr>
              <w:t>Samazinājums</w:t>
            </w:r>
          </w:p>
        </w:tc>
        <w:tc>
          <w:tcPr>
            <w:tcW w:w="704" w:type="pct"/>
            <w:vAlign w:val="center"/>
          </w:tcPr>
          <w:p w14:paraId="2417D063" w14:textId="77777777" w:rsidR="009D1E41" w:rsidRPr="00F45CCC" w:rsidRDefault="009D1E41" w:rsidP="0068646C">
            <w:pPr>
              <w:pStyle w:val="tabteksts"/>
              <w:jc w:val="center"/>
              <w:rPr>
                <w:szCs w:val="18"/>
                <w:lang w:eastAsia="lv-LV"/>
              </w:rPr>
            </w:pPr>
            <w:r w:rsidRPr="00F45CCC">
              <w:rPr>
                <w:szCs w:val="18"/>
                <w:lang w:eastAsia="lv-LV"/>
              </w:rPr>
              <w:t>Palielinājums</w:t>
            </w:r>
          </w:p>
        </w:tc>
        <w:tc>
          <w:tcPr>
            <w:tcW w:w="704" w:type="pct"/>
            <w:vAlign w:val="center"/>
          </w:tcPr>
          <w:p w14:paraId="40A21E3C" w14:textId="77777777" w:rsidR="009D1E41" w:rsidRPr="00F45CCC" w:rsidRDefault="009D1E41" w:rsidP="0068646C">
            <w:pPr>
              <w:pStyle w:val="tabteksts"/>
              <w:jc w:val="center"/>
              <w:rPr>
                <w:szCs w:val="18"/>
                <w:lang w:eastAsia="lv-LV"/>
              </w:rPr>
            </w:pPr>
            <w:r w:rsidRPr="00F45CCC">
              <w:rPr>
                <w:szCs w:val="18"/>
                <w:lang w:eastAsia="lv-LV"/>
              </w:rPr>
              <w:t>Izmaiņas</w:t>
            </w:r>
          </w:p>
        </w:tc>
      </w:tr>
      <w:tr w:rsidR="009D1E41" w:rsidRPr="00F45CCC" w14:paraId="39385E2B" w14:textId="77777777" w:rsidTr="009D1E41">
        <w:trPr>
          <w:trHeight w:val="142"/>
          <w:jc w:val="center"/>
        </w:trPr>
        <w:tc>
          <w:tcPr>
            <w:tcW w:w="2889" w:type="pct"/>
            <w:shd w:val="clear" w:color="auto" w:fill="D9D9D9" w:themeFill="background1" w:themeFillShade="D9"/>
          </w:tcPr>
          <w:p w14:paraId="03CC6C9A" w14:textId="77777777" w:rsidR="009D1E41" w:rsidRPr="00F45CCC" w:rsidRDefault="009D1E41" w:rsidP="0068646C">
            <w:pPr>
              <w:pStyle w:val="tabteksts"/>
              <w:rPr>
                <w:b/>
                <w:bCs/>
                <w:szCs w:val="18"/>
                <w:lang w:eastAsia="lv-LV"/>
              </w:rPr>
            </w:pPr>
            <w:r w:rsidRPr="00F45CCC">
              <w:rPr>
                <w:b/>
                <w:bCs/>
                <w:szCs w:val="18"/>
                <w:lang w:eastAsia="lv-LV"/>
              </w:rPr>
              <w:t xml:space="preserve">Izdevumi </w:t>
            </w:r>
            <w:r>
              <w:rPr>
                <w:b/>
                <w:bCs/>
                <w:color w:val="000000" w:themeColor="text1"/>
                <w:szCs w:val="18"/>
                <w:lang w:eastAsia="lv-LV"/>
              </w:rPr>
              <w:t>–</w:t>
            </w:r>
            <w:r w:rsidRPr="00F45CCC">
              <w:rPr>
                <w:b/>
                <w:bCs/>
                <w:szCs w:val="18"/>
                <w:lang w:eastAsia="lv-LV"/>
              </w:rPr>
              <w:t xml:space="preserve"> kopā</w:t>
            </w:r>
          </w:p>
        </w:tc>
        <w:tc>
          <w:tcPr>
            <w:tcW w:w="704" w:type="pct"/>
            <w:shd w:val="clear" w:color="auto" w:fill="D9D9D9" w:themeFill="background1" w:themeFillShade="D9"/>
          </w:tcPr>
          <w:p w14:paraId="546F0FC9" w14:textId="77777777" w:rsidR="009D1E41" w:rsidRPr="004E34D7" w:rsidRDefault="009D1E41" w:rsidP="0068646C">
            <w:pPr>
              <w:pStyle w:val="tabteksts"/>
              <w:jc w:val="center"/>
              <w:rPr>
                <w:b/>
                <w:bCs/>
                <w:szCs w:val="18"/>
                <w:lang w:eastAsia="lv-LV"/>
              </w:rPr>
            </w:pPr>
            <w:r>
              <w:rPr>
                <w:b/>
                <w:bCs/>
                <w:szCs w:val="18"/>
                <w:lang w:eastAsia="lv-LV"/>
              </w:rPr>
              <w:t>-</w:t>
            </w:r>
          </w:p>
        </w:tc>
        <w:tc>
          <w:tcPr>
            <w:tcW w:w="704" w:type="pct"/>
            <w:shd w:val="clear" w:color="auto" w:fill="D9D9D9" w:themeFill="background1" w:themeFillShade="D9"/>
          </w:tcPr>
          <w:p w14:paraId="43BD6291" w14:textId="77777777" w:rsidR="009D1E41" w:rsidRPr="00F45CCC" w:rsidRDefault="009D1E41" w:rsidP="0068646C">
            <w:pPr>
              <w:pStyle w:val="tabteksts"/>
              <w:jc w:val="right"/>
              <w:rPr>
                <w:b/>
                <w:bCs/>
                <w:szCs w:val="18"/>
                <w:lang w:eastAsia="lv-LV"/>
              </w:rPr>
            </w:pPr>
            <w:r>
              <w:rPr>
                <w:b/>
                <w:bCs/>
                <w:szCs w:val="18"/>
                <w:lang w:eastAsia="lv-LV"/>
              </w:rPr>
              <w:t>4 000 000</w:t>
            </w:r>
          </w:p>
        </w:tc>
        <w:tc>
          <w:tcPr>
            <w:tcW w:w="704" w:type="pct"/>
            <w:shd w:val="clear" w:color="auto" w:fill="D9D9D9" w:themeFill="background1" w:themeFillShade="D9"/>
          </w:tcPr>
          <w:p w14:paraId="537B38A1" w14:textId="77777777" w:rsidR="009D1E41" w:rsidRPr="00F45CCC" w:rsidRDefault="009D1E41" w:rsidP="0068646C">
            <w:pPr>
              <w:pStyle w:val="tabteksts"/>
              <w:jc w:val="right"/>
              <w:rPr>
                <w:b/>
                <w:bCs/>
                <w:szCs w:val="18"/>
                <w:lang w:eastAsia="lv-LV"/>
              </w:rPr>
            </w:pPr>
            <w:r>
              <w:rPr>
                <w:b/>
                <w:bCs/>
                <w:szCs w:val="18"/>
                <w:lang w:eastAsia="lv-LV"/>
              </w:rPr>
              <w:t>4</w:t>
            </w:r>
            <w:r w:rsidRPr="004473EF">
              <w:rPr>
                <w:b/>
                <w:bCs/>
                <w:szCs w:val="18"/>
                <w:lang w:eastAsia="lv-LV"/>
              </w:rPr>
              <w:t xml:space="preserve"> 000 000</w:t>
            </w:r>
          </w:p>
        </w:tc>
      </w:tr>
      <w:tr w:rsidR="009D1E41" w:rsidRPr="00F45CCC" w14:paraId="77F68F8C" w14:textId="77777777" w:rsidTr="009D1E41">
        <w:trPr>
          <w:jc w:val="center"/>
        </w:trPr>
        <w:tc>
          <w:tcPr>
            <w:tcW w:w="5000" w:type="pct"/>
            <w:gridSpan w:val="4"/>
          </w:tcPr>
          <w:p w14:paraId="42815DC1" w14:textId="77777777" w:rsidR="009D1E41" w:rsidRPr="00F45CCC" w:rsidRDefault="009D1E41" w:rsidP="0068646C">
            <w:pPr>
              <w:pStyle w:val="tabteksts"/>
              <w:ind w:firstLine="313"/>
              <w:rPr>
                <w:szCs w:val="18"/>
              </w:rPr>
            </w:pPr>
            <w:r w:rsidRPr="00F45CCC">
              <w:rPr>
                <w:i/>
                <w:szCs w:val="18"/>
                <w:lang w:eastAsia="lv-LV"/>
              </w:rPr>
              <w:t>t. sk.:</w:t>
            </w:r>
          </w:p>
        </w:tc>
      </w:tr>
      <w:tr w:rsidR="009D1E41" w:rsidRPr="00F45CCC" w14:paraId="6541F44B" w14:textId="77777777" w:rsidTr="009D1E41">
        <w:trPr>
          <w:trHeight w:val="142"/>
          <w:jc w:val="center"/>
        </w:trPr>
        <w:tc>
          <w:tcPr>
            <w:tcW w:w="2889" w:type="pct"/>
            <w:shd w:val="clear" w:color="auto" w:fill="F2F2F2" w:themeFill="background1" w:themeFillShade="F2"/>
          </w:tcPr>
          <w:p w14:paraId="48EDF747" w14:textId="77777777" w:rsidR="009D1E41" w:rsidRPr="00F45CCC" w:rsidRDefault="009D1E41" w:rsidP="0068646C">
            <w:pPr>
              <w:pStyle w:val="tabteksts"/>
              <w:rPr>
                <w:szCs w:val="18"/>
                <w:u w:val="single"/>
                <w:lang w:eastAsia="lv-LV"/>
              </w:rPr>
            </w:pPr>
            <w:r>
              <w:rPr>
                <w:szCs w:val="18"/>
                <w:u w:val="single"/>
                <w:lang w:eastAsia="lv-LV"/>
              </w:rPr>
              <w:t>Citas</w:t>
            </w:r>
            <w:r w:rsidRPr="004473EF">
              <w:rPr>
                <w:szCs w:val="18"/>
                <w:u w:val="single"/>
                <w:lang w:eastAsia="lv-LV"/>
              </w:rPr>
              <w:t xml:space="preserve"> </w:t>
            </w:r>
            <w:r>
              <w:rPr>
                <w:szCs w:val="18"/>
                <w:u w:val="single"/>
                <w:lang w:eastAsia="lv-LV"/>
              </w:rPr>
              <w:t>izmaiņas</w:t>
            </w:r>
          </w:p>
        </w:tc>
        <w:tc>
          <w:tcPr>
            <w:tcW w:w="704" w:type="pct"/>
            <w:shd w:val="clear" w:color="auto" w:fill="F2F2F2" w:themeFill="background1" w:themeFillShade="F2"/>
          </w:tcPr>
          <w:p w14:paraId="6C343DBA" w14:textId="77777777" w:rsidR="009D1E41" w:rsidRPr="004E34D7" w:rsidRDefault="009D1E41" w:rsidP="0068646C">
            <w:pPr>
              <w:pStyle w:val="tabteksts"/>
              <w:jc w:val="center"/>
              <w:rPr>
                <w:szCs w:val="18"/>
                <w:lang w:eastAsia="lv-LV"/>
              </w:rPr>
            </w:pPr>
            <w:r>
              <w:rPr>
                <w:szCs w:val="18"/>
                <w:lang w:eastAsia="lv-LV"/>
              </w:rPr>
              <w:t>-</w:t>
            </w:r>
          </w:p>
        </w:tc>
        <w:tc>
          <w:tcPr>
            <w:tcW w:w="704" w:type="pct"/>
            <w:shd w:val="clear" w:color="auto" w:fill="F2F2F2" w:themeFill="background1" w:themeFillShade="F2"/>
          </w:tcPr>
          <w:p w14:paraId="2B30E7BB" w14:textId="77777777" w:rsidR="009D1E41" w:rsidRPr="002768C4" w:rsidRDefault="009D1E41" w:rsidP="0068646C">
            <w:pPr>
              <w:pStyle w:val="tabteksts"/>
              <w:jc w:val="right"/>
              <w:rPr>
                <w:szCs w:val="18"/>
                <w:lang w:eastAsia="lv-LV"/>
              </w:rPr>
            </w:pPr>
            <w:r>
              <w:t>4</w:t>
            </w:r>
            <w:r w:rsidRPr="004473EF">
              <w:t xml:space="preserve"> 000 000</w:t>
            </w:r>
          </w:p>
        </w:tc>
        <w:tc>
          <w:tcPr>
            <w:tcW w:w="704" w:type="pct"/>
            <w:shd w:val="clear" w:color="auto" w:fill="F2F2F2" w:themeFill="background1" w:themeFillShade="F2"/>
          </w:tcPr>
          <w:p w14:paraId="0E36BECA" w14:textId="77777777" w:rsidR="009D1E41" w:rsidRPr="002768C4" w:rsidRDefault="009D1E41" w:rsidP="0068646C">
            <w:pPr>
              <w:pStyle w:val="tabteksts"/>
              <w:jc w:val="right"/>
              <w:rPr>
                <w:szCs w:val="18"/>
                <w:lang w:eastAsia="lv-LV"/>
              </w:rPr>
            </w:pPr>
            <w:r>
              <w:rPr>
                <w:szCs w:val="18"/>
                <w:lang w:eastAsia="lv-LV"/>
              </w:rPr>
              <w:t>4</w:t>
            </w:r>
            <w:r w:rsidRPr="004473EF">
              <w:rPr>
                <w:szCs w:val="18"/>
                <w:lang w:eastAsia="lv-LV"/>
              </w:rPr>
              <w:t xml:space="preserve"> 000 000</w:t>
            </w:r>
          </w:p>
        </w:tc>
      </w:tr>
      <w:tr w:rsidR="009D1E41" w:rsidRPr="00F45CCC" w14:paraId="47D39D05" w14:textId="77777777" w:rsidTr="009D1E41">
        <w:trPr>
          <w:trHeight w:val="142"/>
          <w:jc w:val="center"/>
        </w:trPr>
        <w:tc>
          <w:tcPr>
            <w:tcW w:w="2889" w:type="pct"/>
          </w:tcPr>
          <w:p w14:paraId="2E45C1D4" w14:textId="77777777" w:rsidR="009D1E41" w:rsidRPr="00F45CCC" w:rsidRDefault="009D1E41" w:rsidP="0068646C">
            <w:pPr>
              <w:pStyle w:val="tabteksts"/>
              <w:rPr>
                <w:i/>
                <w:szCs w:val="18"/>
                <w:lang w:eastAsia="lv-LV"/>
              </w:rPr>
            </w:pPr>
            <w:r>
              <w:rPr>
                <w:i/>
                <w:szCs w:val="18"/>
                <w:lang w:eastAsia="lv-LV"/>
              </w:rPr>
              <w:t>Palielināti izdevumi PP “</w:t>
            </w:r>
            <w:r w:rsidRPr="004473EF">
              <w:rPr>
                <w:i/>
                <w:szCs w:val="18"/>
                <w:lang w:eastAsia="lv-LV"/>
              </w:rPr>
              <w:t>Valsts pētījumi klimata un enerģētikas jomā</w:t>
            </w:r>
            <w:r>
              <w:rPr>
                <w:i/>
                <w:szCs w:val="18"/>
                <w:lang w:eastAsia="lv-LV"/>
              </w:rPr>
              <w:t>”</w:t>
            </w:r>
            <w:r w:rsidRPr="004473EF">
              <w:rPr>
                <w:i/>
                <w:szCs w:val="18"/>
                <w:lang w:eastAsia="lv-LV"/>
              </w:rPr>
              <w:t xml:space="preserve"> (MK 13.01.2023. sēdes prot. Nr.2 1.§ 2.p.)</w:t>
            </w:r>
          </w:p>
        </w:tc>
        <w:tc>
          <w:tcPr>
            <w:tcW w:w="704" w:type="pct"/>
          </w:tcPr>
          <w:p w14:paraId="4529C106" w14:textId="77777777" w:rsidR="009D1E41" w:rsidRPr="004E34D7" w:rsidRDefault="009D1E41" w:rsidP="0068646C">
            <w:pPr>
              <w:pStyle w:val="tabteksts"/>
              <w:jc w:val="center"/>
              <w:rPr>
                <w:szCs w:val="18"/>
              </w:rPr>
            </w:pPr>
            <w:r>
              <w:rPr>
                <w:szCs w:val="18"/>
              </w:rPr>
              <w:t>-</w:t>
            </w:r>
          </w:p>
        </w:tc>
        <w:tc>
          <w:tcPr>
            <w:tcW w:w="704" w:type="pct"/>
          </w:tcPr>
          <w:p w14:paraId="6DDEE94E" w14:textId="77777777" w:rsidR="009D1E41" w:rsidRPr="00F45CCC" w:rsidRDefault="009D1E41" w:rsidP="0068646C">
            <w:pPr>
              <w:pStyle w:val="tabteksts"/>
              <w:jc w:val="right"/>
              <w:rPr>
                <w:szCs w:val="18"/>
              </w:rPr>
            </w:pPr>
            <w:r>
              <w:rPr>
                <w:szCs w:val="18"/>
              </w:rPr>
              <w:t>4</w:t>
            </w:r>
            <w:r w:rsidRPr="004473EF">
              <w:rPr>
                <w:szCs w:val="18"/>
              </w:rPr>
              <w:t xml:space="preserve"> 000 000</w:t>
            </w:r>
          </w:p>
        </w:tc>
        <w:tc>
          <w:tcPr>
            <w:tcW w:w="704" w:type="pct"/>
          </w:tcPr>
          <w:p w14:paraId="1BA94548" w14:textId="77777777" w:rsidR="009D1E41" w:rsidRPr="00F45CCC" w:rsidRDefault="009D1E41" w:rsidP="0068646C">
            <w:pPr>
              <w:pStyle w:val="tabteksts"/>
              <w:jc w:val="right"/>
              <w:rPr>
                <w:szCs w:val="18"/>
              </w:rPr>
            </w:pPr>
            <w:r>
              <w:rPr>
                <w:szCs w:val="18"/>
              </w:rPr>
              <w:t>4</w:t>
            </w:r>
            <w:r w:rsidRPr="004473EF">
              <w:rPr>
                <w:szCs w:val="18"/>
              </w:rPr>
              <w:t xml:space="preserve"> 000 000</w:t>
            </w:r>
          </w:p>
        </w:tc>
      </w:tr>
    </w:tbl>
    <w:p w14:paraId="34EA8F14" w14:textId="77777777" w:rsidR="009D1E41" w:rsidRPr="00714DDB" w:rsidRDefault="009D1E41" w:rsidP="009D1E41">
      <w:pPr>
        <w:spacing w:before="240" w:after="160"/>
        <w:ind w:firstLine="0"/>
        <w:jc w:val="center"/>
        <w:rPr>
          <w:b/>
        </w:rPr>
      </w:pPr>
      <w:r>
        <w:rPr>
          <w:b/>
        </w:rPr>
        <w:t>0</w:t>
      </w:r>
      <w:r w:rsidRPr="00714DDB">
        <w:rPr>
          <w:b/>
        </w:rPr>
        <w:t xml:space="preserve">2.00.00 </w:t>
      </w:r>
      <w:r>
        <w:rPr>
          <w:b/>
        </w:rPr>
        <w:t>I</w:t>
      </w:r>
      <w:r w:rsidRPr="00714DDB">
        <w:rPr>
          <w:b/>
        </w:rPr>
        <w:t xml:space="preserve">emaksas starptautiskajās organizācijās </w:t>
      </w:r>
    </w:p>
    <w:p w14:paraId="257FBBB3" w14:textId="77777777" w:rsidR="009D1E41" w:rsidRPr="00EA7224" w:rsidRDefault="009D1E41" w:rsidP="009D1E41">
      <w:pPr>
        <w:ind w:firstLine="0"/>
        <w:rPr>
          <w:u w:val="single"/>
        </w:rPr>
      </w:pPr>
      <w:r>
        <w:rPr>
          <w:u w:val="single"/>
        </w:rPr>
        <w:t>P</w:t>
      </w:r>
      <w:r w:rsidRPr="00EA7224">
        <w:rPr>
          <w:u w:val="single"/>
        </w:rPr>
        <w:t xml:space="preserve">rogrammas mērķis: </w:t>
      </w:r>
    </w:p>
    <w:p w14:paraId="305075CE" w14:textId="77777777" w:rsidR="009D1E41" w:rsidRPr="00714DDB" w:rsidRDefault="009D1E41" w:rsidP="009D1E41">
      <w:pPr>
        <w:ind w:firstLine="720"/>
        <w:rPr>
          <w:u w:val="single"/>
        </w:rPr>
      </w:pPr>
      <w:r>
        <w:rPr>
          <w:szCs w:val="24"/>
        </w:rPr>
        <w:t>nodrošināt iespēju nozaru speciālistiem pārstāvēt Latvijas valsts intereses</w:t>
      </w:r>
      <w:r w:rsidRPr="00714DDB">
        <w:rPr>
          <w:szCs w:val="24"/>
        </w:rPr>
        <w:t xml:space="preserve"> starptautiskajās organizācijās.</w:t>
      </w:r>
    </w:p>
    <w:p w14:paraId="19C42705" w14:textId="77777777" w:rsidR="009D1E41" w:rsidRPr="00714DDB" w:rsidRDefault="009D1E41" w:rsidP="009D1E41">
      <w:pPr>
        <w:ind w:firstLine="0"/>
      </w:pPr>
      <w:r w:rsidRPr="00714DDB">
        <w:rPr>
          <w:u w:val="single"/>
        </w:rPr>
        <w:t>Galvenā aktivitāte:</w:t>
      </w:r>
      <w:r w:rsidRPr="00714DDB">
        <w:t xml:space="preserve"> </w:t>
      </w:r>
    </w:p>
    <w:p w14:paraId="1519B3B9" w14:textId="77777777" w:rsidR="009D1E41" w:rsidRPr="00714DDB" w:rsidRDefault="009D1E41" w:rsidP="009D1E41">
      <w:pPr>
        <w:ind w:firstLine="720"/>
        <w:rPr>
          <w:u w:val="single"/>
        </w:rPr>
      </w:pPr>
      <w:r>
        <w:rPr>
          <w:szCs w:val="24"/>
        </w:rPr>
        <w:t xml:space="preserve">veikt iemaksas </w:t>
      </w:r>
      <w:r w:rsidRPr="00714DDB">
        <w:rPr>
          <w:szCs w:val="24"/>
        </w:rPr>
        <w:t>starptautiskajās organizācijās</w:t>
      </w:r>
      <w:r>
        <w:rPr>
          <w:szCs w:val="24"/>
        </w:rPr>
        <w:t>, nodrošinot dalību un Latvijas valsts interešu pārstāvēšanu</w:t>
      </w:r>
      <w:r w:rsidRPr="00714DDB">
        <w:rPr>
          <w:szCs w:val="24"/>
        </w:rPr>
        <w:t>.</w:t>
      </w:r>
    </w:p>
    <w:p w14:paraId="16108FEF" w14:textId="77777777" w:rsidR="009D1E41" w:rsidRPr="00714DDB" w:rsidRDefault="009D1E41" w:rsidP="009D1E41">
      <w:pPr>
        <w:spacing w:after="240"/>
        <w:ind w:firstLine="0"/>
      </w:pPr>
      <w:r>
        <w:rPr>
          <w:u w:val="single"/>
        </w:rPr>
        <w:t>P</w:t>
      </w:r>
      <w:r w:rsidRPr="00714DDB">
        <w:rPr>
          <w:u w:val="single"/>
        </w:rPr>
        <w:t>rogrammas izpildītājs:</w:t>
      </w:r>
      <w:r w:rsidRPr="00714DDB">
        <w:t xml:space="preserve"> </w:t>
      </w:r>
      <w:r>
        <w:t>Klimata un enerģētikas ministrija</w:t>
      </w:r>
    </w:p>
    <w:p w14:paraId="146E817E" w14:textId="77777777" w:rsidR="009D1E41" w:rsidRPr="00714DDB" w:rsidRDefault="009D1E41" w:rsidP="009D1E41">
      <w:pPr>
        <w:pStyle w:val="Tabuluvirsraksti"/>
        <w:spacing w:after="240"/>
        <w:rPr>
          <w:b/>
          <w:lang w:eastAsia="lv-LV"/>
        </w:rPr>
      </w:pPr>
      <w:r w:rsidRPr="00714DDB">
        <w:rPr>
          <w:b/>
          <w:lang w:eastAsia="lv-LV"/>
        </w:rPr>
        <w:t>Darbības rezultāti un to rezultatīvie rādītāji no 202</w:t>
      </w:r>
      <w:r>
        <w:rPr>
          <w:b/>
          <w:lang w:eastAsia="lv-LV"/>
        </w:rPr>
        <w:t>2</w:t>
      </w:r>
      <w:r w:rsidRPr="00714DDB">
        <w:rPr>
          <w:b/>
          <w:lang w:eastAsia="lv-LV"/>
        </w:rPr>
        <w:t>. līdz 202</w:t>
      </w:r>
      <w:r>
        <w:rPr>
          <w:b/>
          <w:lang w:eastAsia="lv-LV"/>
        </w:rPr>
        <w:t>6</w:t>
      </w:r>
      <w:r w:rsidRPr="00714DDB">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9D1E41" w:rsidRPr="00714DDB" w14:paraId="00456ECA" w14:textId="77777777" w:rsidTr="0068646C">
        <w:trPr>
          <w:tblHeader/>
          <w:jc w:val="center"/>
        </w:trPr>
        <w:tc>
          <w:tcPr>
            <w:tcW w:w="3397" w:type="dxa"/>
          </w:tcPr>
          <w:p w14:paraId="6E6A850E" w14:textId="77777777" w:rsidR="009D1E41" w:rsidRPr="00714DDB" w:rsidRDefault="009D1E41" w:rsidP="0068646C">
            <w:pPr>
              <w:pStyle w:val="tabteksts"/>
              <w:jc w:val="center"/>
              <w:rPr>
                <w:szCs w:val="18"/>
              </w:rPr>
            </w:pPr>
          </w:p>
        </w:tc>
        <w:tc>
          <w:tcPr>
            <w:tcW w:w="1134" w:type="dxa"/>
          </w:tcPr>
          <w:p w14:paraId="077F5277" w14:textId="77777777" w:rsidR="009D1E41" w:rsidRPr="00714DDB" w:rsidRDefault="009D1E41" w:rsidP="0068646C">
            <w:pPr>
              <w:pStyle w:val="tabteksts"/>
              <w:jc w:val="center"/>
              <w:rPr>
                <w:szCs w:val="18"/>
                <w:lang w:eastAsia="lv-LV"/>
              </w:rPr>
            </w:pPr>
            <w:r w:rsidRPr="00714DDB">
              <w:rPr>
                <w:szCs w:val="18"/>
                <w:lang w:eastAsia="lv-LV"/>
              </w:rPr>
              <w:t>202</w:t>
            </w:r>
            <w:r>
              <w:rPr>
                <w:szCs w:val="18"/>
                <w:lang w:eastAsia="lv-LV"/>
              </w:rPr>
              <w:t>2</w:t>
            </w:r>
            <w:r w:rsidRPr="00714DDB">
              <w:rPr>
                <w:szCs w:val="18"/>
                <w:lang w:eastAsia="lv-LV"/>
              </w:rPr>
              <w:t>. gads</w:t>
            </w:r>
            <w:r w:rsidRPr="00714DDB">
              <w:rPr>
                <w:szCs w:val="18"/>
                <w:lang w:eastAsia="lv-LV"/>
              </w:rPr>
              <w:br/>
              <w:t>(izpilde)</w:t>
            </w:r>
          </w:p>
        </w:tc>
        <w:tc>
          <w:tcPr>
            <w:tcW w:w="1134" w:type="dxa"/>
          </w:tcPr>
          <w:p w14:paraId="3A8B53C2" w14:textId="77777777" w:rsidR="009D1E41" w:rsidRPr="00714DDB" w:rsidRDefault="009D1E41" w:rsidP="0068646C">
            <w:pPr>
              <w:pStyle w:val="tabteksts"/>
              <w:jc w:val="center"/>
              <w:rPr>
                <w:szCs w:val="18"/>
                <w:lang w:eastAsia="lv-LV"/>
              </w:rPr>
            </w:pPr>
            <w:r w:rsidRPr="00714DDB">
              <w:rPr>
                <w:lang w:eastAsia="lv-LV"/>
              </w:rPr>
              <w:t>202</w:t>
            </w:r>
            <w:r>
              <w:rPr>
                <w:lang w:eastAsia="lv-LV"/>
              </w:rPr>
              <w:t>3</w:t>
            </w:r>
            <w:r w:rsidRPr="00714DDB">
              <w:rPr>
                <w:lang w:eastAsia="lv-LV"/>
              </w:rPr>
              <w:t>. gada     plāns</w:t>
            </w:r>
          </w:p>
        </w:tc>
        <w:tc>
          <w:tcPr>
            <w:tcW w:w="1134" w:type="dxa"/>
          </w:tcPr>
          <w:p w14:paraId="0E18F99E" w14:textId="77777777" w:rsidR="009D1E41" w:rsidRPr="00714DDB" w:rsidRDefault="009D1E41" w:rsidP="0068646C">
            <w:pPr>
              <w:pStyle w:val="tabteksts"/>
              <w:jc w:val="center"/>
              <w:rPr>
                <w:szCs w:val="18"/>
                <w:lang w:eastAsia="lv-LV"/>
              </w:rPr>
            </w:pPr>
            <w:r w:rsidRPr="00714DDB">
              <w:rPr>
                <w:szCs w:val="18"/>
                <w:lang w:eastAsia="lv-LV"/>
              </w:rPr>
              <w:t>202</w:t>
            </w:r>
            <w:r>
              <w:rPr>
                <w:szCs w:val="18"/>
                <w:lang w:eastAsia="lv-LV"/>
              </w:rPr>
              <w:t>4</w:t>
            </w:r>
            <w:r w:rsidRPr="00714DDB">
              <w:rPr>
                <w:szCs w:val="18"/>
                <w:lang w:eastAsia="lv-LV"/>
              </w:rPr>
              <w:t xml:space="preserve">. gada </w:t>
            </w:r>
            <w:r>
              <w:rPr>
                <w:lang w:eastAsia="lv-LV"/>
              </w:rPr>
              <w:t>projekts</w:t>
            </w:r>
          </w:p>
        </w:tc>
        <w:tc>
          <w:tcPr>
            <w:tcW w:w="1134" w:type="dxa"/>
          </w:tcPr>
          <w:p w14:paraId="6F2CE874" w14:textId="77777777" w:rsidR="009D1E41" w:rsidRPr="00714DDB" w:rsidRDefault="009D1E41" w:rsidP="0068646C">
            <w:pPr>
              <w:pStyle w:val="tabteksts"/>
              <w:jc w:val="center"/>
              <w:rPr>
                <w:szCs w:val="18"/>
                <w:lang w:eastAsia="lv-LV"/>
              </w:rPr>
            </w:pPr>
            <w:r w:rsidRPr="00714DDB">
              <w:rPr>
                <w:szCs w:val="18"/>
                <w:lang w:eastAsia="lv-LV"/>
              </w:rPr>
              <w:t>202</w:t>
            </w:r>
            <w:r>
              <w:rPr>
                <w:szCs w:val="18"/>
                <w:lang w:eastAsia="lv-LV"/>
              </w:rPr>
              <w:t>5</w:t>
            </w:r>
            <w:r w:rsidRPr="00714DDB">
              <w:rPr>
                <w:szCs w:val="18"/>
                <w:lang w:eastAsia="lv-LV"/>
              </w:rPr>
              <w:t xml:space="preserve">. gada </w:t>
            </w:r>
            <w:r w:rsidRPr="00714DDB">
              <w:rPr>
                <w:lang w:eastAsia="lv-LV"/>
              </w:rPr>
              <w:t>prognoze</w:t>
            </w:r>
          </w:p>
        </w:tc>
        <w:tc>
          <w:tcPr>
            <w:tcW w:w="1139" w:type="dxa"/>
          </w:tcPr>
          <w:p w14:paraId="28DEA3FA" w14:textId="77777777" w:rsidR="009D1E41" w:rsidRPr="00714DDB" w:rsidRDefault="009D1E41" w:rsidP="0068646C">
            <w:pPr>
              <w:pStyle w:val="tabteksts"/>
              <w:jc w:val="center"/>
              <w:rPr>
                <w:szCs w:val="18"/>
                <w:lang w:eastAsia="lv-LV"/>
              </w:rPr>
            </w:pPr>
            <w:r w:rsidRPr="00714DDB">
              <w:rPr>
                <w:szCs w:val="18"/>
                <w:lang w:eastAsia="lv-LV"/>
              </w:rPr>
              <w:t>202</w:t>
            </w:r>
            <w:r>
              <w:rPr>
                <w:szCs w:val="18"/>
                <w:lang w:eastAsia="lv-LV"/>
              </w:rPr>
              <w:t>6</w:t>
            </w:r>
            <w:r w:rsidRPr="00714DDB">
              <w:rPr>
                <w:szCs w:val="18"/>
                <w:lang w:eastAsia="lv-LV"/>
              </w:rPr>
              <w:t>. gada prognoze</w:t>
            </w:r>
          </w:p>
        </w:tc>
      </w:tr>
      <w:tr w:rsidR="009D1E41" w:rsidRPr="00714DDB" w14:paraId="625981DD" w14:textId="77777777" w:rsidTr="0068646C">
        <w:trPr>
          <w:jc w:val="center"/>
        </w:trPr>
        <w:tc>
          <w:tcPr>
            <w:tcW w:w="9072" w:type="dxa"/>
            <w:gridSpan w:val="6"/>
            <w:shd w:val="clear" w:color="auto" w:fill="D9D9D9" w:themeFill="background1" w:themeFillShade="D9"/>
            <w:vAlign w:val="center"/>
          </w:tcPr>
          <w:p w14:paraId="02B7DB02" w14:textId="77777777" w:rsidR="009D1E41" w:rsidRPr="00714DDB" w:rsidRDefault="009D1E41" w:rsidP="0068646C">
            <w:pPr>
              <w:pStyle w:val="tabteksts"/>
              <w:jc w:val="center"/>
              <w:rPr>
                <w:szCs w:val="18"/>
              </w:rPr>
            </w:pPr>
            <w:r w:rsidRPr="00714DDB">
              <w:rPr>
                <w:szCs w:val="18"/>
                <w:lang w:eastAsia="lv-LV"/>
              </w:rPr>
              <w:t>Nodrošinātas Latvijas iemaksas starptautiskajās organizācijās</w:t>
            </w:r>
          </w:p>
        </w:tc>
      </w:tr>
      <w:tr w:rsidR="009D1E41" w:rsidRPr="00714DDB" w14:paraId="7DFB8C7F" w14:textId="77777777" w:rsidTr="0068646C">
        <w:trPr>
          <w:jc w:val="center"/>
        </w:trPr>
        <w:tc>
          <w:tcPr>
            <w:tcW w:w="3397" w:type="dxa"/>
          </w:tcPr>
          <w:p w14:paraId="1ED7F4F6" w14:textId="77777777" w:rsidR="009D1E41" w:rsidRPr="00714DDB" w:rsidRDefault="009D1E41" w:rsidP="0068646C">
            <w:pPr>
              <w:pStyle w:val="tabteksts"/>
              <w:jc w:val="both"/>
            </w:pPr>
            <w:r w:rsidRPr="00714DDB">
              <w:t>Starptautiskās organi</w:t>
            </w:r>
            <w:r w:rsidRPr="00714DDB">
              <w:softHyphen/>
              <w:t>zācijas, kurās veiktas iemaksas (skaits)</w:t>
            </w:r>
          </w:p>
        </w:tc>
        <w:tc>
          <w:tcPr>
            <w:tcW w:w="1134" w:type="dxa"/>
          </w:tcPr>
          <w:p w14:paraId="5DDD3451" w14:textId="77777777" w:rsidR="009D1E41" w:rsidRPr="00714DDB" w:rsidRDefault="009D1E41" w:rsidP="0068646C">
            <w:pPr>
              <w:pStyle w:val="tabteksts"/>
              <w:jc w:val="center"/>
            </w:pPr>
            <w:r>
              <w:t>-</w:t>
            </w:r>
          </w:p>
        </w:tc>
        <w:tc>
          <w:tcPr>
            <w:tcW w:w="1134" w:type="dxa"/>
          </w:tcPr>
          <w:p w14:paraId="0A2CF50D" w14:textId="77777777" w:rsidR="009D1E41" w:rsidRPr="00714DDB" w:rsidRDefault="009D1E41" w:rsidP="0068646C">
            <w:pPr>
              <w:pStyle w:val="tabteksts"/>
              <w:jc w:val="center"/>
            </w:pPr>
            <w:r>
              <w:t>4</w:t>
            </w:r>
          </w:p>
        </w:tc>
        <w:tc>
          <w:tcPr>
            <w:tcW w:w="1134" w:type="dxa"/>
          </w:tcPr>
          <w:p w14:paraId="79C19D3B" w14:textId="77777777" w:rsidR="009D1E41" w:rsidRPr="00047FCF" w:rsidRDefault="009D1E41" w:rsidP="0068646C">
            <w:pPr>
              <w:pStyle w:val="tabteksts"/>
              <w:jc w:val="center"/>
            </w:pPr>
            <w:r>
              <w:t>4</w:t>
            </w:r>
          </w:p>
        </w:tc>
        <w:tc>
          <w:tcPr>
            <w:tcW w:w="1134" w:type="dxa"/>
          </w:tcPr>
          <w:p w14:paraId="13B9D267" w14:textId="77777777" w:rsidR="009D1E41" w:rsidRPr="00047FCF" w:rsidRDefault="009D1E41" w:rsidP="0068646C">
            <w:pPr>
              <w:pStyle w:val="tabteksts"/>
              <w:jc w:val="center"/>
            </w:pPr>
            <w:r>
              <w:t>4</w:t>
            </w:r>
          </w:p>
        </w:tc>
        <w:tc>
          <w:tcPr>
            <w:tcW w:w="1139" w:type="dxa"/>
          </w:tcPr>
          <w:p w14:paraId="5AC97788" w14:textId="77777777" w:rsidR="009D1E41" w:rsidRPr="00047FCF" w:rsidRDefault="009D1E41" w:rsidP="0068646C">
            <w:pPr>
              <w:pStyle w:val="tabteksts"/>
              <w:jc w:val="center"/>
            </w:pPr>
            <w:r>
              <w:t>4</w:t>
            </w:r>
          </w:p>
        </w:tc>
      </w:tr>
    </w:tbl>
    <w:p w14:paraId="3649DA26" w14:textId="77777777" w:rsidR="009D1E41" w:rsidRPr="00714DDB" w:rsidRDefault="009D1E41" w:rsidP="009D1E41">
      <w:pPr>
        <w:pStyle w:val="Tabuluvirsraksti"/>
        <w:spacing w:before="240" w:after="240"/>
        <w:rPr>
          <w:b/>
          <w:lang w:eastAsia="lv-LV"/>
        </w:rPr>
      </w:pPr>
      <w:r w:rsidRPr="00714DDB">
        <w:rPr>
          <w:b/>
          <w:lang w:eastAsia="lv-LV"/>
        </w:rPr>
        <w:lastRenderedPageBreak/>
        <w:t>Finansiālie rādītāji no 202</w:t>
      </w:r>
      <w:r>
        <w:rPr>
          <w:b/>
          <w:lang w:eastAsia="lv-LV"/>
        </w:rPr>
        <w:t>2</w:t>
      </w:r>
      <w:r w:rsidRPr="00714DDB">
        <w:rPr>
          <w:b/>
          <w:lang w:eastAsia="lv-LV"/>
        </w:rPr>
        <w:t>. līdz 202</w:t>
      </w:r>
      <w:r>
        <w:rPr>
          <w:b/>
          <w:lang w:eastAsia="lv-LV"/>
        </w:rPr>
        <w:t>6</w:t>
      </w:r>
      <w:r w:rsidRPr="00714DDB">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D1E41" w:rsidRPr="00E6632E" w14:paraId="5403F45B" w14:textId="77777777" w:rsidTr="0068646C">
        <w:trPr>
          <w:trHeight w:val="283"/>
          <w:tblHeader/>
          <w:jc w:val="center"/>
        </w:trPr>
        <w:tc>
          <w:tcPr>
            <w:tcW w:w="3378" w:type="dxa"/>
            <w:vAlign w:val="center"/>
          </w:tcPr>
          <w:p w14:paraId="4A42C0F1" w14:textId="77777777" w:rsidR="009D1E41" w:rsidRPr="00E6632E" w:rsidRDefault="009D1E41" w:rsidP="0068646C">
            <w:pPr>
              <w:pStyle w:val="tabteksts"/>
              <w:jc w:val="center"/>
              <w:rPr>
                <w:szCs w:val="18"/>
              </w:rPr>
            </w:pPr>
          </w:p>
        </w:tc>
        <w:tc>
          <w:tcPr>
            <w:tcW w:w="1131" w:type="dxa"/>
          </w:tcPr>
          <w:p w14:paraId="7DF0AEEB"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2</w:t>
            </w:r>
            <w:r w:rsidRPr="00E6632E">
              <w:rPr>
                <w:szCs w:val="18"/>
                <w:lang w:eastAsia="lv-LV"/>
              </w:rPr>
              <w:t>. gads</w:t>
            </w:r>
            <w:r w:rsidRPr="00E6632E">
              <w:rPr>
                <w:szCs w:val="18"/>
                <w:lang w:eastAsia="lv-LV"/>
              </w:rPr>
              <w:br/>
              <w:t>(izpilde)</w:t>
            </w:r>
          </w:p>
        </w:tc>
        <w:tc>
          <w:tcPr>
            <w:tcW w:w="1132" w:type="dxa"/>
          </w:tcPr>
          <w:p w14:paraId="1573779E"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3</w:t>
            </w:r>
            <w:r w:rsidRPr="00E6632E">
              <w:rPr>
                <w:szCs w:val="18"/>
                <w:lang w:eastAsia="lv-LV"/>
              </w:rPr>
              <w:t>. gada     plāns</w:t>
            </w:r>
          </w:p>
        </w:tc>
        <w:tc>
          <w:tcPr>
            <w:tcW w:w="1132" w:type="dxa"/>
          </w:tcPr>
          <w:p w14:paraId="09C0A0D3"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4</w:t>
            </w:r>
            <w:r w:rsidRPr="00E6632E">
              <w:rPr>
                <w:szCs w:val="18"/>
                <w:lang w:eastAsia="lv-LV"/>
              </w:rPr>
              <w:t xml:space="preserve">. gada </w:t>
            </w:r>
            <w:r>
              <w:rPr>
                <w:lang w:eastAsia="lv-LV"/>
              </w:rPr>
              <w:t>projekts</w:t>
            </w:r>
          </w:p>
        </w:tc>
        <w:tc>
          <w:tcPr>
            <w:tcW w:w="1132" w:type="dxa"/>
          </w:tcPr>
          <w:p w14:paraId="3DE66983"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5</w:t>
            </w:r>
            <w:r w:rsidRPr="00E6632E">
              <w:rPr>
                <w:szCs w:val="18"/>
                <w:lang w:eastAsia="lv-LV"/>
              </w:rPr>
              <w:t xml:space="preserve">. gada </w:t>
            </w:r>
            <w:r w:rsidRPr="00714DDB">
              <w:rPr>
                <w:lang w:eastAsia="lv-LV"/>
              </w:rPr>
              <w:t>prognoze</w:t>
            </w:r>
          </w:p>
        </w:tc>
        <w:tc>
          <w:tcPr>
            <w:tcW w:w="1132" w:type="dxa"/>
          </w:tcPr>
          <w:p w14:paraId="4B6A9C88"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6</w:t>
            </w:r>
            <w:r w:rsidRPr="00E6632E">
              <w:rPr>
                <w:szCs w:val="18"/>
                <w:lang w:eastAsia="lv-LV"/>
              </w:rPr>
              <w:t xml:space="preserve">. gada </w:t>
            </w:r>
            <w:r w:rsidRPr="00714DDB">
              <w:rPr>
                <w:lang w:eastAsia="lv-LV"/>
              </w:rPr>
              <w:t>prognoze</w:t>
            </w:r>
          </w:p>
        </w:tc>
      </w:tr>
      <w:tr w:rsidR="009D1E41" w:rsidRPr="00E6632E" w14:paraId="78D5CC1D" w14:textId="77777777" w:rsidTr="0068646C">
        <w:trPr>
          <w:trHeight w:val="142"/>
          <w:jc w:val="center"/>
        </w:trPr>
        <w:tc>
          <w:tcPr>
            <w:tcW w:w="3378" w:type="dxa"/>
            <w:shd w:val="clear" w:color="auto" w:fill="D9D9D9" w:themeFill="background1" w:themeFillShade="D9"/>
            <w:vAlign w:val="center"/>
          </w:tcPr>
          <w:p w14:paraId="36C236ED" w14:textId="77777777" w:rsidR="009D1E41" w:rsidRPr="00E6632E" w:rsidRDefault="009D1E41" w:rsidP="0068646C">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tcPr>
          <w:p w14:paraId="53C20334" w14:textId="77777777" w:rsidR="009D1E41" w:rsidRPr="00E6632E" w:rsidRDefault="009D1E41" w:rsidP="0068646C">
            <w:pPr>
              <w:pStyle w:val="tabteksts"/>
              <w:jc w:val="center"/>
              <w:rPr>
                <w:szCs w:val="18"/>
              </w:rPr>
            </w:pPr>
            <w:r>
              <w:rPr>
                <w:szCs w:val="18"/>
              </w:rPr>
              <w:t>-</w:t>
            </w:r>
          </w:p>
        </w:tc>
        <w:tc>
          <w:tcPr>
            <w:tcW w:w="1132" w:type="dxa"/>
            <w:shd w:val="clear" w:color="auto" w:fill="D9D9D9" w:themeFill="background1" w:themeFillShade="D9"/>
          </w:tcPr>
          <w:p w14:paraId="5501CB50" w14:textId="77777777" w:rsidR="009D1E41" w:rsidRPr="00E6632E" w:rsidRDefault="009D1E41" w:rsidP="0068646C">
            <w:pPr>
              <w:pStyle w:val="tabteksts"/>
              <w:jc w:val="right"/>
              <w:rPr>
                <w:szCs w:val="18"/>
              </w:rPr>
            </w:pPr>
            <w:r>
              <w:rPr>
                <w:color w:val="000000"/>
                <w:szCs w:val="18"/>
              </w:rPr>
              <w:t>44 606</w:t>
            </w:r>
          </w:p>
        </w:tc>
        <w:tc>
          <w:tcPr>
            <w:tcW w:w="1132" w:type="dxa"/>
            <w:shd w:val="clear" w:color="auto" w:fill="D9D9D9" w:themeFill="background1" w:themeFillShade="D9"/>
          </w:tcPr>
          <w:p w14:paraId="40E1ABB5" w14:textId="77777777" w:rsidR="009D1E41" w:rsidRPr="00E6632E" w:rsidRDefault="009D1E41" w:rsidP="0068646C">
            <w:pPr>
              <w:pStyle w:val="tabteksts"/>
              <w:jc w:val="right"/>
              <w:rPr>
                <w:szCs w:val="18"/>
              </w:rPr>
            </w:pPr>
            <w:r>
              <w:rPr>
                <w:color w:val="000000"/>
                <w:szCs w:val="18"/>
              </w:rPr>
              <w:t>51 846</w:t>
            </w:r>
          </w:p>
        </w:tc>
        <w:tc>
          <w:tcPr>
            <w:tcW w:w="1132" w:type="dxa"/>
            <w:shd w:val="clear" w:color="auto" w:fill="D9D9D9" w:themeFill="background1" w:themeFillShade="D9"/>
          </w:tcPr>
          <w:p w14:paraId="2C850AF5" w14:textId="77777777" w:rsidR="009D1E41" w:rsidRPr="00E6632E" w:rsidRDefault="009D1E41" w:rsidP="0068646C">
            <w:pPr>
              <w:pStyle w:val="tabteksts"/>
              <w:jc w:val="right"/>
              <w:rPr>
                <w:szCs w:val="18"/>
              </w:rPr>
            </w:pPr>
            <w:r>
              <w:rPr>
                <w:szCs w:val="18"/>
              </w:rPr>
              <w:t>51 527</w:t>
            </w:r>
          </w:p>
        </w:tc>
        <w:tc>
          <w:tcPr>
            <w:tcW w:w="1132" w:type="dxa"/>
            <w:shd w:val="clear" w:color="auto" w:fill="D9D9D9" w:themeFill="background1" w:themeFillShade="D9"/>
          </w:tcPr>
          <w:p w14:paraId="0702286F" w14:textId="77777777" w:rsidR="009D1E41" w:rsidRPr="00E6632E" w:rsidRDefault="009D1E41" w:rsidP="0068646C">
            <w:pPr>
              <w:pStyle w:val="tabteksts"/>
              <w:jc w:val="right"/>
              <w:rPr>
                <w:szCs w:val="18"/>
              </w:rPr>
            </w:pPr>
            <w:r>
              <w:rPr>
                <w:szCs w:val="18"/>
              </w:rPr>
              <w:t>51 527</w:t>
            </w:r>
          </w:p>
        </w:tc>
      </w:tr>
      <w:tr w:rsidR="009D1E41" w:rsidRPr="00E6632E" w14:paraId="63651E54" w14:textId="77777777" w:rsidTr="0068646C">
        <w:trPr>
          <w:trHeight w:val="283"/>
          <w:jc w:val="center"/>
        </w:trPr>
        <w:tc>
          <w:tcPr>
            <w:tcW w:w="3378" w:type="dxa"/>
            <w:vAlign w:val="center"/>
          </w:tcPr>
          <w:p w14:paraId="3D0471AA" w14:textId="77777777" w:rsidR="009D1E41" w:rsidRPr="00E6632E" w:rsidRDefault="009D1E41" w:rsidP="0068646C">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6E896DC8" w14:textId="77777777" w:rsidR="009D1E41" w:rsidRPr="00693504" w:rsidRDefault="009D1E41" w:rsidP="0068646C">
            <w:pPr>
              <w:pStyle w:val="tabteksts"/>
              <w:jc w:val="center"/>
              <w:rPr>
                <w:szCs w:val="18"/>
              </w:rPr>
            </w:pPr>
            <w:r>
              <w:rPr>
                <w:b/>
                <w:bCs/>
                <w:color w:val="000000"/>
                <w:szCs w:val="18"/>
              </w:rPr>
              <w:t xml:space="preserve"> × </w:t>
            </w:r>
          </w:p>
        </w:tc>
        <w:tc>
          <w:tcPr>
            <w:tcW w:w="1132" w:type="dxa"/>
          </w:tcPr>
          <w:p w14:paraId="2945887F" w14:textId="77777777" w:rsidR="009D1E41" w:rsidRPr="00E6632E" w:rsidRDefault="009D1E41" w:rsidP="0068646C">
            <w:pPr>
              <w:pStyle w:val="tabteksts"/>
              <w:jc w:val="right"/>
              <w:rPr>
                <w:szCs w:val="18"/>
              </w:rPr>
            </w:pPr>
            <w:r>
              <w:rPr>
                <w:color w:val="000000"/>
                <w:szCs w:val="18"/>
              </w:rPr>
              <w:t>44 606</w:t>
            </w:r>
          </w:p>
        </w:tc>
        <w:tc>
          <w:tcPr>
            <w:tcW w:w="1132" w:type="dxa"/>
          </w:tcPr>
          <w:p w14:paraId="6B9226E8" w14:textId="77777777" w:rsidR="009D1E41" w:rsidRPr="00E6632E" w:rsidRDefault="009D1E41" w:rsidP="0068646C">
            <w:pPr>
              <w:pStyle w:val="tabteksts"/>
              <w:jc w:val="right"/>
              <w:rPr>
                <w:szCs w:val="18"/>
              </w:rPr>
            </w:pPr>
            <w:r>
              <w:rPr>
                <w:color w:val="000000"/>
                <w:szCs w:val="18"/>
              </w:rPr>
              <w:t>7 240</w:t>
            </w:r>
          </w:p>
        </w:tc>
        <w:tc>
          <w:tcPr>
            <w:tcW w:w="1132" w:type="dxa"/>
          </w:tcPr>
          <w:p w14:paraId="60EB8A04" w14:textId="77777777" w:rsidR="009D1E41" w:rsidRPr="00E6632E" w:rsidRDefault="009D1E41" w:rsidP="0068646C">
            <w:pPr>
              <w:pStyle w:val="tabteksts"/>
              <w:jc w:val="right"/>
              <w:rPr>
                <w:szCs w:val="18"/>
              </w:rPr>
            </w:pPr>
            <w:r>
              <w:rPr>
                <w:color w:val="000000"/>
                <w:szCs w:val="18"/>
              </w:rPr>
              <w:t>- 319</w:t>
            </w:r>
          </w:p>
        </w:tc>
        <w:tc>
          <w:tcPr>
            <w:tcW w:w="1132" w:type="dxa"/>
          </w:tcPr>
          <w:p w14:paraId="471A9F7B" w14:textId="77777777" w:rsidR="009D1E41" w:rsidRPr="00E6632E" w:rsidRDefault="009D1E41" w:rsidP="0068646C">
            <w:pPr>
              <w:pStyle w:val="tabteksts"/>
              <w:jc w:val="center"/>
              <w:rPr>
                <w:szCs w:val="18"/>
              </w:rPr>
            </w:pPr>
            <w:r>
              <w:rPr>
                <w:color w:val="000000"/>
                <w:szCs w:val="18"/>
              </w:rPr>
              <w:t>-</w:t>
            </w:r>
          </w:p>
        </w:tc>
      </w:tr>
      <w:tr w:rsidR="009D1E41" w:rsidRPr="00E6632E" w14:paraId="0127051A" w14:textId="77777777" w:rsidTr="0068646C">
        <w:trPr>
          <w:trHeight w:val="283"/>
          <w:jc w:val="center"/>
        </w:trPr>
        <w:tc>
          <w:tcPr>
            <w:tcW w:w="3378" w:type="dxa"/>
            <w:vAlign w:val="center"/>
          </w:tcPr>
          <w:p w14:paraId="394964E4" w14:textId="77777777" w:rsidR="009D1E41" w:rsidRPr="00E6632E" w:rsidRDefault="009D1E41" w:rsidP="0068646C">
            <w:pPr>
              <w:pStyle w:val="tabteksts"/>
              <w:rPr>
                <w:szCs w:val="18"/>
              </w:rPr>
            </w:pPr>
            <w:r w:rsidRPr="00E6632E">
              <w:rPr>
                <w:szCs w:val="18"/>
                <w:lang w:eastAsia="lv-LV"/>
              </w:rPr>
              <w:t>Kopējie izdevumi</w:t>
            </w:r>
            <w:r w:rsidRPr="00E6632E">
              <w:rPr>
                <w:szCs w:val="18"/>
              </w:rPr>
              <w:t>, % (+/–) pret iepriekšējo gadu</w:t>
            </w:r>
          </w:p>
        </w:tc>
        <w:tc>
          <w:tcPr>
            <w:tcW w:w="1131" w:type="dxa"/>
          </w:tcPr>
          <w:p w14:paraId="4FB059A4" w14:textId="77777777" w:rsidR="009D1E41" w:rsidRPr="00693504" w:rsidRDefault="009D1E41" w:rsidP="0068646C">
            <w:pPr>
              <w:pStyle w:val="tabteksts"/>
              <w:jc w:val="center"/>
              <w:rPr>
                <w:szCs w:val="18"/>
              </w:rPr>
            </w:pPr>
            <w:r>
              <w:rPr>
                <w:b/>
                <w:bCs/>
                <w:color w:val="000000"/>
                <w:szCs w:val="18"/>
              </w:rPr>
              <w:t xml:space="preserve"> × </w:t>
            </w:r>
          </w:p>
        </w:tc>
        <w:tc>
          <w:tcPr>
            <w:tcW w:w="1132" w:type="dxa"/>
          </w:tcPr>
          <w:p w14:paraId="3B6BC81D" w14:textId="77777777" w:rsidR="009D1E41" w:rsidRPr="00E6632E" w:rsidRDefault="009D1E41" w:rsidP="0068646C">
            <w:pPr>
              <w:pStyle w:val="tabteksts"/>
              <w:jc w:val="center"/>
              <w:rPr>
                <w:szCs w:val="18"/>
              </w:rPr>
            </w:pPr>
            <w:r w:rsidRPr="00355D3C">
              <w:rPr>
                <w:b/>
                <w:bCs/>
                <w:color w:val="000000"/>
                <w:szCs w:val="18"/>
              </w:rPr>
              <w:t>×</w:t>
            </w:r>
          </w:p>
        </w:tc>
        <w:tc>
          <w:tcPr>
            <w:tcW w:w="1132" w:type="dxa"/>
          </w:tcPr>
          <w:p w14:paraId="30E8CAB7" w14:textId="77777777" w:rsidR="009D1E41" w:rsidRPr="007E6EA9" w:rsidRDefault="009D1E41" w:rsidP="0068646C">
            <w:pPr>
              <w:pStyle w:val="tabteksts"/>
              <w:jc w:val="right"/>
              <w:rPr>
                <w:szCs w:val="18"/>
              </w:rPr>
            </w:pPr>
            <w:r w:rsidRPr="004E34D7">
              <w:rPr>
                <w:color w:val="000000"/>
                <w:szCs w:val="18"/>
              </w:rPr>
              <w:t>16,2</w:t>
            </w:r>
          </w:p>
        </w:tc>
        <w:tc>
          <w:tcPr>
            <w:tcW w:w="1132" w:type="dxa"/>
          </w:tcPr>
          <w:p w14:paraId="6DB5A193" w14:textId="77777777" w:rsidR="009D1E41" w:rsidRPr="00E6632E" w:rsidRDefault="009D1E41" w:rsidP="0068646C">
            <w:pPr>
              <w:pStyle w:val="tabteksts"/>
              <w:jc w:val="right"/>
              <w:rPr>
                <w:szCs w:val="18"/>
              </w:rPr>
            </w:pPr>
            <w:r>
              <w:rPr>
                <w:szCs w:val="18"/>
              </w:rPr>
              <w:t>-0,6</w:t>
            </w:r>
          </w:p>
        </w:tc>
        <w:tc>
          <w:tcPr>
            <w:tcW w:w="1132" w:type="dxa"/>
          </w:tcPr>
          <w:p w14:paraId="6C046F19" w14:textId="77777777" w:rsidR="009D1E41" w:rsidRPr="00E6632E" w:rsidRDefault="009D1E41" w:rsidP="0068646C">
            <w:pPr>
              <w:pStyle w:val="tabteksts"/>
              <w:jc w:val="center"/>
              <w:rPr>
                <w:szCs w:val="18"/>
              </w:rPr>
            </w:pPr>
            <w:r>
              <w:rPr>
                <w:color w:val="000000"/>
                <w:szCs w:val="18"/>
              </w:rPr>
              <w:t>-</w:t>
            </w:r>
          </w:p>
        </w:tc>
      </w:tr>
    </w:tbl>
    <w:p w14:paraId="50FB6307" w14:textId="77777777" w:rsidR="009D1E41" w:rsidRPr="00F144CE" w:rsidRDefault="009D1E41" w:rsidP="009D1E41">
      <w:pPr>
        <w:spacing w:before="240" w:after="240"/>
        <w:ind w:firstLine="0"/>
        <w:jc w:val="center"/>
        <w:rPr>
          <w:b/>
          <w:lang w:eastAsia="lv-LV"/>
        </w:rPr>
      </w:pPr>
      <w:bookmarkStart w:id="5" w:name="_Hlk61604880"/>
      <w:r w:rsidRPr="00F144CE">
        <w:rPr>
          <w:b/>
          <w:lang w:eastAsia="lv-LV"/>
        </w:rPr>
        <w:t>Izmaiņas izdevumos, salīdzinot 202</w:t>
      </w:r>
      <w:r>
        <w:rPr>
          <w:b/>
          <w:lang w:eastAsia="lv-LV"/>
        </w:rPr>
        <w:t>4</w:t>
      </w:r>
      <w:r w:rsidRPr="00F144CE">
        <w:rPr>
          <w:b/>
          <w:lang w:eastAsia="lv-LV"/>
        </w:rPr>
        <w:t xml:space="preserve">. gada </w:t>
      </w:r>
      <w:r>
        <w:rPr>
          <w:b/>
          <w:lang w:eastAsia="lv-LV"/>
        </w:rPr>
        <w:t>projektu</w:t>
      </w:r>
      <w:r w:rsidRPr="00F144CE">
        <w:rPr>
          <w:b/>
          <w:lang w:eastAsia="lv-LV"/>
        </w:rPr>
        <w:t xml:space="preserve"> ar 202</w:t>
      </w:r>
      <w:r>
        <w:rPr>
          <w:b/>
          <w:lang w:eastAsia="lv-LV"/>
        </w:rPr>
        <w:t>3</w:t>
      </w:r>
      <w:r w:rsidRPr="00F144CE">
        <w:rPr>
          <w:b/>
          <w:lang w:eastAsia="lv-LV"/>
        </w:rPr>
        <w:t>. gada plānu</w:t>
      </w:r>
    </w:p>
    <w:bookmarkEnd w:id="5"/>
    <w:p w14:paraId="5712E04E" w14:textId="77777777" w:rsidR="009D1E41" w:rsidRPr="00F45CCC" w:rsidRDefault="009D1E41" w:rsidP="009D1E41">
      <w:pPr>
        <w:spacing w:after="0"/>
        <w:ind w:left="7921" w:firstLine="720"/>
        <w:jc w:val="center"/>
        <w:rPr>
          <w:i/>
          <w:sz w:val="18"/>
          <w:szCs w:val="18"/>
        </w:rPr>
      </w:pPr>
      <w:proofErr w:type="spellStart"/>
      <w:r w:rsidRPr="00F45CC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D1E41" w:rsidRPr="00F45CCC" w14:paraId="2CB7C98A" w14:textId="77777777" w:rsidTr="0068646C">
        <w:trPr>
          <w:trHeight w:val="142"/>
          <w:tblHeader/>
          <w:jc w:val="center"/>
        </w:trPr>
        <w:tc>
          <w:tcPr>
            <w:tcW w:w="5241" w:type="dxa"/>
            <w:vAlign w:val="center"/>
          </w:tcPr>
          <w:p w14:paraId="0A33F0B3" w14:textId="77777777" w:rsidR="009D1E41" w:rsidRPr="00F45CCC" w:rsidRDefault="009D1E41" w:rsidP="0068646C">
            <w:pPr>
              <w:pStyle w:val="tabteksts"/>
              <w:jc w:val="center"/>
              <w:rPr>
                <w:szCs w:val="18"/>
                <w:lang w:eastAsia="lv-LV"/>
              </w:rPr>
            </w:pPr>
            <w:r w:rsidRPr="00F45CCC">
              <w:rPr>
                <w:szCs w:val="18"/>
                <w:lang w:eastAsia="lv-LV"/>
              </w:rPr>
              <w:t>Pasākums</w:t>
            </w:r>
          </w:p>
        </w:tc>
        <w:tc>
          <w:tcPr>
            <w:tcW w:w="1277" w:type="dxa"/>
            <w:vAlign w:val="center"/>
          </w:tcPr>
          <w:p w14:paraId="05A5A6C6" w14:textId="77777777" w:rsidR="009D1E41" w:rsidRPr="00F45CCC" w:rsidRDefault="009D1E41" w:rsidP="0068646C">
            <w:pPr>
              <w:pStyle w:val="tabteksts"/>
              <w:jc w:val="center"/>
              <w:rPr>
                <w:szCs w:val="18"/>
                <w:lang w:eastAsia="lv-LV"/>
              </w:rPr>
            </w:pPr>
            <w:r w:rsidRPr="00F45CCC">
              <w:rPr>
                <w:szCs w:val="18"/>
                <w:lang w:eastAsia="lv-LV"/>
              </w:rPr>
              <w:t>Samazinājums</w:t>
            </w:r>
          </w:p>
        </w:tc>
        <w:tc>
          <w:tcPr>
            <w:tcW w:w="1277" w:type="dxa"/>
            <w:vAlign w:val="center"/>
          </w:tcPr>
          <w:p w14:paraId="3EFB9FB2" w14:textId="77777777" w:rsidR="009D1E41" w:rsidRPr="00F45CCC" w:rsidRDefault="009D1E41" w:rsidP="0068646C">
            <w:pPr>
              <w:pStyle w:val="tabteksts"/>
              <w:jc w:val="center"/>
              <w:rPr>
                <w:szCs w:val="18"/>
                <w:lang w:eastAsia="lv-LV"/>
              </w:rPr>
            </w:pPr>
            <w:r w:rsidRPr="00F45CCC">
              <w:rPr>
                <w:szCs w:val="18"/>
                <w:lang w:eastAsia="lv-LV"/>
              </w:rPr>
              <w:t>Palielinājums</w:t>
            </w:r>
          </w:p>
        </w:tc>
        <w:tc>
          <w:tcPr>
            <w:tcW w:w="1277" w:type="dxa"/>
            <w:vAlign w:val="center"/>
          </w:tcPr>
          <w:p w14:paraId="562A381E" w14:textId="77777777" w:rsidR="009D1E41" w:rsidRPr="00F45CCC" w:rsidRDefault="009D1E41" w:rsidP="0068646C">
            <w:pPr>
              <w:pStyle w:val="tabteksts"/>
              <w:jc w:val="center"/>
              <w:rPr>
                <w:szCs w:val="18"/>
                <w:lang w:eastAsia="lv-LV"/>
              </w:rPr>
            </w:pPr>
            <w:r w:rsidRPr="00F45CCC">
              <w:rPr>
                <w:szCs w:val="18"/>
                <w:lang w:eastAsia="lv-LV"/>
              </w:rPr>
              <w:t>Izmaiņas</w:t>
            </w:r>
          </w:p>
        </w:tc>
      </w:tr>
      <w:tr w:rsidR="009D1E41" w:rsidRPr="00F45CCC" w14:paraId="62E3E202" w14:textId="77777777" w:rsidTr="0068646C">
        <w:trPr>
          <w:trHeight w:val="142"/>
          <w:jc w:val="center"/>
        </w:trPr>
        <w:tc>
          <w:tcPr>
            <w:tcW w:w="5241" w:type="dxa"/>
            <w:shd w:val="clear" w:color="auto" w:fill="D9D9D9" w:themeFill="background1" w:themeFillShade="D9"/>
          </w:tcPr>
          <w:p w14:paraId="21BB8987" w14:textId="77777777" w:rsidR="009D1E41" w:rsidRPr="00F45CCC" w:rsidRDefault="009D1E41" w:rsidP="0068646C">
            <w:pPr>
              <w:pStyle w:val="tabteksts"/>
              <w:rPr>
                <w:b/>
                <w:bCs/>
                <w:szCs w:val="18"/>
                <w:lang w:eastAsia="lv-LV"/>
              </w:rPr>
            </w:pPr>
            <w:r w:rsidRPr="00F45CCC">
              <w:rPr>
                <w:b/>
                <w:bCs/>
                <w:szCs w:val="18"/>
                <w:lang w:eastAsia="lv-LV"/>
              </w:rPr>
              <w:t xml:space="preserve">Izdevumi </w:t>
            </w:r>
            <w:r>
              <w:rPr>
                <w:b/>
                <w:bCs/>
                <w:color w:val="000000" w:themeColor="text1"/>
                <w:szCs w:val="18"/>
                <w:lang w:eastAsia="lv-LV"/>
              </w:rPr>
              <w:t>–</w:t>
            </w:r>
            <w:r w:rsidRPr="00F45CCC">
              <w:rPr>
                <w:b/>
                <w:bCs/>
                <w:szCs w:val="18"/>
                <w:lang w:eastAsia="lv-LV"/>
              </w:rPr>
              <w:t xml:space="preserve"> kopā</w:t>
            </w:r>
          </w:p>
        </w:tc>
        <w:tc>
          <w:tcPr>
            <w:tcW w:w="1277" w:type="dxa"/>
            <w:shd w:val="clear" w:color="auto" w:fill="D9D9D9" w:themeFill="background1" w:themeFillShade="D9"/>
          </w:tcPr>
          <w:p w14:paraId="3297C414" w14:textId="77777777" w:rsidR="009D1E41" w:rsidRPr="004E34D7" w:rsidRDefault="009D1E41" w:rsidP="0068646C">
            <w:pPr>
              <w:pStyle w:val="tabteksts"/>
              <w:jc w:val="right"/>
              <w:rPr>
                <w:b/>
                <w:bCs/>
                <w:szCs w:val="18"/>
                <w:lang w:eastAsia="lv-LV"/>
              </w:rPr>
            </w:pPr>
            <w:r w:rsidRPr="004E34D7">
              <w:rPr>
                <w:b/>
                <w:bCs/>
                <w:szCs w:val="18"/>
                <w:lang w:eastAsia="lv-LV"/>
              </w:rPr>
              <w:t>44 606</w:t>
            </w:r>
          </w:p>
        </w:tc>
        <w:tc>
          <w:tcPr>
            <w:tcW w:w="1277" w:type="dxa"/>
            <w:shd w:val="clear" w:color="auto" w:fill="D9D9D9" w:themeFill="background1" w:themeFillShade="D9"/>
          </w:tcPr>
          <w:p w14:paraId="034A0A69" w14:textId="77777777" w:rsidR="009D1E41" w:rsidRPr="00F45CCC" w:rsidRDefault="009D1E41" w:rsidP="0068646C">
            <w:pPr>
              <w:pStyle w:val="tabteksts"/>
              <w:jc w:val="right"/>
              <w:rPr>
                <w:b/>
                <w:bCs/>
                <w:szCs w:val="18"/>
                <w:lang w:eastAsia="lv-LV"/>
              </w:rPr>
            </w:pPr>
            <w:r>
              <w:rPr>
                <w:b/>
                <w:bCs/>
                <w:szCs w:val="18"/>
                <w:lang w:eastAsia="lv-LV"/>
              </w:rPr>
              <w:t>51 846</w:t>
            </w:r>
          </w:p>
        </w:tc>
        <w:tc>
          <w:tcPr>
            <w:tcW w:w="1277" w:type="dxa"/>
            <w:shd w:val="clear" w:color="auto" w:fill="D9D9D9" w:themeFill="background1" w:themeFillShade="D9"/>
          </w:tcPr>
          <w:p w14:paraId="4A7E1B23" w14:textId="77777777" w:rsidR="009D1E41" w:rsidRPr="00F45CCC" w:rsidRDefault="009D1E41" w:rsidP="0068646C">
            <w:pPr>
              <w:pStyle w:val="tabteksts"/>
              <w:jc w:val="right"/>
              <w:rPr>
                <w:b/>
                <w:bCs/>
                <w:szCs w:val="18"/>
                <w:lang w:eastAsia="lv-LV"/>
              </w:rPr>
            </w:pPr>
            <w:r>
              <w:rPr>
                <w:b/>
                <w:bCs/>
                <w:szCs w:val="18"/>
                <w:lang w:eastAsia="lv-LV"/>
              </w:rPr>
              <w:t>7 240</w:t>
            </w:r>
          </w:p>
        </w:tc>
      </w:tr>
      <w:tr w:rsidR="009D1E41" w:rsidRPr="00F45CCC" w14:paraId="68C30DC0" w14:textId="77777777" w:rsidTr="0068646C">
        <w:trPr>
          <w:jc w:val="center"/>
        </w:trPr>
        <w:tc>
          <w:tcPr>
            <w:tcW w:w="9072" w:type="dxa"/>
            <w:gridSpan w:val="4"/>
          </w:tcPr>
          <w:p w14:paraId="5B6264D4" w14:textId="77777777" w:rsidR="009D1E41" w:rsidRPr="00F45CCC" w:rsidRDefault="009D1E41" w:rsidP="0068646C">
            <w:pPr>
              <w:pStyle w:val="tabteksts"/>
              <w:ind w:firstLine="313"/>
              <w:rPr>
                <w:szCs w:val="18"/>
              </w:rPr>
            </w:pPr>
            <w:r w:rsidRPr="00F45CCC">
              <w:rPr>
                <w:i/>
                <w:szCs w:val="18"/>
                <w:lang w:eastAsia="lv-LV"/>
              </w:rPr>
              <w:t>t. sk.:</w:t>
            </w:r>
          </w:p>
        </w:tc>
      </w:tr>
      <w:tr w:rsidR="009D1E41" w:rsidRPr="00F45CCC" w14:paraId="3771712A" w14:textId="77777777" w:rsidTr="0068646C">
        <w:trPr>
          <w:trHeight w:val="142"/>
          <w:jc w:val="center"/>
        </w:trPr>
        <w:tc>
          <w:tcPr>
            <w:tcW w:w="5241" w:type="dxa"/>
            <w:shd w:val="clear" w:color="auto" w:fill="F2F2F2" w:themeFill="background1" w:themeFillShade="F2"/>
          </w:tcPr>
          <w:p w14:paraId="1DF37ECE" w14:textId="77777777" w:rsidR="009D1E41" w:rsidRPr="00F45CCC" w:rsidRDefault="009D1E41" w:rsidP="0068646C">
            <w:pPr>
              <w:pStyle w:val="tabteksts"/>
              <w:rPr>
                <w:szCs w:val="18"/>
                <w:u w:val="single"/>
                <w:lang w:eastAsia="lv-LV"/>
              </w:rPr>
            </w:pPr>
            <w:r w:rsidRPr="00F45CCC">
              <w:rPr>
                <w:szCs w:val="18"/>
                <w:u w:val="single"/>
                <w:lang w:eastAsia="lv-LV"/>
              </w:rPr>
              <w:t>Ilgtermiņa saistības</w:t>
            </w:r>
          </w:p>
        </w:tc>
        <w:tc>
          <w:tcPr>
            <w:tcW w:w="1277" w:type="dxa"/>
            <w:shd w:val="clear" w:color="auto" w:fill="F2F2F2" w:themeFill="background1" w:themeFillShade="F2"/>
          </w:tcPr>
          <w:p w14:paraId="21546893" w14:textId="77777777" w:rsidR="009D1E41" w:rsidRPr="004E34D7" w:rsidRDefault="009D1E41" w:rsidP="0068646C">
            <w:pPr>
              <w:pStyle w:val="tabteksts"/>
              <w:jc w:val="right"/>
              <w:rPr>
                <w:szCs w:val="18"/>
                <w:lang w:eastAsia="lv-LV"/>
              </w:rPr>
            </w:pPr>
            <w:r w:rsidRPr="004E34D7">
              <w:rPr>
                <w:szCs w:val="18"/>
                <w:lang w:eastAsia="lv-LV"/>
              </w:rPr>
              <w:t>44 606</w:t>
            </w:r>
          </w:p>
        </w:tc>
        <w:tc>
          <w:tcPr>
            <w:tcW w:w="1277" w:type="dxa"/>
            <w:shd w:val="clear" w:color="auto" w:fill="F2F2F2" w:themeFill="background1" w:themeFillShade="F2"/>
          </w:tcPr>
          <w:p w14:paraId="3E3C8AAC" w14:textId="77777777" w:rsidR="009D1E41" w:rsidRPr="002768C4" w:rsidRDefault="009D1E41" w:rsidP="0068646C">
            <w:pPr>
              <w:pStyle w:val="tabteksts"/>
              <w:jc w:val="right"/>
              <w:rPr>
                <w:szCs w:val="18"/>
                <w:lang w:eastAsia="lv-LV"/>
              </w:rPr>
            </w:pPr>
            <w:r>
              <w:t>51 846</w:t>
            </w:r>
          </w:p>
        </w:tc>
        <w:tc>
          <w:tcPr>
            <w:tcW w:w="1277" w:type="dxa"/>
            <w:shd w:val="clear" w:color="auto" w:fill="F2F2F2" w:themeFill="background1" w:themeFillShade="F2"/>
          </w:tcPr>
          <w:p w14:paraId="33A0B5F6" w14:textId="77777777" w:rsidR="009D1E41" w:rsidRPr="002768C4" w:rsidRDefault="009D1E41" w:rsidP="0068646C">
            <w:pPr>
              <w:pStyle w:val="tabteksts"/>
              <w:jc w:val="right"/>
              <w:rPr>
                <w:szCs w:val="18"/>
                <w:lang w:eastAsia="lv-LV"/>
              </w:rPr>
            </w:pPr>
            <w:r>
              <w:rPr>
                <w:szCs w:val="18"/>
                <w:lang w:eastAsia="lv-LV"/>
              </w:rPr>
              <w:t>7 240</w:t>
            </w:r>
          </w:p>
        </w:tc>
      </w:tr>
      <w:tr w:rsidR="009D1E41" w:rsidRPr="00F45CCC" w14:paraId="192898F1" w14:textId="77777777" w:rsidTr="0068646C">
        <w:trPr>
          <w:trHeight w:val="142"/>
          <w:jc w:val="center"/>
        </w:trPr>
        <w:tc>
          <w:tcPr>
            <w:tcW w:w="5241" w:type="dxa"/>
          </w:tcPr>
          <w:p w14:paraId="160F2716" w14:textId="77777777" w:rsidR="009D1E41" w:rsidRPr="00F45CCC" w:rsidRDefault="009D1E41" w:rsidP="0068646C">
            <w:pPr>
              <w:pStyle w:val="tabteksts"/>
              <w:jc w:val="both"/>
              <w:rPr>
                <w:i/>
                <w:szCs w:val="18"/>
                <w:lang w:eastAsia="lv-LV"/>
              </w:rPr>
            </w:pPr>
            <w:r w:rsidRPr="00F45CCC">
              <w:rPr>
                <w:i/>
                <w:szCs w:val="18"/>
                <w:lang w:eastAsia="lv-LV"/>
              </w:rPr>
              <w:t>Eiropas Enerģētikas Harta</w:t>
            </w:r>
            <w:r>
              <w:rPr>
                <w:i/>
                <w:szCs w:val="18"/>
                <w:lang w:eastAsia="lv-LV"/>
              </w:rPr>
              <w:t xml:space="preserve"> </w:t>
            </w:r>
          </w:p>
        </w:tc>
        <w:tc>
          <w:tcPr>
            <w:tcW w:w="1277" w:type="dxa"/>
          </w:tcPr>
          <w:p w14:paraId="5E5B2DC3" w14:textId="77777777" w:rsidR="009D1E41" w:rsidRPr="004E34D7" w:rsidRDefault="009D1E41" w:rsidP="0068646C">
            <w:pPr>
              <w:pStyle w:val="tabteksts"/>
              <w:jc w:val="right"/>
              <w:rPr>
                <w:szCs w:val="18"/>
              </w:rPr>
            </w:pPr>
            <w:r>
              <w:rPr>
                <w:szCs w:val="18"/>
              </w:rPr>
              <w:t>5 100</w:t>
            </w:r>
          </w:p>
        </w:tc>
        <w:tc>
          <w:tcPr>
            <w:tcW w:w="1277" w:type="dxa"/>
          </w:tcPr>
          <w:p w14:paraId="6AF78993" w14:textId="77777777" w:rsidR="009D1E41" w:rsidRPr="00F45CCC" w:rsidRDefault="009D1E41" w:rsidP="0068646C">
            <w:pPr>
              <w:pStyle w:val="tabteksts"/>
              <w:jc w:val="right"/>
              <w:rPr>
                <w:szCs w:val="18"/>
              </w:rPr>
            </w:pPr>
            <w:r>
              <w:rPr>
                <w:szCs w:val="18"/>
              </w:rPr>
              <w:t>5 092</w:t>
            </w:r>
          </w:p>
        </w:tc>
        <w:tc>
          <w:tcPr>
            <w:tcW w:w="1277" w:type="dxa"/>
          </w:tcPr>
          <w:p w14:paraId="3565B048" w14:textId="77777777" w:rsidR="009D1E41" w:rsidRPr="00F45CCC" w:rsidRDefault="009D1E41" w:rsidP="0068646C">
            <w:pPr>
              <w:pStyle w:val="tabteksts"/>
              <w:jc w:val="right"/>
              <w:rPr>
                <w:szCs w:val="18"/>
              </w:rPr>
            </w:pPr>
            <w:r>
              <w:rPr>
                <w:szCs w:val="18"/>
              </w:rPr>
              <w:t>-8</w:t>
            </w:r>
          </w:p>
        </w:tc>
      </w:tr>
      <w:tr w:rsidR="009D1E41" w:rsidRPr="00F45CCC" w14:paraId="754B7BE7" w14:textId="77777777" w:rsidTr="0068646C">
        <w:trPr>
          <w:trHeight w:val="142"/>
          <w:jc w:val="center"/>
        </w:trPr>
        <w:tc>
          <w:tcPr>
            <w:tcW w:w="5241" w:type="dxa"/>
          </w:tcPr>
          <w:p w14:paraId="458026C6" w14:textId="77777777" w:rsidR="009D1E41" w:rsidRPr="00F45CCC" w:rsidRDefault="009D1E41" w:rsidP="0068646C">
            <w:pPr>
              <w:pStyle w:val="tabteksts"/>
              <w:jc w:val="both"/>
              <w:rPr>
                <w:i/>
                <w:szCs w:val="18"/>
                <w:lang w:eastAsia="lv-LV"/>
              </w:rPr>
            </w:pPr>
            <w:r w:rsidRPr="00F45CCC">
              <w:rPr>
                <w:i/>
                <w:szCs w:val="18"/>
                <w:lang w:eastAsia="lv-LV"/>
              </w:rPr>
              <w:t>Starptautiskā Atjaunojamo energoresursu aģentūra (IRENA)</w:t>
            </w:r>
            <w:r>
              <w:rPr>
                <w:i/>
                <w:szCs w:val="18"/>
                <w:lang w:eastAsia="lv-LV"/>
              </w:rPr>
              <w:t xml:space="preserve"> </w:t>
            </w:r>
          </w:p>
        </w:tc>
        <w:tc>
          <w:tcPr>
            <w:tcW w:w="1277" w:type="dxa"/>
          </w:tcPr>
          <w:p w14:paraId="605C4FDF" w14:textId="77777777" w:rsidR="009D1E41" w:rsidRPr="004E34D7" w:rsidRDefault="009D1E41" w:rsidP="0068646C">
            <w:pPr>
              <w:pStyle w:val="tabteksts"/>
              <w:jc w:val="right"/>
              <w:rPr>
                <w:szCs w:val="18"/>
              </w:rPr>
            </w:pPr>
            <w:r>
              <w:rPr>
                <w:szCs w:val="18"/>
              </w:rPr>
              <w:t>8 900</w:t>
            </w:r>
          </w:p>
        </w:tc>
        <w:tc>
          <w:tcPr>
            <w:tcW w:w="1277" w:type="dxa"/>
          </w:tcPr>
          <w:p w14:paraId="507104F6" w14:textId="77777777" w:rsidR="009D1E41" w:rsidRPr="00F45CCC" w:rsidRDefault="009D1E41" w:rsidP="0068646C">
            <w:pPr>
              <w:pStyle w:val="tabteksts"/>
              <w:jc w:val="right"/>
              <w:rPr>
                <w:szCs w:val="18"/>
              </w:rPr>
            </w:pPr>
            <w:r>
              <w:rPr>
                <w:szCs w:val="18"/>
              </w:rPr>
              <w:t>9 584</w:t>
            </w:r>
          </w:p>
        </w:tc>
        <w:tc>
          <w:tcPr>
            <w:tcW w:w="1277" w:type="dxa"/>
          </w:tcPr>
          <w:p w14:paraId="1AD8413D" w14:textId="77777777" w:rsidR="009D1E41" w:rsidRPr="00F45CCC" w:rsidRDefault="009D1E41" w:rsidP="0068646C">
            <w:pPr>
              <w:pStyle w:val="tabteksts"/>
              <w:jc w:val="right"/>
              <w:rPr>
                <w:szCs w:val="18"/>
              </w:rPr>
            </w:pPr>
            <w:r>
              <w:rPr>
                <w:szCs w:val="18"/>
              </w:rPr>
              <w:t>684</w:t>
            </w:r>
          </w:p>
        </w:tc>
      </w:tr>
      <w:tr w:rsidR="009D1E41" w:rsidRPr="00F45CCC" w14:paraId="67FAB7EC" w14:textId="77777777" w:rsidTr="0068646C">
        <w:trPr>
          <w:trHeight w:val="142"/>
          <w:jc w:val="center"/>
        </w:trPr>
        <w:tc>
          <w:tcPr>
            <w:tcW w:w="5241" w:type="dxa"/>
          </w:tcPr>
          <w:p w14:paraId="6BDD3657" w14:textId="77777777" w:rsidR="009D1E41" w:rsidRPr="00F45CCC" w:rsidRDefault="009D1E41" w:rsidP="0068646C">
            <w:pPr>
              <w:pStyle w:val="tabteksts"/>
              <w:jc w:val="both"/>
              <w:rPr>
                <w:i/>
                <w:szCs w:val="18"/>
                <w:lang w:eastAsia="lv-LV"/>
              </w:rPr>
            </w:pPr>
            <w:r w:rsidRPr="00A73FF7">
              <w:rPr>
                <w:i/>
                <w:szCs w:val="18"/>
                <w:lang w:eastAsia="lv-LV"/>
              </w:rPr>
              <w:t>ANO konvencija par klimata pārmaiņām Kioto protokols, Iemaksa Kioto elastīgo mehānismu darbībai</w:t>
            </w:r>
          </w:p>
        </w:tc>
        <w:tc>
          <w:tcPr>
            <w:tcW w:w="1277" w:type="dxa"/>
          </w:tcPr>
          <w:p w14:paraId="207A9753" w14:textId="77777777" w:rsidR="009D1E41" w:rsidRPr="004E34D7" w:rsidRDefault="009D1E41" w:rsidP="0068646C">
            <w:pPr>
              <w:pStyle w:val="tabteksts"/>
              <w:jc w:val="right"/>
              <w:rPr>
                <w:szCs w:val="18"/>
              </w:rPr>
            </w:pPr>
            <w:r>
              <w:rPr>
                <w:szCs w:val="18"/>
              </w:rPr>
              <w:t>15 606</w:t>
            </w:r>
          </w:p>
        </w:tc>
        <w:tc>
          <w:tcPr>
            <w:tcW w:w="1277" w:type="dxa"/>
          </w:tcPr>
          <w:p w14:paraId="1A0C1E66" w14:textId="77777777" w:rsidR="009D1E41" w:rsidRDefault="009D1E41" w:rsidP="0068646C">
            <w:pPr>
              <w:pStyle w:val="tabteksts"/>
              <w:jc w:val="right"/>
              <w:rPr>
                <w:szCs w:val="18"/>
              </w:rPr>
            </w:pPr>
            <w:r>
              <w:rPr>
                <w:szCs w:val="18"/>
              </w:rPr>
              <w:t>22 170</w:t>
            </w:r>
          </w:p>
        </w:tc>
        <w:tc>
          <w:tcPr>
            <w:tcW w:w="1277" w:type="dxa"/>
          </w:tcPr>
          <w:p w14:paraId="5DF70153" w14:textId="77777777" w:rsidR="009D1E41" w:rsidRDefault="009D1E41" w:rsidP="0068646C">
            <w:pPr>
              <w:pStyle w:val="tabteksts"/>
              <w:jc w:val="right"/>
              <w:rPr>
                <w:szCs w:val="18"/>
              </w:rPr>
            </w:pPr>
            <w:r>
              <w:rPr>
                <w:szCs w:val="18"/>
              </w:rPr>
              <w:t>6 564</w:t>
            </w:r>
          </w:p>
        </w:tc>
      </w:tr>
      <w:tr w:rsidR="009D1E41" w:rsidRPr="00F45CCC" w14:paraId="1BFBE6C1" w14:textId="77777777" w:rsidTr="0068646C">
        <w:trPr>
          <w:trHeight w:val="142"/>
          <w:jc w:val="center"/>
        </w:trPr>
        <w:tc>
          <w:tcPr>
            <w:tcW w:w="5241" w:type="dxa"/>
          </w:tcPr>
          <w:p w14:paraId="186ED2B8" w14:textId="77777777" w:rsidR="009D1E41" w:rsidRPr="00F45CCC" w:rsidRDefault="009D1E41" w:rsidP="0068646C">
            <w:pPr>
              <w:pStyle w:val="tabteksts"/>
              <w:jc w:val="both"/>
              <w:rPr>
                <w:i/>
                <w:szCs w:val="18"/>
                <w:lang w:eastAsia="lv-LV"/>
              </w:rPr>
            </w:pPr>
            <w:r w:rsidRPr="00A73FF7">
              <w:rPr>
                <w:i/>
                <w:szCs w:val="18"/>
                <w:lang w:eastAsia="lv-LV"/>
              </w:rPr>
              <w:t>Latvijas dalības maksājums Starptautiskās rīcības programmas klimata jomā</w:t>
            </w:r>
            <w:r>
              <w:rPr>
                <w:i/>
                <w:szCs w:val="18"/>
                <w:lang w:eastAsia="lv-LV"/>
              </w:rPr>
              <w:t xml:space="preserve"> </w:t>
            </w:r>
          </w:p>
        </w:tc>
        <w:tc>
          <w:tcPr>
            <w:tcW w:w="1277" w:type="dxa"/>
          </w:tcPr>
          <w:p w14:paraId="6E96AB97" w14:textId="77777777" w:rsidR="009D1E41" w:rsidRPr="004E34D7" w:rsidRDefault="009D1E41" w:rsidP="0068646C">
            <w:pPr>
              <w:pStyle w:val="tabteksts"/>
              <w:jc w:val="right"/>
              <w:rPr>
                <w:szCs w:val="18"/>
              </w:rPr>
            </w:pPr>
            <w:r w:rsidRPr="004E34D7">
              <w:rPr>
                <w:szCs w:val="18"/>
              </w:rPr>
              <w:t>15 000</w:t>
            </w:r>
          </w:p>
        </w:tc>
        <w:tc>
          <w:tcPr>
            <w:tcW w:w="1277" w:type="dxa"/>
          </w:tcPr>
          <w:p w14:paraId="2541BC63" w14:textId="77777777" w:rsidR="009D1E41" w:rsidRDefault="009D1E41" w:rsidP="0068646C">
            <w:pPr>
              <w:pStyle w:val="tabteksts"/>
              <w:jc w:val="right"/>
              <w:rPr>
                <w:szCs w:val="18"/>
              </w:rPr>
            </w:pPr>
            <w:r>
              <w:rPr>
                <w:szCs w:val="18"/>
              </w:rPr>
              <w:t>15 000</w:t>
            </w:r>
          </w:p>
        </w:tc>
        <w:tc>
          <w:tcPr>
            <w:tcW w:w="1277" w:type="dxa"/>
          </w:tcPr>
          <w:p w14:paraId="65E4F79B" w14:textId="77777777" w:rsidR="009D1E41" w:rsidRDefault="009D1E41" w:rsidP="0068646C">
            <w:pPr>
              <w:pStyle w:val="tabteksts"/>
              <w:jc w:val="right"/>
              <w:rPr>
                <w:szCs w:val="18"/>
              </w:rPr>
            </w:pPr>
            <w:r>
              <w:rPr>
                <w:szCs w:val="18"/>
              </w:rPr>
              <w:t> -</w:t>
            </w:r>
          </w:p>
        </w:tc>
      </w:tr>
    </w:tbl>
    <w:p w14:paraId="29D02DBE" w14:textId="77777777" w:rsidR="009D1E41" w:rsidRPr="003919DA" w:rsidRDefault="009D1E41" w:rsidP="009D1E41">
      <w:pPr>
        <w:spacing w:before="240" w:after="240"/>
        <w:ind w:firstLine="0"/>
        <w:jc w:val="center"/>
        <w:rPr>
          <w:b/>
        </w:rPr>
      </w:pPr>
      <w:r w:rsidRPr="00A73FF7">
        <w:rPr>
          <w:b/>
        </w:rPr>
        <w:t xml:space="preserve">03.00.00 </w:t>
      </w:r>
      <w:r>
        <w:rPr>
          <w:b/>
        </w:rPr>
        <w:t>Elektroenerģijas lietotāju atbalsts</w:t>
      </w:r>
    </w:p>
    <w:p w14:paraId="32778B45" w14:textId="77777777" w:rsidR="009D1E41" w:rsidRPr="00E676BB" w:rsidRDefault="009D1E41" w:rsidP="009D1E41">
      <w:pPr>
        <w:ind w:firstLine="0"/>
        <w:rPr>
          <w:u w:val="single"/>
        </w:rPr>
      </w:pPr>
      <w:r w:rsidRPr="00E676BB">
        <w:rPr>
          <w:u w:val="single"/>
        </w:rPr>
        <w:t xml:space="preserve">Programmas mērķis: </w:t>
      </w:r>
    </w:p>
    <w:p w14:paraId="2F26A737" w14:textId="77777777" w:rsidR="009D1E41" w:rsidRDefault="009D1E41" w:rsidP="009D1E41">
      <w:pPr>
        <w:pStyle w:val="ListParagraph"/>
        <w:ind w:left="0" w:firstLine="720"/>
        <w:contextualSpacing w:val="0"/>
      </w:pPr>
      <w:r>
        <w:rPr>
          <w:bCs/>
          <w:iCs/>
          <w:color w:val="000000" w:themeColor="text1"/>
        </w:rPr>
        <w:t xml:space="preserve">mazināt nacionālās tautsaimniecības un tās </w:t>
      </w:r>
      <w:r w:rsidRPr="008D752A">
        <w:rPr>
          <w:bCs/>
          <w:iCs/>
          <w:color w:val="000000" w:themeColor="text1"/>
        </w:rPr>
        <w:t>enerģēti</w:t>
      </w:r>
      <w:r>
        <w:rPr>
          <w:bCs/>
          <w:iCs/>
          <w:color w:val="000000" w:themeColor="text1"/>
        </w:rPr>
        <w:t>kas nozares</w:t>
      </w:r>
      <w:r w:rsidRPr="008D752A">
        <w:rPr>
          <w:bCs/>
          <w:iCs/>
          <w:color w:val="000000" w:themeColor="text1"/>
        </w:rPr>
        <w:t xml:space="preserve"> </w:t>
      </w:r>
      <w:r>
        <w:rPr>
          <w:bCs/>
          <w:iCs/>
          <w:color w:val="000000" w:themeColor="text1"/>
        </w:rPr>
        <w:t>konkurētspējas līmeņa krituma</w:t>
      </w:r>
      <w:r w:rsidRPr="008D752A">
        <w:rPr>
          <w:bCs/>
          <w:iCs/>
          <w:color w:val="000000" w:themeColor="text1"/>
        </w:rPr>
        <w:t xml:space="preserve"> risku</w:t>
      </w:r>
      <w:r>
        <w:rPr>
          <w:bCs/>
          <w:iCs/>
          <w:color w:val="000000" w:themeColor="text1"/>
        </w:rPr>
        <w:t>s</w:t>
      </w:r>
      <w:r w:rsidRPr="008D752A">
        <w:rPr>
          <w:bCs/>
          <w:iCs/>
          <w:color w:val="000000" w:themeColor="text1"/>
        </w:rPr>
        <w:t xml:space="preserve">, novēršot elektroenerģijas gala izmaksu </w:t>
      </w:r>
      <w:r>
        <w:rPr>
          <w:bCs/>
          <w:iCs/>
          <w:color w:val="000000" w:themeColor="text1"/>
        </w:rPr>
        <w:t xml:space="preserve">turpmāko </w:t>
      </w:r>
      <w:r w:rsidRPr="008D752A">
        <w:rPr>
          <w:bCs/>
          <w:iCs/>
          <w:color w:val="000000" w:themeColor="text1"/>
        </w:rPr>
        <w:t xml:space="preserve">pieaugumu, noturot elektroenerģijas obligātās iepirkuma komponentes </w:t>
      </w:r>
      <w:r w:rsidRPr="008D752A">
        <w:rPr>
          <w:color w:val="000000" w:themeColor="text1"/>
          <w:szCs w:val="28"/>
        </w:rPr>
        <w:t>0 </w:t>
      </w:r>
      <w:proofErr w:type="spellStart"/>
      <w:r w:rsidRPr="008D752A">
        <w:rPr>
          <w:i/>
          <w:iCs/>
          <w:color w:val="000000" w:themeColor="text1"/>
          <w:szCs w:val="28"/>
        </w:rPr>
        <w:t>euro</w:t>
      </w:r>
      <w:proofErr w:type="spellEnd"/>
      <w:r w:rsidRPr="008D752A">
        <w:rPr>
          <w:color w:val="000000" w:themeColor="text1"/>
          <w:szCs w:val="28"/>
        </w:rPr>
        <w:t>/</w:t>
      </w:r>
      <w:proofErr w:type="spellStart"/>
      <w:r w:rsidRPr="008D752A">
        <w:rPr>
          <w:color w:val="000000" w:themeColor="text1"/>
          <w:szCs w:val="28"/>
        </w:rPr>
        <w:t>MWh</w:t>
      </w:r>
      <w:proofErr w:type="spellEnd"/>
      <w:r w:rsidRPr="008D752A">
        <w:rPr>
          <w:bCs/>
          <w:iCs/>
          <w:color w:val="000000" w:themeColor="text1"/>
        </w:rPr>
        <w:t xml:space="preserve"> līmeni</w:t>
      </w:r>
      <w:r>
        <w:rPr>
          <w:bCs/>
          <w:iCs/>
          <w:color w:val="000000" w:themeColor="text1"/>
        </w:rPr>
        <w:t>.</w:t>
      </w:r>
    </w:p>
    <w:p w14:paraId="78E9B7F4" w14:textId="77777777" w:rsidR="009D1E41" w:rsidRPr="00BB2102" w:rsidRDefault="009D1E41" w:rsidP="009D1E41">
      <w:pPr>
        <w:ind w:firstLine="0"/>
        <w:rPr>
          <w:u w:val="single"/>
        </w:rPr>
      </w:pPr>
      <w:r>
        <w:rPr>
          <w:u w:val="single"/>
        </w:rPr>
        <w:t>Galvenās aktivitātes:</w:t>
      </w:r>
    </w:p>
    <w:p w14:paraId="3942F6B7" w14:textId="77777777" w:rsidR="009D1E41" w:rsidRPr="001B176E" w:rsidRDefault="009D1E41" w:rsidP="009D1E41">
      <w:pPr>
        <w:pStyle w:val="ListParagraph"/>
        <w:ind w:left="0" w:firstLine="720"/>
        <w:contextualSpacing w:val="0"/>
        <w:rPr>
          <w:color w:val="000000" w:themeColor="text1"/>
          <w:u w:val="single"/>
        </w:rPr>
      </w:pPr>
      <w:r>
        <w:rPr>
          <w:color w:val="000000" w:themeColor="text1"/>
        </w:rPr>
        <w:t xml:space="preserve">atbilstoši jaunajam </w:t>
      </w:r>
      <w:r w:rsidRPr="001B176E">
        <w:rPr>
          <w:color w:val="000000" w:themeColor="text1"/>
        </w:rPr>
        <w:t>obligātā iepirkuma finansēšanas modeli</w:t>
      </w:r>
      <w:r>
        <w:rPr>
          <w:color w:val="000000" w:themeColor="text1"/>
        </w:rPr>
        <w:t>m</w:t>
      </w:r>
      <w:r w:rsidRPr="001B176E">
        <w:rPr>
          <w:color w:val="000000" w:themeColor="text1"/>
        </w:rPr>
        <w:t xml:space="preserve"> </w:t>
      </w:r>
      <w:r>
        <w:rPr>
          <w:color w:val="000000" w:themeColor="text1"/>
        </w:rPr>
        <w:t>nodrošināt</w:t>
      </w:r>
      <w:r w:rsidRPr="001B176E">
        <w:rPr>
          <w:bCs/>
          <w:iCs/>
          <w:color w:val="000000" w:themeColor="text1"/>
        </w:rPr>
        <w:t xml:space="preserve"> elektroenerģijas obligātās iepirkuma komponentes elektroenerģijas galapatērētājiem piemērojamās likmes vērtību </w:t>
      </w:r>
      <w:r w:rsidRPr="001B176E">
        <w:rPr>
          <w:color w:val="000000" w:themeColor="text1"/>
          <w:szCs w:val="28"/>
        </w:rPr>
        <w:t>0 </w:t>
      </w:r>
      <w:proofErr w:type="spellStart"/>
      <w:r w:rsidRPr="001B176E">
        <w:rPr>
          <w:i/>
          <w:iCs/>
          <w:color w:val="000000" w:themeColor="text1"/>
          <w:szCs w:val="28"/>
        </w:rPr>
        <w:t>euro</w:t>
      </w:r>
      <w:proofErr w:type="spellEnd"/>
      <w:r w:rsidRPr="001B176E">
        <w:rPr>
          <w:color w:val="000000" w:themeColor="text1"/>
          <w:szCs w:val="28"/>
        </w:rPr>
        <w:t>/</w:t>
      </w:r>
      <w:proofErr w:type="spellStart"/>
      <w:r w:rsidRPr="001B176E">
        <w:rPr>
          <w:color w:val="000000" w:themeColor="text1"/>
          <w:szCs w:val="28"/>
        </w:rPr>
        <w:t>MWh</w:t>
      </w:r>
      <w:proofErr w:type="spellEnd"/>
      <w:r w:rsidRPr="001B176E">
        <w:rPr>
          <w:bCs/>
          <w:iCs/>
          <w:color w:val="000000" w:themeColor="text1"/>
        </w:rPr>
        <w:t xml:space="preserve"> līmeni.</w:t>
      </w:r>
    </w:p>
    <w:p w14:paraId="58FF93AF" w14:textId="77777777" w:rsidR="009D1E41" w:rsidRPr="00305ECA" w:rsidRDefault="009D1E41" w:rsidP="009D1E41">
      <w:pPr>
        <w:spacing w:before="120" w:after="240"/>
        <w:ind w:firstLine="0"/>
        <w:jc w:val="left"/>
      </w:pPr>
      <w:r w:rsidRPr="002122DB">
        <w:rPr>
          <w:u w:val="single"/>
        </w:rPr>
        <w:t>Programmas izpildītājs:</w:t>
      </w:r>
      <w:r w:rsidRPr="002122DB">
        <w:t xml:space="preserve"> </w:t>
      </w:r>
      <w:hyperlink r:id="rId17" w:history="1">
        <w:r w:rsidRPr="001166DF">
          <w:t>Klimata un enerģētikas ministrija</w:t>
        </w:r>
        <w:r>
          <w:t>.</w:t>
        </w:r>
      </w:hyperlink>
    </w:p>
    <w:p w14:paraId="5FD18C2B" w14:textId="77777777" w:rsidR="009D1E41" w:rsidRPr="00BB2102" w:rsidRDefault="009D1E41" w:rsidP="009D1E41">
      <w:pPr>
        <w:pStyle w:val="Tabuluvirsraksti"/>
        <w:spacing w:after="240"/>
        <w:rPr>
          <w:b/>
          <w:lang w:eastAsia="lv-LV"/>
        </w:rPr>
      </w:pPr>
      <w:r w:rsidRPr="00BB2102">
        <w:rPr>
          <w:b/>
          <w:lang w:eastAsia="lv-LV"/>
        </w:rPr>
        <w:t>Darbības rezultāti un to rezultatīvie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9D1E41" w:rsidRPr="00BB2102" w14:paraId="076904E1" w14:textId="77777777" w:rsidTr="0068646C">
        <w:trPr>
          <w:tblHeader/>
          <w:jc w:val="center"/>
        </w:trPr>
        <w:tc>
          <w:tcPr>
            <w:tcW w:w="3397" w:type="dxa"/>
          </w:tcPr>
          <w:p w14:paraId="04FB4789" w14:textId="77777777" w:rsidR="009D1E41" w:rsidRPr="00BB2102" w:rsidRDefault="009D1E41" w:rsidP="0068646C">
            <w:pPr>
              <w:pStyle w:val="tabteksts"/>
              <w:jc w:val="center"/>
              <w:rPr>
                <w:szCs w:val="18"/>
              </w:rPr>
            </w:pPr>
          </w:p>
        </w:tc>
        <w:tc>
          <w:tcPr>
            <w:tcW w:w="1134" w:type="dxa"/>
          </w:tcPr>
          <w:p w14:paraId="36F3F430" w14:textId="77777777" w:rsidR="009D1E41" w:rsidRPr="00BB2102" w:rsidRDefault="009D1E41" w:rsidP="0068646C">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4" w:type="dxa"/>
          </w:tcPr>
          <w:p w14:paraId="47EBAFBA" w14:textId="77777777" w:rsidR="009D1E41" w:rsidRPr="00BB2102" w:rsidRDefault="009D1E41" w:rsidP="0068646C">
            <w:pPr>
              <w:pStyle w:val="tabteksts"/>
              <w:jc w:val="center"/>
              <w:rPr>
                <w:szCs w:val="18"/>
                <w:lang w:eastAsia="lv-LV"/>
              </w:rPr>
            </w:pPr>
            <w:r>
              <w:rPr>
                <w:lang w:eastAsia="lv-LV"/>
              </w:rPr>
              <w:t>2023.</w:t>
            </w:r>
            <w:r w:rsidRPr="00D42431">
              <w:rPr>
                <w:lang w:eastAsia="lv-LV"/>
              </w:rPr>
              <w:t xml:space="preserve"> gada     plāns</w:t>
            </w:r>
          </w:p>
        </w:tc>
        <w:tc>
          <w:tcPr>
            <w:tcW w:w="1134" w:type="dxa"/>
          </w:tcPr>
          <w:p w14:paraId="37C147B1" w14:textId="77777777" w:rsidR="009D1E41" w:rsidRPr="00BB2102" w:rsidRDefault="009D1E41" w:rsidP="0068646C">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projekts</w:t>
            </w:r>
          </w:p>
        </w:tc>
        <w:tc>
          <w:tcPr>
            <w:tcW w:w="1134" w:type="dxa"/>
          </w:tcPr>
          <w:p w14:paraId="0CE811F8" w14:textId="77777777" w:rsidR="009D1E41" w:rsidRPr="00BB2102" w:rsidRDefault="009D1E41" w:rsidP="0068646C">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139" w:type="dxa"/>
          </w:tcPr>
          <w:p w14:paraId="3E060134" w14:textId="77777777" w:rsidR="009D1E41" w:rsidRPr="00BB2102" w:rsidRDefault="009D1E41" w:rsidP="0068646C">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r>
      <w:tr w:rsidR="009D1E41" w:rsidRPr="00BB2102" w14:paraId="36A0571B" w14:textId="77777777" w:rsidTr="0068646C">
        <w:trPr>
          <w:jc w:val="center"/>
        </w:trPr>
        <w:tc>
          <w:tcPr>
            <w:tcW w:w="9072" w:type="dxa"/>
            <w:gridSpan w:val="6"/>
            <w:shd w:val="clear" w:color="auto" w:fill="D9D9D9" w:themeFill="background1" w:themeFillShade="D9"/>
            <w:vAlign w:val="center"/>
          </w:tcPr>
          <w:p w14:paraId="62ECEF2C" w14:textId="77777777" w:rsidR="009D1E41" w:rsidRPr="00BB2102" w:rsidRDefault="009D1E41" w:rsidP="0068646C">
            <w:pPr>
              <w:pStyle w:val="tabteksts"/>
              <w:jc w:val="center"/>
              <w:rPr>
                <w:szCs w:val="18"/>
              </w:rPr>
            </w:pPr>
            <w:r w:rsidRPr="008B597F">
              <w:rPr>
                <w:color w:val="000000" w:themeColor="text1"/>
                <w:szCs w:val="18"/>
                <w:lang w:eastAsia="lv-LV"/>
              </w:rPr>
              <w:t>Saglabāta obligātā iepirkuma komponentes nulles vērtība</w:t>
            </w:r>
          </w:p>
        </w:tc>
      </w:tr>
      <w:tr w:rsidR="009D1E41" w:rsidRPr="00BB2102" w14:paraId="09C3C108" w14:textId="77777777" w:rsidTr="0068646C">
        <w:trPr>
          <w:jc w:val="center"/>
        </w:trPr>
        <w:tc>
          <w:tcPr>
            <w:tcW w:w="3397" w:type="dxa"/>
          </w:tcPr>
          <w:p w14:paraId="403A84C5" w14:textId="77777777" w:rsidR="009D1E41" w:rsidRPr="00BB2102" w:rsidRDefault="009D1E41" w:rsidP="0068646C">
            <w:pPr>
              <w:pStyle w:val="tabteksts"/>
              <w:jc w:val="both"/>
            </w:pPr>
            <w:r>
              <w:rPr>
                <w:color w:val="000000" w:themeColor="text1"/>
                <w:szCs w:val="18"/>
                <w:lang w:eastAsia="lv-LV"/>
              </w:rPr>
              <w:t>O</w:t>
            </w:r>
            <w:r w:rsidRPr="008B597F">
              <w:rPr>
                <w:color w:val="000000" w:themeColor="text1"/>
                <w:szCs w:val="18"/>
                <w:lang w:eastAsia="lv-LV"/>
              </w:rPr>
              <w:t xml:space="preserve">bligātā iepirkuma komponentes </w:t>
            </w:r>
            <w:r>
              <w:rPr>
                <w:color w:val="000000" w:themeColor="text1"/>
                <w:szCs w:val="18"/>
                <w:lang w:eastAsia="lv-LV"/>
              </w:rPr>
              <w:t xml:space="preserve">elektroenerģijas gala lietotājiem piemērojamā </w:t>
            </w:r>
            <w:r w:rsidRPr="008B597F">
              <w:rPr>
                <w:color w:val="000000" w:themeColor="text1"/>
                <w:szCs w:val="18"/>
                <w:lang w:eastAsia="lv-LV"/>
              </w:rPr>
              <w:t>vērtība</w:t>
            </w:r>
            <w:r w:rsidRPr="00CF3FB0">
              <w:t xml:space="preserve"> (EUR/</w:t>
            </w:r>
            <w:proofErr w:type="spellStart"/>
            <w:r w:rsidRPr="00CF3FB0">
              <w:t>MWh</w:t>
            </w:r>
            <w:proofErr w:type="spellEnd"/>
            <w:r w:rsidRPr="00CF3FB0">
              <w:t>)</w:t>
            </w:r>
          </w:p>
        </w:tc>
        <w:tc>
          <w:tcPr>
            <w:tcW w:w="1134" w:type="dxa"/>
          </w:tcPr>
          <w:p w14:paraId="20044ADE" w14:textId="77777777" w:rsidR="009D1E41" w:rsidRPr="00BB2102" w:rsidRDefault="009D1E41" w:rsidP="0068646C">
            <w:pPr>
              <w:pStyle w:val="tabteksts"/>
              <w:jc w:val="center"/>
            </w:pPr>
            <w:r>
              <w:t>-</w:t>
            </w:r>
          </w:p>
        </w:tc>
        <w:tc>
          <w:tcPr>
            <w:tcW w:w="1134" w:type="dxa"/>
          </w:tcPr>
          <w:p w14:paraId="5FB8DD32" w14:textId="77777777" w:rsidR="009D1E41" w:rsidRPr="00BB2102" w:rsidRDefault="009D1E41" w:rsidP="0068646C">
            <w:pPr>
              <w:pStyle w:val="tabteksts"/>
              <w:jc w:val="center"/>
            </w:pPr>
            <w:r>
              <w:t>0</w:t>
            </w:r>
          </w:p>
        </w:tc>
        <w:tc>
          <w:tcPr>
            <w:tcW w:w="1134" w:type="dxa"/>
          </w:tcPr>
          <w:p w14:paraId="520AA9FE" w14:textId="77777777" w:rsidR="009D1E41" w:rsidRPr="00BB2102" w:rsidRDefault="009D1E41" w:rsidP="0068646C">
            <w:pPr>
              <w:pStyle w:val="tabteksts"/>
              <w:jc w:val="center"/>
            </w:pPr>
            <w:r>
              <w:t>0</w:t>
            </w:r>
          </w:p>
        </w:tc>
        <w:tc>
          <w:tcPr>
            <w:tcW w:w="1134" w:type="dxa"/>
          </w:tcPr>
          <w:p w14:paraId="7E286583" w14:textId="77777777" w:rsidR="009D1E41" w:rsidRPr="00BB2102" w:rsidRDefault="009D1E41" w:rsidP="0068646C">
            <w:pPr>
              <w:pStyle w:val="tabteksts"/>
              <w:jc w:val="center"/>
            </w:pPr>
            <w:r>
              <w:t>0</w:t>
            </w:r>
          </w:p>
        </w:tc>
        <w:tc>
          <w:tcPr>
            <w:tcW w:w="1139" w:type="dxa"/>
          </w:tcPr>
          <w:p w14:paraId="6ECB5689" w14:textId="77777777" w:rsidR="009D1E41" w:rsidRPr="00BB2102" w:rsidRDefault="009D1E41" w:rsidP="0068646C">
            <w:pPr>
              <w:pStyle w:val="tabteksts"/>
              <w:jc w:val="center"/>
            </w:pPr>
            <w:r>
              <w:t>0</w:t>
            </w:r>
          </w:p>
        </w:tc>
      </w:tr>
    </w:tbl>
    <w:p w14:paraId="35D0FBBE" w14:textId="77777777" w:rsidR="009D1E41" w:rsidRPr="00BB2102" w:rsidRDefault="009D1E41" w:rsidP="009D1E41">
      <w:pPr>
        <w:pStyle w:val="Tabuluvirsraksti"/>
        <w:spacing w:before="240" w:after="240"/>
        <w:rPr>
          <w:b/>
          <w:lang w:eastAsia="lv-LV"/>
        </w:rPr>
      </w:pPr>
      <w:r w:rsidRPr="00BB2102">
        <w:rPr>
          <w:b/>
          <w:lang w:eastAsia="lv-LV"/>
        </w:rPr>
        <w:t>Finansiālie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D1E41" w:rsidRPr="00BB2102" w14:paraId="3EE1CC4A" w14:textId="77777777" w:rsidTr="0068646C">
        <w:trPr>
          <w:trHeight w:val="283"/>
          <w:tblHeader/>
          <w:jc w:val="center"/>
        </w:trPr>
        <w:tc>
          <w:tcPr>
            <w:tcW w:w="3378" w:type="dxa"/>
            <w:vAlign w:val="center"/>
          </w:tcPr>
          <w:p w14:paraId="2D566577" w14:textId="77777777" w:rsidR="009D1E41" w:rsidRPr="00BB2102" w:rsidRDefault="009D1E41" w:rsidP="0068646C">
            <w:pPr>
              <w:pStyle w:val="tabteksts"/>
              <w:jc w:val="center"/>
              <w:rPr>
                <w:szCs w:val="24"/>
              </w:rPr>
            </w:pPr>
          </w:p>
        </w:tc>
        <w:tc>
          <w:tcPr>
            <w:tcW w:w="1131" w:type="dxa"/>
          </w:tcPr>
          <w:p w14:paraId="667F5DF8" w14:textId="77777777" w:rsidR="009D1E41" w:rsidRPr="00BB2102" w:rsidRDefault="009D1E41" w:rsidP="0068646C">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2" w:type="dxa"/>
          </w:tcPr>
          <w:p w14:paraId="3F44E7D5" w14:textId="77777777" w:rsidR="009D1E41" w:rsidRPr="00BB2102" w:rsidRDefault="009D1E41" w:rsidP="0068646C">
            <w:pPr>
              <w:pStyle w:val="tabteksts"/>
              <w:jc w:val="center"/>
              <w:rPr>
                <w:szCs w:val="24"/>
                <w:lang w:eastAsia="lv-LV"/>
              </w:rPr>
            </w:pPr>
            <w:r>
              <w:rPr>
                <w:lang w:eastAsia="lv-LV"/>
              </w:rPr>
              <w:t>2023.</w:t>
            </w:r>
            <w:r w:rsidRPr="00D42431">
              <w:rPr>
                <w:lang w:eastAsia="lv-LV"/>
              </w:rPr>
              <w:t xml:space="preserve"> gada     plāns</w:t>
            </w:r>
          </w:p>
        </w:tc>
        <w:tc>
          <w:tcPr>
            <w:tcW w:w="1132" w:type="dxa"/>
          </w:tcPr>
          <w:p w14:paraId="517EB011" w14:textId="77777777" w:rsidR="009D1E41" w:rsidRPr="00BB2102" w:rsidRDefault="009D1E41" w:rsidP="0068646C">
            <w:pPr>
              <w:pStyle w:val="tabteksts"/>
              <w:jc w:val="center"/>
              <w:rPr>
                <w:szCs w:val="24"/>
                <w:lang w:eastAsia="lv-LV"/>
              </w:rPr>
            </w:pPr>
            <w:r>
              <w:rPr>
                <w:szCs w:val="18"/>
                <w:lang w:eastAsia="lv-LV"/>
              </w:rPr>
              <w:t>2024.</w:t>
            </w:r>
            <w:r w:rsidRPr="00D42431">
              <w:rPr>
                <w:szCs w:val="18"/>
                <w:lang w:eastAsia="lv-LV"/>
              </w:rPr>
              <w:t xml:space="preserve"> gada </w:t>
            </w:r>
            <w:r>
              <w:rPr>
                <w:lang w:eastAsia="lv-LV"/>
              </w:rPr>
              <w:t>projekts</w:t>
            </w:r>
          </w:p>
        </w:tc>
        <w:tc>
          <w:tcPr>
            <w:tcW w:w="1132" w:type="dxa"/>
          </w:tcPr>
          <w:p w14:paraId="04356647" w14:textId="77777777" w:rsidR="009D1E41" w:rsidRPr="00BB2102" w:rsidRDefault="009D1E41" w:rsidP="0068646C">
            <w:pPr>
              <w:pStyle w:val="tabteksts"/>
              <w:jc w:val="center"/>
              <w:rPr>
                <w:szCs w:val="24"/>
                <w:lang w:eastAsia="lv-LV"/>
              </w:rPr>
            </w:pPr>
            <w:r>
              <w:rPr>
                <w:szCs w:val="18"/>
                <w:lang w:eastAsia="lv-LV"/>
              </w:rPr>
              <w:t>2025.</w:t>
            </w:r>
            <w:r w:rsidRPr="00D42431">
              <w:rPr>
                <w:szCs w:val="18"/>
                <w:lang w:eastAsia="lv-LV"/>
              </w:rPr>
              <w:t xml:space="preserve"> gada </w:t>
            </w:r>
            <w:r w:rsidRPr="00714DDB">
              <w:rPr>
                <w:lang w:eastAsia="lv-LV"/>
              </w:rPr>
              <w:t>prognoze</w:t>
            </w:r>
          </w:p>
        </w:tc>
        <w:tc>
          <w:tcPr>
            <w:tcW w:w="1132" w:type="dxa"/>
          </w:tcPr>
          <w:p w14:paraId="0FA16D11" w14:textId="77777777" w:rsidR="009D1E41" w:rsidRPr="00BB2102" w:rsidRDefault="009D1E41" w:rsidP="0068646C">
            <w:pPr>
              <w:pStyle w:val="tabteksts"/>
              <w:jc w:val="center"/>
              <w:rPr>
                <w:szCs w:val="24"/>
                <w:lang w:eastAsia="lv-LV"/>
              </w:rPr>
            </w:pPr>
            <w:r>
              <w:rPr>
                <w:szCs w:val="18"/>
                <w:lang w:eastAsia="lv-LV"/>
              </w:rPr>
              <w:t>2026.</w:t>
            </w:r>
            <w:r w:rsidRPr="00D42431">
              <w:rPr>
                <w:szCs w:val="18"/>
                <w:lang w:eastAsia="lv-LV"/>
              </w:rPr>
              <w:t xml:space="preserve"> gada </w:t>
            </w:r>
            <w:r w:rsidRPr="00714DDB">
              <w:rPr>
                <w:lang w:eastAsia="lv-LV"/>
              </w:rPr>
              <w:t>prognoze</w:t>
            </w:r>
          </w:p>
        </w:tc>
      </w:tr>
      <w:tr w:rsidR="009D1E41" w:rsidRPr="00BB2102" w14:paraId="65B807CB" w14:textId="77777777" w:rsidTr="0068646C">
        <w:trPr>
          <w:trHeight w:val="142"/>
          <w:jc w:val="center"/>
        </w:trPr>
        <w:tc>
          <w:tcPr>
            <w:tcW w:w="3378" w:type="dxa"/>
            <w:shd w:val="clear" w:color="auto" w:fill="D9D9D9" w:themeFill="background1" w:themeFillShade="D9"/>
            <w:vAlign w:val="center"/>
          </w:tcPr>
          <w:p w14:paraId="776705AD" w14:textId="77777777" w:rsidR="009D1E41" w:rsidRPr="00BB2102" w:rsidRDefault="009D1E41" w:rsidP="0068646C">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31" w:type="dxa"/>
            <w:shd w:val="clear" w:color="auto" w:fill="D9D9D9" w:themeFill="background1" w:themeFillShade="D9"/>
          </w:tcPr>
          <w:p w14:paraId="4651B309" w14:textId="77777777" w:rsidR="009D1E41" w:rsidRPr="00BB2102" w:rsidRDefault="009D1E41" w:rsidP="0068646C">
            <w:pPr>
              <w:pStyle w:val="tabteksts"/>
              <w:jc w:val="center"/>
            </w:pPr>
            <w:r>
              <w:t>-</w:t>
            </w:r>
          </w:p>
        </w:tc>
        <w:tc>
          <w:tcPr>
            <w:tcW w:w="1132" w:type="dxa"/>
            <w:shd w:val="clear" w:color="auto" w:fill="D9D9D9" w:themeFill="background1" w:themeFillShade="D9"/>
          </w:tcPr>
          <w:p w14:paraId="474E3D68" w14:textId="77777777" w:rsidR="009D1E41" w:rsidRPr="00BB2102" w:rsidRDefault="009D1E41" w:rsidP="0068646C">
            <w:pPr>
              <w:pStyle w:val="tabteksts"/>
              <w:jc w:val="center"/>
            </w:pPr>
            <w:r>
              <w:t>-</w:t>
            </w:r>
          </w:p>
        </w:tc>
        <w:tc>
          <w:tcPr>
            <w:tcW w:w="1132" w:type="dxa"/>
            <w:shd w:val="clear" w:color="auto" w:fill="D9D9D9" w:themeFill="background1" w:themeFillShade="D9"/>
          </w:tcPr>
          <w:p w14:paraId="1F969028" w14:textId="77777777" w:rsidR="009D1E41" w:rsidRPr="00BB2102" w:rsidRDefault="009D1E41" w:rsidP="0068646C">
            <w:pPr>
              <w:pStyle w:val="tabteksts"/>
              <w:jc w:val="center"/>
            </w:pPr>
            <w:r>
              <w:t>54 331 019</w:t>
            </w:r>
          </w:p>
        </w:tc>
        <w:tc>
          <w:tcPr>
            <w:tcW w:w="1132" w:type="dxa"/>
            <w:shd w:val="clear" w:color="auto" w:fill="D9D9D9" w:themeFill="background1" w:themeFillShade="D9"/>
            <w:vAlign w:val="center"/>
          </w:tcPr>
          <w:p w14:paraId="6E250C0B" w14:textId="77777777" w:rsidR="009D1E41" w:rsidRPr="00BB2102" w:rsidRDefault="009D1E41" w:rsidP="0068646C">
            <w:pPr>
              <w:pStyle w:val="tabteksts"/>
              <w:jc w:val="right"/>
            </w:pPr>
            <w:r>
              <w:t>30 164 695</w:t>
            </w:r>
          </w:p>
        </w:tc>
        <w:tc>
          <w:tcPr>
            <w:tcW w:w="1132" w:type="dxa"/>
            <w:shd w:val="clear" w:color="auto" w:fill="D9D9D9" w:themeFill="background1" w:themeFillShade="D9"/>
            <w:vAlign w:val="center"/>
          </w:tcPr>
          <w:p w14:paraId="1E4C0712" w14:textId="77777777" w:rsidR="009D1E41" w:rsidRPr="00BB2102" w:rsidRDefault="009D1E41" w:rsidP="0068646C">
            <w:pPr>
              <w:pStyle w:val="tabteksts"/>
              <w:jc w:val="right"/>
            </w:pPr>
            <w:r>
              <w:t>30 364 965</w:t>
            </w:r>
          </w:p>
        </w:tc>
      </w:tr>
      <w:tr w:rsidR="009D1E41" w:rsidRPr="00BB2102" w14:paraId="3E04876F" w14:textId="77777777" w:rsidTr="0068646C">
        <w:trPr>
          <w:trHeight w:val="283"/>
          <w:jc w:val="center"/>
        </w:trPr>
        <w:tc>
          <w:tcPr>
            <w:tcW w:w="3378" w:type="dxa"/>
            <w:vAlign w:val="center"/>
          </w:tcPr>
          <w:p w14:paraId="600FD0CF" w14:textId="77777777" w:rsidR="009D1E41" w:rsidRPr="00BB2102" w:rsidRDefault="009D1E41" w:rsidP="0068646C">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31" w:type="dxa"/>
          </w:tcPr>
          <w:p w14:paraId="59CA7BC6" w14:textId="77777777" w:rsidR="009D1E41" w:rsidRPr="00BB2102" w:rsidRDefault="009D1E41" w:rsidP="0068646C">
            <w:pPr>
              <w:pStyle w:val="tabteksts"/>
              <w:jc w:val="center"/>
            </w:pPr>
            <w:r w:rsidRPr="00BB2102">
              <w:rPr>
                <w:b/>
                <w:bCs/>
              </w:rPr>
              <w:t>×</w:t>
            </w:r>
          </w:p>
        </w:tc>
        <w:tc>
          <w:tcPr>
            <w:tcW w:w="1132" w:type="dxa"/>
          </w:tcPr>
          <w:p w14:paraId="47FB4E52" w14:textId="77777777" w:rsidR="009D1E41" w:rsidRPr="00BB2102" w:rsidRDefault="009D1E41" w:rsidP="0068646C">
            <w:pPr>
              <w:pStyle w:val="tabteksts"/>
              <w:jc w:val="center"/>
            </w:pPr>
            <w:r>
              <w:rPr>
                <w:b/>
                <w:bCs/>
              </w:rPr>
              <w:t>-</w:t>
            </w:r>
          </w:p>
        </w:tc>
        <w:tc>
          <w:tcPr>
            <w:tcW w:w="1132" w:type="dxa"/>
          </w:tcPr>
          <w:p w14:paraId="0EF86F24" w14:textId="77777777" w:rsidR="009D1E41" w:rsidRPr="002F6403" w:rsidRDefault="009D1E41" w:rsidP="0068646C">
            <w:pPr>
              <w:pStyle w:val="tabteksts"/>
              <w:jc w:val="right"/>
            </w:pPr>
            <w:r>
              <w:t>54 331 019</w:t>
            </w:r>
          </w:p>
        </w:tc>
        <w:tc>
          <w:tcPr>
            <w:tcW w:w="1132" w:type="dxa"/>
          </w:tcPr>
          <w:p w14:paraId="6BCC7943" w14:textId="77777777" w:rsidR="009D1E41" w:rsidRPr="00BB2102" w:rsidRDefault="009D1E41" w:rsidP="0068646C">
            <w:pPr>
              <w:pStyle w:val="tabteksts"/>
              <w:jc w:val="right"/>
            </w:pPr>
            <w:r>
              <w:t>-24 166 324</w:t>
            </w:r>
          </w:p>
        </w:tc>
        <w:tc>
          <w:tcPr>
            <w:tcW w:w="1132" w:type="dxa"/>
          </w:tcPr>
          <w:p w14:paraId="1E550098" w14:textId="77777777" w:rsidR="009D1E41" w:rsidRPr="00BB2102" w:rsidRDefault="009D1E41" w:rsidP="0068646C">
            <w:pPr>
              <w:pStyle w:val="tabteksts"/>
              <w:jc w:val="right"/>
            </w:pPr>
            <w:r>
              <w:t>200 270</w:t>
            </w:r>
          </w:p>
        </w:tc>
      </w:tr>
      <w:tr w:rsidR="009D1E41" w:rsidRPr="00BB2102" w14:paraId="19F4B801" w14:textId="77777777" w:rsidTr="0068646C">
        <w:trPr>
          <w:trHeight w:val="283"/>
          <w:jc w:val="center"/>
        </w:trPr>
        <w:tc>
          <w:tcPr>
            <w:tcW w:w="3378" w:type="dxa"/>
            <w:vAlign w:val="center"/>
          </w:tcPr>
          <w:p w14:paraId="4ECC7A5A" w14:textId="77777777" w:rsidR="009D1E41" w:rsidRPr="00BB2102" w:rsidRDefault="009D1E41" w:rsidP="0068646C">
            <w:pPr>
              <w:pStyle w:val="tabteksts"/>
            </w:pPr>
            <w:r w:rsidRPr="00BB2102">
              <w:rPr>
                <w:lang w:eastAsia="lv-LV"/>
              </w:rPr>
              <w:t>Kopējie izdevumi</w:t>
            </w:r>
            <w:r w:rsidRPr="00BB2102">
              <w:t>, % (+/–) pret iepriekšējo gadu</w:t>
            </w:r>
          </w:p>
        </w:tc>
        <w:tc>
          <w:tcPr>
            <w:tcW w:w="1131" w:type="dxa"/>
          </w:tcPr>
          <w:p w14:paraId="157E9E0C" w14:textId="77777777" w:rsidR="009D1E41" w:rsidRPr="00BB2102" w:rsidRDefault="009D1E41" w:rsidP="0068646C">
            <w:pPr>
              <w:pStyle w:val="tabteksts"/>
              <w:jc w:val="center"/>
            </w:pPr>
            <w:r w:rsidRPr="00BB2102">
              <w:rPr>
                <w:b/>
                <w:bCs/>
              </w:rPr>
              <w:t>×</w:t>
            </w:r>
          </w:p>
        </w:tc>
        <w:tc>
          <w:tcPr>
            <w:tcW w:w="1132" w:type="dxa"/>
          </w:tcPr>
          <w:p w14:paraId="3581F38C" w14:textId="77777777" w:rsidR="009D1E41" w:rsidRPr="00BB2102" w:rsidRDefault="009D1E41" w:rsidP="0068646C">
            <w:pPr>
              <w:pStyle w:val="tabteksts"/>
              <w:jc w:val="center"/>
            </w:pPr>
            <w:r w:rsidRPr="00355D3C">
              <w:rPr>
                <w:b/>
                <w:bCs/>
              </w:rPr>
              <w:t>×</w:t>
            </w:r>
          </w:p>
        </w:tc>
        <w:tc>
          <w:tcPr>
            <w:tcW w:w="1132" w:type="dxa"/>
          </w:tcPr>
          <w:p w14:paraId="55691CBF" w14:textId="77777777" w:rsidR="009D1E41" w:rsidRPr="00BB2102" w:rsidRDefault="009D1E41" w:rsidP="0068646C">
            <w:pPr>
              <w:pStyle w:val="tabteksts"/>
              <w:jc w:val="center"/>
            </w:pPr>
            <w:r w:rsidRPr="00355D3C">
              <w:rPr>
                <w:b/>
                <w:bCs/>
              </w:rPr>
              <w:t>×</w:t>
            </w:r>
          </w:p>
        </w:tc>
        <w:tc>
          <w:tcPr>
            <w:tcW w:w="1132" w:type="dxa"/>
          </w:tcPr>
          <w:p w14:paraId="3C80B1E4" w14:textId="77777777" w:rsidR="009D1E41" w:rsidRDefault="009D1E41" w:rsidP="0068646C">
            <w:pPr>
              <w:pStyle w:val="tabteksts"/>
              <w:jc w:val="right"/>
            </w:pPr>
            <w:r>
              <w:t>-44,5</w:t>
            </w:r>
          </w:p>
          <w:p w14:paraId="30353DE3" w14:textId="77777777" w:rsidR="009D1E41" w:rsidRPr="006F2998" w:rsidRDefault="009D1E41" w:rsidP="0068646C">
            <w:pPr>
              <w:pStyle w:val="tabteksts"/>
              <w:jc w:val="center"/>
            </w:pPr>
          </w:p>
        </w:tc>
        <w:tc>
          <w:tcPr>
            <w:tcW w:w="1132" w:type="dxa"/>
          </w:tcPr>
          <w:p w14:paraId="059400F0" w14:textId="77777777" w:rsidR="009D1E41" w:rsidRPr="00BB2102" w:rsidRDefault="009D1E41" w:rsidP="0068646C">
            <w:pPr>
              <w:pStyle w:val="tabteksts"/>
              <w:jc w:val="right"/>
            </w:pPr>
            <w:r>
              <w:t>0,7</w:t>
            </w:r>
          </w:p>
        </w:tc>
      </w:tr>
    </w:tbl>
    <w:p w14:paraId="2EAA33E5" w14:textId="77777777" w:rsidR="009D1E41" w:rsidRDefault="009D1E41" w:rsidP="009D1E41">
      <w:pPr>
        <w:spacing w:before="240" w:after="240"/>
        <w:ind w:firstLine="0"/>
        <w:jc w:val="center"/>
        <w:rPr>
          <w:b/>
          <w:color w:val="000000"/>
          <w:lang w:eastAsia="lv-LV"/>
        </w:rPr>
      </w:pPr>
    </w:p>
    <w:p w14:paraId="4FD97CBF" w14:textId="77777777" w:rsidR="009D1E41" w:rsidRDefault="009D1E41" w:rsidP="009D1E41">
      <w:pPr>
        <w:spacing w:before="240" w:after="240"/>
        <w:ind w:firstLine="0"/>
        <w:jc w:val="center"/>
        <w:rPr>
          <w:b/>
          <w:color w:val="000000"/>
          <w:lang w:eastAsia="lv-LV"/>
        </w:rPr>
      </w:pPr>
    </w:p>
    <w:p w14:paraId="5C43B669" w14:textId="52959748" w:rsidR="009D1E41" w:rsidRPr="004B4A89" w:rsidRDefault="009D1E41" w:rsidP="009D1E41">
      <w:pPr>
        <w:spacing w:before="240" w:after="240"/>
        <w:ind w:firstLine="0"/>
        <w:jc w:val="center"/>
        <w:rPr>
          <w:b/>
          <w:color w:val="000000"/>
          <w:lang w:eastAsia="lv-LV"/>
        </w:rPr>
      </w:pPr>
      <w:r w:rsidRPr="004B4A89">
        <w:rPr>
          <w:b/>
          <w:color w:val="000000"/>
          <w:lang w:eastAsia="lv-LV"/>
        </w:rPr>
        <w:lastRenderedPageBreak/>
        <w:t>Izmaiņas izdevumos, salīdzinot 202</w:t>
      </w:r>
      <w:r>
        <w:rPr>
          <w:b/>
          <w:color w:val="000000"/>
          <w:lang w:eastAsia="lv-LV"/>
        </w:rPr>
        <w:t>4</w:t>
      </w:r>
      <w:r w:rsidRPr="004B4A89">
        <w:rPr>
          <w:b/>
          <w:color w:val="000000"/>
          <w:lang w:eastAsia="lv-LV"/>
        </w:rPr>
        <w:t xml:space="preserve">. gada </w:t>
      </w:r>
      <w:r>
        <w:rPr>
          <w:b/>
          <w:color w:val="000000"/>
          <w:lang w:eastAsia="lv-LV"/>
        </w:rPr>
        <w:t>projektu</w:t>
      </w:r>
      <w:r w:rsidRPr="004B4A89">
        <w:rPr>
          <w:b/>
          <w:color w:val="000000"/>
          <w:lang w:eastAsia="lv-LV"/>
        </w:rPr>
        <w:t xml:space="preserve"> ar 202</w:t>
      </w:r>
      <w:r>
        <w:rPr>
          <w:b/>
          <w:color w:val="000000"/>
          <w:lang w:eastAsia="lv-LV"/>
        </w:rPr>
        <w:t>3</w:t>
      </w:r>
      <w:r w:rsidRPr="004B4A89">
        <w:rPr>
          <w:b/>
          <w:color w:val="000000"/>
          <w:lang w:eastAsia="lv-LV"/>
        </w:rPr>
        <w:t>. gada plānu</w:t>
      </w:r>
    </w:p>
    <w:p w14:paraId="2CB9AEE4" w14:textId="77777777" w:rsidR="009D1E41" w:rsidRPr="004B4A89" w:rsidRDefault="009D1E41" w:rsidP="009D1E41">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9D1E41" w:rsidRPr="004B4A89" w14:paraId="3B92DFAA" w14:textId="77777777" w:rsidTr="0068646C">
        <w:trPr>
          <w:trHeight w:val="106"/>
          <w:tblHeader/>
          <w:jc w:val="center"/>
        </w:trPr>
        <w:tc>
          <w:tcPr>
            <w:tcW w:w="5241" w:type="dxa"/>
            <w:vAlign w:val="center"/>
          </w:tcPr>
          <w:p w14:paraId="6A772503" w14:textId="77777777" w:rsidR="009D1E41" w:rsidRPr="004B4A89" w:rsidRDefault="009D1E41" w:rsidP="0068646C">
            <w:pPr>
              <w:spacing w:after="0"/>
              <w:ind w:firstLine="0"/>
              <w:jc w:val="center"/>
              <w:rPr>
                <w:sz w:val="18"/>
                <w:szCs w:val="18"/>
              </w:rPr>
            </w:pPr>
            <w:r w:rsidRPr="004B4A89">
              <w:rPr>
                <w:color w:val="000000"/>
                <w:sz w:val="18"/>
                <w:szCs w:val="18"/>
                <w:lang w:eastAsia="lv-LV"/>
              </w:rPr>
              <w:t>Pasākums</w:t>
            </w:r>
          </w:p>
        </w:tc>
        <w:tc>
          <w:tcPr>
            <w:tcW w:w="1277" w:type="dxa"/>
            <w:vAlign w:val="center"/>
          </w:tcPr>
          <w:p w14:paraId="77D3C92A"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12D951BD"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36216E57"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Izmaiņas</w:t>
            </w:r>
          </w:p>
        </w:tc>
      </w:tr>
      <w:tr w:rsidR="009D1E41" w:rsidRPr="004B4A89" w14:paraId="12A2ACC8" w14:textId="77777777" w:rsidTr="0068646C">
        <w:trPr>
          <w:trHeight w:val="142"/>
          <w:jc w:val="center"/>
        </w:trPr>
        <w:tc>
          <w:tcPr>
            <w:tcW w:w="5241" w:type="dxa"/>
            <w:shd w:val="clear" w:color="auto" w:fill="D9D9D9"/>
          </w:tcPr>
          <w:p w14:paraId="0C9B515B" w14:textId="77777777" w:rsidR="009D1E41" w:rsidRPr="004B4A89" w:rsidRDefault="009D1E41" w:rsidP="0068646C">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3D8CC64F" w14:textId="77777777" w:rsidR="009D1E41" w:rsidRPr="002C114C" w:rsidRDefault="009D1E41" w:rsidP="0068646C">
            <w:pPr>
              <w:spacing w:after="0"/>
              <w:ind w:firstLine="0"/>
              <w:jc w:val="center"/>
              <w:rPr>
                <w:bCs/>
                <w:sz w:val="18"/>
                <w:szCs w:val="18"/>
                <w:highlight w:val="yellow"/>
              </w:rPr>
            </w:pPr>
            <w:r w:rsidRPr="002C114C">
              <w:rPr>
                <w:bCs/>
                <w:sz w:val="18"/>
                <w:szCs w:val="18"/>
              </w:rPr>
              <w:t>-</w:t>
            </w:r>
          </w:p>
        </w:tc>
        <w:tc>
          <w:tcPr>
            <w:tcW w:w="1277" w:type="dxa"/>
            <w:shd w:val="clear" w:color="auto" w:fill="D9D9D9"/>
          </w:tcPr>
          <w:p w14:paraId="5CA08BA8" w14:textId="77777777" w:rsidR="009D1E41" w:rsidRPr="004B4A89" w:rsidRDefault="009D1E41" w:rsidP="0068646C">
            <w:pPr>
              <w:spacing w:after="0"/>
              <w:ind w:firstLine="0"/>
              <w:jc w:val="right"/>
              <w:rPr>
                <w:b/>
                <w:bCs/>
                <w:sz w:val="18"/>
                <w:szCs w:val="18"/>
                <w:highlight w:val="yellow"/>
              </w:rPr>
            </w:pPr>
            <w:r>
              <w:rPr>
                <w:b/>
                <w:bCs/>
                <w:sz w:val="18"/>
                <w:szCs w:val="18"/>
              </w:rPr>
              <w:t>54 331 019</w:t>
            </w:r>
          </w:p>
        </w:tc>
        <w:tc>
          <w:tcPr>
            <w:tcW w:w="1277" w:type="dxa"/>
            <w:shd w:val="clear" w:color="auto" w:fill="D9D9D9"/>
          </w:tcPr>
          <w:p w14:paraId="161A8666" w14:textId="77777777" w:rsidR="009D1E41" w:rsidRPr="004B4A89" w:rsidRDefault="009D1E41" w:rsidP="0068646C">
            <w:pPr>
              <w:spacing w:after="0"/>
              <w:ind w:firstLine="0"/>
              <w:jc w:val="right"/>
              <w:rPr>
                <w:b/>
                <w:bCs/>
                <w:sz w:val="18"/>
                <w:szCs w:val="18"/>
                <w:highlight w:val="yellow"/>
              </w:rPr>
            </w:pPr>
            <w:r>
              <w:rPr>
                <w:b/>
                <w:bCs/>
                <w:sz w:val="18"/>
                <w:szCs w:val="18"/>
              </w:rPr>
              <w:t>54 331 019</w:t>
            </w:r>
          </w:p>
        </w:tc>
      </w:tr>
      <w:tr w:rsidR="009D1E41" w:rsidRPr="004B4A89" w14:paraId="5F2B4260" w14:textId="77777777" w:rsidTr="0068646C">
        <w:trPr>
          <w:jc w:val="center"/>
        </w:trPr>
        <w:tc>
          <w:tcPr>
            <w:tcW w:w="9072" w:type="dxa"/>
            <w:gridSpan w:val="4"/>
          </w:tcPr>
          <w:p w14:paraId="05CB3134" w14:textId="77777777" w:rsidR="009D1E41" w:rsidRPr="004B4A89" w:rsidRDefault="009D1E41" w:rsidP="0068646C">
            <w:pPr>
              <w:spacing w:after="0"/>
              <w:ind w:firstLine="313"/>
              <w:jc w:val="left"/>
              <w:rPr>
                <w:sz w:val="18"/>
                <w:szCs w:val="18"/>
                <w:highlight w:val="yellow"/>
              </w:rPr>
            </w:pPr>
            <w:r w:rsidRPr="004B4A89">
              <w:rPr>
                <w:i/>
                <w:sz w:val="18"/>
                <w:szCs w:val="18"/>
                <w:lang w:eastAsia="lv-LV"/>
              </w:rPr>
              <w:t>t. sk.:</w:t>
            </w:r>
          </w:p>
        </w:tc>
      </w:tr>
      <w:tr w:rsidR="009D1E41" w:rsidRPr="004B4A89" w14:paraId="6BBE6654" w14:textId="77777777" w:rsidTr="0068646C">
        <w:trPr>
          <w:trHeight w:val="142"/>
          <w:jc w:val="center"/>
        </w:trPr>
        <w:tc>
          <w:tcPr>
            <w:tcW w:w="5241" w:type="dxa"/>
            <w:shd w:val="clear" w:color="auto" w:fill="F2F2F2"/>
          </w:tcPr>
          <w:p w14:paraId="199E3658" w14:textId="77777777" w:rsidR="009D1E41" w:rsidRPr="004B4A89" w:rsidRDefault="009D1E41" w:rsidP="0068646C">
            <w:pPr>
              <w:spacing w:after="0"/>
              <w:ind w:firstLine="0"/>
              <w:jc w:val="left"/>
              <w:rPr>
                <w:sz w:val="18"/>
                <w:szCs w:val="18"/>
                <w:u w:val="single"/>
                <w:lang w:eastAsia="lv-LV"/>
              </w:rPr>
            </w:pPr>
            <w:r>
              <w:rPr>
                <w:sz w:val="18"/>
                <w:szCs w:val="18"/>
                <w:u w:val="single"/>
                <w:lang w:eastAsia="lv-LV"/>
              </w:rPr>
              <w:t>Citas izmaiņas</w:t>
            </w:r>
          </w:p>
        </w:tc>
        <w:tc>
          <w:tcPr>
            <w:tcW w:w="1277" w:type="dxa"/>
            <w:shd w:val="clear" w:color="auto" w:fill="F2F2F2"/>
          </w:tcPr>
          <w:p w14:paraId="65977CCC" w14:textId="77777777" w:rsidR="009D1E41" w:rsidRPr="004B4A89" w:rsidRDefault="009D1E41" w:rsidP="0068646C">
            <w:pPr>
              <w:spacing w:after="0"/>
              <w:ind w:firstLine="0"/>
              <w:jc w:val="center"/>
              <w:rPr>
                <w:sz w:val="18"/>
                <w:szCs w:val="18"/>
                <w:highlight w:val="yellow"/>
              </w:rPr>
            </w:pPr>
            <w:r w:rsidRPr="002C114C">
              <w:rPr>
                <w:sz w:val="18"/>
                <w:szCs w:val="18"/>
              </w:rPr>
              <w:t>-</w:t>
            </w:r>
          </w:p>
        </w:tc>
        <w:tc>
          <w:tcPr>
            <w:tcW w:w="1277" w:type="dxa"/>
            <w:shd w:val="clear" w:color="auto" w:fill="F2F2F2"/>
          </w:tcPr>
          <w:p w14:paraId="7F9B8C1A" w14:textId="77777777" w:rsidR="009D1E41" w:rsidRPr="004B4A89" w:rsidRDefault="009D1E41" w:rsidP="0068646C">
            <w:pPr>
              <w:spacing w:after="0"/>
              <w:ind w:firstLine="0"/>
              <w:jc w:val="right"/>
              <w:rPr>
                <w:sz w:val="18"/>
                <w:szCs w:val="18"/>
                <w:highlight w:val="yellow"/>
              </w:rPr>
            </w:pPr>
            <w:r w:rsidRPr="0060303F">
              <w:rPr>
                <w:sz w:val="18"/>
                <w:szCs w:val="18"/>
              </w:rPr>
              <w:t>54 331 019</w:t>
            </w:r>
          </w:p>
        </w:tc>
        <w:tc>
          <w:tcPr>
            <w:tcW w:w="1277" w:type="dxa"/>
            <w:shd w:val="clear" w:color="auto" w:fill="F2F2F2"/>
          </w:tcPr>
          <w:p w14:paraId="0D5AB42A" w14:textId="77777777" w:rsidR="009D1E41" w:rsidRPr="004B4A89" w:rsidRDefault="009D1E41" w:rsidP="0068646C">
            <w:pPr>
              <w:spacing w:after="0"/>
              <w:ind w:firstLine="0"/>
              <w:jc w:val="right"/>
              <w:rPr>
                <w:sz w:val="18"/>
                <w:szCs w:val="18"/>
                <w:highlight w:val="yellow"/>
              </w:rPr>
            </w:pPr>
            <w:r w:rsidRPr="004139F2">
              <w:rPr>
                <w:sz w:val="18"/>
                <w:szCs w:val="18"/>
              </w:rPr>
              <w:t>54 331 019</w:t>
            </w:r>
          </w:p>
        </w:tc>
      </w:tr>
      <w:tr w:rsidR="009D1E41" w:rsidRPr="004B4A89" w14:paraId="621ED7DE" w14:textId="77777777" w:rsidTr="0068646C">
        <w:trPr>
          <w:trHeight w:val="142"/>
          <w:jc w:val="center"/>
        </w:trPr>
        <w:tc>
          <w:tcPr>
            <w:tcW w:w="5241" w:type="dxa"/>
          </w:tcPr>
          <w:p w14:paraId="026891C4" w14:textId="55BEDD02" w:rsidR="009D1E41" w:rsidRPr="004B4A89" w:rsidRDefault="009D1E41" w:rsidP="0068646C">
            <w:pPr>
              <w:spacing w:after="0"/>
              <w:ind w:firstLine="0"/>
              <w:rPr>
                <w:i/>
                <w:sz w:val="18"/>
                <w:szCs w:val="18"/>
              </w:rPr>
            </w:pPr>
            <w:r>
              <w:rPr>
                <w:i/>
                <w:sz w:val="18"/>
                <w:szCs w:val="18"/>
              </w:rPr>
              <w:t xml:space="preserve">Finansējums </w:t>
            </w:r>
            <w:r w:rsidRPr="007F14BC">
              <w:rPr>
                <w:i/>
                <w:sz w:val="18"/>
                <w:szCs w:val="18"/>
              </w:rPr>
              <w:t>publiskajam tirgotājam, lai segtu izmaksu pārsniegumu pār ieņēmumiem, ka arī aizsargāto lietotāju atbalsta nodrošināšanai</w:t>
            </w:r>
            <w:r>
              <w:rPr>
                <w:i/>
                <w:sz w:val="18"/>
                <w:szCs w:val="18"/>
              </w:rPr>
              <w:t xml:space="preserve"> (</w:t>
            </w:r>
            <w:r w:rsidRPr="007F14BC">
              <w:rPr>
                <w:i/>
                <w:sz w:val="18"/>
                <w:szCs w:val="18"/>
              </w:rPr>
              <w:t xml:space="preserve">MK </w:t>
            </w:r>
            <w:r>
              <w:rPr>
                <w:i/>
                <w:sz w:val="18"/>
                <w:szCs w:val="18"/>
              </w:rPr>
              <w:t>12</w:t>
            </w:r>
            <w:r w:rsidRPr="007F14BC">
              <w:rPr>
                <w:i/>
                <w:sz w:val="18"/>
                <w:szCs w:val="18"/>
              </w:rPr>
              <w:t>.10.2023 rīkojum</w:t>
            </w:r>
            <w:r>
              <w:rPr>
                <w:i/>
                <w:sz w:val="18"/>
                <w:szCs w:val="18"/>
              </w:rPr>
              <w:t>s Nr. 673</w:t>
            </w:r>
            <w:r w:rsidDel="0015069E">
              <w:rPr>
                <w:i/>
                <w:sz w:val="18"/>
                <w:szCs w:val="18"/>
              </w:rPr>
              <w:t xml:space="preserve"> </w:t>
            </w:r>
            <w:r>
              <w:rPr>
                <w:i/>
                <w:sz w:val="18"/>
                <w:szCs w:val="18"/>
              </w:rPr>
              <w:t>“Par k</w:t>
            </w:r>
            <w:r w:rsidRPr="001C4739">
              <w:rPr>
                <w:i/>
                <w:sz w:val="18"/>
                <w:szCs w:val="18"/>
              </w:rPr>
              <w:t>ompleksi</w:t>
            </w:r>
            <w:r>
              <w:rPr>
                <w:i/>
                <w:sz w:val="18"/>
                <w:szCs w:val="18"/>
              </w:rPr>
              <w:t>em</w:t>
            </w:r>
            <w:r w:rsidRPr="001C4739">
              <w:rPr>
                <w:i/>
                <w:sz w:val="18"/>
                <w:szCs w:val="18"/>
              </w:rPr>
              <w:t xml:space="preserve"> pasākumi</w:t>
            </w:r>
            <w:r>
              <w:rPr>
                <w:i/>
                <w:sz w:val="18"/>
                <w:szCs w:val="18"/>
              </w:rPr>
              <w:t>em</w:t>
            </w:r>
            <w:r w:rsidRPr="001C4739">
              <w:rPr>
                <w:i/>
                <w:sz w:val="18"/>
                <w:szCs w:val="18"/>
              </w:rPr>
              <w:t xml:space="preserve"> obligātā iepirkuma komponentes problemātikas risināšanai un elektroenerģijas tirgus attīstībai</w:t>
            </w:r>
            <w:r>
              <w:rPr>
                <w:i/>
                <w:sz w:val="18"/>
                <w:szCs w:val="18"/>
              </w:rPr>
              <w:t>”)</w:t>
            </w:r>
          </w:p>
        </w:tc>
        <w:tc>
          <w:tcPr>
            <w:tcW w:w="1277" w:type="dxa"/>
          </w:tcPr>
          <w:p w14:paraId="00ACB964" w14:textId="77777777" w:rsidR="009D1E41" w:rsidRPr="004B4A89" w:rsidRDefault="009D1E41" w:rsidP="0068646C">
            <w:pPr>
              <w:spacing w:after="0"/>
              <w:ind w:firstLine="0"/>
              <w:jc w:val="center"/>
              <w:rPr>
                <w:sz w:val="18"/>
                <w:szCs w:val="18"/>
              </w:rPr>
            </w:pPr>
            <w:r>
              <w:rPr>
                <w:sz w:val="18"/>
                <w:szCs w:val="18"/>
              </w:rPr>
              <w:t>-</w:t>
            </w:r>
          </w:p>
        </w:tc>
        <w:tc>
          <w:tcPr>
            <w:tcW w:w="1277" w:type="dxa"/>
          </w:tcPr>
          <w:p w14:paraId="7D50D2BF" w14:textId="77777777" w:rsidR="009D1E41" w:rsidRPr="004B4A89" w:rsidRDefault="009D1E41" w:rsidP="0068646C">
            <w:pPr>
              <w:spacing w:after="0"/>
              <w:ind w:firstLine="0"/>
              <w:jc w:val="right"/>
              <w:rPr>
                <w:sz w:val="18"/>
                <w:szCs w:val="18"/>
              </w:rPr>
            </w:pPr>
            <w:r>
              <w:rPr>
                <w:sz w:val="18"/>
                <w:szCs w:val="18"/>
              </w:rPr>
              <w:t>54 331 019</w:t>
            </w:r>
          </w:p>
        </w:tc>
        <w:tc>
          <w:tcPr>
            <w:tcW w:w="1277" w:type="dxa"/>
          </w:tcPr>
          <w:p w14:paraId="20B1DAAD" w14:textId="77777777" w:rsidR="009D1E41" w:rsidRPr="004B4A89" w:rsidRDefault="009D1E41" w:rsidP="0068646C">
            <w:pPr>
              <w:spacing w:after="0"/>
              <w:ind w:firstLine="0"/>
              <w:jc w:val="right"/>
              <w:rPr>
                <w:sz w:val="18"/>
                <w:szCs w:val="18"/>
              </w:rPr>
            </w:pPr>
            <w:r w:rsidRPr="004139F2">
              <w:rPr>
                <w:sz w:val="18"/>
                <w:szCs w:val="18"/>
              </w:rPr>
              <w:t>54 331 019</w:t>
            </w:r>
          </w:p>
        </w:tc>
      </w:tr>
    </w:tbl>
    <w:p w14:paraId="544C4241" w14:textId="77777777" w:rsidR="009D1E41" w:rsidRPr="008542BA" w:rsidRDefault="009D1E41" w:rsidP="009D1E41">
      <w:pPr>
        <w:widowControl w:val="0"/>
        <w:spacing w:before="240" w:after="240"/>
        <w:ind w:firstLine="0"/>
        <w:jc w:val="center"/>
        <w:rPr>
          <w:b/>
        </w:rPr>
      </w:pPr>
      <w:r>
        <w:rPr>
          <w:b/>
        </w:rPr>
        <w:t>27</w:t>
      </w:r>
      <w:r w:rsidRPr="008542BA">
        <w:rPr>
          <w:b/>
        </w:rPr>
        <w:t xml:space="preserve">.00.00 </w:t>
      </w:r>
      <w:r w:rsidRPr="00E2281E">
        <w:rPr>
          <w:b/>
        </w:rPr>
        <w:t>Klimata pārmaiņu finanšu instrument</w:t>
      </w:r>
      <w:r>
        <w:rPr>
          <w:b/>
        </w:rPr>
        <w:t>s</w:t>
      </w:r>
    </w:p>
    <w:p w14:paraId="0C9692F4" w14:textId="77777777" w:rsidR="009D1E41" w:rsidRPr="0010412A" w:rsidRDefault="009D1E41" w:rsidP="009D1E41">
      <w:pPr>
        <w:ind w:firstLine="0"/>
        <w:jc w:val="left"/>
      </w:pPr>
      <w:r w:rsidRPr="008542BA">
        <w:t>Budžeta programmai ir viena apakšprogramma.</w:t>
      </w:r>
    </w:p>
    <w:p w14:paraId="07905E3B" w14:textId="77777777" w:rsidR="009D1E41" w:rsidRPr="008542BA" w:rsidRDefault="009D1E41" w:rsidP="009D1E41">
      <w:pPr>
        <w:widowControl w:val="0"/>
        <w:spacing w:before="240" w:after="240"/>
        <w:ind w:firstLine="0"/>
        <w:jc w:val="center"/>
        <w:rPr>
          <w:b/>
        </w:rPr>
      </w:pPr>
      <w:r>
        <w:rPr>
          <w:b/>
        </w:rPr>
        <w:t>27.01.00</w:t>
      </w:r>
      <w:r w:rsidRPr="008542BA">
        <w:rPr>
          <w:b/>
        </w:rPr>
        <w:t xml:space="preserve"> </w:t>
      </w:r>
      <w:r w:rsidRPr="005568E7">
        <w:rPr>
          <w:b/>
        </w:rPr>
        <w:t>Klimata pārmaiņu finanšu instrumenta</w:t>
      </w:r>
      <w:r>
        <w:rPr>
          <w:b/>
        </w:rPr>
        <w:t xml:space="preserve"> administrācija</w:t>
      </w:r>
    </w:p>
    <w:p w14:paraId="487BAAC4" w14:textId="77777777" w:rsidR="009D1E41" w:rsidRPr="008542BA" w:rsidRDefault="009D1E41" w:rsidP="009D1E41">
      <w:pPr>
        <w:ind w:firstLine="0"/>
        <w:rPr>
          <w:u w:val="single"/>
        </w:rPr>
      </w:pPr>
      <w:r w:rsidRPr="008542BA">
        <w:rPr>
          <w:u w:val="single"/>
        </w:rPr>
        <w:t>Apakšprogrammas mērķis:</w:t>
      </w:r>
    </w:p>
    <w:p w14:paraId="4B52F6EC" w14:textId="77777777" w:rsidR="009D1E41" w:rsidRDefault="009D1E41" w:rsidP="009D1E41">
      <w:pPr>
        <w:ind w:firstLine="720"/>
        <w:rPr>
          <w:u w:val="single"/>
        </w:rPr>
      </w:pPr>
      <w:r w:rsidRPr="00A81FCF">
        <w:rPr>
          <w:szCs w:val="24"/>
        </w:rPr>
        <w:t>nodrošināt KPFI vadību un īstenošanu</w:t>
      </w:r>
      <w:r>
        <w:rPr>
          <w:szCs w:val="24"/>
        </w:rPr>
        <w:t>.</w:t>
      </w:r>
    </w:p>
    <w:p w14:paraId="48D78DC8" w14:textId="77777777" w:rsidR="009D1E41" w:rsidRPr="008542BA" w:rsidRDefault="009D1E41" w:rsidP="009D1E41">
      <w:pPr>
        <w:ind w:firstLine="0"/>
        <w:rPr>
          <w:u w:val="single"/>
        </w:rPr>
      </w:pPr>
      <w:r w:rsidRPr="008542BA">
        <w:rPr>
          <w:u w:val="single"/>
        </w:rPr>
        <w:t>Galvenās aktivitātes:</w:t>
      </w:r>
    </w:p>
    <w:p w14:paraId="10670787" w14:textId="77777777" w:rsidR="009D1E41" w:rsidRPr="00A81FCF" w:rsidRDefault="009D1E41" w:rsidP="009D1E41">
      <w:r w:rsidRPr="00A81FCF">
        <w:t xml:space="preserve">nodrošināt </w:t>
      </w:r>
      <w:r>
        <w:t>audita veikšanu par klimata un pārmaiņu finanšu instrumenta izlietojumu, kā arī veikt citas administratīvās izmaksas.</w:t>
      </w:r>
    </w:p>
    <w:p w14:paraId="5B987FA9" w14:textId="77777777" w:rsidR="009D1E41" w:rsidRPr="00EC5ECC" w:rsidRDefault="009D1E41" w:rsidP="009D1E41">
      <w:pPr>
        <w:ind w:firstLine="0"/>
        <w:rPr>
          <w:u w:val="single"/>
        </w:rPr>
      </w:pPr>
      <w:r w:rsidRPr="00640F26">
        <w:rPr>
          <w:u w:val="single"/>
        </w:rPr>
        <w:t>Apakšprogrammas izpildītāji:</w:t>
      </w:r>
      <w:r w:rsidRPr="003F1E8E">
        <w:t xml:space="preserve"> Klimata un enerģētikas ministrija.</w:t>
      </w:r>
    </w:p>
    <w:p w14:paraId="04666A63" w14:textId="77777777" w:rsidR="009D1E41" w:rsidRPr="00BB2102" w:rsidRDefault="009D1E41" w:rsidP="009D1E41">
      <w:pPr>
        <w:pStyle w:val="Tabuluvirsraksti"/>
        <w:spacing w:before="240" w:after="240"/>
        <w:rPr>
          <w:b/>
          <w:lang w:eastAsia="lv-LV"/>
        </w:rPr>
      </w:pPr>
      <w:r w:rsidRPr="00BB2102">
        <w:rPr>
          <w:b/>
          <w:lang w:eastAsia="lv-LV"/>
        </w:rPr>
        <w:t>Darbības rezultāti un to rezultatīvie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9D1E41" w:rsidRPr="00BB2102" w14:paraId="5776047D" w14:textId="77777777" w:rsidTr="0068646C">
        <w:trPr>
          <w:tblHeader/>
          <w:jc w:val="center"/>
        </w:trPr>
        <w:tc>
          <w:tcPr>
            <w:tcW w:w="3397" w:type="dxa"/>
          </w:tcPr>
          <w:p w14:paraId="680C1255" w14:textId="77777777" w:rsidR="009D1E41" w:rsidRPr="00BB2102" w:rsidRDefault="009D1E41" w:rsidP="0068646C">
            <w:pPr>
              <w:pStyle w:val="tabteksts"/>
              <w:jc w:val="center"/>
              <w:rPr>
                <w:szCs w:val="18"/>
              </w:rPr>
            </w:pPr>
          </w:p>
        </w:tc>
        <w:tc>
          <w:tcPr>
            <w:tcW w:w="1134" w:type="dxa"/>
          </w:tcPr>
          <w:p w14:paraId="322833D3" w14:textId="77777777" w:rsidR="009D1E41" w:rsidRPr="00BB2102" w:rsidRDefault="009D1E41" w:rsidP="0068646C">
            <w:pPr>
              <w:pStyle w:val="tabteksts"/>
              <w:jc w:val="center"/>
              <w:rPr>
                <w:szCs w:val="18"/>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4" w:type="dxa"/>
          </w:tcPr>
          <w:p w14:paraId="4B59038A" w14:textId="77777777" w:rsidR="009D1E41" w:rsidRPr="00BB2102" w:rsidRDefault="009D1E41" w:rsidP="0068646C">
            <w:pPr>
              <w:pStyle w:val="tabteksts"/>
              <w:jc w:val="center"/>
              <w:rPr>
                <w:szCs w:val="18"/>
                <w:lang w:eastAsia="lv-LV"/>
              </w:rPr>
            </w:pPr>
            <w:r>
              <w:rPr>
                <w:lang w:eastAsia="lv-LV"/>
              </w:rPr>
              <w:t>2023.</w:t>
            </w:r>
            <w:r w:rsidRPr="00D42431">
              <w:rPr>
                <w:lang w:eastAsia="lv-LV"/>
              </w:rPr>
              <w:t xml:space="preserve"> gada     plāns</w:t>
            </w:r>
          </w:p>
        </w:tc>
        <w:tc>
          <w:tcPr>
            <w:tcW w:w="1134" w:type="dxa"/>
          </w:tcPr>
          <w:p w14:paraId="30E98F77" w14:textId="77777777" w:rsidR="009D1E41" w:rsidRPr="00BB2102" w:rsidRDefault="009D1E41" w:rsidP="0068646C">
            <w:pPr>
              <w:pStyle w:val="tabteksts"/>
              <w:jc w:val="center"/>
              <w:rPr>
                <w:szCs w:val="18"/>
                <w:lang w:eastAsia="lv-LV"/>
              </w:rPr>
            </w:pPr>
            <w:r>
              <w:rPr>
                <w:szCs w:val="18"/>
                <w:lang w:eastAsia="lv-LV"/>
              </w:rPr>
              <w:t>2024.</w:t>
            </w:r>
            <w:r w:rsidRPr="00D42431">
              <w:rPr>
                <w:szCs w:val="18"/>
                <w:lang w:eastAsia="lv-LV"/>
              </w:rPr>
              <w:t xml:space="preserve"> gada </w:t>
            </w:r>
            <w:r>
              <w:rPr>
                <w:lang w:eastAsia="lv-LV"/>
              </w:rPr>
              <w:t>projekts</w:t>
            </w:r>
          </w:p>
        </w:tc>
        <w:tc>
          <w:tcPr>
            <w:tcW w:w="1134" w:type="dxa"/>
          </w:tcPr>
          <w:p w14:paraId="0B3182E7" w14:textId="77777777" w:rsidR="009D1E41" w:rsidRPr="00BB2102" w:rsidRDefault="009D1E41" w:rsidP="0068646C">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1139" w:type="dxa"/>
          </w:tcPr>
          <w:p w14:paraId="05779404" w14:textId="77777777" w:rsidR="009D1E41" w:rsidRPr="00BB2102" w:rsidRDefault="009D1E41" w:rsidP="0068646C">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r>
      <w:tr w:rsidR="009D1E41" w:rsidRPr="00BB2102" w14:paraId="71F0E3E3" w14:textId="77777777" w:rsidTr="0068646C">
        <w:trPr>
          <w:jc w:val="center"/>
        </w:trPr>
        <w:tc>
          <w:tcPr>
            <w:tcW w:w="9072" w:type="dxa"/>
            <w:gridSpan w:val="6"/>
            <w:shd w:val="clear" w:color="auto" w:fill="D9D9D9" w:themeFill="background1" w:themeFillShade="D9"/>
            <w:vAlign w:val="center"/>
          </w:tcPr>
          <w:p w14:paraId="65972199" w14:textId="77777777" w:rsidR="009D1E41" w:rsidRPr="0066248C" w:rsidRDefault="009D1E41" w:rsidP="0068646C">
            <w:pPr>
              <w:pStyle w:val="tabteksts"/>
              <w:jc w:val="center"/>
            </w:pPr>
          </w:p>
        </w:tc>
      </w:tr>
      <w:tr w:rsidR="009D1E41" w:rsidRPr="00BB2102" w14:paraId="37D1D7C8" w14:textId="77777777" w:rsidTr="0068646C">
        <w:trPr>
          <w:jc w:val="center"/>
        </w:trPr>
        <w:tc>
          <w:tcPr>
            <w:tcW w:w="3397" w:type="dxa"/>
          </w:tcPr>
          <w:p w14:paraId="41637E97" w14:textId="59D69D4B" w:rsidR="009D1E41" w:rsidRPr="00BB2102" w:rsidRDefault="009D1E41" w:rsidP="0068646C">
            <w:pPr>
              <w:pStyle w:val="tabteksts"/>
              <w:jc w:val="both"/>
            </w:pPr>
            <w:r>
              <w:t>Audits par K</w:t>
            </w:r>
            <w:r w:rsidRPr="000328CF">
              <w:t>PFI finanšu izlietojum</w:t>
            </w:r>
            <w:r>
              <w:t>a pareizību (skaits)</w:t>
            </w:r>
          </w:p>
        </w:tc>
        <w:tc>
          <w:tcPr>
            <w:tcW w:w="1134" w:type="dxa"/>
          </w:tcPr>
          <w:p w14:paraId="20FC3BE7" w14:textId="77777777" w:rsidR="009D1E41" w:rsidRPr="00BB2102" w:rsidRDefault="009D1E41" w:rsidP="0068646C">
            <w:pPr>
              <w:pStyle w:val="tabteksts"/>
              <w:jc w:val="center"/>
            </w:pPr>
            <w:r>
              <w:t>-</w:t>
            </w:r>
          </w:p>
        </w:tc>
        <w:tc>
          <w:tcPr>
            <w:tcW w:w="1134" w:type="dxa"/>
          </w:tcPr>
          <w:p w14:paraId="0792C69E" w14:textId="77777777" w:rsidR="009D1E41" w:rsidRPr="00BB2102" w:rsidRDefault="009D1E41" w:rsidP="0068646C">
            <w:pPr>
              <w:pStyle w:val="tabteksts"/>
              <w:jc w:val="center"/>
            </w:pPr>
            <w:r>
              <w:t>-</w:t>
            </w:r>
          </w:p>
        </w:tc>
        <w:tc>
          <w:tcPr>
            <w:tcW w:w="1134" w:type="dxa"/>
          </w:tcPr>
          <w:p w14:paraId="24DA49A2" w14:textId="77777777" w:rsidR="009D1E41" w:rsidRPr="00BB2102" w:rsidRDefault="009D1E41" w:rsidP="0068646C">
            <w:pPr>
              <w:pStyle w:val="tabteksts"/>
              <w:jc w:val="center"/>
            </w:pPr>
            <w:r>
              <w:t>1</w:t>
            </w:r>
          </w:p>
        </w:tc>
        <w:tc>
          <w:tcPr>
            <w:tcW w:w="1134" w:type="dxa"/>
          </w:tcPr>
          <w:p w14:paraId="65478219" w14:textId="77777777" w:rsidR="009D1E41" w:rsidRPr="00BB2102" w:rsidRDefault="009D1E41" w:rsidP="0068646C">
            <w:pPr>
              <w:pStyle w:val="tabteksts"/>
              <w:jc w:val="center"/>
            </w:pPr>
            <w:r>
              <w:t>-</w:t>
            </w:r>
          </w:p>
        </w:tc>
        <w:tc>
          <w:tcPr>
            <w:tcW w:w="1139" w:type="dxa"/>
          </w:tcPr>
          <w:p w14:paraId="0356E668" w14:textId="77777777" w:rsidR="009D1E41" w:rsidRPr="00BB2102" w:rsidRDefault="009D1E41" w:rsidP="0068646C">
            <w:pPr>
              <w:pStyle w:val="tabteksts"/>
              <w:jc w:val="center"/>
            </w:pPr>
            <w:r>
              <w:t>-</w:t>
            </w:r>
          </w:p>
        </w:tc>
      </w:tr>
    </w:tbl>
    <w:p w14:paraId="084FEFBF" w14:textId="77777777" w:rsidR="009D1E41" w:rsidRPr="00BB2102" w:rsidRDefault="009D1E41" w:rsidP="009D1E41">
      <w:pPr>
        <w:pStyle w:val="Tabuluvirsraksti"/>
        <w:spacing w:before="240" w:after="240"/>
        <w:rPr>
          <w:b/>
          <w:lang w:eastAsia="lv-LV"/>
        </w:rPr>
      </w:pPr>
      <w:r w:rsidRPr="00BB2102">
        <w:rPr>
          <w:b/>
          <w:lang w:eastAsia="lv-LV"/>
        </w:rPr>
        <w:t xml:space="preserve">Finansiālie rādītāji </w:t>
      </w:r>
      <w:r w:rsidRPr="00BF2444">
        <w:rPr>
          <w:b/>
          <w:lang w:eastAsia="lv-LV"/>
        </w:rPr>
        <w:t>no 202</w:t>
      </w:r>
      <w:r>
        <w:rPr>
          <w:b/>
          <w:lang w:eastAsia="lv-LV"/>
        </w:rPr>
        <w:t>2</w:t>
      </w:r>
      <w:r w:rsidRPr="00BF2444">
        <w:rPr>
          <w:b/>
          <w:lang w:eastAsia="lv-LV"/>
        </w:rPr>
        <w:t>. līdz 202</w:t>
      </w:r>
      <w:r>
        <w:rPr>
          <w:b/>
          <w:lang w:eastAsia="lv-LV"/>
        </w:rPr>
        <w:t>6</w:t>
      </w:r>
      <w:r w:rsidRPr="00BF244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D1E41" w:rsidRPr="00971782" w14:paraId="1F0C4517" w14:textId="77777777" w:rsidTr="0068646C">
        <w:trPr>
          <w:trHeight w:val="283"/>
          <w:tblHeader/>
          <w:jc w:val="center"/>
        </w:trPr>
        <w:tc>
          <w:tcPr>
            <w:tcW w:w="3378" w:type="dxa"/>
            <w:vAlign w:val="center"/>
          </w:tcPr>
          <w:p w14:paraId="7DAD2EED" w14:textId="77777777" w:rsidR="009D1E41" w:rsidRPr="00971782" w:rsidRDefault="009D1E41" w:rsidP="0068646C">
            <w:pPr>
              <w:pStyle w:val="tabteksts"/>
              <w:jc w:val="center"/>
              <w:rPr>
                <w:szCs w:val="24"/>
                <w:highlight w:val="yellow"/>
              </w:rPr>
            </w:pPr>
          </w:p>
        </w:tc>
        <w:tc>
          <w:tcPr>
            <w:tcW w:w="1131" w:type="dxa"/>
          </w:tcPr>
          <w:p w14:paraId="77EE314E" w14:textId="77777777" w:rsidR="009D1E41" w:rsidRPr="00971782" w:rsidRDefault="009D1E41" w:rsidP="0068646C">
            <w:pPr>
              <w:pStyle w:val="tabteksts"/>
              <w:jc w:val="center"/>
              <w:rPr>
                <w:szCs w:val="24"/>
                <w:highlight w:val="yellow"/>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2" w:type="dxa"/>
          </w:tcPr>
          <w:p w14:paraId="07E67D3E" w14:textId="77777777" w:rsidR="009D1E41" w:rsidRPr="00971782" w:rsidRDefault="009D1E41" w:rsidP="0068646C">
            <w:pPr>
              <w:pStyle w:val="tabteksts"/>
              <w:jc w:val="center"/>
              <w:rPr>
                <w:szCs w:val="24"/>
                <w:highlight w:val="yellow"/>
                <w:lang w:eastAsia="lv-LV"/>
              </w:rPr>
            </w:pPr>
            <w:r>
              <w:rPr>
                <w:lang w:eastAsia="lv-LV"/>
              </w:rPr>
              <w:t>2023.</w:t>
            </w:r>
            <w:r w:rsidRPr="00D42431">
              <w:rPr>
                <w:lang w:eastAsia="lv-LV"/>
              </w:rPr>
              <w:t xml:space="preserve"> gada     plāns</w:t>
            </w:r>
          </w:p>
        </w:tc>
        <w:tc>
          <w:tcPr>
            <w:tcW w:w="1132" w:type="dxa"/>
          </w:tcPr>
          <w:p w14:paraId="305F6966" w14:textId="77777777" w:rsidR="009D1E41" w:rsidRPr="00971782" w:rsidRDefault="009D1E41" w:rsidP="0068646C">
            <w:pPr>
              <w:pStyle w:val="tabteksts"/>
              <w:jc w:val="center"/>
              <w:rPr>
                <w:szCs w:val="24"/>
                <w:highlight w:val="yellow"/>
                <w:lang w:eastAsia="lv-LV"/>
              </w:rPr>
            </w:pPr>
            <w:r>
              <w:rPr>
                <w:szCs w:val="18"/>
                <w:lang w:eastAsia="lv-LV"/>
              </w:rPr>
              <w:t>2024.</w:t>
            </w:r>
            <w:r w:rsidRPr="00D42431">
              <w:rPr>
                <w:szCs w:val="18"/>
                <w:lang w:eastAsia="lv-LV"/>
              </w:rPr>
              <w:t xml:space="preserve"> gada </w:t>
            </w:r>
            <w:r>
              <w:rPr>
                <w:lang w:eastAsia="lv-LV"/>
              </w:rPr>
              <w:t>projekts</w:t>
            </w:r>
          </w:p>
        </w:tc>
        <w:tc>
          <w:tcPr>
            <w:tcW w:w="1132" w:type="dxa"/>
          </w:tcPr>
          <w:p w14:paraId="575B3888" w14:textId="77777777" w:rsidR="009D1E41" w:rsidRPr="00971782" w:rsidRDefault="009D1E41" w:rsidP="0068646C">
            <w:pPr>
              <w:pStyle w:val="tabteksts"/>
              <w:jc w:val="center"/>
              <w:rPr>
                <w:szCs w:val="24"/>
                <w:highlight w:val="yellow"/>
                <w:lang w:eastAsia="lv-LV"/>
              </w:rPr>
            </w:pPr>
            <w:r>
              <w:rPr>
                <w:szCs w:val="18"/>
                <w:lang w:eastAsia="lv-LV"/>
              </w:rPr>
              <w:t>2025.</w:t>
            </w:r>
            <w:r w:rsidRPr="00D42431">
              <w:rPr>
                <w:szCs w:val="18"/>
                <w:lang w:eastAsia="lv-LV"/>
              </w:rPr>
              <w:t xml:space="preserve"> gada </w:t>
            </w:r>
            <w:r w:rsidRPr="00714DDB">
              <w:rPr>
                <w:lang w:eastAsia="lv-LV"/>
              </w:rPr>
              <w:t>prognoze</w:t>
            </w:r>
          </w:p>
        </w:tc>
        <w:tc>
          <w:tcPr>
            <w:tcW w:w="1132" w:type="dxa"/>
          </w:tcPr>
          <w:p w14:paraId="6194A860" w14:textId="77777777" w:rsidR="009D1E41" w:rsidRPr="00971782" w:rsidRDefault="009D1E41" w:rsidP="0068646C">
            <w:pPr>
              <w:pStyle w:val="tabteksts"/>
              <w:jc w:val="center"/>
              <w:rPr>
                <w:szCs w:val="24"/>
                <w:highlight w:val="yellow"/>
                <w:lang w:eastAsia="lv-LV"/>
              </w:rPr>
            </w:pPr>
            <w:r>
              <w:rPr>
                <w:szCs w:val="18"/>
                <w:lang w:eastAsia="lv-LV"/>
              </w:rPr>
              <w:t>2026.</w:t>
            </w:r>
            <w:r w:rsidRPr="00D42431">
              <w:rPr>
                <w:szCs w:val="18"/>
                <w:lang w:eastAsia="lv-LV"/>
              </w:rPr>
              <w:t xml:space="preserve"> gada </w:t>
            </w:r>
            <w:r w:rsidRPr="00714DDB">
              <w:rPr>
                <w:lang w:eastAsia="lv-LV"/>
              </w:rPr>
              <w:t>prognoze</w:t>
            </w:r>
          </w:p>
        </w:tc>
      </w:tr>
      <w:tr w:rsidR="009D1E41" w:rsidRPr="008542BA" w14:paraId="50F4AA08" w14:textId="77777777" w:rsidTr="0068646C">
        <w:trPr>
          <w:trHeight w:val="142"/>
          <w:jc w:val="center"/>
        </w:trPr>
        <w:tc>
          <w:tcPr>
            <w:tcW w:w="3378" w:type="dxa"/>
            <w:shd w:val="clear" w:color="auto" w:fill="D9D9D9" w:themeFill="background1" w:themeFillShade="D9"/>
            <w:vAlign w:val="center"/>
          </w:tcPr>
          <w:p w14:paraId="34C35182" w14:textId="77777777" w:rsidR="009D1E41" w:rsidRPr="008542BA" w:rsidRDefault="009D1E41" w:rsidP="0068646C">
            <w:pPr>
              <w:pStyle w:val="tabteksts"/>
              <w:rPr>
                <w:lang w:eastAsia="lv-LV"/>
              </w:rPr>
            </w:pPr>
            <w:r w:rsidRPr="008542BA">
              <w:rPr>
                <w:lang w:eastAsia="lv-LV"/>
              </w:rPr>
              <w:t>Kopējie izdevumi,</w:t>
            </w:r>
            <w:r w:rsidRPr="008542BA">
              <w:t xml:space="preserve"> </w:t>
            </w:r>
            <w:proofErr w:type="spellStart"/>
            <w:r w:rsidRPr="008542BA">
              <w:rPr>
                <w:i/>
                <w:szCs w:val="18"/>
              </w:rPr>
              <w:t>euro</w:t>
            </w:r>
            <w:proofErr w:type="spellEnd"/>
          </w:p>
        </w:tc>
        <w:tc>
          <w:tcPr>
            <w:tcW w:w="1131" w:type="dxa"/>
            <w:shd w:val="clear" w:color="auto" w:fill="D9D9D9" w:themeFill="background1" w:themeFillShade="D9"/>
          </w:tcPr>
          <w:p w14:paraId="441AAD03" w14:textId="77777777" w:rsidR="009D1E41" w:rsidRPr="008542BA" w:rsidRDefault="009D1E41" w:rsidP="0068646C">
            <w:pPr>
              <w:pStyle w:val="tabteksts"/>
              <w:jc w:val="center"/>
            </w:pPr>
            <w:r>
              <w:t>-</w:t>
            </w:r>
          </w:p>
        </w:tc>
        <w:tc>
          <w:tcPr>
            <w:tcW w:w="1132" w:type="dxa"/>
            <w:shd w:val="clear" w:color="auto" w:fill="D9D9D9" w:themeFill="background1" w:themeFillShade="D9"/>
          </w:tcPr>
          <w:p w14:paraId="4E6C1C30" w14:textId="77777777" w:rsidR="009D1E41" w:rsidRPr="008542BA" w:rsidRDefault="009D1E41" w:rsidP="0068646C">
            <w:pPr>
              <w:pStyle w:val="tabteksts"/>
              <w:jc w:val="center"/>
            </w:pPr>
            <w:r>
              <w:t>-</w:t>
            </w:r>
          </w:p>
        </w:tc>
        <w:tc>
          <w:tcPr>
            <w:tcW w:w="1132" w:type="dxa"/>
            <w:shd w:val="clear" w:color="auto" w:fill="D9D9D9" w:themeFill="background1" w:themeFillShade="D9"/>
          </w:tcPr>
          <w:p w14:paraId="24823DF2" w14:textId="77777777" w:rsidR="009D1E41" w:rsidRPr="008542BA" w:rsidRDefault="009D1E41" w:rsidP="0068646C">
            <w:pPr>
              <w:pStyle w:val="tabteksts"/>
              <w:jc w:val="right"/>
            </w:pPr>
            <w:r>
              <w:t>25 230</w:t>
            </w:r>
          </w:p>
        </w:tc>
        <w:tc>
          <w:tcPr>
            <w:tcW w:w="1132" w:type="dxa"/>
            <w:shd w:val="clear" w:color="auto" w:fill="D9D9D9" w:themeFill="background1" w:themeFillShade="D9"/>
          </w:tcPr>
          <w:p w14:paraId="338F44F5" w14:textId="77777777" w:rsidR="009D1E41" w:rsidRPr="0040137A" w:rsidRDefault="009D1E41" w:rsidP="0068646C">
            <w:pPr>
              <w:pStyle w:val="tabteksts"/>
              <w:jc w:val="center"/>
            </w:pPr>
            <w:r>
              <w:t>-</w:t>
            </w:r>
          </w:p>
        </w:tc>
        <w:tc>
          <w:tcPr>
            <w:tcW w:w="1132" w:type="dxa"/>
            <w:shd w:val="clear" w:color="auto" w:fill="D9D9D9" w:themeFill="background1" w:themeFillShade="D9"/>
          </w:tcPr>
          <w:p w14:paraId="1A552EE4" w14:textId="77777777" w:rsidR="009D1E41" w:rsidRPr="008542BA" w:rsidRDefault="009D1E41" w:rsidP="0068646C">
            <w:pPr>
              <w:pStyle w:val="tabteksts"/>
              <w:jc w:val="center"/>
            </w:pPr>
            <w:r>
              <w:t>-</w:t>
            </w:r>
          </w:p>
        </w:tc>
      </w:tr>
      <w:tr w:rsidR="009D1E41" w:rsidRPr="008542BA" w14:paraId="24864D82" w14:textId="77777777" w:rsidTr="0068646C">
        <w:trPr>
          <w:trHeight w:val="283"/>
          <w:jc w:val="center"/>
        </w:trPr>
        <w:tc>
          <w:tcPr>
            <w:tcW w:w="3378" w:type="dxa"/>
            <w:vAlign w:val="center"/>
          </w:tcPr>
          <w:p w14:paraId="552BE081" w14:textId="77777777" w:rsidR="009D1E41" w:rsidRPr="008542BA" w:rsidRDefault="009D1E41" w:rsidP="0068646C">
            <w:pPr>
              <w:pStyle w:val="tabteksts"/>
              <w:rPr>
                <w:szCs w:val="18"/>
                <w:lang w:eastAsia="lv-LV"/>
              </w:rPr>
            </w:pPr>
            <w:r w:rsidRPr="008542BA">
              <w:rPr>
                <w:szCs w:val="18"/>
                <w:lang w:eastAsia="lv-LV"/>
              </w:rPr>
              <w:t xml:space="preserve">Kopējo izdevumu izmaiņas, </w:t>
            </w:r>
            <w:proofErr w:type="spellStart"/>
            <w:r w:rsidRPr="008542BA">
              <w:rPr>
                <w:i/>
                <w:szCs w:val="18"/>
                <w:lang w:eastAsia="lv-LV"/>
              </w:rPr>
              <w:t>euro</w:t>
            </w:r>
            <w:proofErr w:type="spellEnd"/>
            <w:r w:rsidRPr="008542BA">
              <w:rPr>
                <w:szCs w:val="18"/>
                <w:lang w:eastAsia="lv-LV"/>
              </w:rPr>
              <w:t xml:space="preserve"> (+/–) pret iepriekšējo gadu</w:t>
            </w:r>
          </w:p>
        </w:tc>
        <w:tc>
          <w:tcPr>
            <w:tcW w:w="1131" w:type="dxa"/>
          </w:tcPr>
          <w:p w14:paraId="0F508869" w14:textId="77777777" w:rsidR="009D1E41" w:rsidRPr="008542BA" w:rsidRDefault="009D1E41" w:rsidP="0068646C">
            <w:pPr>
              <w:pStyle w:val="tabteksts"/>
              <w:jc w:val="center"/>
            </w:pPr>
            <w:r w:rsidRPr="008542BA">
              <w:rPr>
                <w:b/>
                <w:bCs/>
              </w:rPr>
              <w:t>×</w:t>
            </w:r>
          </w:p>
        </w:tc>
        <w:tc>
          <w:tcPr>
            <w:tcW w:w="1132" w:type="dxa"/>
          </w:tcPr>
          <w:p w14:paraId="1F8DEBEE" w14:textId="77777777" w:rsidR="009D1E41" w:rsidRPr="008542BA" w:rsidRDefault="009D1E41" w:rsidP="0068646C">
            <w:pPr>
              <w:pStyle w:val="tabteksts"/>
              <w:jc w:val="center"/>
            </w:pPr>
            <w:r>
              <w:rPr>
                <w:b/>
                <w:bCs/>
              </w:rPr>
              <w:t>-</w:t>
            </w:r>
          </w:p>
        </w:tc>
        <w:tc>
          <w:tcPr>
            <w:tcW w:w="1132" w:type="dxa"/>
          </w:tcPr>
          <w:p w14:paraId="22A0BD63" w14:textId="77777777" w:rsidR="009D1E41" w:rsidRPr="00792A1E" w:rsidRDefault="009D1E41" w:rsidP="0068646C">
            <w:pPr>
              <w:pStyle w:val="tabteksts"/>
              <w:jc w:val="right"/>
            </w:pPr>
            <w:r>
              <w:t>25 230</w:t>
            </w:r>
          </w:p>
        </w:tc>
        <w:tc>
          <w:tcPr>
            <w:tcW w:w="1132" w:type="dxa"/>
          </w:tcPr>
          <w:p w14:paraId="0B8E5416" w14:textId="77777777" w:rsidR="009D1E41" w:rsidRPr="008542BA" w:rsidRDefault="009D1E41" w:rsidP="0068646C">
            <w:pPr>
              <w:pStyle w:val="tabteksts"/>
              <w:jc w:val="right"/>
            </w:pPr>
            <w:r>
              <w:t>-25 230</w:t>
            </w:r>
          </w:p>
        </w:tc>
        <w:tc>
          <w:tcPr>
            <w:tcW w:w="1132" w:type="dxa"/>
          </w:tcPr>
          <w:p w14:paraId="6E3C90A7" w14:textId="77777777" w:rsidR="009D1E41" w:rsidRPr="008542BA" w:rsidRDefault="009D1E41" w:rsidP="0068646C">
            <w:pPr>
              <w:pStyle w:val="tabteksts"/>
              <w:jc w:val="center"/>
            </w:pPr>
            <w:r>
              <w:t>-</w:t>
            </w:r>
          </w:p>
        </w:tc>
      </w:tr>
      <w:tr w:rsidR="009D1E41" w:rsidRPr="00C63715" w14:paraId="43C90F7E" w14:textId="77777777" w:rsidTr="0068646C">
        <w:trPr>
          <w:trHeight w:val="283"/>
          <w:jc w:val="center"/>
        </w:trPr>
        <w:tc>
          <w:tcPr>
            <w:tcW w:w="3378" w:type="dxa"/>
            <w:shd w:val="clear" w:color="auto" w:fill="auto"/>
            <w:vAlign w:val="center"/>
          </w:tcPr>
          <w:p w14:paraId="4F582B00" w14:textId="77777777" w:rsidR="009D1E41" w:rsidRPr="00C63715" w:rsidRDefault="009D1E41" w:rsidP="0068646C">
            <w:pPr>
              <w:pStyle w:val="tabteksts"/>
            </w:pPr>
            <w:r w:rsidRPr="00C63715">
              <w:rPr>
                <w:lang w:eastAsia="lv-LV"/>
              </w:rPr>
              <w:t>Kopējie izdevumi</w:t>
            </w:r>
            <w:r w:rsidRPr="00C63715">
              <w:t>, % (+/–) pret iepriekšējo gadu</w:t>
            </w:r>
          </w:p>
        </w:tc>
        <w:tc>
          <w:tcPr>
            <w:tcW w:w="1131" w:type="dxa"/>
            <w:shd w:val="clear" w:color="auto" w:fill="auto"/>
          </w:tcPr>
          <w:p w14:paraId="04767060" w14:textId="77777777" w:rsidR="009D1E41" w:rsidRPr="00C63715" w:rsidRDefault="009D1E41" w:rsidP="0068646C">
            <w:pPr>
              <w:pStyle w:val="tabteksts"/>
              <w:jc w:val="center"/>
            </w:pPr>
            <w:r w:rsidRPr="00C63715">
              <w:rPr>
                <w:b/>
                <w:bCs/>
              </w:rPr>
              <w:t>×</w:t>
            </w:r>
          </w:p>
        </w:tc>
        <w:tc>
          <w:tcPr>
            <w:tcW w:w="1132" w:type="dxa"/>
            <w:shd w:val="clear" w:color="auto" w:fill="auto"/>
          </w:tcPr>
          <w:p w14:paraId="4EC1D064" w14:textId="77777777" w:rsidR="009D1E41" w:rsidRPr="00C63715" w:rsidRDefault="009D1E41" w:rsidP="0068646C">
            <w:pPr>
              <w:pStyle w:val="tabteksts"/>
              <w:jc w:val="center"/>
            </w:pPr>
            <w:r w:rsidRPr="00C63715">
              <w:rPr>
                <w:b/>
                <w:bCs/>
              </w:rPr>
              <w:t>×</w:t>
            </w:r>
          </w:p>
        </w:tc>
        <w:tc>
          <w:tcPr>
            <w:tcW w:w="1132" w:type="dxa"/>
            <w:shd w:val="clear" w:color="auto" w:fill="auto"/>
          </w:tcPr>
          <w:p w14:paraId="7C646B09" w14:textId="77777777" w:rsidR="009D1E41" w:rsidRPr="00C63715" w:rsidRDefault="009D1E41" w:rsidP="0068646C">
            <w:pPr>
              <w:pStyle w:val="tabteksts"/>
              <w:jc w:val="center"/>
            </w:pPr>
            <w:r w:rsidRPr="00C63715">
              <w:rPr>
                <w:b/>
                <w:bCs/>
              </w:rPr>
              <w:t>×</w:t>
            </w:r>
          </w:p>
        </w:tc>
        <w:tc>
          <w:tcPr>
            <w:tcW w:w="1132" w:type="dxa"/>
            <w:shd w:val="clear" w:color="auto" w:fill="auto"/>
          </w:tcPr>
          <w:p w14:paraId="336B28E3" w14:textId="77777777" w:rsidR="009D1E41" w:rsidRPr="00C63715" w:rsidRDefault="009D1E41" w:rsidP="0068646C">
            <w:pPr>
              <w:pStyle w:val="tabteksts"/>
              <w:jc w:val="right"/>
            </w:pPr>
            <w:r>
              <w:t>- 100,0</w:t>
            </w:r>
          </w:p>
        </w:tc>
        <w:tc>
          <w:tcPr>
            <w:tcW w:w="1132" w:type="dxa"/>
            <w:shd w:val="clear" w:color="auto" w:fill="auto"/>
          </w:tcPr>
          <w:p w14:paraId="310C669B" w14:textId="77777777" w:rsidR="009D1E41" w:rsidRPr="00C63715" w:rsidRDefault="009D1E41" w:rsidP="0068646C">
            <w:pPr>
              <w:pStyle w:val="tabteksts"/>
              <w:jc w:val="center"/>
            </w:pPr>
            <w:r w:rsidRPr="00C63715">
              <w:rPr>
                <w:b/>
                <w:bCs/>
              </w:rPr>
              <w:t>×</w:t>
            </w:r>
          </w:p>
        </w:tc>
      </w:tr>
    </w:tbl>
    <w:p w14:paraId="13641DAF" w14:textId="77777777" w:rsidR="009D1E41" w:rsidRPr="004B4A89" w:rsidRDefault="009D1E41" w:rsidP="009D1E41">
      <w:pPr>
        <w:spacing w:before="240" w:after="240"/>
        <w:ind w:firstLine="0"/>
        <w:jc w:val="center"/>
        <w:rPr>
          <w:b/>
          <w:color w:val="000000"/>
          <w:lang w:eastAsia="lv-LV"/>
        </w:rPr>
      </w:pPr>
      <w:r w:rsidRPr="004B4A89">
        <w:rPr>
          <w:b/>
          <w:color w:val="000000"/>
          <w:lang w:eastAsia="lv-LV"/>
        </w:rPr>
        <w:t>Izmaiņas izdevumos, salīdzinot 202</w:t>
      </w:r>
      <w:r>
        <w:rPr>
          <w:b/>
          <w:color w:val="000000"/>
          <w:lang w:eastAsia="lv-LV"/>
        </w:rPr>
        <w:t>4</w:t>
      </w:r>
      <w:r w:rsidRPr="004B4A89">
        <w:rPr>
          <w:b/>
          <w:color w:val="000000"/>
          <w:lang w:eastAsia="lv-LV"/>
        </w:rPr>
        <w:t xml:space="preserve">. gada </w:t>
      </w:r>
      <w:r>
        <w:rPr>
          <w:b/>
          <w:color w:val="000000"/>
          <w:lang w:eastAsia="lv-LV"/>
        </w:rPr>
        <w:t>projektu</w:t>
      </w:r>
      <w:r w:rsidRPr="004B4A89">
        <w:rPr>
          <w:b/>
          <w:color w:val="000000"/>
          <w:lang w:eastAsia="lv-LV"/>
        </w:rPr>
        <w:t xml:space="preserve"> ar 202</w:t>
      </w:r>
      <w:r>
        <w:rPr>
          <w:b/>
          <w:color w:val="000000"/>
          <w:lang w:eastAsia="lv-LV"/>
        </w:rPr>
        <w:t>3</w:t>
      </w:r>
      <w:r w:rsidRPr="004B4A89">
        <w:rPr>
          <w:b/>
          <w:color w:val="000000"/>
          <w:lang w:eastAsia="lv-LV"/>
        </w:rPr>
        <w:t>. gada plānu</w:t>
      </w:r>
    </w:p>
    <w:p w14:paraId="02D36BF0" w14:textId="77777777" w:rsidR="009D1E41" w:rsidRPr="004B4A89" w:rsidRDefault="009D1E41" w:rsidP="009D1E41">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9D1E41" w:rsidRPr="004B4A89" w14:paraId="52619DEA" w14:textId="77777777" w:rsidTr="0068646C">
        <w:trPr>
          <w:trHeight w:val="106"/>
          <w:tblHeader/>
          <w:jc w:val="center"/>
        </w:trPr>
        <w:tc>
          <w:tcPr>
            <w:tcW w:w="5241" w:type="dxa"/>
            <w:vAlign w:val="center"/>
          </w:tcPr>
          <w:p w14:paraId="03E093DC" w14:textId="77777777" w:rsidR="009D1E41" w:rsidRPr="004B4A89" w:rsidRDefault="009D1E41" w:rsidP="0068646C">
            <w:pPr>
              <w:spacing w:after="0"/>
              <w:ind w:firstLine="0"/>
              <w:jc w:val="center"/>
              <w:rPr>
                <w:sz w:val="18"/>
                <w:szCs w:val="18"/>
              </w:rPr>
            </w:pPr>
            <w:bookmarkStart w:id="6" w:name="_Hlk147759587"/>
            <w:r w:rsidRPr="004B4A89">
              <w:rPr>
                <w:color w:val="000000"/>
                <w:sz w:val="18"/>
                <w:szCs w:val="18"/>
                <w:lang w:eastAsia="lv-LV"/>
              </w:rPr>
              <w:t>Pasākums</w:t>
            </w:r>
          </w:p>
        </w:tc>
        <w:tc>
          <w:tcPr>
            <w:tcW w:w="1277" w:type="dxa"/>
            <w:vAlign w:val="center"/>
          </w:tcPr>
          <w:p w14:paraId="5994FED8"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44017D79"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083773C9"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Izmaiņas</w:t>
            </w:r>
          </w:p>
        </w:tc>
      </w:tr>
      <w:tr w:rsidR="009D1E41" w:rsidRPr="004B4A89" w14:paraId="11569F02" w14:textId="77777777" w:rsidTr="0068646C">
        <w:trPr>
          <w:trHeight w:val="142"/>
          <w:jc w:val="center"/>
        </w:trPr>
        <w:tc>
          <w:tcPr>
            <w:tcW w:w="5241" w:type="dxa"/>
            <w:shd w:val="clear" w:color="auto" w:fill="D9D9D9"/>
          </w:tcPr>
          <w:p w14:paraId="05F4072F" w14:textId="77777777" w:rsidR="009D1E41" w:rsidRPr="004B4A89" w:rsidRDefault="009D1E41" w:rsidP="0068646C">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7DC43C22" w14:textId="77777777" w:rsidR="009D1E41" w:rsidRPr="002C114C" w:rsidRDefault="009D1E41" w:rsidP="0068646C">
            <w:pPr>
              <w:spacing w:after="0"/>
              <w:ind w:firstLine="0"/>
              <w:jc w:val="center"/>
              <w:rPr>
                <w:bCs/>
                <w:sz w:val="18"/>
                <w:szCs w:val="18"/>
                <w:highlight w:val="yellow"/>
              </w:rPr>
            </w:pPr>
            <w:r w:rsidRPr="002C114C">
              <w:rPr>
                <w:bCs/>
                <w:sz w:val="18"/>
                <w:szCs w:val="18"/>
              </w:rPr>
              <w:t>-</w:t>
            </w:r>
          </w:p>
        </w:tc>
        <w:tc>
          <w:tcPr>
            <w:tcW w:w="1277" w:type="dxa"/>
            <w:shd w:val="clear" w:color="auto" w:fill="D9D9D9"/>
          </w:tcPr>
          <w:p w14:paraId="6C43EF0B" w14:textId="77777777" w:rsidR="009D1E41" w:rsidRPr="004B4A89" w:rsidRDefault="009D1E41" w:rsidP="0068646C">
            <w:pPr>
              <w:spacing w:after="0"/>
              <w:ind w:firstLine="0"/>
              <w:jc w:val="right"/>
              <w:rPr>
                <w:b/>
                <w:bCs/>
                <w:sz w:val="18"/>
                <w:szCs w:val="18"/>
                <w:highlight w:val="yellow"/>
              </w:rPr>
            </w:pPr>
            <w:r>
              <w:rPr>
                <w:b/>
                <w:bCs/>
                <w:sz w:val="18"/>
                <w:szCs w:val="18"/>
              </w:rPr>
              <w:t>25 230</w:t>
            </w:r>
          </w:p>
        </w:tc>
        <w:tc>
          <w:tcPr>
            <w:tcW w:w="1277" w:type="dxa"/>
            <w:shd w:val="clear" w:color="auto" w:fill="D9D9D9"/>
          </w:tcPr>
          <w:p w14:paraId="05365B3B" w14:textId="77777777" w:rsidR="009D1E41" w:rsidRPr="004B4A89" w:rsidRDefault="009D1E41" w:rsidP="0068646C">
            <w:pPr>
              <w:spacing w:after="0"/>
              <w:ind w:firstLine="0"/>
              <w:jc w:val="right"/>
              <w:rPr>
                <w:b/>
                <w:bCs/>
                <w:sz w:val="18"/>
                <w:szCs w:val="18"/>
                <w:highlight w:val="yellow"/>
              </w:rPr>
            </w:pPr>
            <w:r>
              <w:rPr>
                <w:b/>
                <w:bCs/>
                <w:sz w:val="18"/>
                <w:szCs w:val="18"/>
              </w:rPr>
              <w:t>25 230</w:t>
            </w:r>
          </w:p>
        </w:tc>
      </w:tr>
      <w:tr w:rsidR="009D1E41" w:rsidRPr="004B4A89" w14:paraId="0EFF8A62" w14:textId="77777777" w:rsidTr="0068646C">
        <w:trPr>
          <w:jc w:val="center"/>
        </w:trPr>
        <w:tc>
          <w:tcPr>
            <w:tcW w:w="9072" w:type="dxa"/>
            <w:gridSpan w:val="4"/>
          </w:tcPr>
          <w:p w14:paraId="431EC886" w14:textId="77777777" w:rsidR="009D1E41" w:rsidRPr="004B4A89" w:rsidRDefault="009D1E41" w:rsidP="0068646C">
            <w:pPr>
              <w:spacing w:after="0"/>
              <w:ind w:firstLine="313"/>
              <w:jc w:val="center"/>
              <w:rPr>
                <w:sz w:val="18"/>
                <w:szCs w:val="18"/>
                <w:highlight w:val="yellow"/>
              </w:rPr>
            </w:pPr>
            <w:r w:rsidRPr="004B4A89">
              <w:rPr>
                <w:i/>
                <w:sz w:val="18"/>
                <w:szCs w:val="18"/>
                <w:lang w:eastAsia="lv-LV"/>
              </w:rPr>
              <w:t>t. sk.:</w:t>
            </w:r>
          </w:p>
        </w:tc>
      </w:tr>
      <w:tr w:rsidR="009D1E41" w:rsidRPr="004B4A89" w14:paraId="237CED0E" w14:textId="77777777" w:rsidTr="0068646C">
        <w:trPr>
          <w:trHeight w:val="142"/>
          <w:jc w:val="center"/>
        </w:trPr>
        <w:tc>
          <w:tcPr>
            <w:tcW w:w="5241" w:type="dxa"/>
            <w:shd w:val="clear" w:color="auto" w:fill="F2F2F2"/>
          </w:tcPr>
          <w:p w14:paraId="7C6C92F0" w14:textId="77777777" w:rsidR="009D1E41" w:rsidRPr="004B4A89" w:rsidRDefault="009D1E41" w:rsidP="0068646C">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6C4DEA03" w14:textId="77777777" w:rsidR="009D1E41" w:rsidRPr="004B4A89" w:rsidRDefault="009D1E41" w:rsidP="0068646C">
            <w:pPr>
              <w:spacing w:after="0"/>
              <w:ind w:firstLine="0"/>
              <w:jc w:val="center"/>
              <w:rPr>
                <w:sz w:val="18"/>
                <w:szCs w:val="18"/>
                <w:highlight w:val="yellow"/>
              </w:rPr>
            </w:pPr>
            <w:r w:rsidRPr="002C114C">
              <w:rPr>
                <w:sz w:val="18"/>
                <w:szCs w:val="18"/>
              </w:rPr>
              <w:t>-</w:t>
            </w:r>
          </w:p>
        </w:tc>
        <w:tc>
          <w:tcPr>
            <w:tcW w:w="1277" w:type="dxa"/>
            <w:shd w:val="clear" w:color="auto" w:fill="F2F2F2"/>
          </w:tcPr>
          <w:p w14:paraId="0417536E" w14:textId="77777777" w:rsidR="009D1E41" w:rsidRPr="004B4A89" w:rsidRDefault="009D1E41" w:rsidP="0068646C">
            <w:pPr>
              <w:spacing w:after="0"/>
              <w:ind w:firstLine="0"/>
              <w:jc w:val="right"/>
              <w:rPr>
                <w:sz w:val="18"/>
                <w:szCs w:val="18"/>
                <w:highlight w:val="yellow"/>
              </w:rPr>
            </w:pPr>
            <w:r>
              <w:rPr>
                <w:sz w:val="18"/>
                <w:szCs w:val="18"/>
              </w:rPr>
              <w:t>25 230</w:t>
            </w:r>
          </w:p>
        </w:tc>
        <w:tc>
          <w:tcPr>
            <w:tcW w:w="1277" w:type="dxa"/>
            <w:shd w:val="clear" w:color="auto" w:fill="F2F2F2"/>
          </w:tcPr>
          <w:p w14:paraId="0DE84A74" w14:textId="77777777" w:rsidR="009D1E41" w:rsidRPr="004B4A89" w:rsidRDefault="009D1E41" w:rsidP="0068646C">
            <w:pPr>
              <w:spacing w:after="0"/>
              <w:ind w:firstLine="0"/>
              <w:jc w:val="right"/>
              <w:rPr>
                <w:sz w:val="18"/>
                <w:szCs w:val="18"/>
                <w:highlight w:val="yellow"/>
              </w:rPr>
            </w:pPr>
            <w:r>
              <w:rPr>
                <w:sz w:val="18"/>
                <w:szCs w:val="18"/>
              </w:rPr>
              <w:t>25 230</w:t>
            </w:r>
          </w:p>
        </w:tc>
      </w:tr>
      <w:tr w:rsidR="009D1E41" w:rsidRPr="004B4A89" w14:paraId="08F66079" w14:textId="77777777" w:rsidTr="0068646C">
        <w:trPr>
          <w:trHeight w:val="142"/>
          <w:jc w:val="center"/>
        </w:trPr>
        <w:tc>
          <w:tcPr>
            <w:tcW w:w="5241" w:type="dxa"/>
          </w:tcPr>
          <w:p w14:paraId="0A9EEC4F" w14:textId="77777777" w:rsidR="009D1E41" w:rsidRPr="004B4A89" w:rsidRDefault="009D1E41" w:rsidP="0068646C">
            <w:pPr>
              <w:spacing w:after="0"/>
              <w:ind w:firstLine="0"/>
              <w:rPr>
                <w:i/>
                <w:sz w:val="18"/>
                <w:szCs w:val="18"/>
              </w:rPr>
            </w:pPr>
            <w:r w:rsidRPr="00FC3415">
              <w:rPr>
                <w:i/>
                <w:sz w:val="18"/>
                <w:szCs w:val="18"/>
              </w:rPr>
              <w:t>Klimata pārmaiņu finanšu instrumenta</w:t>
            </w:r>
            <w:r>
              <w:rPr>
                <w:i/>
                <w:sz w:val="18"/>
                <w:szCs w:val="18"/>
              </w:rPr>
              <w:t xml:space="preserve"> administrācija</w:t>
            </w:r>
          </w:p>
        </w:tc>
        <w:tc>
          <w:tcPr>
            <w:tcW w:w="1277" w:type="dxa"/>
          </w:tcPr>
          <w:p w14:paraId="0DDC4B59" w14:textId="77777777" w:rsidR="009D1E41" w:rsidRPr="004B4A89" w:rsidRDefault="009D1E41" w:rsidP="0068646C">
            <w:pPr>
              <w:spacing w:after="0"/>
              <w:ind w:firstLine="0"/>
              <w:jc w:val="center"/>
              <w:rPr>
                <w:sz w:val="18"/>
                <w:szCs w:val="18"/>
              </w:rPr>
            </w:pPr>
            <w:r>
              <w:rPr>
                <w:sz w:val="18"/>
                <w:szCs w:val="18"/>
              </w:rPr>
              <w:t>-</w:t>
            </w:r>
          </w:p>
        </w:tc>
        <w:tc>
          <w:tcPr>
            <w:tcW w:w="1277" w:type="dxa"/>
          </w:tcPr>
          <w:p w14:paraId="57435518" w14:textId="77777777" w:rsidR="009D1E41" w:rsidRPr="004B4A89" w:rsidRDefault="009D1E41" w:rsidP="0068646C">
            <w:pPr>
              <w:spacing w:after="0"/>
              <w:ind w:firstLine="0"/>
              <w:jc w:val="right"/>
              <w:rPr>
                <w:sz w:val="18"/>
                <w:szCs w:val="18"/>
              </w:rPr>
            </w:pPr>
            <w:r>
              <w:rPr>
                <w:sz w:val="18"/>
                <w:szCs w:val="18"/>
              </w:rPr>
              <w:t>25 230</w:t>
            </w:r>
          </w:p>
        </w:tc>
        <w:tc>
          <w:tcPr>
            <w:tcW w:w="1277" w:type="dxa"/>
          </w:tcPr>
          <w:p w14:paraId="4D2469A9" w14:textId="77777777" w:rsidR="009D1E41" w:rsidRPr="004B4A89" w:rsidRDefault="009D1E41" w:rsidP="0068646C">
            <w:pPr>
              <w:spacing w:after="0"/>
              <w:ind w:firstLine="0"/>
              <w:jc w:val="right"/>
              <w:rPr>
                <w:sz w:val="18"/>
                <w:szCs w:val="18"/>
              </w:rPr>
            </w:pPr>
            <w:r>
              <w:rPr>
                <w:sz w:val="18"/>
                <w:szCs w:val="18"/>
              </w:rPr>
              <w:t>25 230</w:t>
            </w:r>
          </w:p>
        </w:tc>
      </w:tr>
      <w:bookmarkEnd w:id="6"/>
    </w:tbl>
    <w:p w14:paraId="25E6AF2E" w14:textId="77777777" w:rsidR="009D1E41" w:rsidRDefault="009D1E41" w:rsidP="009D1E41">
      <w:pPr>
        <w:widowControl w:val="0"/>
        <w:spacing w:before="240" w:after="240"/>
        <w:ind w:firstLine="0"/>
        <w:jc w:val="center"/>
        <w:rPr>
          <w:b/>
        </w:rPr>
      </w:pPr>
    </w:p>
    <w:p w14:paraId="019522BE" w14:textId="77777777" w:rsidR="009D1E41" w:rsidRDefault="009D1E41" w:rsidP="009D1E41">
      <w:pPr>
        <w:widowControl w:val="0"/>
        <w:spacing w:before="240" w:after="240"/>
        <w:ind w:firstLine="0"/>
        <w:jc w:val="center"/>
        <w:rPr>
          <w:b/>
        </w:rPr>
      </w:pPr>
    </w:p>
    <w:p w14:paraId="4DD416E5" w14:textId="77777777" w:rsidR="009D1E41" w:rsidRDefault="009D1E41" w:rsidP="009D1E41">
      <w:pPr>
        <w:widowControl w:val="0"/>
        <w:spacing w:before="240" w:after="240"/>
        <w:ind w:firstLine="0"/>
        <w:jc w:val="center"/>
        <w:rPr>
          <w:b/>
        </w:rPr>
      </w:pPr>
    </w:p>
    <w:p w14:paraId="6EDFC0E5" w14:textId="516293FC" w:rsidR="009D1E41" w:rsidRPr="00387A9B" w:rsidRDefault="009D1E41" w:rsidP="009D1E41">
      <w:pPr>
        <w:widowControl w:val="0"/>
        <w:spacing w:before="240" w:after="240"/>
        <w:ind w:firstLine="0"/>
        <w:jc w:val="center"/>
        <w:rPr>
          <w:b/>
        </w:rPr>
      </w:pPr>
      <w:r w:rsidRPr="00387A9B">
        <w:rPr>
          <w:b/>
        </w:rPr>
        <w:lastRenderedPageBreak/>
        <w:t>33.00.00 Emisijas kvotu izso</w:t>
      </w:r>
      <w:r>
        <w:rPr>
          <w:b/>
        </w:rPr>
        <w:t>ļu ieņēmumu</w:t>
      </w:r>
      <w:r w:rsidRPr="00387A9B">
        <w:rPr>
          <w:b/>
        </w:rPr>
        <w:t xml:space="preserve"> instrument</w:t>
      </w:r>
      <w:r>
        <w:rPr>
          <w:b/>
        </w:rPr>
        <w:t>i</w:t>
      </w:r>
    </w:p>
    <w:p w14:paraId="18F80136" w14:textId="77777777" w:rsidR="009D1E41" w:rsidRPr="00AE2DD5" w:rsidRDefault="009D1E41" w:rsidP="009D1E41">
      <w:pPr>
        <w:pStyle w:val="Tabuluvirsraksti"/>
        <w:spacing w:before="240" w:after="240"/>
        <w:rPr>
          <w:b/>
          <w:lang w:eastAsia="lv-LV"/>
        </w:rPr>
      </w:pPr>
      <w:r w:rsidRPr="00AE2DD5">
        <w:rPr>
          <w:b/>
          <w:lang w:eastAsia="lv-LV"/>
        </w:rPr>
        <w:t>Finansiālie rādītāji no 202</w:t>
      </w:r>
      <w:r>
        <w:rPr>
          <w:b/>
          <w:lang w:eastAsia="lv-LV"/>
        </w:rPr>
        <w:t>2</w:t>
      </w:r>
      <w:r w:rsidRPr="00AE2DD5">
        <w:rPr>
          <w:b/>
          <w:lang w:eastAsia="lv-LV"/>
        </w:rPr>
        <w:t>. līdz 202</w:t>
      </w:r>
      <w:r>
        <w:rPr>
          <w:b/>
          <w:lang w:eastAsia="lv-LV"/>
        </w:rPr>
        <w:t>6</w:t>
      </w:r>
      <w:r w:rsidRPr="00AE2DD5">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7"/>
        <w:gridCol w:w="1097"/>
        <w:gridCol w:w="1075"/>
        <w:gridCol w:w="1176"/>
        <w:gridCol w:w="1266"/>
        <w:gridCol w:w="1266"/>
      </w:tblGrid>
      <w:tr w:rsidR="009D1E41" w:rsidRPr="00E6632E" w14:paraId="09909D79" w14:textId="77777777" w:rsidTr="0068646C">
        <w:trPr>
          <w:trHeight w:val="283"/>
          <w:tblHeader/>
          <w:jc w:val="center"/>
        </w:trPr>
        <w:tc>
          <w:tcPr>
            <w:tcW w:w="3157" w:type="dxa"/>
            <w:vAlign w:val="center"/>
          </w:tcPr>
          <w:p w14:paraId="7D533D5F" w14:textId="77777777" w:rsidR="009D1E41" w:rsidRPr="00E6632E" w:rsidRDefault="009D1E41" w:rsidP="0068646C">
            <w:pPr>
              <w:pStyle w:val="tabteksts"/>
              <w:jc w:val="center"/>
              <w:rPr>
                <w:szCs w:val="18"/>
              </w:rPr>
            </w:pPr>
          </w:p>
        </w:tc>
        <w:tc>
          <w:tcPr>
            <w:tcW w:w="1097" w:type="dxa"/>
          </w:tcPr>
          <w:p w14:paraId="7D664DA9"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2</w:t>
            </w:r>
            <w:r w:rsidRPr="00E6632E">
              <w:rPr>
                <w:szCs w:val="18"/>
                <w:lang w:eastAsia="lv-LV"/>
              </w:rPr>
              <w:t>. gads</w:t>
            </w:r>
            <w:r w:rsidRPr="00E6632E">
              <w:rPr>
                <w:szCs w:val="18"/>
                <w:lang w:eastAsia="lv-LV"/>
              </w:rPr>
              <w:br/>
              <w:t>(izpilde)</w:t>
            </w:r>
          </w:p>
        </w:tc>
        <w:tc>
          <w:tcPr>
            <w:tcW w:w="1075" w:type="dxa"/>
          </w:tcPr>
          <w:p w14:paraId="58BE38D1"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3</w:t>
            </w:r>
            <w:r w:rsidRPr="00E6632E">
              <w:rPr>
                <w:szCs w:val="18"/>
                <w:lang w:eastAsia="lv-LV"/>
              </w:rPr>
              <w:t>. gada     plāns</w:t>
            </w:r>
          </w:p>
        </w:tc>
        <w:tc>
          <w:tcPr>
            <w:tcW w:w="1176" w:type="dxa"/>
          </w:tcPr>
          <w:p w14:paraId="14967D79"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4</w:t>
            </w:r>
            <w:r w:rsidRPr="00E6632E">
              <w:rPr>
                <w:szCs w:val="18"/>
                <w:lang w:eastAsia="lv-LV"/>
              </w:rPr>
              <w:t xml:space="preserve">. gada </w:t>
            </w:r>
            <w:r>
              <w:rPr>
                <w:lang w:eastAsia="lv-LV"/>
              </w:rPr>
              <w:t>projekts</w:t>
            </w:r>
          </w:p>
        </w:tc>
        <w:tc>
          <w:tcPr>
            <w:tcW w:w="1266" w:type="dxa"/>
          </w:tcPr>
          <w:p w14:paraId="6C5852BC"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5</w:t>
            </w:r>
            <w:r w:rsidRPr="00E6632E">
              <w:rPr>
                <w:szCs w:val="18"/>
                <w:lang w:eastAsia="lv-LV"/>
              </w:rPr>
              <w:t xml:space="preserve">. gada </w:t>
            </w:r>
            <w:r>
              <w:rPr>
                <w:lang w:eastAsia="lv-LV"/>
              </w:rPr>
              <w:t>prognoze</w:t>
            </w:r>
          </w:p>
        </w:tc>
        <w:tc>
          <w:tcPr>
            <w:tcW w:w="1266" w:type="dxa"/>
          </w:tcPr>
          <w:p w14:paraId="136AF6F4"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6</w:t>
            </w:r>
            <w:r w:rsidRPr="00E6632E">
              <w:rPr>
                <w:szCs w:val="18"/>
                <w:lang w:eastAsia="lv-LV"/>
              </w:rPr>
              <w:t xml:space="preserve">. gada </w:t>
            </w:r>
            <w:r>
              <w:rPr>
                <w:lang w:eastAsia="lv-LV"/>
              </w:rPr>
              <w:t>prognoze</w:t>
            </w:r>
          </w:p>
        </w:tc>
      </w:tr>
      <w:tr w:rsidR="009D1E41" w:rsidRPr="00E6632E" w14:paraId="7AA17B09" w14:textId="77777777" w:rsidTr="0068646C">
        <w:trPr>
          <w:trHeight w:val="142"/>
          <w:jc w:val="center"/>
        </w:trPr>
        <w:tc>
          <w:tcPr>
            <w:tcW w:w="3157" w:type="dxa"/>
            <w:shd w:val="clear" w:color="auto" w:fill="D9D9D9" w:themeFill="background1" w:themeFillShade="D9"/>
            <w:vAlign w:val="center"/>
          </w:tcPr>
          <w:p w14:paraId="0BF5F298" w14:textId="77777777" w:rsidR="009D1E41" w:rsidRPr="00E6632E" w:rsidRDefault="009D1E41" w:rsidP="0068646C">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097" w:type="dxa"/>
            <w:shd w:val="clear" w:color="auto" w:fill="D9D9D9" w:themeFill="background1" w:themeFillShade="D9"/>
          </w:tcPr>
          <w:p w14:paraId="75685734" w14:textId="77777777" w:rsidR="009D1E41" w:rsidRPr="00E6632E" w:rsidRDefault="009D1E41" w:rsidP="0068646C">
            <w:pPr>
              <w:pStyle w:val="tabteksts"/>
              <w:jc w:val="center"/>
              <w:rPr>
                <w:szCs w:val="18"/>
              </w:rPr>
            </w:pPr>
            <w:r w:rsidRPr="003F5F7F">
              <w:t>-</w:t>
            </w:r>
          </w:p>
        </w:tc>
        <w:tc>
          <w:tcPr>
            <w:tcW w:w="1075" w:type="dxa"/>
            <w:shd w:val="clear" w:color="auto" w:fill="D9D9D9" w:themeFill="background1" w:themeFillShade="D9"/>
          </w:tcPr>
          <w:p w14:paraId="3EE6699D" w14:textId="77777777" w:rsidR="009D1E41" w:rsidRPr="00E6632E" w:rsidRDefault="009D1E41" w:rsidP="0068646C">
            <w:pPr>
              <w:pStyle w:val="tabteksts"/>
              <w:jc w:val="right"/>
              <w:rPr>
                <w:szCs w:val="18"/>
              </w:rPr>
            </w:pPr>
            <w:r>
              <w:t>11 142 805</w:t>
            </w:r>
          </w:p>
        </w:tc>
        <w:tc>
          <w:tcPr>
            <w:tcW w:w="1176" w:type="dxa"/>
            <w:shd w:val="clear" w:color="auto" w:fill="D9D9D9" w:themeFill="background1" w:themeFillShade="D9"/>
          </w:tcPr>
          <w:p w14:paraId="286E9277" w14:textId="77777777" w:rsidR="009D1E41" w:rsidRPr="00E6632E" w:rsidRDefault="009D1E41" w:rsidP="0068646C">
            <w:pPr>
              <w:pStyle w:val="tabteksts"/>
              <w:jc w:val="right"/>
              <w:rPr>
                <w:szCs w:val="18"/>
              </w:rPr>
            </w:pPr>
            <w:r>
              <w:rPr>
                <w:szCs w:val="18"/>
              </w:rPr>
              <w:t>13 096 345</w:t>
            </w:r>
          </w:p>
        </w:tc>
        <w:tc>
          <w:tcPr>
            <w:tcW w:w="1266" w:type="dxa"/>
            <w:shd w:val="clear" w:color="auto" w:fill="D9D9D9" w:themeFill="background1" w:themeFillShade="D9"/>
          </w:tcPr>
          <w:p w14:paraId="34F59E52" w14:textId="77777777" w:rsidR="009D1E41" w:rsidRPr="00E6632E" w:rsidRDefault="009D1E41" w:rsidP="0068646C">
            <w:pPr>
              <w:pStyle w:val="tabteksts"/>
              <w:jc w:val="right"/>
              <w:rPr>
                <w:szCs w:val="18"/>
              </w:rPr>
            </w:pPr>
            <w:r>
              <w:rPr>
                <w:szCs w:val="18"/>
              </w:rPr>
              <w:t>11 293 900</w:t>
            </w:r>
          </w:p>
        </w:tc>
        <w:tc>
          <w:tcPr>
            <w:tcW w:w="1266" w:type="dxa"/>
            <w:shd w:val="clear" w:color="auto" w:fill="D9D9D9" w:themeFill="background1" w:themeFillShade="D9"/>
          </w:tcPr>
          <w:p w14:paraId="4DC78761" w14:textId="77777777" w:rsidR="009D1E41" w:rsidRPr="00E6632E" w:rsidRDefault="009D1E41" w:rsidP="0068646C">
            <w:pPr>
              <w:pStyle w:val="tabteksts"/>
              <w:jc w:val="right"/>
              <w:rPr>
                <w:szCs w:val="18"/>
              </w:rPr>
            </w:pPr>
            <w:r>
              <w:rPr>
                <w:szCs w:val="18"/>
              </w:rPr>
              <w:t>5 310 635</w:t>
            </w:r>
          </w:p>
        </w:tc>
      </w:tr>
      <w:tr w:rsidR="009D1E41" w:rsidRPr="00E6632E" w14:paraId="7A247FA6" w14:textId="77777777" w:rsidTr="0068646C">
        <w:trPr>
          <w:trHeight w:val="283"/>
          <w:jc w:val="center"/>
        </w:trPr>
        <w:tc>
          <w:tcPr>
            <w:tcW w:w="3157" w:type="dxa"/>
            <w:vAlign w:val="center"/>
          </w:tcPr>
          <w:p w14:paraId="1FFA1091" w14:textId="77777777" w:rsidR="009D1E41" w:rsidRPr="00E6632E" w:rsidRDefault="009D1E41" w:rsidP="0068646C">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097" w:type="dxa"/>
          </w:tcPr>
          <w:p w14:paraId="575A4DBC" w14:textId="77777777" w:rsidR="009D1E41" w:rsidRPr="00A458C3" w:rsidRDefault="009D1E41" w:rsidP="0068646C">
            <w:pPr>
              <w:pStyle w:val="tabteksts"/>
              <w:jc w:val="center"/>
              <w:rPr>
                <w:szCs w:val="18"/>
              </w:rPr>
            </w:pPr>
            <w:r w:rsidRPr="00355D3C">
              <w:rPr>
                <w:b/>
                <w:bCs/>
              </w:rPr>
              <w:t>×</w:t>
            </w:r>
          </w:p>
        </w:tc>
        <w:tc>
          <w:tcPr>
            <w:tcW w:w="1075" w:type="dxa"/>
          </w:tcPr>
          <w:p w14:paraId="3E6514F1" w14:textId="77777777" w:rsidR="009D1E41" w:rsidRPr="004E34D7" w:rsidRDefault="009D1E41" w:rsidP="0068646C">
            <w:pPr>
              <w:pStyle w:val="tabteksts"/>
              <w:jc w:val="right"/>
              <w:rPr>
                <w:szCs w:val="18"/>
              </w:rPr>
            </w:pPr>
            <w:r w:rsidRPr="004E34D7">
              <w:t>11 142 805</w:t>
            </w:r>
          </w:p>
        </w:tc>
        <w:tc>
          <w:tcPr>
            <w:tcW w:w="1176" w:type="dxa"/>
          </w:tcPr>
          <w:p w14:paraId="46E12DC1" w14:textId="77777777" w:rsidR="009D1E41" w:rsidRPr="00E6632E" w:rsidRDefault="009D1E41" w:rsidP="0068646C">
            <w:pPr>
              <w:pStyle w:val="tabteksts"/>
              <w:jc w:val="right"/>
              <w:rPr>
                <w:szCs w:val="18"/>
              </w:rPr>
            </w:pPr>
            <w:r>
              <w:rPr>
                <w:szCs w:val="18"/>
              </w:rPr>
              <w:t>1 953 540</w:t>
            </w:r>
          </w:p>
        </w:tc>
        <w:tc>
          <w:tcPr>
            <w:tcW w:w="1266" w:type="dxa"/>
          </w:tcPr>
          <w:p w14:paraId="47A5148A" w14:textId="77777777" w:rsidR="009D1E41" w:rsidRPr="00E6632E" w:rsidRDefault="009D1E41" w:rsidP="0068646C">
            <w:pPr>
              <w:pStyle w:val="tabteksts"/>
              <w:jc w:val="right"/>
              <w:rPr>
                <w:szCs w:val="18"/>
              </w:rPr>
            </w:pPr>
            <w:r w:rsidRPr="000C7962">
              <w:rPr>
                <w:szCs w:val="18"/>
              </w:rPr>
              <w:t>-</w:t>
            </w:r>
            <w:r>
              <w:rPr>
                <w:szCs w:val="18"/>
              </w:rPr>
              <w:t>1 802 445</w:t>
            </w:r>
          </w:p>
        </w:tc>
        <w:tc>
          <w:tcPr>
            <w:tcW w:w="1266" w:type="dxa"/>
          </w:tcPr>
          <w:p w14:paraId="2311BA4A" w14:textId="77777777" w:rsidR="009D1E41" w:rsidRPr="00A458C3" w:rsidRDefault="009D1E41" w:rsidP="0068646C">
            <w:pPr>
              <w:pStyle w:val="tabteksts"/>
              <w:jc w:val="right"/>
              <w:rPr>
                <w:b/>
                <w:bCs/>
                <w:szCs w:val="18"/>
              </w:rPr>
            </w:pPr>
            <w:r>
              <w:rPr>
                <w:b/>
                <w:bCs/>
                <w:szCs w:val="18"/>
              </w:rPr>
              <w:t xml:space="preserve">- </w:t>
            </w:r>
            <w:r w:rsidRPr="004E34D7">
              <w:rPr>
                <w:szCs w:val="18"/>
              </w:rPr>
              <w:t>5 983 265</w:t>
            </w:r>
          </w:p>
        </w:tc>
      </w:tr>
      <w:tr w:rsidR="009D1E41" w:rsidRPr="00E6632E" w14:paraId="63AF4E75" w14:textId="77777777" w:rsidTr="0068646C">
        <w:trPr>
          <w:trHeight w:val="283"/>
          <w:jc w:val="center"/>
        </w:trPr>
        <w:tc>
          <w:tcPr>
            <w:tcW w:w="3157" w:type="dxa"/>
            <w:vAlign w:val="center"/>
          </w:tcPr>
          <w:p w14:paraId="6541EA2E" w14:textId="77777777" w:rsidR="009D1E41" w:rsidRPr="00E6632E" w:rsidRDefault="009D1E41" w:rsidP="0068646C">
            <w:pPr>
              <w:pStyle w:val="tabteksts"/>
              <w:rPr>
                <w:szCs w:val="18"/>
              </w:rPr>
            </w:pPr>
            <w:r w:rsidRPr="00E6632E">
              <w:rPr>
                <w:szCs w:val="18"/>
                <w:lang w:eastAsia="lv-LV"/>
              </w:rPr>
              <w:t>Kopējie izdevumi</w:t>
            </w:r>
            <w:r w:rsidRPr="00E6632E">
              <w:rPr>
                <w:szCs w:val="18"/>
              </w:rPr>
              <w:t>, % (+/–) pret iepriekšējo gadu</w:t>
            </w:r>
          </w:p>
        </w:tc>
        <w:tc>
          <w:tcPr>
            <w:tcW w:w="1097" w:type="dxa"/>
          </w:tcPr>
          <w:p w14:paraId="2CC1CFB0" w14:textId="77777777" w:rsidR="009D1E41" w:rsidRPr="00A458C3" w:rsidRDefault="009D1E41" w:rsidP="0068646C">
            <w:pPr>
              <w:pStyle w:val="tabteksts"/>
              <w:jc w:val="center"/>
              <w:rPr>
                <w:szCs w:val="18"/>
              </w:rPr>
            </w:pPr>
            <w:r w:rsidRPr="00355D3C">
              <w:rPr>
                <w:b/>
                <w:bCs/>
              </w:rPr>
              <w:t>×</w:t>
            </w:r>
          </w:p>
        </w:tc>
        <w:tc>
          <w:tcPr>
            <w:tcW w:w="1075" w:type="dxa"/>
          </w:tcPr>
          <w:p w14:paraId="224958C6" w14:textId="77777777" w:rsidR="009D1E41" w:rsidRPr="00A458C3" w:rsidRDefault="009D1E41" w:rsidP="0068646C">
            <w:pPr>
              <w:pStyle w:val="tabteksts"/>
              <w:jc w:val="center"/>
              <w:rPr>
                <w:szCs w:val="18"/>
              </w:rPr>
            </w:pPr>
            <w:r w:rsidRPr="00355D3C">
              <w:rPr>
                <w:b/>
                <w:bCs/>
              </w:rPr>
              <w:t>×</w:t>
            </w:r>
          </w:p>
        </w:tc>
        <w:tc>
          <w:tcPr>
            <w:tcW w:w="1176" w:type="dxa"/>
          </w:tcPr>
          <w:p w14:paraId="72DF627E" w14:textId="77777777" w:rsidR="009D1E41" w:rsidRPr="0072654E" w:rsidRDefault="009D1E41" w:rsidP="0068646C">
            <w:pPr>
              <w:pStyle w:val="tabteksts"/>
              <w:jc w:val="right"/>
              <w:rPr>
                <w:szCs w:val="18"/>
              </w:rPr>
            </w:pPr>
            <w:r w:rsidRPr="004E34D7">
              <w:rPr>
                <w:szCs w:val="18"/>
              </w:rPr>
              <w:t>17,5</w:t>
            </w:r>
          </w:p>
        </w:tc>
        <w:tc>
          <w:tcPr>
            <w:tcW w:w="1266" w:type="dxa"/>
          </w:tcPr>
          <w:p w14:paraId="7ED26F4F" w14:textId="77777777" w:rsidR="009D1E41" w:rsidRPr="0072654E" w:rsidRDefault="009D1E41" w:rsidP="0068646C">
            <w:pPr>
              <w:pStyle w:val="tabteksts"/>
              <w:jc w:val="right"/>
              <w:rPr>
                <w:szCs w:val="18"/>
              </w:rPr>
            </w:pPr>
            <w:r w:rsidRPr="0072654E">
              <w:rPr>
                <w:szCs w:val="18"/>
              </w:rPr>
              <w:t>-13,8</w:t>
            </w:r>
          </w:p>
        </w:tc>
        <w:tc>
          <w:tcPr>
            <w:tcW w:w="1266" w:type="dxa"/>
          </w:tcPr>
          <w:p w14:paraId="6A052D7F" w14:textId="77777777" w:rsidR="009D1E41" w:rsidRPr="004E34D7" w:rsidRDefault="009D1E41" w:rsidP="0068646C">
            <w:pPr>
              <w:pStyle w:val="tabteksts"/>
              <w:jc w:val="right"/>
              <w:rPr>
                <w:szCs w:val="18"/>
              </w:rPr>
            </w:pPr>
            <w:r w:rsidRPr="004E34D7">
              <w:rPr>
                <w:szCs w:val="18"/>
              </w:rPr>
              <w:t>- 53,0</w:t>
            </w:r>
          </w:p>
        </w:tc>
      </w:tr>
      <w:tr w:rsidR="009D1E41" w:rsidRPr="00E6632E" w14:paraId="5D6EC9FE" w14:textId="77777777" w:rsidTr="0068646C">
        <w:trPr>
          <w:trHeight w:val="142"/>
          <w:jc w:val="center"/>
        </w:trPr>
        <w:tc>
          <w:tcPr>
            <w:tcW w:w="3157" w:type="dxa"/>
          </w:tcPr>
          <w:p w14:paraId="5761B8DE" w14:textId="77777777" w:rsidR="009D1E41" w:rsidRPr="00E6632E" w:rsidRDefault="009D1E41" w:rsidP="0068646C">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097" w:type="dxa"/>
          </w:tcPr>
          <w:p w14:paraId="5AFDF8BC" w14:textId="77777777" w:rsidR="009D1E41" w:rsidRPr="00A458C3" w:rsidRDefault="009D1E41" w:rsidP="0068646C">
            <w:pPr>
              <w:pStyle w:val="tabteksts"/>
              <w:jc w:val="center"/>
              <w:rPr>
                <w:b/>
                <w:bCs/>
                <w:szCs w:val="18"/>
              </w:rPr>
            </w:pPr>
            <w:r w:rsidRPr="00A458C3">
              <w:rPr>
                <w:b/>
                <w:bCs/>
              </w:rPr>
              <w:t>-</w:t>
            </w:r>
          </w:p>
        </w:tc>
        <w:tc>
          <w:tcPr>
            <w:tcW w:w="1075" w:type="dxa"/>
          </w:tcPr>
          <w:p w14:paraId="5C3C2733" w14:textId="77777777" w:rsidR="009D1E41" w:rsidRPr="004E34D7" w:rsidRDefault="009D1E41" w:rsidP="0068646C">
            <w:pPr>
              <w:pStyle w:val="tabteksts"/>
              <w:jc w:val="right"/>
              <w:rPr>
                <w:szCs w:val="18"/>
              </w:rPr>
            </w:pPr>
            <w:r w:rsidRPr="004E34D7">
              <w:t>1 650 493</w:t>
            </w:r>
          </w:p>
        </w:tc>
        <w:tc>
          <w:tcPr>
            <w:tcW w:w="1176" w:type="dxa"/>
          </w:tcPr>
          <w:p w14:paraId="0AB8C6BE" w14:textId="77777777" w:rsidR="009D1E41" w:rsidRPr="00E6632E" w:rsidRDefault="009D1E41" w:rsidP="0068646C">
            <w:pPr>
              <w:pStyle w:val="tabteksts"/>
              <w:jc w:val="right"/>
              <w:rPr>
                <w:szCs w:val="18"/>
              </w:rPr>
            </w:pPr>
            <w:r w:rsidRPr="000C7962">
              <w:rPr>
                <w:szCs w:val="18"/>
              </w:rPr>
              <w:t>1</w:t>
            </w:r>
            <w:r>
              <w:rPr>
                <w:szCs w:val="18"/>
              </w:rPr>
              <w:t> 659 694</w:t>
            </w:r>
          </w:p>
        </w:tc>
        <w:tc>
          <w:tcPr>
            <w:tcW w:w="1266" w:type="dxa"/>
          </w:tcPr>
          <w:p w14:paraId="6DAD1A1F" w14:textId="77777777" w:rsidR="009D1E41" w:rsidRPr="00E6632E" w:rsidRDefault="009D1E41" w:rsidP="0068646C">
            <w:pPr>
              <w:pStyle w:val="tabteksts"/>
              <w:jc w:val="right"/>
              <w:rPr>
                <w:szCs w:val="18"/>
              </w:rPr>
            </w:pPr>
            <w:r w:rsidRPr="000C7962">
              <w:rPr>
                <w:szCs w:val="18"/>
              </w:rPr>
              <w:t>1</w:t>
            </w:r>
            <w:r>
              <w:rPr>
                <w:szCs w:val="18"/>
              </w:rPr>
              <w:t> 659 694</w:t>
            </w:r>
          </w:p>
        </w:tc>
        <w:tc>
          <w:tcPr>
            <w:tcW w:w="1266" w:type="dxa"/>
          </w:tcPr>
          <w:p w14:paraId="24D012D2" w14:textId="77777777" w:rsidR="009D1E41" w:rsidRPr="00E6632E" w:rsidRDefault="009D1E41" w:rsidP="0068646C">
            <w:pPr>
              <w:pStyle w:val="tabteksts"/>
              <w:jc w:val="right"/>
              <w:rPr>
                <w:szCs w:val="18"/>
              </w:rPr>
            </w:pPr>
            <w:r w:rsidRPr="000C7962">
              <w:rPr>
                <w:szCs w:val="18"/>
              </w:rPr>
              <w:t>1</w:t>
            </w:r>
            <w:r>
              <w:rPr>
                <w:szCs w:val="18"/>
              </w:rPr>
              <w:t> 659 694</w:t>
            </w:r>
          </w:p>
        </w:tc>
      </w:tr>
      <w:tr w:rsidR="009D1E41" w:rsidRPr="00E6632E" w14:paraId="2548AAF7" w14:textId="77777777" w:rsidTr="0068646C">
        <w:trPr>
          <w:trHeight w:val="93"/>
          <w:jc w:val="center"/>
        </w:trPr>
        <w:tc>
          <w:tcPr>
            <w:tcW w:w="3157" w:type="dxa"/>
          </w:tcPr>
          <w:p w14:paraId="7E480EF4" w14:textId="77777777" w:rsidR="009D1E41" w:rsidRPr="00E6632E" w:rsidRDefault="009D1E41" w:rsidP="0068646C">
            <w:pPr>
              <w:pStyle w:val="tabteksts"/>
              <w:rPr>
                <w:color w:val="000000" w:themeColor="text1"/>
                <w:szCs w:val="18"/>
                <w:lang w:eastAsia="lv-LV"/>
              </w:rPr>
            </w:pPr>
            <w:r w:rsidRPr="00E6632E">
              <w:rPr>
                <w:color w:val="000000" w:themeColor="text1"/>
                <w:szCs w:val="18"/>
              </w:rPr>
              <w:t>Vidējais amata vietu skaits gadā</w:t>
            </w:r>
          </w:p>
        </w:tc>
        <w:tc>
          <w:tcPr>
            <w:tcW w:w="1097" w:type="dxa"/>
          </w:tcPr>
          <w:p w14:paraId="2D72A63F" w14:textId="77777777" w:rsidR="009D1E41" w:rsidRPr="00A458C3" w:rsidRDefault="009D1E41" w:rsidP="0068646C">
            <w:pPr>
              <w:pStyle w:val="tabteksts"/>
              <w:jc w:val="center"/>
              <w:rPr>
                <w:b/>
                <w:bCs/>
                <w:szCs w:val="18"/>
              </w:rPr>
            </w:pPr>
            <w:r w:rsidRPr="00A458C3">
              <w:rPr>
                <w:b/>
                <w:bCs/>
              </w:rPr>
              <w:t>-</w:t>
            </w:r>
          </w:p>
        </w:tc>
        <w:tc>
          <w:tcPr>
            <w:tcW w:w="1075" w:type="dxa"/>
          </w:tcPr>
          <w:p w14:paraId="22607F41" w14:textId="77777777" w:rsidR="009D1E41" w:rsidRPr="004E34D7" w:rsidRDefault="009D1E41" w:rsidP="0068646C">
            <w:pPr>
              <w:pStyle w:val="tabteksts"/>
              <w:jc w:val="right"/>
              <w:rPr>
                <w:szCs w:val="18"/>
              </w:rPr>
            </w:pPr>
            <w:r w:rsidRPr="004E34D7">
              <w:t>26</w:t>
            </w:r>
          </w:p>
        </w:tc>
        <w:tc>
          <w:tcPr>
            <w:tcW w:w="1176" w:type="dxa"/>
            <w:shd w:val="clear" w:color="auto" w:fill="auto"/>
          </w:tcPr>
          <w:p w14:paraId="6AFE9536" w14:textId="77777777" w:rsidR="009D1E41" w:rsidRPr="00E6632E" w:rsidRDefault="009D1E41" w:rsidP="0068646C">
            <w:pPr>
              <w:pStyle w:val="tabteksts"/>
              <w:jc w:val="right"/>
              <w:rPr>
                <w:szCs w:val="18"/>
              </w:rPr>
            </w:pPr>
            <w:r>
              <w:rPr>
                <w:szCs w:val="18"/>
              </w:rPr>
              <w:t>26</w:t>
            </w:r>
          </w:p>
        </w:tc>
        <w:tc>
          <w:tcPr>
            <w:tcW w:w="1266" w:type="dxa"/>
            <w:shd w:val="clear" w:color="auto" w:fill="auto"/>
          </w:tcPr>
          <w:p w14:paraId="43AF2616" w14:textId="77777777" w:rsidR="009D1E41" w:rsidRPr="00E6632E" w:rsidRDefault="009D1E41" w:rsidP="0068646C">
            <w:pPr>
              <w:pStyle w:val="tabteksts"/>
              <w:jc w:val="right"/>
              <w:rPr>
                <w:szCs w:val="18"/>
              </w:rPr>
            </w:pPr>
            <w:r>
              <w:rPr>
                <w:szCs w:val="18"/>
              </w:rPr>
              <w:t>26</w:t>
            </w:r>
          </w:p>
        </w:tc>
        <w:tc>
          <w:tcPr>
            <w:tcW w:w="1266" w:type="dxa"/>
            <w:shd w:val="clear" w:color="auto" w:fill="auto"/>
          </w:tcPr>
          <w:p w14:paraId="3155025E" w14:textId="77777777" w:rsidR="009D1E41" w:rsidRPr="00E6632E" w:rsidRDefault="009D1E41" w:rsidP="0068646C">
            <w:pPr>
              <w:pStyle w:val="tabteksts"/>
              <w:jc w:val="right"/>
              <w:rPr>
                <w:szCs w:val="18"/>
              </w:rPr>
            </w:pPr>
            <w:r>
              <w:rPr>
                <w:szCs w:val="18"/>
              </w:rPr>
              <w:t>26</w:t>
            </w:r>
          </w:p>
        </w:tc>
      </w:tr>
      <w:tr w:rsidR="009D1E41" w:rsidRPr="00693504" w14:paraId="12757CAF" w14:textId="77777777" w:rsidTr="0068646C">
        <w:trPr>
          <w:trHeight w:val="153"/>
          <w:jc w:val="center"/>
        </w:trPr>
        <w:tc>
          <w:tcPr>
            <w:tcW w:w="3157" w:type="dxa"/>
          </w:tcPr>
          <w:p w14:paraId="6FD37EE6" w14:textId="77777777" w:rsidR="009D1E41" w:rsidRPr="00E6632E" w:rsidRDefault="009D1E41" w:rsidP="0068646C">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097" w:type="dxa"/>
          </w:tcPr>
          <w:p w14:paraId="1FB82E19" w14:textId="77777777" w:rsidR="009D1E41" w:rsidRPr="00A458C3" w:rsidRDefault="009D1E41" w:rsidP="0068646C">
            <w:pPr>
              <w:pStyle w:val="tabteksts"/>
              <w:jc w:val="center"/>
              <w:rPr>
                <w:b/>
                <w:bCs/>
                <w:szCs w:val="18"/>
              </w:rPr>
            </w:pPr>
            <w:r w:rsidRPr="00355D3C">
              <w:rPr>
                <w:b/>
                <w:bCs/>
                <w:szCs w:val="18"/>
              </w:rPr>
              <w:t>×</w:t>
            </w:r>
          </w:p>
        </w:tc>
        <w:tc>
          <w:tcPr>
            <w:tcW w:w="1075" w:type="dxa"/>
          </w:tcPr>
          <w:p w14:paraId="77CD4853" w14:textId="77777777" w:rsidR="009D1E41" w:rsidRPr="004E34D7" w:rsidRDefault="009D1E41" w:rsidP="0068646C">
            <w:pPr>
              <w:pStyle w:val="tabteksts"/>
              <w:jc w:val="right"/>
              <w:rPr>
                <w:szCs w:val="18"/>
              </w:rPr>
            </w:pPr>
            <w:r w:rsidRPr="004E34D7">
              <w:rPr>
                <w:szCs w:val="18"/>
              </w:rPr>
              <w:t>5 290</w:t>
            </w:r>
          </w:p>
        </w:tc>
        <w:tc>
          <w:tcPr>
            <w:tcW w:w="1176" w:type="dxa"/>
            <w:shd w:val="clear" w:color="auto" w:fill="auto"/>
          </w:tcPr>
          <w:p w14:paraId="195C90CA" w14:textId="77777777" w:rsidR="009D1E41" w:rsidRPr="00693504" w:rsidRDefault="009D1E41" w:rsidP="0068646C">
            <w:pPr>
              <w:pStyle w:val="tabteksts"/>
              <w:jc w:val="right"/>
              <w:rPr>
                <w:szCs w:val="18"/>
              </w:rPr>
            </w:pPr>
            <w:r>
              <w:rPr>
                <w:szCs w:val="18"/>
              </w:rPr>
              <w:t>5 320</w:t>
            </w:r>
          </w:p>
        </w:tc>
        <w:tc>
          <w:tcPr>
            <w:tcW w:w="1266" w:type="dxa"/>
            <w:shd w:val="clear" w:color="auto" w:fill="auto"/>
          </w:tcPr>
          <w:p w14:paraId="0F2B59F2" w14:textId="77777777" w:rsidR="009D1E41" w:rsidRPr="00693504" w:rsidRDefault="009D1E41" w:rsidP="0068646C">
            <w:pPr>
              <w:pStyle w:val="tabteksts"/>
              <w:jc w:val="right"/>
              <w:rPr>
                <w:szCs w:val="18"/>
              </w:rPr>
            </w:pPr>
            <w:r>
              <w:rPr>
                <w:szCs w:val="18"/>
              </w:rPr>
              <w:t>5 320</w:t>
            </w:r>
          </w:p>
        </w:tc>
        <w:tc>
          <w:tcPr>
            <w:tcW w:w="1266" w:type="dxa"/>
            <w:shd w:val="clear" w:color="auto" w:fill="auto"/>
          </w:tcPr>
          <w:p w14:paraId="0D26541C" w14:textId="77777777" w:rsidR="009D1E41" w:rsidRPr="00693504" w:rsidRDefault="009D1E41" w:rsidP="0068646C">
            <w:pPr>
              <w:pStyle w:val="tabteksts"/>
              <w:jc w:val="right"/>
              <w:rPr>
                <w:szCs w:val="18"/>
              </w:rPr>
            </w:pPr>
            <w:r>
              <w:rPr>
                <w:szCs w:val="18"/>
              </w:rPr>
              <w:t>5 320</w:t>
            </w:r>
          </w:p>
        </w:tc>
      </w:tr>
    </w:tbl>
    <w:p w14:paraId="403CF621" w14:textId="77777777" w:rsidR="009D1E41" w:rsidRPr="00387A9B" w:rsidRDefault="009D1E41" w:rsidP="009D1E41">
      <w:pPr>
        <w:widowControl w:val="0"/>
        <w:spacing w:before="240" w:after="240"/>
        <w:jc w:val="center"/>
        <w:rPr>
          <w:b/>
        </w:rPr>
      </w:pPr>
      <w:r w:rsidRPr="00104132">
        <w:rPr>
          <w:b/>
        </w:rPr>
        <w:t>33.01.00 Emisijas kvotu izsolīšanas instrumenta administrācija</w:t>
      </w:r>
    </w:p>
    <w:p w14:paraId="7DBB1E6F" w14:textId="77777777" w:rsidR="009D1E41" w:rsidRPr="00387A9B" w:rsidRDefault="009D1E41" w:rsidP="009D1E41">
      <w:pPr>
        <w:ind w:firstLine="0"/>
        <w:rPr>
          <w:u w:val="single"/>
        </w:rPr>
      </w:pPr>
      <w:r w:rsidRPr="00387A9B">
        <w:rPr>
          <w:u w:val="single"/>
        </w:rPr>
        <w:t>Apakšprogrammas mērķis:</w:t>
      </w:r>
    </w:p>
    <w:p w14:paraId="0E8B8F59" w14:textId="77777777" w:rsidR="009D1E41" w:rsidRPr="00387A9B" w:rsidRDefault="009D1E41" w:rsidP="009D1E41">
      <w:pPr>
        <w:pStyle w:val="ListParagraph"/>
        <w:ind w:left="0" w:firstLine="720"/>
        <w:contextualSpacing w:val="0"/>
        <w:rPr>
          <w:u w:val="single"/>
        </w:rPr>
      </w:pPr>
      <w:r w:rsidRPr="00387A9B">
        <w:t>nodrošināt Emisijas kvotu izsolīšanas instrumenta vadību un īstenošanu</w:t>
      </w:r>
      <w:r>
        <w:t>.</w:t>
      </w:r>
    </w:p>
    <w:p w14:paraId="1B070919" w14:textId="77777777" w:rsidR="009D1E41" w:rsidRPr="00387A9B" w:rsidRDefault="009D1E41" w:rsidP="009D1E41">
      <w:pPr>
        <w:ind w:firstLine="0"/>
        <w:rPr>
          <w:u w:val="single"/>
        </w:rPr>
      </w:pPr>
      <w:r w:rsidRPr="00387A9B">
        <w:rPr>
          <w:u w:val="single"/>
        </w:rPr>
        <w:t>Galvenās aktivitātes:</w:t>
      </w:r>
    </w:p>
    <w:p w14:paraId="77F4CDA9" w14:textId="77777777" w:rsidR="009D1E41" w:rsidRPr="00387A9B" w:rsidRDefault="009D1E41" w:rsidP="009D1E41">
      <w:pPr>
        <w:numPr>
          <w:ilvl w:val="0"/>
          <w:numId w:val="35"/>
        </w:numPr>
        <w:spacing w:before="120"/>
        <w:ind w:left="1077" w:hanging="357"/>
        <w:rPr>
          <w:szCs w:val="24"/>
        </w:rPr>
      </w:pPr>
      <w:r w:rsidRPr="00387A9B">
        <w:rPr>
          <w:szCs w:val="24"/>
        </w:rPr>
        <w:t>nodrošināt Latvijas dalību ES emisijas kvotu tirdzniecības sistēmā (ES ETS), emisijas kvotu izsoļu administratīvo procesu nodrošināšana, t.sk dalība Kopīgā iepirkuma nolīguma par kopēju izsoles platformu iepirkumu Kopīgā iepirkuma vadības komitejā (JPSC – CAP) un bezmaksas</w:t>
      </w:r>
      <w:r>
        <w:rPr>
          <w:szCs w:val="24"/>
        </w:rPr>
        <w:t xml:space="preserve"> emisijas</w:t>
      </w:r>
      <w:r w:rsidRPr="00387A9B">
        <w:rPr>
          <w:szCs w:val="24"/>
        </w:rPr>
        <w:t xml:space="preserve"> kvotu piešķiršanas nodrošināšana stacionāro iekārtu un gaisa kuģu operatoriem;</w:t>
      </w:r>
    </w:p>
    <w:p w14:paraId="0582B479" w14:textId="77777777" w:rsidR="009D1E41" w:rsidRPr="00387A9B" w:rsidRDefault="009D1E41" w:rsidP="009D1E41">
      <w:pPr>
        <w:numPr>
          <w:ilvl w:val="0"/>
          <w:numId w:val="35"/>
        </w:numPr>
        <w:spacing w:before="120"/>
        <w:ind w:left="1077" w:hanging="357"/>
        <w:rPr>
          <w:szCs w:val="24"/>
        </w:rPr>
      </w:pPr>
      <w:r w:rsidRPr="00387A9B">
        <w:rPr>
          <w:szCs w:val="24"/>
        </w:rPr>
        <w:t>nodrošināt MK noteikumu projektu izstrādi par projektu iesniegumu konkursiem, nodrošināt projektu īstenošanas uzraudzību un projektu finanšu izlietojuma pareizības kontroli, kā arī projektu rezultātu monitoringu;</w:t>
      </w:r>
    </w:p>
    <w:p w14:paraId="025244FA" w14:textId="77777777" w:rsidR="009D1E41" w:rsidRPr="006D3C15" w:rsidRDefault="009D1E41" w:rsidP="009D1E41">
      <w:pPr>
        <w:pStyle w:val="ListParagraph"/>
        <w:numPr>
          <w:ilvl w:val="0"/>
          <w:numId w:val="35"/>
        </w:numPr>
        <w:tabs>
          <w:tab w:val="left" w:pos="567"/>
        </w:tabs>
        <w:spacing w:before="120"/>
        <w:ind w:left="1077" w:hanging="357"/>
        <w:contextualSpacing w:val="0"/>
        <w:rPr>
          <w:szCs w:val="24"/>
        </w:rPr>
      </w:pPr>
      <w:r w:rsidRPr="006D3C15">
        <w:rPr>
          <w:szCs w:val="24"/>
        </w:rPr>
        <w:t>nodrošināt ANO Vispārējās konvencijas par klimata pārmaiņām un tās Kioto protokola saistību, kā arī citu starptautisko saistību izpildi klimata politikas jomā, t.sk. pārstāvēt Latvijas intereses starptautiskās un ES klimata politikas attīstīšanā, kā arī sagatavot saistību izpildei nepieciešamos attīstības plānošanas dokumentus, normatīvos aktus, pētījumus, ziņojumus, vadlīnijas, novērtējumus un metodikas.</w:t>
      </w:r>
    </w:p>
    <w:p w14:paraId="292CD515" w14:textId="77777777" w:rsidR="009D1E41" w:rsidRPr="00387A9B" w:rsidRDefault="009D1E41" w:rsidP="009D1E41">
      <w:pPr>
        <w:spacing w:after="240"/>
        <w:ind w:firstLine="0"/>
      </w:pPr>
      <w:r w:rsidRPr="00387A9B">
        <w:rPr>
          <w:u w:val="single"/>
        </w:rPr>
        <w:t>Apakšprogrammas izpildītājs:</w:t>
      </w:r>
      <w:r w:rsidRPr="00387A9B">
        <w:t xml:space="preserve"> </w:t>
      </w:r>
      <w:r>
        <w:t>Klimata un enerģētikas ministrija.</w:t>
      </w:r>
    </w:p>
    <w:p w14:paraId="37F74B31" w14:textId="77777777" w:rsidR="009D1E41" w:rsidRPr="00AE2DD5" w:rsidRDefault="009D1E41" w:rsidP="009D1E41">
      <w:pPr>
        <w:pStyle w:val="Tabuluvirsraksti"/>
        <w:spacing w:before="240" w:after="240"/>
        <w:rPr>
          <w:b/>
          <w:lang w:eastAsia="lv-LV"/>
        </w:rPr>
      </w:pPr>
      <w:r w:rsidRPr="00AE2DD5">
        <w:rPr>
          <w:b/>
          <w:lang w:eastAsia="lv-LV"/>
        </w:rPr>
        <w:t>Darbības rezultāti un to rezultatīvie rādītāji no 202</w:t>
      </w:r>
      <w:r>
        <w:rPr>
          <w:b/>
          <w:lang w:eastAsia="lv-LV"/>
        </w:rPr>
        <w:t>2</w:t>
      </w:r>
      <w:r w:rsidRPr="00AE2DD5">
        <w:rPr>
          <w:b/>
          <w:lang w:eastAsia="lv-LV"/>
        </w:rPr>
        <w:t>. līdz 202</w:t>
      </w:r>
      <w:r>
        <w:rPr>
          <w:b/>
          <w:lang w:eastAsia="lv-LV"/>
        </w:rPr>
        <w:t>6</w:t>
      </w:r>
      <w:r w:rsidRPr="00AE2DD5">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9D1E41" w:rsidRPr="00341D5A" w14:paraId="10819862" w14:textId="77777777" w:rsidTr="0068646C">
        <w:trPr>
          <w:tblHeader/>
          <w:jc w:val="center"/>
        </w:trPr>
        <w:tc>
          <w:tcPr>
            <w:tcW w:w="3397" w:type="dxa"/>
          </w:tcPr>
          <w:p w14:paraId="250C6900" w14:textId="77777777" w:rsidR="009D1E41" w:rsidRPr="00341D5A" w:rsidRDefault="009D1E41" w:rsidP="0068646C">
            <w:pPr>
              <w:pStyle w:val="tabteksts"/>
              <w:jc w:val="center"/>
              <w:rPr>
                <w:szCs w:val="18"/>
              </w:rPr>
            </w:pPr>
          </w:p>
        </w:tc>
        <w:tc>
          <w:tcPr>
            <w:tcW w:w="1134" w:type="dxa"/>
          </w:tcPr>
          <w:p w14:paraId="6824E270" w14:textId="77777777" w:rsidR="009D1E41" w:rsidRPr="00341D5A" w:rsidRDefault="009D1E41" w:rsidP="0068646C">
            <w:pPr>
              <w:pStyle w:val="tabteksts"/>
              <w:jc w:val="center"/>
              <w:rPr>
                <w:szCs w:val="18"/>
                <w:lang w:eastAsia="lv-LV"/>
              </w:rPr>
            </w:pPr>
            <w:r w:rsidRPr="00AE2DD5">
              <w:rPr>
                <w:szCs w:val="18"/>
                <w:lang w:eastAsia="lv-LV"/>
              </w:rPr>
              <w:t>202</w:t>
            </w:r>
            <w:r>
              <w:rPr>
                <w:szCs w:val="18"/>
                <w:lang w:eastAsia="lv-LV"/>
              </w:rPr>
              <w:t>2</w:t>
            </w:r>
            <w:r w:rsidRPr="00AE2DD5">
              <w:rPr>
                <w:szCs w:val="18"/>
                <w:lang w:eastAsia="lv-LV"/>
              </w:rPr>
              <w:t>. gads</w:t>
            </w:r>
            <w:r w:rsidRPr="00AE2DD5">
              <w:rPr>
                <w:szCs w:val="18"/>
                <w:lang w:eastAsia="lv-LV"/>
              </w:rPr>
              <w:br/>
              <w:t>(izpilde)</w:t>
            </w:r>
          </w:p>
        </w:tc>
        <w:tc>
          <w:tcPr>
            <w:tcW w:w="1134" w:type="dxa"/>
          </w:tcPr>
          <w:p w14:paraId="6A0FE0CA" w14:textId="77777777" w:rsidR="009D1E41" w:rsidRPr="004F05E3" w:rsidRDefault="009D1E41" w:rsidP="0068646C">
            <w:pPr>
              <w:pStyle w:val="tabteksts"/>
              <w:jc w:val="center"/>
              <w:rPr>
                <w:szCs w:val="18"/>
                <w:lang w:eastAsia="lv-LV"/>
              </w:rPr>
            </w:pPr>
            <w:r w:rsidRPr="004F05E3">
              <w:rPr>
                <w:szCs w:val="18"/>
                <w:lang w:eastAsia="lv-LV"/>
              </w:rPr>
              <w:t>202</w:t>
            </w:r>
            <w:r>
              <w:rPr>
                <w:szCs w:val="18"/>
                <w:lang w:eastAsia="lv-LV"/>
              </w:rPr>
              <w:t>3</w:t>
            </w:r>
            <w:r w:rsidRPr="004F05E3">
              <w:rPr>
                <w:szCs w:val="18"/>
                <w:lang w:eastAsia="lv-LV"/>
              </w:rPr>
              <w:t>. gada     plāns</w:t>
            </w:r>
          </w:p>
        </w:tc>
        <w:tc>
          <w:tcPr>
            <w:tcW w:w="1134" w:type="dxa"/>
          </w:tcPr>
          <w:p w14:paraId="7E2F9A1E" w14:textId="77777777" w:rsidR="009D1E41" w:rsidRPr="004F05E3" w:rsidRDefault="009D1E41" w:rsidP="0068646C">
            <w:pPr>
              <w:pStyle w:val="tabteksts"/>
              <w:jc w:val="center"/>
              <w:rPr>
                <w:szCs w:val="18"/>
                <w:lang w:eastAsia="lv-LV"/>
              </w:rPr>
            </w:pPr>
            <w:r w:rsidRPr="004F05E3">
              <w:rPr>
                <w:szCs w:val="18"/>
                <w:lang w:eastAsia="lv-LV"/>
              </w:rPr>
              <w:t>202</w:t>
            </w:r>
            <w:r>
              <w:rPr>
                <w:szCs w:val="18"/>
                <w:lang w:eastAsia="lv-LV"/>
              </w:rPr>
              <w:t>4</w:t>
            </w:r>
            <w:r w:rsidRPr="004F05E3">
              <w:rPr>
                <w:szCs w:val="18"/>
                <w:lang w:eastAsia="lv-LV"/>
              </w:rPr>
              <w:t xml:space="preserve">. gada </w:t>
            </w:r>
            <w:r>
              <w:rPr>
                <w:szCs w:val="18"/>
                <w:lang w:eastAsia="lv-LV"/>
              </w:rPr>
              <w:t>projekts</w:t>
            </w:r>
          </w:p>
        </w:tc>
        <w:tc>
          <w:tcPr>
            <w:tcW w:w="1134" w:type="dxa"/>
          </w:tcPr>
          <w:p w14:paraId="033870F4" w14:textId="77777777" w:rsidR="009D1E41" w:rsidRPr="004F05E3" w:rsidRDefault="009D1E41" w:rsidP="0068646C">
            <w:pPr>
              <w:pStyle w:val="tabteksts"/>
              <w:jc w:val="center"/>
              <w:rPr>
                <w:szCs w:val="18"/>
                <w:lang w:eastAsia="lv-LV"/>
              </w:rPr>
            </w:pPr>
            <w:r w:rsidRPr="004F05E3">
              <w:rPr>
                <w:szCs w:val="18"/>
                <w:lang w:eastAsia="lv-LV"/>
              </w:rPr>
              <w:t>202</w:t>
            </w:r>
            <w:r>
              <w:rPr>
                <w:szCs w:val="18"/>
                <w:lang w:eastAsia="lv-LV"/>
              </w:rPr>
              <w:t>5</w:t>
            </w:r>
            <w:r w:rsidRPr="004F05E3">
              <w:rPr>
                <w:szCs w:val="18"/>
                <w:lang w:eastAsia="lv-LV"/>
              </w:rPr>
              <w:t>. gada prognoze</w:t>
            </w:r>
          </w:p>
        </w:tc>
        <w:tc>
          <w:tcPr>
            <w:tcW w:w="1139" w:type="dxa"/>
          </w:tcPr>
          <w:p w14:paraId="27520474" w14:textId="77777777" w:rsidR="009D1E41" w:rsidRPr="00341D5A" w:rsidRDefault="009D1E41" w:rsidP="0068646C">
            <w:pPr>
              <w:pStyle w:val="tabteksts"/>
              <w:jc w:val="center"/>
              <w:rPr>
                <w:szCs w:val="18"/>
                <w:lang w:eastAsia="lv-LV"/>
              </w:rPr>
            </w:pPr>
            <w:r w:rsidRPr="00AE2DD5">
              <w:rPr>
                <w:szCs w:val="18"/>
                <w:lang w:eastAsia="lv-LV"/>
              </w:rPr>
              <w:t>202</w:t>
            </w:r>
            <w:r>
              <w:rPr>
                <w:szCs w:val="18"/>
                <w:lang w:eastAsia="lv-LV"/>
              </w:rPr>
              <w:t>6</w:t>
            </w:r>
            <w:r w:rsidRPr="00AE2DD5">
              <w:rPr>
                <w:szCs w:val="18"/>
                <w:lang w:eastAsia="lv-LV"/>
              </w:rPr>
              <w:t>. gada prognoze</w:t>
            </w:r>
          </w:p>
        </w:tc>
      </w:tr>
      <w:tr w:rsidR="009D1E41" w:rsidRPr="00341D5A" w14:paraId="10A734B0" w14:textId="77777777" w:rsidTr="0068646C">
        <w:trPr>
          <w:trHeight w:val="90"/>
          <w:jc w:val="center"/>
        </w:trPr>
        <w:tc>
          <w:tcPr>
            <w:tcW w:w="9072" w:type="dxa"/>
            <w:gridSpan w:val="6"/>
            <w:shd w:val="clear" w:color="auto" w:fill="D9D9D9" w:themeFill="background1" w:themeFillShade="D9"/>
          </w:tcPr>
          <w:p w14:paraId="56BFA198" w14:textId="77777777" w:rsidR="009D1E41" w:rsidRPr="004F05E3" w:rsidRDefault="009D1E41" w:rsidP="0068646C">
            <w:pPr>
              <w:pStyle w:val="tabteksts"/>
              <w:jc w:val="center"/>
              <w:rPr>
                <w:szCs w:val="18"/>
              </w:rPr>
            </w:pPr>
            <w:r w:rsidRPr="004F05E3">
              <w:rPr>
                <w:szCs w:val="18"/>
              </w:rPr>
              <w:t>Izsolītas emisijas kvotas</w:t>
            </w:r>
            <w:r w:rsidRPr="004F05E3">
              <w:rPr>
                <w:szCs w:val="18"/>
                <w:vertAlign w:val="superscript"/>
              </w:rPr>
              <w:t>1</w:t>
            </w:r>
          </w:p>
        </w:tc>
      </w:tr>
      <w:tr w:rsidR="009D1E41" w:rsidRPr="004F05E3" w14:paraId="4B8DFBA7" w14:textId="77777777" w:rsidTr="0068646C">
        <w:trPr>
          <w:jc w:val="center"/>
        </w:trPr>
        <w:tc>
          <w:tcPr>
            <w:tcW w:w="3397" w:type="dxa"/>
          </w:tcPr>
          <w:p w14:paraId="799D1010" w14:textId="77777777" w:rsidR="009D1E41" w:rsidRPr="00387A9B" w:rsidRDefault="009D1E41" w:rsidP="0068646C">
            <w:pPr>
              <w:pStyle w:val="tabteksts"/>
              <w:jc w:val="both"/>
            </w:pPr>
            <w:r w:rsidRPr="00387A9B">
              <w:rPr>
                <w:szCs w:val="18"/>
              </w:rPr>
              <w:t>ES emisijas kvotu</w:t>
            </w:r>
            <w:r w:rsidRPr="00387A9B" w:rsidDel="00B81E58">
              <w:rPr>
                <w:szCs w:val="18"/>
              </w:rPr>
              <w:t xml:space="preserve"> </w:t>
            </w:r>
            <w:r w:rsidRPr="00387A9B">
              <w:rPr>
                <w:szCs w:val="18"/>
              </w:rPr>
              <w:t>izsolīšana (skaits)</w:t>
            </w:r>
          </w:p>
        </w:tc>
        <w:tc>
          <w:tcPr>
            <w:tcW w:w="1134" w:type="dxa"/>
            <w:shd w:val="clear" w:color="auto" w:fill="auto"/>
          </w:tcPr>
          <w:p w14:paraId="197E24A2" w14:textId="77777777" w:rsidR="009D1E41" w:rsidRPr="00FB3963" w:rsidRDefault="009D1E41" w:rsidP="0068646C">
            <w:pPr>
              <w:pStyle w:val="tabteksts"/>
              <w:jc w:val="center"/>
            </w:pPr>
            <w:r w:rsidRPr="00FB3963">
              <w:rPr>
                <w:b/>
                <w:bCs/>
              </w:rPr>
              <w:t>-</w:t>
            </w:r>
          </w:p>
        </w:tc>
        <w:tc>
          <w:tcPr>
            <w:tcW w:w="1134" w:type="dxa"/>
            <w:shd w:val="clear" w:color="auto" w:fill="auto"/>
          </w:tcPr>
          <w:p w14:paraId="17502735" w14:textId="77777777" w:rsidR="009D1E41" w:rsidRPr="00FB3963" w:rsidRDefault="009D1E41" w:rsidP="0068646C">
            <w:pPr>
              <w:pStyle w:val="tabteksts"/>
              <w:jc w:val="center"/>
            </w:pPr>
            <w:r w:rsidRPr="00FB3963">
              <w:rPr>
                <w:lang w:val="en-US"/>
              </w:rPr>
              <w:t>1 192 500</w:t>
            </w:r>
          </w:p>
        </w:tc>
        <w:tc>
          <w:tcPr>
            <w:tcW w:w="1134" w:type="dxa"/>
            <w:shd w:val="clear" w:color="auto" w:fill="auto"/>
          </w:tcPr>
          <w:p w14:paraId="78FCD340" w14:textId="77777777" w:rsidR="009D1E41" w:rsidRPr="00AE7663" w:rsidRDefault="009D1E41" w:rsidP="0068646C">
            <w:pPr>
              <w:pStyle w:val="tabteksts"/>
              <w:jc w:val="center"/>
            </w:pPr>
            <w:r w:rsidRPr="00AE7663">
              <w:rPr>
                <w:lang w:val="en-US"/>
              </w:rPr>
              <w:t>974 000</w:t>
            </w:r>
          </w:p>
        </w:tc>
        <w:tc>
          <w:tcPr>
            <w:tcW w:w="1134" w:type="dxa"/>
            <w:shd w:val="clear" w:color="auto" w:fill="auto"/>
          </w:tcPr>
          <w:p w14:paraId="16412488" w14:textId="77777777" w:rsidR="009D1E41" w:rsidRPr="00AE7663" w:rsidRDefault="009D1E41" w:rsidP="0068646C">
            <w:pPr>
              <w:pStyle w:val="tabteksts"/>
              <w:jc w:val="center"/>
            </w:pPr>
            <w:r w:rsidRPr="00AE7663">
              <w:rPr>
                <w:lang w:val="en-US"/>
              </w:rPr>
              <w:t>916 000</w:t>
            </w:r>
          </w:p>
        </w:tc>
        <w:tc>
          <w:tcPr>
            <w:tcW w:w="1139" w:type="dxa"/>
            <w:shd w:val="clear" w:color="auto" w:fill="auto"/>
          </w:tcPr>
          <w:p w14:paraId="5C2326A2" w14:textId="77777777" w:rsidR="009D1E41" w:rsidRPr="00AE7663" w:rsidRDefault="009D1E41" w:rsidP="0068646C">
            <w:pPr>
              <w:pStyle w:val="tabteksts"/>
              <w:jc w:val="center"/>
            </w:pPr>
            <w:r w:rsidRPr="00AE7663">
              <w:rPr>
                <w:lang w:val="en-US"/>
              </w:rPr>
              <w:t>873 500</w:t>
            </w:r>
          </w:p>
        </w:tc>
      </w:tr>
      <w:tr w:rsidR="009D1E41" w:rsidRPr="004F05E3" w14:paraId="022231EF" w14:textId="77777777" w:rsidTr="0068646C">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FC179A" w14:textId="77777777" w:rsidR="009D1E41" w:rsidRPr="00AE7663" w:rsidRDefault="009D1E41" w:rsidP="0068646C">
            <w:pPr>
              <w:pStyle w:val="tabteksts"/>
              <w:jc w:val="center"/>
            </w:pPr>
            <w:r w:rsidRPr="00AE7663">
              <w:rPr>
                <w:szCs w:val="18"/>
              </w:rPr>
              <w:t>Izsolītas aviācijas emisijas kvotas</w:t>
            </w:r>
            <w:r w:rsidRPr="00AE7663">
              <w:rPr>
                <w:szCs w:val="18"/>
                <w:vertAlign w:val="superscript"/>
              </w:rPr>
              <w:t>1</w:t>
            </w:r>
          </w:p>
        </w:tc>
      </w:tr>
      <w:tr w:rsidR="009D1E41" w:rsidRPr="004F05E3" w14:paraId="3C8C4500" w14:textId="77777777" w:rsidTr="0068646C">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4E26022" w14:textId="77777777" w:rsidR="009D1E41" w:rsidRPr="00387A9B" w:rsidRDefault="009D1E41" w:rsidP="0068646C">
            <w:pPr>
              <w:pStyle w:val="tabteksts"/>
              <w:jc w:val="both"/>
            </w:pPr>
            <w:r w:rsidRPr="00387A9B">
              <w:rPr>
                <w:szCs w:val="18"/>
              </w:rPr>
              <w:t>ES aviācijas emisijas kvotu izsolīšana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8EEF0B" w14:textId="77777777" w:rsidR="009D1E41" w:rsidRPr="00FB3963" w:rsidRDefault="009D1E41" w:rsidP="0068646C">
            <w:pPr>
              <w:pStyle w:val="tabteksts"/>
              <w:jc w:val="center"/>
            </w:pPr>
            <w:r w:rsidRPr="00FB3963">
              <w:rPr>
                <w:b/>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7538C3" w14:textId="77777777" w:rsidR="009D1E41" w:rsidRPr="00FB3963" w:rsidRDefault="009D1E41" w:rsidP="0068646C">
            <w:pPr>
              <w:pStyle w:val="tabteksts"/>
              <w:jc w:val="center"/>
            </w:pPr>
            <w:r w:rsidRPr="00FB3963">
              <w:rPr>
                <w:lang w:val="en-US"/>
              </w:rPr>
              <w:t>31 000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0F5A6C" w14:textId="77777777" w:rsidR="009D1E41" w:rsidRPr="00AE7663" w:rsidRDefault="009D1E41" w:rsidP="0068646C">
            <w:pPr>
              <w:pStyle w:val="tabteksts"/>
              <w:jc w:val="center"/>
            </w:pPr>
            <w:r w:rsidRPr="00AE7663">
              <w:rPr>
                <w:lang w:val="en-US"/>
              </w:rPr>
              <w:t>19 000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0CA2F2" w14:textId="77777777" w:rsidR="009D1E41" w:rsidRPr="00AE7663" w:rsidRDefault="009D1E41" w:rsidP="0068646C">
            <w:pPr>
              <w:pStyle w:val="tabteksts"/>
              <w:jc w:val="center"/>
            </w:pPr>
            <w:r w:rsidRPr="00AE7663">
              <w:t>18 500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CD40338" w14:textId="77777777" w:rsidR="009D1E41" w:rsidRPr="00AE7663" w:rsidRDefault="009D1E41" w:rsidP="0068646C">
            <w:pPr>
              <w:pStyle w:val="tabteksts"/>
              <w:jc w:val="center"/>
            </w:pPr>
            <w:r w:rsidRPr="00AE7663">
              <w:t>18 000</w:t>
            </w:r>
          </w:p>
        </w:tc>
      </w:tr>
      <w:tr w:rsidR="009D1E41" w:rsidRPr="004F05E3" w14:paraId="688EC964" w14:textId="77777777" w:rsidTr="0068646C">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3FD9AE" w14:textId="77777777" w:rsidR="009D1E41" w:rsidRPr="00AE7663" w:rsidRDefault="009D1E41" w:rsidP="0068646C">
            <w:pPr>
              <w:pStyle w:val="tabteksts"/>
              <w:jc w:val="center"/>
            </w:pPr>
            <w:r w:rsidRPr="00AE7663">
              <w:rPr>
                <w:szCs w:val="18"/>
              </w:rPr>
              <w:t>Izsoļu skaits</w:t>
            </w:r>
          </w:p>
        </w:tc>
      </w:tr>
      <w:tr w:rsidR="009D1E41" w:rsidRPr="004F05E3" w14:paraId="4E1FEE09" w14:textId="77777777" w:rsidTr="0068646C">
        <w:trPr>
          <w:jc w:val="center"/>
        </w:trPr>
        <w:tc>
          <w:tcPr>
            <w:tcW w:w="3397" w:type="dxa"/>
            <w:tcBorders>
              <w:top w:val="single" w:sz="4" w:space="0" w:color="000000"/>
              <w:left w:val="single" w:sz="4" w:space="0" w:color="000000"/>
              <w:bottom w:val="single" w:sz="4" w:space="0" w:color="000000"/>
              <w:right w:val="single" w:sz="4" w:space="0" w:color="000000"/>
            </w:tcBorders>
          </w:tcPr>
          <w:p w14:paraId="48D0F1CC" w14:textId="77777777" w:rsidR="009D1E41" w:rsidRPr="00387A9B" w:rsidRDefault="009D1E41" w:rsidP="0068646C">
            <w:pPr>
              <w:pStyle w:val="tabteksts"/>
              <w:jc w:val="both"/>
            </w:pPr>
            <w:r w:rsidRPr="00387A9B">
              <w:rPr>
                <w:szCs w:val="18"/>
              </w:rPr>
              <w:t>ES emisijas kvotu</w:t>
            </w:r>
            <w:r w:rsidRPr="00387A9B" w:rsidDel="00B81E58">
              <w:rPr>
                <w:szCs w:val="18"/>
              </w:rPr>
              <w:t xml:space="preserve"> </w:t>
            </w:r>
            <w:r w:rsidRPr="00387A9B">
              <w:rPr>
                <w:szCs w:val="18"/>
              </w:rPr>
              <w:t>veiktās izsoles (skaits)</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2D8EB3D" w14:textId="77777777" w:rsidR="009D1E41" w:rsidRPr="00FB3963" w:rsidRDefault="009D1E41" w:rsidP="0068646C">
            <w:pPr>
              <w:pStyle w:val="tabteksts"/>
              <w:jc w:val="center"/>
            </w:pPr>
            <w:r w:rsidRPr="00FB3963">
              <w:rPr>
                <w:b/>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C54B9E" w14:textId="77777777" w:rsidR="009D1E41" w:rsidRPr="00FB3963" w:rsidRDefault="009D1E41" w:rsidP="0068646C">
            <w:pPr>
              <w:pStyle w:val="tabteksts"/>
              <w:jc w:val="center"/>
            </w:pPr>
            <w:r w:rsidRPr="00FB3963">
              <w:t>143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F2B8AC" w14:textId="77777777" w:rsidR="009D1E41" w:rsidRPr="00AE7663" w:rsidRDefault="009D1E41" w:rsidP="0068646C">
            <w:pPr>
              <w:pStyle w:val="tabteksts"/>
              <w:jc w:val="center"/>
            </w:pPr>
            <w:r w:rsidRPr="00AE7663">
              <w:rPr>
                <w:szCs w:val="18"/>
              </w:rPr>
              <w:t>143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A39B3D" w14:textId="77777777" w:rsidR="009D1E41" w:rsidRPr="00AE7663" w:rsidRDefault="009D1E41" w:rsidP="0068646C">
            <w:pPr>
              <w:pStyle w:val="tabteksts"/>
              <w:jc w:val="center"/>
            </w:pPr>
            <w:r w:rsidRPr="00AE7663">
              <w:rPr>
                <w:szCs w:val="18"/>
              </w:rPr>
              <w:t>140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875DA1" w14:textId="77777777" w:rsidR="009D1E41" w:rsidRPr="00AE7663" w:rsidRDefault="009D1E41" w:rsidP="0068646C">
            <w:pPr>
              <w:pStyle w:val="tabteksts"/>
              <w:jc w:val="center"/>
            </w:pPr>
            <w:r w:rsidRPr="00AE7663">
              <w:t>140</w:t>
            </w:r>
          </w:p>
        </w:tc>
      </w:tr>
      <w:tr w:rsidR="009D1E41" w:rsidRPr="004F05E3" w14:paraId="49CDE59F" w14:textId="77777777" w:rsidTr="0068646C">
        <w:trPr>
          <w:jc w:val="center"/>
        </w:trPr>
        <w:tc>
          <w:tcPr>
            <w:tcW w:w="3397" w:type="dxa"/>
            <w:tcBorders>
              <w:top w:val="single" w:sz="4" w:space="0" w:color="000000"/>
              <w:left w:val="single" w:sz="4" w:space="0" w:color="000000"/>
              <w:bottom w:val="single" w:sz="4" w:space="0" w:color="000000"/>
              <w:right w:val="single" w:sz="4" w:space="0" w:color="000000"/>
            </w:tcBorders>
          </w:tcPr>
          <w:p w14:paraId="39FBB58C" w14:textId="77777777" w:rsidR="009D1E41" w:rsidRPr="00387A9B" w:rsidRDefault="009D1E41" w:rsidP="0068646C">
            <w:pPr>
              <w:pStyle w:val="tabteksts"/>
              <w:jc w:val="both"/>
              <w:rPr>
                <w:vertAlign w:val="superscript"/>
              </w:rPr>
            </w:pPr>
            <w:r w:rsidRPr="00387A9B">
              <w:rPr>
                <w:szCs w:val="18"/>
              </w:rPr>
              <w:t>ES aviācijas emisijas kvotu veiktās izsoles (skaits)</w:t>
            </w:r>
            <w:r w:rsidRPr="00387A9B">
              <w:rPr>
                <w:szCs w:val="18"/>
                <w:vertAlign w:val="superscript"/>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709361" w14:textId="77777777" w:rsidR="009D1E41" w:rsidRPr="00FB3963" w:rsidRDefault="009D1E41" w:rsidP="0068646C">
            <w:pPr>
              <w:pStyle w:val="tabteksts"/>
              <w:jc w:val="center"/>
            </w:pPr>
            <w:r w:rsidRPr="00FB3963">
              <w:rPr>
                <w:b/>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D2A9B5" w14:textId="77777777" w:rsidR="009D1E41" w:rsidRPr="00FB3963" w:rsidRDefault="009D1E41" w:rsidP="0068646C">
            <w:pPr>
              <w:pStyle w:val="tabteksts"/>
              <w:jc w:val="center"/>
            </w:pPr>
            <w:r w:rsidRPr="00FB3963">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C56ACE" w14:textId="77777777" w:rsidR="009D1E41" w:rsidRPr="00AE7663" w:rsidRDefault="009D1E41" w:rsidP="0068646C">
            <w:pPr>
              <w:pStyle w:val="tabteksts"/>
              <w:jc w:val="center"/>
            </w:pPr>
            <w:r w:rsidRPr="00AE7663">
              <w:rPr>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59F49CF" w14:textId="77777777" w:rsidR="009D1E41" w:rsidRPr="00AE7663" w:rsidRDefault="009D1E41" w:rsidP="0068646C">
            <w:pPr>
              <w:pStyle w:val="tabteksts"/>
              <w:jc w:val="center"/>
            </w:pPr>
            <w:r w:rsidRPr="00AE7663">
              <w:rPr>
                <w:szCs w:val="18"/>
              </w:rPr>
              <w:t>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ADF7665" w14:textId="77777777" w:rsidR="009D1E41" w:rsidRPr="00AE7663" w:rsidRDefault="009D1E41" w:rsidP="0068646C">
            <w:pPr>
              <w:pStyle w:val="tabteksts"/>
              <w:jc w:val="center"/>
            </w:pPr>
            <w:r w:rsidRPr="00AE7663">
              <w:t>6</w:t>
            </w:r>
          </w:p>
        </w:tc>
      </w:tr>
      <w:tr w:rsidR="009D1E41" w:rsidRPr="004F05E3" w14:paraId="36F8C179" w14:textId="77777777" w:rsidTr="0068646C">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EED1EF" w14:textId="77777777" w:rsidR="009D1E41" w:rsidRPr="001604FD" w:rsidRDefault="009D1E41" w:rsidP="0068646C">
            <w:pPr>
              <w:pStyle w:val="tabteksts"/>
              <w:jc w:val="center"/>
            </w:pPr>
            <w:r w:rsidRPr="001604FD">
              <w:rPr>
                <w:szCs w:val="18"/>
              </w:rPr>
              <w:t>Sagatavotie SEG inventarizācijas un prognožu ziņojumi</w:t>
            </w:r>
            <w:r w:rsidRPr="001604FD">
              <w:rPr>
                <w:szCs w:val="18"/>
                <w:vertAlign w:val="superscript"/>
              </w:rPr>
              <w:t>2</w:t>
            </w:r>
          </w:p>
        </w:tc>
      </w:tr>
      <w:tr w:rsidR="009D1E41" w:rsidRPr="004F05E3" w14:paraId="329DE688" w14:textId="77777777" w:rsidTr="0068646C">
        <w:trPr>
          <w:jc w:val="center"/>
        </w:trPr>
        <w:tc>
          <w:tcPr>
            <w:tcW w:w="3397" w:type="dxa"/>
            <w:tcBorders>
              <w:top w:val="single" w:sz="4" w:space="0" w:color="000000"/>
              <w:left w:val="single" w:sz="4" w:space="0" w:color="000000"/>
              <w:bottom w:val="single" w:sz="4" w:space="0" w:color="000000"/>
              <w:right w:val="single" w:sz="4" w:space="0" w:color="000000"/>
            </w:tcBorders>
          </w:tcPr>
          <w:p w14:paraId="00231E58" w14:textId="77777777" w:rsidR="009D1E41" w:rsidRPr="001604FD" w:rsidRDefault="009D1E41" w:rsidP="0068646C">
            <w:pPr>
              <w:pStyle w:val="tabteksts"/>
              <w:jc w:val="both"/>
            </w:pPr>
            <w:r w:rsidRPr="001604FD">
              <w:t xml:space="preserve">Sagatavotās </w:t>
            </w:r>
            <w:r w:rsidRPr="001604FD">
              <w:rPr>
                <w:szCs w:val="18"/>
              </w:rPr>
              <w:t>siltumnīcefekta gāzu inventarizācijas un prognožu ziņojumi Apvienoto Nāciju Organizācijas Vispārējās konvencijas par klimata pārmaiņām sekretariātam un Eiropas Parlamenta un Padomes Regulas 2018/1999 ietvaros (skaits)</w:t>
            </w:r>
            <w:r w:rsidRPr="001604FD">
              <w:rPr>
                <w:szCs w:val="18"/>
                <w:vertAlign w:val="superscript"/>
              </w:rPr>
              <w:t xml:space="preserve"> 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4FD236" w14:textId="77777777" w:rsidR="009D1E41" w:rsidRPr="001604FD" w:rsidRDefault="009D1E41" w:rsidP="0068646C">
            <w:pPr>
              <w:pStyle w:val="tabteksts"/>
              <w:jc w:val="center"/>
            </w:pPr>
            <w:r w:rsidRPr="001604FD">
              <w:rPr>
                <w:b/>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7403CF5" w14:textId="77777777" w:rsidR="009D1E41" w:rsidRPr="001604FD" w:rsidRDefault="009D1E41" w:rsidP="0068646C">
            <w:pPr>
              <w:pStyle w:val="tabteksts"/>
              <w:jc w:val="center"/>
            </w:pPr>
            <w:r w:rsidRPr="001604FD">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6F54FA" w14:textId="77777777" w:rsidR="009D1E41" w:rsidRPr="001604FD" w:rsidRDefault="009D1E41" w:rsidP="0068646C">
            <w:pPr>
              <w:pStyle w:val="tabteksts"/>
              <w:jc w:val="center"/>
            </w:pPr>
            <w:r w:rsidRPr="001604FD">
              <w:rPr>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1BC9B8" w14:textId="77777777" w:rsidR="009D1E41" w:rsidRPr="001604FD" w:rsidRDefault="009D1E41" w:rsidP="0068646C">
            <w:pPr>
              <w:pStyle w:val="tabteksts"/>
              <w:jc w:val="center"/>
            </w:pPr>
            <w:r w:rsidRPr="001604FD">
              <w:rPr>
                <w:szCs w:val="18"/>
              </w:rPr>
              <w:t>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D167BF4" w14:textId="77777777" w:rsidR="009D1E41" w:rsidRPr="001604FD" w:rsidRDefault="009D1E41" w:rsidP="0068646C">
            <w:pPr>
              <w:pStyle w:val="tabteksts"/>
              <w:jc w:val="center"/>
            </w:pPr>
            <w:r w:rsidRPr="001604FD">
              <w:rPr>
                <w:color w:val="000000" w:themeColor="text1"/>
              </w:rPr>
              <w:t>6</w:t>
            </w:r>
          </w:p>
        </w:tc>
      </w:tr>
      <w:tr w:rsidR="009D1E41" w:rsidRPr="004F05E3" w14:paraId="4B8217CC" w14:textId="77777777" w:rsidTr="0068646C">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A1AD4B" w14:textId="77777777" w:rsidR="009D1E41" w:rsidRPr="00DC6BA3" w:rsidRDefault="009D1E41" w:rsidP="0068646C">
            <w:pPr>
              <w:pStyle w:val="tabteksts"/>
              <w:jc w:val="center"/>
              <w:rPr>
                <w:color w:val="000000" w:themeColor="text1"/>
                <w:vertAlign w:val="superscript"/>
              </w:rPr>
            </w:pPr>
            <w:r w:rsidRPr="00DC6BA3">
              <w:rPr>
                <w:rFonts w:eastAsia="Calibri"/>
                <w:szCs w:val="18"/>
              </w:rPr>
              <w:lastRenderedPageBreak/>
              <w:t>Emisijas kvotu apjoms</w:t>
            </w:r>
            <w:r w:rsidRPr="00DC6BA3">
              <w:rPr>
                <w:rFonts w:eastAsia="Calibri"/>
                <w:szCs w:val="18"/>
                <w:vertAlign w:val="superscript"/>
              </w:rPr>
              <w:t>3</w:t>
            </w:r>
          </w:p>
        </w:tc>
      </w:tr>
      <w:tr w:rsidR="009D1E41" w:rsidRPr="004F05E3" w14:paraId="73C53E63" w14:textId="77777777" w:rsidTr="0068646C">
        <w:trPr>
          <w:jc w:val="center"/>
        </w:trPr>
        <w:tc>
          <w:tcPr>
            <w:tcW w:w="3397" w:type="dxa"/>
            <w:tcBorders>
              <w:top w:val="single" w:sz="4" w:space="0" w:color="000000"/>
              <w:left w:val="single" w:sz="4" w:space="0" w:color="000000"/>
              <w:bottom w:val="single" w:sz="4" w:space="0" w:color="000000"/>
              <w:right w:val="single" w:sz="4" w:space="0" w:color="000000"/>
            </w:tcBorders>
          </w:tcPr>
          <w:p w14:paraId="58D7C932" w14:textId="77777777" w:rsidR="009D1E41" w:rsidRPr="00FF5B2D" w:rsidRDefault="009D1E41" w:rsidP="0068646C">
            <w:pPr>
              <w:pStyle w:val="tabteksts"/>
              <w:jc w:val="both"/>
              <w:rPr>
                <w:vertAlign w:val="superscript"/>
              </w:rPr>
            </w:pPr>
            <w:r w:rsidRPr="000860A1">
              <w:rPr>
                <w:iCs/>
                <w:szCs w:val="18"/>
                <w:lang w:eastAsia="lv-LV"/>
              </w:rPr>
              <w:t>Piešķirto emisiju kvotu daudzums Latvijas ES ETS (emisijas kvotu tirdzniecības sistēmas) iekārtām (skaits)</w:t>
            </w:r>
            <w:r>
              <w:rPr>
                <w:iCs/>
                <w:szCs w:val="18"/>
                <w:vertAlign w:val="superscript"/>
                <w:lang w:eastAsia="lv-LV"/>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94E6611" w14:textId="77777777" w:rsidR="009D1E41" w:rsidRDefault="009D1E41" w:rsidP="0068646C">
            <w:pPr>
              <w:pStyle w:val="tabteksts"/>
              <w:jc w:val="center"/>
              <w:rPr>
                <w:b/>
                <w:bCs/>
              </w:rPr>
            </w:pPr>
            <w:r>
              <w:rPr>
                <w:b/>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AE9162" w14:textId="77777777" w:rsidR="009D1E41" w:rsidRPr="00672A63" w:rsidRDefault="009D1E41" w:rsidP="0068646C">
            <w:pPr>
              <w:pStyle w:val="tabteksts"/>
              <w:jc w:val="center"/>
            </w:pPr>
            <w:r w:rsidRPr="00672A63">
              <w:t>1 011 222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0C5C6D" w14:textId="77777777" w:rsidR="009D1E41" w:rsidRPr="004F05E3" w:rsidRDefault="009D1E41" w:rsidP="0068646C">
            <w:pPr>
              <w:pStyle w:val="tabteksts"/>
              <w:jc w:val="center"/>
              <w:rPr>
                <w:szCs w:val="18"/>
              </w:rPr>
            </w:pPr>
            <w:r w:rsidRPr="000201F0">
              <w:t>1 008 368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042BD4D" w14:textId="77777777" w:rsidR="009D1E41" w:rsidRPr="004F05E3" w:rsidRDefault="009D1E41" w:rsidP="0068646C">
            <w:pPr>
              <w:pStyle w:val="tabteksts"/>
              <w:jc w:val="center"/>
              <w:rPr>
                <w:szCs w:val="18"/>
              </w:rPr>
            </w:pPr>
            <w:r w:rsidRPr="000201F0">
              <w:t>1 005 027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B652EE7" w14:textId="77777777" w:rsidR="009D1E41" w:rsidRPr="004F05E3" w:rsidRDefault="009D1E41" w:rsidP="0068646C">
            <w:pPr>
              <w:pStyle w:val="tabteksts"/>
              <w:jc w:val="center"/>
              <w:rPr>
                <w:color w:val="000000" w:themeColor="text1"/>
              </w:rPr>
            </w:pPr>
            <w:r>
              <w:rPr>
                <w:color w:val="000000" w:themeColor="text1"/>
              </w:rPr>
              <w:t>-</w:t>
            </w:r>
          </w:p>
        </w:tc>
      </w:tr>
    </w:tbl>
    <w:p w14:paraId="70F76083" w14:textId="77777777" w:rsidR="009D1E41" w:rsidRPr="00387A9B" w:rsidRDefault="009D1E41" w:rsidP="009D1E41">
      <w:pPr>
        <w:spacing w:after="0"/>
        <w:ind w:firstLine="425"/>
        <w:rPr>
          <w:sz w:val="18"/>
          <w:szCs w:val="18"/>
        </w:rPr>
      </w:pPr>
      <w:r w:rsidRPr="00387A9B">
        <w:rPr>
          <w:sz w:val="18"/>
          <w:szCs w:val="18"/>
        </w:rPr>
        <w:t xml:space="preserve">  Piezīmes.</w:t>
      </w:r>
    </w:p>
    <w:p w14:paraId="5D3E67DE" w14:textId="77777777" w:rsidR="009D1E41" w:rsidRPr="00387A9B" w:rsidRDefault="009D1E41" w:rsidP="009D1E41">
      <w:pPr>
        <w:spacing w:after="0"/>
        <w:ind w:firstLine="425"/>
        <w:rPr>
          <w:sz w:val="18"/>
          <w:szCs w:val="18"/>
        </w:rPr>
      </w:pPr>
      <w:r w:rsidRPr="00387A9B">
        <w:rPr>
          <w:sz w:val="18"/>
          <w:szCs w:val="18"/>
          <w:vertAlign w:val="superscript"/>
        </w:rPr>
        <w:t>1</w:t>
      </w:r>
      <w:r>
        <w:rPr>
          <w:sz w:val="18"/>
          <w:szCs w:val="18"/>
        </w:rPr>
        <w:t xml:space="preserve"> </w:t>
      </w:r>
      <w:r w:rsidRPr="0019145D">
        <w:rPr>
          <w:sz w:val="18"/>
          <w:szCs w:val="18"/>
        </w:rPr>
        <w:t>Nav zināmi un apstiprināti emisijas kvotu izsoļu kalendāri 2024. – 2026. gadam, kā rezultātā nav pieejami precīzi dati par izsolāmiem emisijas kvotu un aviācijas emisijas kvotu apjomiem un izsoļu skaitu. Izsolāmais emisijas kvotu apjoms ir indikatīvs un balstīts uz Eiropas Komisijas sākotnēji sniegto provizorisko informāciju par izsolāmo emisijas kvotu apjomu 2024. – 2026. gadam, savukārt emisijas kvotu izsoļu skaits noteikts, ņemot vērā izsoļu skaitu iepriekšējos gados.</w:t>
      </w:r>
      <w:r w:rsidRPr="004F05E3">
        <w:rPr>
          <w:sz w:val="18"/>
          <w:szCs w:val="18"/>
        </w:rPr>
        <w:t>.</w:t>
      </w:r>
    </w:p>
    <w:p w14:paraId="3E23873D" w14:textId="77777777" w:rsidR="009D1E41" w:rsidRDefault="009D1E41" w:rsidP="009D1E41">
      <w:pPr>
        <w:spacing w:after="0"/>
        <w:ind w:firstLine="425"/>
        <w:rPr>
          <w:rFonts w:eastAsia="Calibri"/>
          <w:color w:val="0563C1"/>
          <w:sz w:val="18"/>
          <w:szCs w:val="18"/>
          <w:u w:val="single"/>
        </w:rPr>
      </w:pPr>
      <w:r w:rsidRPr="00387A9B">
        <w:rPr>
          <w:sz w:val="18"/>
          <w:szCs w:val="18"/>
          <w:vertAlign w:val="superscript"/>
        </w:rPr>
        <w:t xml:space="preserve">2 </w:t>
      </w:r>
      <w:r w:rsidRPr="00387A9B">
        <w:rPr>
          <w:sz w:val="18"/>
          <w:szCs w:val="18"/>
        </w:rPr>
        <w:t>Eiropas Parlamenta un Padomes Regula (ES) 2018/1999 (2018. gada 11. decembris) par enerģētikas savienības un rīcības klimata politikas jomā pārvaldību un ar ko groza Eiropas Parlamenta un Padomes Regulas (EK) Nr. 663/2009 un (EK) Nr. 715/2009, Eiropas Parlamenta un Padomes Direktīvas 94/22/EK, 98/70/EK, 2009/31/EK, 2009/73/EK, 2010/31/ES, 2012/27/ES un 2013/30/ES, Padomes Direktīvas 2009/119/EK un (ES) 2015/652 un atceļ Eiropas Parlamenta un Padomes Regulu (ES) Nr. 525/2013.</w:t>
      </w:r>
    </w:p>
    <w:p w14:paraId="740815F5" w14:textId="77777777" w:rsidR="009D1E41" w:rsidRPr="00AA5757" w:rsidRDefault="009D1E41" w:rsidP="009D1E41">
      <w:pPr>
        <w:ind w:firstLine="425"/>
        <w:rPr>
          <w:szCs w:val="24"/>
        </w:rPr>
      </w:pPr>
      <w:r>
        <w:rPr>
          <w:sz w:val="18"/>
          <w:szCs w:val="18"/>
          <w:vertAlign w:val="superscript"/>
        </w:rPr>
        <w:t xml:space="preserve">3 </w:t>
      </w:r>
      <w:hyperlink r:id="rId18" w:history="1">
        <w:r w:rsidRPr="00216295">
          <w:rPr>
            <w:sz w:val="18"/>
            <w:szCs w:val="18"/>
          </w:rPr>
          <w:t>https://likumi.lv/ta/id/341255-grozijums-ministru-kabineta-2021-gada-18-maija-rikojuma-nr-335-par-iekartu-sarakstu-emisijas-kvotu-sadalei-2021-2025-gadam-</w:t>
        </w:r>
      </w:hyperlink>
    </w:p>
    <w:p w14:paraId="753F604C" w14:textId="77777777" w:rsidR="009D1E41" w:rsidRPr="00714DDB" w:rsidRDefault="009D1E41" w:rsidP="009D1E41">
      <w:pPr>
        <w:pStyle w:val="Tabuluvirsraksti"/>
        <w:spacing w:before="240" w:after="240"/>
        <w:rPr>
          <w:b/>
          <w:lang w:eastAsia="lv-LV"/>
        </w:rPr>
      </w:pPr>
      <w:bookmarkStart w:id="7" w:name="_Hlk125059977"/>
      <w:r w:rsidRPr="00714DDB">
        <w:rPr>
          <w:b/>
          <w:lang w:eastAsia="lv-LV"/>
        </w:rPr>
        <w:t>Finansiālie rādītāji no 202</w:t>
      </w:r>
      <w:r>
        <w:rPr>
          <w:b/>
          <w:lang w:eastAsia="lv-LV"/>
        </w:rPr>
        <w:t>2</w:t>
      </w:r>
      <w:r w:rsidRPr="00714DDB">
        <w:rPr>
          <w:b/>
          <w:lang w:eastAsia="lv-LV"/>
        </w:rPr>
        <w:t>. līdz 202</w:t>
      </w:r>
      <w:r>
        <w:rPr>
          <w:b/>
          <w:lang w:eastAsia="lv-LV"/>
        </w:rPr>
        <w:t>6</w:t>
      </w:r>
      <w:r w:rsidRPr="00714DDB">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7"/>
        <w:gridCol w:w="1097"/>
        <w:gridCol w:w="1075"/>
        <w:gridCol w:w="1176"/>
        <w:gridCol w:w="1266"/>
        <w:gridCol w:w="1266"/>
      </w:tblGrid>
      <w:tr w:rsidR="009D1E41" w:rsidRPr="00E6632E" w14:paraId="09F2BB97" w14:textId="77777777" w:rsidTr="0068646C">
        <w:trPr>
          <w:trHeight w:val="283"/>
          <w:tblHeader/>
          <w:jc w:val="center"/>
        </w:trPr>
        <w:tc>
          <w:tcPr>
            <w:tcW w:w="3157" w:type="dxa"/>
            <w:vAlign w:val="center"/>
          </w:tcPr>
          <w:p w14:paraId="1B5E2D09" w14:textId="77777777" w:rsidR="009D1E41" w:rsidRPr="00E6632E" w:rsidRDefault="009D1E41" w:rsidP="0068646C">
            <w:pPr>
              <w:pStyle w:val="tabteksts"/>
              <w:jc w:val="center"/>
              <w:rPr>
                <w:szCs w:val="18"/>
              </w:rPr>
            </w:pPr>
          </w:p>
        </w:tc>
        <w:tc>
          <w:tcPr>
            <w:tcW w:w="1097" w:type="dxa"/>
          </w:tcPr>
          <w:p w14:paraId="06F27BA1"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2</w:t>
            </w:r>
            <w:r w:rsidRPr="00E6632E">
              <w:rPr>
                <w:szCs w:val="18"/>
                <w:lang w:eastAsia="lv-LV"/>
              </w:rPr>
              <w:t>. gads</w:t>
            </w:r>
            <w:r w:rsidRPr="00E6632E">
              <w:rPr>
                <w:szCs w:val="18"/>
                <w:lang w:eastAsia="lv-LV"/>
              </w:rPr>
              <w:br/>
              <w:t>(izpilde)</w:t>
            </w:r>
          </w:p>
        </w:tc>
        <w:tc>
          <w:tcPr>
            <w:tcW w:w="1075" w:type="dxa"/>
          </w:tcPr>
          <w:p w14:paraId="1F7D7C4C" w14:textId="77777777" w:rsidR="009D1E41" w:rsidRPr="004F05E3" w:rsidRDefault="009D1E41" w:rsidP="0068646C">
            <w:pPr>
              <w:pStyle w:val="tabteksts"/>
              <w:jc w:val="center"/>
              <w:rPr>
                <w:szCs w:val="18"/>
                <w:lang w:eastAsia="lv-LV"/>
              </w:rPr>
            </w:pPr>
            <w:r w:rsidRPr="004F05E3">
              <w:rPr>
                <w:szCs w:val="18"/>
                <w:lang w:eastAsia="lv-LV"/>
              </w:rPr>
              <w:t>202</w:t>
            </w:r>
            <w:r>
              <w:rPr>
                <w:szCs w:val="18"/>
                <w:lang w:eastAsia="lv-LV"/>
              </w:rPr>
              <w:t>3</w:t>
            </w:r>
            <w:r w:rsidRPr="004F05E3">
              <w:rPr>
                <w:szCs w:val="18"/>
                <w:lang w:eastAsia="lv-LV"/>
              </w:rPr>
              <w:t>. gada     plāns</w:t>
            </w:r>
          </w:p>
        </w:tc>
        <w:tc>
          <w:tcPr>
            <w:tcW w:w="1176" w:type="dxa"/>
          </w:tcPr>
          <w:p w14:paraId="2C163AEA"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4</w:t>
            </w:r>
            <w:r w:rsidRPr="00E6632E">
              <w:rPr>
                <w:szCs w:val="18"/>
                <w:lang w:eastAsia="lv-LV"/>
              </w:rPr>
              <w:t xml:space="preserve">. gada </w:t>
            </w:r>
            <w:r>
              <w:rPr>
                <w:szCs w:val="18"/>
                <w:lang w:eastAsia="lv-LV"/>
              </w:rPr>
              <w:t>projekts</w:t>
            </w:r>
          </w:p>
        </w:tc>
        <w:tc>
          <w:tcPr>
            <w:tcW w:w="1266" w:type="dxa"/>
          </w:tcPr>
          <w:p w14:paraId="6BDEEB89"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5</w:t>
            </w:r>
            <w:r w:rsidRPr="00E6632E">
              <w:rPr>
                <w:szCs w:val="18"/>
                <w:lang w:eastAsia="lv-LV"/>
              </w:rPr>
              <w:t xml:space="preserve">. gada </w:t>
            </w:r>
            <w:r>
              <w:rPr>
                <w:lang w:eastAsia="lv-LV"/>
              </w:rPr>
              <w:t>prognoze</w:t>
            </w:r>
          </w:p>
        </w:tc>
        <w:tc>
          <w:tcPr>
            <w:tcW w:w="1266" w:type="dxa"/>
          </w:tcPr>
          <w:p w14:paraId="61FEE060"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6</w:t>
            </w:r>
            <w:r w:rsidRPr="00E6632E">
              <w:rPr>
                <w:szCs w:val="18"/>
                <w:lang w:eastAsia="lv-LV"/>
              </w:rPr>
              <w:t xml:space="preserve">. gada </w:t>
            </w:r>
            <w:r>
              <w:rPr>
                <w:lang w:eastAsia="lv-LV"/>
              </w:rPr>
              <w:t>prognoze</w:t>
            </w:r>
          </w:p>
        </w:tc>
      </w:tr>
      <w:tr w:rsidR="009D1E41" w:rsidRPr="00E6632E" w14:paraId="00EDCDBE" w14:textId="77777777" w:rsidTr="0068646C">
        <w:trPr>
          <w:trHeight w:val="142"/>
          <w:jc w:val="center"/>
        </w:trPr>
        <w:tc>
          <w:tcPr>
            <w:tcW w:w="3157" w:type="dxa"/>
            <w:shd w:val="clear" w:color="auto" w:fill="D9D9D9" w:themeFill="background1" w:themeFillShade="D9"/>
            <w:vAlign w:val="center"/>
          </w:tcPr>
          <w:p w14:paraId="401334DF" w14:textId="77777777" w:rsidR="009D1E41" w:rsidRPr="00E6632E" w:rsidRDefault="009D1E41" w:rsidP="0068646C">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097" w:type="dxa"/>
            <w:shd w:val="clear" w:color="auto" w:fill="D9D9D9" w:themeFill="background1" w:themeFillShade="D9"/>
          </w:tcPr>
          <w:p w14:paraId="3BE01E83" w14:textId="77777777" w:rsidR="009D1E41" w:rsidRPr="00E6632E" w:rsidRDefault="009D1E41" w:rsidP="0068646C">
            <w:pPr>
              <w:pStyle w:val="tabteksts"/>
              <w:jc w:val="center"/>
              <w:rPr>
                <w:szCs w:val="18"/>
              </w:rPr>
            </w:pPr>
            <w:r>
              <w:rPr>
                <w:szCs w:val="18"/>
              </w:rPr>
              <w:t>-</w:t>
            </w:r>
          </w:p>
        </w:tc>
        <w:tc>
          <w:tcPr>
            <w:tcW w:w="1075" w:type="dxa"/>
            <w:shd w:val="clear" w:color="auto" w:fill="D9D9D9" w:themeFill="background1" w:themeFillShade="D9"/>
          </w:tcPr>
          <w:p w14:paraId="1FFF56B7" w14:textId="77777777" w:rsidR="009D1E41" w:rsidRPr="004F05E3" w:rsidRDefault="009D1E41" w:rsidP="0068646C">
            <w:pPr>
              <w:pStyle w:val="tabteksts"/>
              <w:jc w:val="right"/>
              <w:rPr>
                <w:szCs w:val="18"/>
              </w:rPr>
            </w:pPr>
            <w:r>
              <w:rPr>
                <w:szCs w:val="18"/>
              </w:rPr>
              <w:t>3 992 748</w:t>
            </w:r>
          </w:p>
        </w:tc>
        <w:tc>
          <w:tcPr>
            <w:tcW w:w="1176" w:type="dxa"/>
            <w:shd w:val="clear" w:color="auto" w:fill="D9D9D9" w:themeFill="background1" w:themeFillShade="D9"/>
          </w:tcPr>
          <w:p w14:paraId="21AE7D21" w14:textId="77777777" w:rsidR="009D1E41" w:rsidRPr="00E6632E" w:rsidRDefault="009D1E41" w:rsidP="0068646C">
            <w:pPr>
              <w:pStyle w:val="tabteksts"/>
              <w:jc w:val="right"/>
              <w:rPr>
                <w:szCs w:val="18"/>
              </w:rPr>
            </w:pPr>
            <w:r>
              <w:rPr>
                <w:szCs w:val="18"/>
              </w:rPr>
              <w:t>3 868 107</w:t>
            </w:r>
          </w:p>
        </w:tc>
        <w:tc>
          <w:tcPr>
            <w:tcW w:w="1266" w:type="dxa"/>
            <w:shd w:val="clear" w:color="auto" w:fill="D9D9D9" w:themeFill="background1" w:themeFillShade="D9"/>
          </w:tcPr>
          <w:p w14:paraId="3E031BE0" w14:textId="77777777" w:rsidR="009D1E41" w:rsidRPr="00E6632E" w:rsidRDefault="009D1E41" w:rsidP="0068646C">
            <w:pPr>
              <w:pStyle w:val="tabteksts"/>
              <w:jc w:val="right"/>
              <w:rPr>
                <w:szCs w:val="18"/>
              </w:rPr>
            </w:pPr>
            <w:r>
              <w:rPr>
                <w:szCs w:val="18"/>
              </w:rPr>
              <w:t>3 868 107</w:t>
            </w:r>
          </w:p>
        </w:tc>
        <w:tc>
          <w:tcPr>
            <w:tcW w:w="1266" w:type="dxa"/>
            <w:shd w:val="clear" w:color="auto" w:fill="D9D9D9" w:themeFill="background1" w:themeFillShade="D9"/>
          </w:tcPr>
          <w:p w14:paraId="185145C1" w14:textId="77777777" w:rsidR="009D1E41" w:rsidRPr="00E6632E" w:rsidRDefault="009D1E41" w:rsidP="0068646C">
            <w:pPr>
              <w:pStyle w:val="tabteksts"/>
              <w:jc w:val="right"/>
              <w:rPr>
                <w:szCs w:val="18"/>
              </w:rPr>
            </w:pPr>
            <w:r>
              <w:rPr>
                <w:szCs w:val="18"/>
              </w:rPr>
              <w:t>3 868 107</w:t>
            </w:r>
          </w:p>
        </w:tc>
      </w:tr>
      <w:tr w:rsidR="009D1E41" w:rsidRPr="00E6632E" w14:paraId="4660BD56" w14:textId="77777777" w:rsidTr="0068646C">
        <w:trPr>
          <w:trHeight w:val="283"/>
          <w:jc w:val="center"/>
        </w:trPr>
        <w:tc>
          <w:tcPr>
            <w:tcW w:w="3157" w:type="dxa"/>
            <w:vAlign w:val="center"/>
          </w:tcPr>
          <w:p w14:paraId="3DFA9038" w14:textId="77777777" w:rsidR="009D1E41" w:rsidRPr="00E6632E" w:rsidRDefault="009D1E41" w:rsidP="0068646C">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097" w:type="dxa"/>
          </w:tcPr>
          <w:p w14:paraId="507B95E7" w14:textId="77777777" w:rsidR="009D1E41" w:rsidRPr="00617145" w:rsidRDefault="009D1E41" w:rsidP="0068646C">
            <w:pPr>
              <w:pStyle w:val="tabteksts"/>
              <w:jc w:val="center"/>
              <w:rPr>
                <w:szCs w:val="18"/>
              </w:rPr>
            </w:pPr>
            <w:r w:rsidRPr="00355D3C">
              <w:rPr>
                <w:b/>
                <w:bCs/>
                <w:szCs w:val="18"/>
              </w:rPr>
              <w:t>×</w:t>
            </w:r>
          </w:p>
        </w:tc>
        <w:tc>
          <w:tcPr>
            <w:tcW w:w="1075" w:type="dxa"/>
          </w:tcPr>
          <w:p w14:paraId="303290E4" w14:textId="77777777" w:rsidR="009D1E41" w:rsidRPr="0014480B" w:rsidRDefault="009D1E41" w:rsidP="0068646C">
            <w:pPr>
              <w:pStyle w:val="tabteksts"/>
              <w:jc w:val="right"/>
              <w:rPr>
                <w:szCs w:val="18"/>
              </w:rPr>
            </w:pPr>
            <w:r w:rsidRPr="004E34D7">
              <w:rPr>
                <w:szCs w:val="18"/>
              </w:rPr>
              <w:t>3 992 748</w:t>
            </w:r>
          </w:p>
        </w:tc>
        <w:tc>
          <w:tcPr>
            <w:tcW w:w="1176" w:type="dxa"/>
          </w:tcPr>
          <w:p w14:paraId="1EED49BB" w14:textId="77777777" w:rsidR="009D1E41" w:rsidRPr="00E6632E" w:rsidRDefault="009D1E41" w:rsidP="0068646C">
            <w:pPr>
              <w:pStyle w:val="tabteksts"/>
              <w:jc w:val="right"/>
              <w:rPr>
                <w:szCs w:val="18"/>
              </w:rPr>
            </w:pPr>
            <w:r>
              <w:rPr>
                <w:szCs w:val="18"/>
              </w:rPr>
              <w:t>-124 641</w:t>
            </w:r>
          </w:p>
        </w:tc>
        <w:tc>
          <w:tcPr>
            <w:tcW w:w="1266" w:type="dxa"/>
          </w:tcPr>
          <w:p w14:paraId="103248AE" w14:textId="77777777" w:rsidR="009D1E41" w:rsidRPr="00E6632E" w:rsidRDefault="009D1E41" w:rsidP="0068646C">
            <w:pPr>
              <w:pStyle w:val="tabteksts"/>
              <w:jc w:val="center"/>
              <w:rPr>
                <w:szCs w:val="18"/>
              </w:rPr>
            </w:pPr>
            <w:r>
              <w:rPr>
                <w:szCs w:val="18"/>
              </w:rPr>
              <w:t>-</w:t>
            </w:r>
          </w:p>
        </w:tc>
        <w:tc>
          <w:tcPr>
            <w:tcW w:w="1266" w:type="dxa"/>
          </w:tcPr>
          <w:p w14:paraId="741AE219" w14:textId="77777777" w:rsidR="009D1E41" w:rsidRPr="007C4ADC" w:rsidRDefault="009D1E41" w:rsidP="0068646C">
            <w:pPr>
              <w:pStyle w:val="tabteksts"/>
              <w:jc w:val="center"/>
              <w:rPr>
                <w:b/>
                <w:bCs/>
                <w:szCs w:val="18"/>
              </w:rPr>
            </w:pPr>
            <w:r w:rsidRPr="007C4ADC">
              <w:rPr>
                <w:b/>
                <w:bCs/>
                <w:szCs w:val="18"/>
              </w:rPr>
              <w:t>-</w:t>
            </w:r>
          </w:p>
        </w:tc>
      </w:tr>
      <w:tr w:rsidR="009D1E41" w:rsidRPr="00E6632E" w14:paraId="6254CD7A" w14:textId="77777777" w:rsidTr="0068646C">
        <w:trPr>
          <w:trHeight w:val="559"/>
          <w:jc w:val="center"/>
        </w:trPr>
        <w:tc>
          <w:tcPr>
            <w:tcW w:w="3157" w:type="dxa"/>
            <w:vAlign w:val="center"/>
          </w:tcPr>
          <w:p w14:paraId="084C6795" w14:textId="77777777" w:rsidR="009D1E41" w:rsidRPr="00E6632E" w:rsidRDefault="009D1E41" w:rsidP="0068646C">
            <w:pPr>
              <w:pStyle w:val="tabteksts"/>
              <w:rPr>
                <w:szCs w:val="18"/>
              </w:rPr>
            </w:pPr>
            <w:r w:rsidRPr="00E6632E">
              <w:rPr>
                <w:szCs w:val="18"/>
                <w:lang w:eastAsia="lv-LV"/>
              </w:rPr>
              <w:t>Kopējie izdevumi</w:t>
            </w:r>
            <w:r w:rsidRPr="00E6632E">
              <w:rPr>
                <w:szCs w:val="18"/>
              </w:rPr>
              <w:t>, % (+/–) pret iepriekšējo gadu</w:t>
            </w:r>
          </w:p>
        </w:tc>
        <w:tc>
          <w:tcPr>
            <w:tcW w:w="1097" w:type="dxa"/>
          </w:tcPr>
          <w:p w14:paraId="762E82B6" w14:textId="77777777" w:rsidR="009D1E41" w:rsidRPr="00725F25" w:rsidRDefault="009D1E41" w:rsidP="0068646C">
            <w:pPr>
              <w:pStyle w:val="tabteksts"/>
              <w:jc w:val="center"/>
              <w:rPr>
                <w:szCs w:val="18"/>
              </w:rPr>
            </w:pPr>
            <w:r w:rsidRPr="00355D3C">
              <w:rPr>
                <w:b/>
                <w:bCs/>
                <w:szCs w:val="18"/>
              </w:rPr>
              <w:t>×</w:t>
            </w:r>
          </w:p>
        </w:tc>
        <w:tc>
          <w:tcPr>
            <w:tcW w:w="1075" w:type="dxa"/>
          </w:tcPr>
          <w:p w14:paraId="71597A2C" w14:textId="77777777" w:rsidR="009D1E41" w:rsidRPr="00355D3C" w:rsidRDefault="009D1E41" w:rsidP="0068646C">
            <w:pPr>
              <w:pStyle w:val="tabteksts"/>
              <w:jc w:val="center"/>
              <w:rPr>
                <w:szCs w:val="18"/>
              </w:rPr>
            </w:pPr>
            <w:r w:rsidRPr="00355D3C">
              <w:rPr>
                <w:b/>
                <w:bCs/>
                <w:szCs w:val="18"/>
              </w:rPr>
              <w:t>×</w:t>
            </w:r>
          </w:p>
        </w:tc>
        <w:tc>
          <w:tcPr>
            <w:tcW w:w="1176" w:type="dxa"/>
          </w:tcPr>
          <w:p w14:paraId="10B0E625" w14:textId="77777777" w:rsidR="009D1E41" w:rsidRPr="00E6632E" w:rsidRDefault="009D1E41" w:rsidP="0068646C">
            <w:pPr>
              <w:pStyle w:val="tabteksts"/>
              <w:jc w:val="right"/>
              <w:rPr>
                <w:szCs w:val="18"/>
              </w:rPr>
            </w:pPr>
            <w:r w:rsidRPr="00AD763F">
              <w:rPr>
                <w:szCs w:val="18"/>
              </w:rPr>
              <w:t>-3,</w:t>
            </w:r>
            <w:r>
              <w:rPr>
                <w:szCs w:val="18"/>
              </w:rPr>
              <w:t>1</w:t>
            </w:r>
          </w:p>
        </w:tc>
        <w:tc>
          <w:tcPr>
            <w:tcW w:w="1266" w:type="dxa"/>
          </w:tcPr>
          <w:p w14:paraId="6D79CC2A" w14:textId="77777777" w:rsidR="009D1E41" w:rsidRPr="00E6632E" w:rsidRDefault="009D1E41" w:rsidP="0068646C">
            <w:pPr>
              <w:pStyle w:val="tabteksts"/>
              <w:jc w:val="center"/>
              <w:rPr>
                <w:szCs w:val="18"/>
              </w:rPr>
            </w:pPr>
            <w:r w:rsidRPr="00AD763F">
              <w:rPr>
                <w:szCs w:val="18"/>
              </w:rPr>
              <w:t>-</w:t>
            </w:r>
          </w:p>
        </w:tc>
        <w:tc>
          <w:tcPr>
            <w:tcW w:w="1266" w:type="dxa"/>
          </w:tcPr>
          <w:p w14:paraId="749A6655" w14:textId="77777777" w:rsidR="009D1E41" w:rsidRPr="007C4ADC" w:rsidRDefault="009D1E41" w:rsidP="0068646C">
            <w:pPr>
              <w:pStyle w:val="tabteksts"/>
              <w:jc w:val="center"/>
              <w:rPr>
                <w:b/>
                <w:bCs/>
                <w:szCs w:val="18"/>
              </w:rPr>
            </w:pPr>
            <w:r w:rsidRPr="007C4ADC">
              <w:rPr>
                <w:b/>
                <w:bCs/>
                <w:szCs w:val="18"/>
              </w:rPr>
              <w:t>-</w:t>
            </w:r>
          </w:p>
        </w:tc>
      </w:tr>
      <w:tr w:rsidR="009D1E41" w:rsidRPr="00E6632E" w14:paraId="5A1AAED2" w14:textId="77777777" w:rsidTr="0068646C">
        <w:trPr>
          <w:trHeight w:val="43"/>
          <w:jc w:val="center"/>
        </w:trPr>
        <w:tc>
          <w:tcPr>
            <w:tcW w:w="3157" w:type="dxa"/>
          </w:tcPr>
          <w:p w14:paraId="6A5BB23C" w14:textId="77777777" w:rsidR="009D1E41" w:rsidRPr="00E6632E" w:rsidRDefault="009D1E41" w:rsidP="0068646C">
            <w:pPr>
              <w:pStyle w:val="tabteksts"/>
              <w:rPr>
                <w:color w:val="000000" w:themeColor="text1"/>
                <w:szCs w:val="18"/>
                <w:lang w:eastAsia="lv-LV"/>
              </w:rPr>
            </w:pPr>
            <w:r w:rsidRPr="00E6632E">
              <w:rPr>
                <w:color w:val="000000" w:themeColor="text1"/>
                <w:szCs w:val="18"/>
              </w:rPr>
              <w:t xml:space="preserve">Atlīdzība, </w:t>
            </w:r>
            <w:proofErr w:type="spellStart"/>
            <w:r w:rsidRPr="00E6632E">
              <w:rPr>
                <w:i/>
                <w:szCs w:val="18"/>
              </w:rPr>
              <w:t>euro</w:t>
            </w:r>
            <w:proofErr w:type="spellEnd"/>
          </w:p>
        </w:tc>
        <w:tc>
          <w:tcPr>
            <w:tcW w:w="1097" w:type="dxa"/>
          </w:tcPr>
          <w:p w14:paraId="5AD19DBC" w14:textId="77777777" w:rsidR="009D1E41" w:rsidRPr="00725F25" w:rsidRDefault="009D1E41" w:rsidP="0068646C">
            <w:pPr>
              <w:pStyle w:val="tabteksts"/>
              <w:jc w:val="center"/>
              <w:rPr>
                <w:b/>
                <w:bCs/>
                <w:szCs w:val="18"/>
              </w:rPr>
            </w:pPr>
            <w:r w:rsidRPr="00725F25">
              <w:rPr>
                <w:b/>
                <w:bCs/>
                <w:szCs w:val="18"/>
              </w:rPr>
              <w:t>-</w:t>
            </w:r>
          </w:p>
        </w:tc>
        <w:tc>
          <w:tcPr>
            <w:tcW w:w="1075" w:type="dxa"/>
          </w:tcPr>
          <w:p w14:paraId="369D0B64" w14:textId="77777777" w:rsidR="009D1E41" w:rsidRPr="00725F25" w:rsidRDefault="009D1E41" w:rsidP="0068646C">
            <w:pPr>
              <w:pStyle w:val="tabteksts"/>
              <w:jc w:val="right"/>
              <w:rPr>
                <w:b/>
                <w:bCs/>
                <w:szCs w:val="18"/>
              </w:rPr>
            </w:pPr>
            <w:r w:rsidRPr="00243289">
              <w:t>1 650 493</w:t>
            </w:r>
          </w:p>
        </w:tc>
        <w:tc>
          <w:tcPr>
            <w:tcW w:w="1176" w:type="dxa"/>
          </w:tcPr>
          <w:p w14:paraId="41CAC9DA" w14:textId="77777777" w:rsidR="009D1E41" w:rsidRPr="00E6632E" w:rsidRDefault="009D1E41" w:rsidP="0068646C">
            <w:pPr>
              <w:pStyle w:val="tabteksts"/>
              <w:jc w:val="right"/>
              <w:rPr>
                <w:szCs w:val="18"/>
              </w:rPr>
            </w:pPr>
            <w:r w:rsidRPr="006358FE">
              <w:rPr>
                <w:szCs w:val="18"/>
              </w:rPr>
              <w:t>1</w:t>
            </w:r>
            <w:r>
              <w:rPr>
                <w:szCs w:val="18"/>
              </w:rPr>
              <w:t> </w:t>
            </w:r>
            <w:r w:rsidRPr="006358FE">
              <w:rPr>
                <w:szCs w:val="18"/>
              </w:rPr>
              <w:t>65</w:t>
            </w:r>
            <w:r>
              <w:rPr>
                <w:szCs w:val="18"/>
              </w:rPr>
              <w:t>9 694</w:t>
            </w:r>
          </w:p>
        </w:tc>
        <w:tc>
          <w:tcPr>
            <w:tcW w:w="1266" w:type="dxa"/>
          </w:tcPr>
          <w:p w14:paraId="1BAE97D3" w14:textId="77777777" w:rsidR="009D1E41" w:rsidRPr="00E6632E" w:rsidRDefault="009D1E41" w:rsidP="0068646C">
            <w:pPr>
              <w:pStyle w:val="tabteksts"/>
              <w:jc w:val="right"/>
              <w:rPr>
                <w:szCs w:val="18"/>
              </w:rPr>
            </w:pPr>
            <w:r w:rsidRPr="00E27FF9">
              <w:rPr>
                <w:szCs w:val="18"/>
              </w:rPr>
              <w:t>1 659 694</w:t>
            </w:r>
          </w:p>
        </w:tc>
        <w:tc>
          <w:tcPr>
            <w:tcW w:w="1266" w:type="dxa"/>
          </w:tcPr>
          <w:p w14:paraId="14033526" w14:textId="77777777" w:rsidR="009D1E41" w:rsidRPr="00E6632E" w:rsidRDefault="009D1E41" w:rsidP="0068646C">
            <w:pPr>
              <w:pStyle w:val="tabteksts"/>
              <w:jc w:val="right"/>
              <w:rPr>
                <w:szCs w:val="18"/>
              </w:rPr>
            </w:pPr>
            <w:r w:rsidRPr="006358FE">
              <w:rPr>
                <w:szCs w:val="18"/>
              </w:rPr>
              <w:t>1 6</w:t>
            </w:r>
            <w:r>
              <w:rPr>
                <w:szCs w:val="18"/>
              </w:rPr>
              <w:t>59</w:t>
            </w:r>
            <w:r w:rsidRPr="006358FE">
              <w:rPr>
                <w:szCs w:val="18"/>
              </w:rPr>
              <w:t xml:space="preserve"> </w:t>
            </w:r>
            <w:r>
              <w:rPr>
                <w:szCs w:val="18"/>
              </w:rPr>
              <w:t>694</w:t>
            </w:r>
          </w:p>
        </w:tc>
      </w:tr>
      <w:tr w:rsidR="009D1E41" w:rsidRPr="00E6632E" w14:paraId="106B0A8D" w14:textId="77777777" w:rsidTr="0068646C">
        <w:trPr>
          <w:trHeight w:val="95"/>
          <w:jc w:val="center"/>
        </w:trPr>
        <w:tc>
          <w:tcPr>
            <w:tcW w:w="3157" w:type="dxa"/>
          </w:tcPr>
          <w:p w14:paraId="4CB19B16" w14:textId="77777777" w:rsidR="009D1E41" w:rsidRPr="00E6632E" w:rsidRDefault="009D1E41" w:rsidP="0068646C">
            <w:pPr>
              <w:pStyle w:val="tabteksts"/>
              <w:rPr>
                <w:color w:val="000000" w:themeColor="text1"/>
                <w:szCs w:val="18"/>
                <w:lang w:eastAsia="lv-LV"/>
              </w:rPr>
            </w:pPr>
            <w:r w:rsidRPr="00E6632E">
              <w:rPr>
                <w:color w:val="000000" w:themeColor="text1"/>
                <w:szCs w:val="18"/>
              </w:rPr>
              <w:t>Vidējais amata vietu skaits gadā</w:t>
            </w:r>
          </w:p>
        </w:tc>
        <w:tc>
          <w:tcPr>
            <w:tcW w:w="1097" w:type="dxa"/>
          </w:tcPr>
          <w:p w14:paraId="54976AF1" w14:textId="77777777" w:rsidR="009D1E41" w:rsidRPr="00725F25" w:rsidRDefault="009D1E41" w:rsidP="0068646C">
            <w:pPr>
              <w:pStyle w:val="tabteksts"/>
              <w:jc w:val="center"/>
              <w:rPr>
                <w:b/>
                <w:bCs/>
                <w:szCs w:val="18"/>
              </w:rPr>
            </w:pPr>
            <w:r w:rsidRPr="00725F25">
              <w:rPr>
                <w:b/>
                <w:bCs/>
                <w:szCs w:val="18"/>
              </w:rPr>
              <w:t>-</w:t>
            </w:r>
          </w:p>
        </w:tc>
        <w:tc>
          <w:tcPr>
            <w:tcW w:w="1075" w:type="dxa"/>
          </w:tcPr>
          <w:p w14:paraId="4FEE721F" w14:textId="77777777" w:rsidR="009D1E41" w:rsidRPr="00725F25" w:rsidRDefault="009D1E41" w:rsidP="0068646C">
            <w:pPr>
              <w:pStyle w:val="tabteksts"/>
              <w:jc w:val="right"/>
              <w:rPr>
                <w:b/>
                <w:bCs/>
                <w:szCs w:val="18"/>
              </w:rPr>
            </w:pPr>
            <w:r w:rsidRPr="00243289">
              <w:t>26</w:t>
            </w:r>
          </w:p>
        </w:tc>
        <w:tc>
          <w:tcPr>
            <w:tcW w:w="1176" w:type="dxa"/>
            <w:shd w:val="clear" w:color="auto" w:fill="auto"/>
          </w:tcPr>
          <w:p w14:paraId="099CEF8C" w14:textId="77777777" w:rsidR="009D1E41" w:rsidRPr="00E6632E" w:rsidRDefault="009D1E41" w:rsidP="0068646C">
            <w:pPr>
              <w:pStyle w:val="tabteksts"/>
              <w:jc w:val="right"/>
              <w:rPr>
                <w:szCs w:val="18"/>
              </w:rPr>
            </w:pPr>
            <w:r>
              <w:rPr>
                <w:szCs w:val="18"/>
              </w:rPr>
              <w:t>26</w:t>
            </w:r>
          </w:p>
        </w:tc>
        <w:tc>
          <w:tcPr>
            <w:tcW w:w="1266" w:type="dxa"/>
            <w:shd w:val="clear" w:color="auto" w:fill="auto"/>
          </w:tcPr>
          <w:p w14:paraId="649E90FE" w14:textId="77777777" w:rsidR="009D1E41" w:rsidRPr="00E6632E" w:rsidRDefault="009D1E41" w:rsidP="0068646C">
            <w:pPr>
              <w:pStyle w:val="tabteksts"/>
              <w:jc w:val="right"/>
              <w:rPr>
                <w:szCs w:val="18"/>
              </w:rPr>
            </w:pPr>
            <w:r>
              <w:rPr>
                <w:szCs w:val="18"/>
              </w:rPr>
              <w:t>26</w:t>
            </w:r>
          </w:p>
        </w:tc>
        <w:tc>
          <w:tcPr>
            <w:tcW w:w="1266" w:type="dxa"/>
            <w:shd w:val="clear" w:color="auto" w:fill="auto"/>
          </w:tcPr>
          <w:p w14:paraId="322D56E3" w14:textId="77777777" w:rsidR="009D1E41" w:rsidRPr="00E6632E" w:rsidRDefault="009D1E41" w:rsidP="0068646C">
            <w:pPr>
              <w:pStyle w:val="tabteksts"/>
              <w:jc w:val="right"/>
              <w:rPr>
                <w:szCs w:val="18"/>
              </w:rPr>
            </w:pPr>
            <w:r>
              <w:rPr>
                <w:szCs w:val="18"/>
              </w:rPr>
              <w:t>26</w:t>
            </w:r>
          </w:p>
        </w:tc>
      </w:tr>
      <w:tr w:rsidR="009D1E41" w:rsidRPr="00693504" w14:paraId="67F55AE6" w14:textId="77777777" w:rsidTr="0068646C">
        <w:trPr>
          <w:trHeight w:val="43"/>
          <w:jc w:val="center"/>
        </w:trPr>
        <w:tc>
          <w:tcPr>
            <w:tcW w:w="3157" w:type="dxa"/>
          </w:tcPr>
          <w:p w14:paraId="75806CA8" w14:textId="77777777" w:rsidR="009D1E41" w:rsidRPr="00E6632E" w:rsidRDefault="009D1E41" w:rsidP="0068646C">
            <w:pPr>
              <w:pStyle w:val="tabteksts"/>
              <w:rPr>
                <w:color w:val="000000" w:themeColor="text1"/>
                <w:szCs w:val="18"/>
                <w:lang w:eastAsia="lv-LV"/>
              </w:rPr>
            </w:pPr>
            <w:r w:rsidRPr="00E6632E">
              <w:rPr>
                <w:color w:val="000000" w:themeColor="text1"/>
                <w:szCs w:val="18"/>
              </w:rPr>
              <w:t xml:space="preserve">Vidējā atlīdzība amata vietai </w:t>
            </w:r>
            <w:r w:rsidRPr="00E6632E">
              <w:rPr>
                <w:color w:val="000000" w:themeColor="text1"/>
                <w:szCs w:val="18"/>
                <w:lang w:eastAsia="lv-LV"/>
              </w:rPr>
              <w:t>(mēnesī)</w:t>
            </w:r>
          </w:p>
        </w:tc>
        <w:tc>
          <w:tcPr>
            <w:tcW w:w="1097" w:type="dxa"/>
          </w:tcPr>
          <w:p w14:paraId="5AD55407" w14:textId="77777777" w:rsidR="009D1E41" w:rsidRPr="00725F25" w:rsidRDefault="009D1E41" w:rsidP="0068646C">
            <w:pPr>
              <w:pStyle w:val="tabteksts"/>
              <w:jc w:val="center"/>
              <w:rPr>
                <w:b/>
                <w:bCs/>
                <w:szCs w:val="18"/>
              </w:rPr>
            </w:pPr>
            <w:r w:rsidRPr="00355D3C">
              <w:rPr>
                <w:b/>
                <w:bCs/>
                <w:szCs w:val="18"/>
              </w:rPr>
              <w:t>×</w:t>
            </w:r>
          </w:p>
        </w:tc>
        <w:tc>
          <w:tcPr>
            <w:tcW w:w="1075" w:type="dxa"/>
          </w:tcPr>
          <w:p w14:paraId="45057911" w14:textId="77777777" w:rsidR="009D1E41" w:rsidRPr="00725F25" w:rsidRDefault="009D1E41" w:rsidP="0068646C">
            <w:pPr>
              <w:pStyle w:val="tabteksts"/>
              <w:jc w:val="right"/>
              <w:rPr>
                <w:b/>
                <w:bCs/>
                <w:szCs w:val="18"/>
              </w:rPr>
            </w:pPr>
            <w:r w:rsidRPr="00243289">
              <w:t>5 290</w:t>
            </w:r>
          </w:p>
        </w:tc>
        <w:tc>
          <w:tcPr>
            <w:tcW w:w="1176" w:type="dxa"/>
            <w:shd w:val="clear" w:color="auto" w:fill="auto"/>
          </w:tcPr>
          <w:p w14:paraId="7E0269EC" w14:textId="77777777" w:rsidR="009D1E41" w:rsidRPr="00693504" w:rsidRDefault="009D1E41" w:rsidP="0068646C">
            <w:pPr>
              <w:pStyle w:val="tabteksts"/>
              <w:jc w:val="right"/>
              <w:rPr>
                <w:szCs w:val="18"/>
              </w:rPr>
            </w:pPr>
            <w:r w:rsidRPr="00A25FD1">
              <w:rPr>
                <w:szCs w:val="18"/>
              </w:rPr>
              <w:t xml:space="preserve">5 </w:t>
            </w:r>
            <w:r>
              <w:rPr>
                <w:szCs w:val="18"/>
              </w:rPr>
              <w:t>320</w:t>
            </w:r>
          </w:p>
        </w:tc>
        <w:tc>
          <w:tcPr>
            <w:tcW w:w="1266" w:type="dxa"/>
            <w:shd w:val="clear" w:color="auto" w:fill="auto"/>
          </w:tcPr>
          <w:p w14:paraId="3DA68064" w14:textId="77777777" w:rsidR="009D1E41" w:rsidRPr="00693504" w:rsidRDefault="009D1E41" w:rsidP="0068646C">
            <w:pPr>
              <w:pStyle w:val="tabteksts"/>
              <w:jc w:val="right"/>
              <w:rPr>
                <w:szCs w:val="18"/>
              </w:rPr>
            </w:pPr>
            <w:r>
              <w:rPr>
                <w:szCs w:val="18"/>
              </w:rPr>
              <w:t>5 320</w:t>
            </w:r>
          </w:p>
        </w:tc>
        <w:tc>
          <w:tcPr>
            <w:tcW w:w="1266" w:type="dxa"/>
            <w:shd w:val="clear" w:color="auto" w:fill="auto"/>
          </w:tcPr>
          <w:p w14:paraId="37984755" w14:textId="77777777" w:rsidR="009D1E41" w:rsidRPr="00693504" w:rsidRDefault="009D1E41" w:rsidP="0068646C">
            <w:pPr>
              <w:pStyle w:val="tabteksts"/>
              <w:jc w:val="right"/>
              <w:rPr>
                <w:szCs w:val="18"/>
              </w:rPr>
            </w:pPr>
            <w:r>
              <w:rPr>
                <w:szCs w:val="18"/>
              </w:rPr>
              <w:t>5 320</w:t>
            </w:r>
          </w:p>
        </w:tc>
      </w:tr>
    </w:tbl>
    <w:bookmarkEnd w:id="7"/>
    <w:p w14:paraId="4AAD0D49" w14:textId="77777777" w:rsidR="009D1E41" w:rsidRPr="00714DDB" w:rsidRDefault="009D1E41" w:rsidP="009D1E41">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w:t>
      </w:r>
      <w:r>
        <w:rPr>
          <w:b/>
          <w:color w:val="000000" w:themeColor="text1"/>
          <w:lang w:eastAsia="lv-LV"/>
        </w:rPr>
        <w:t>4</w:t>
      </w:r>
      <w:r w:rsidRPr="00714DDB">
        <w:rPr>
          <w:b/>
          <w:color w:val="000000" w:themeColor="text1"/>
          <w:lang w:eastAsia="lv-LV"/>
        </w:rPr>
        <w:t xml:space="preserve">. gada </w:t>
      </w:r>
      <w:r>
        <w:rPr>
          <w:b/>
          <w:color w:val="000000" w:themeColor="text1"/>
          <w:lang w:eastAsia="lv-LV"/>
        </w:rPr>
        <w:t>projektu</w:t>
      </w:r>
      <w:r w:rsidRPr="00714DDB">
        <w:rPr>
          <w:b/>
          <w:color w:val="000000" w:themeColor="text1"/>
          <w:lang w:eastAsia="lv-LV"/>
        </w:rPr>
        <w:t xml:space="preserve"> ar 202</w:t>
      </w:r>
      <w:r>
        <w:rPr>
          <w:b/>
          <w:color w:val="000000" w:themeColor="text1"/>
          <w:lang w:eastAsia="lv-LV"/>
        </w:rPr>
        <w:t>3</w:t>
      </w:r>
      <w:r w:rsidRPr="00714DDB">
        <w:rPr>
          <w:b/>
          <w:color w:val="000000" w:themeColor="text1"/>
          <w:lang w:eastAsia="lv-LV"/>
        </w:rPr>
        <w:t>. gada plānu</w:t>
      </w:r>
    </w:p>
    <w:p w14:paraId="6BE37A4A" w14:textId="77777777" w:rsidR="009D1E41" w:rsidRDefault="009D1E41" w:rsidP="009D1E41">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9D1E41" w:rsidRPr="004B4A89" w14:paraId="42F2D1B3" w14:textId="77777777" w:rsidTr="0068646C">
        <w:trPr>
          <w:trHeight w:val="106"/>
          <w:tblHeader/>
          <w:jc w:val="center"/>
        </w:trPr>
        <w:tc>
          <w:tcPr>
            <w:tcW w:w="5241" w:type="dxa"/>
            <w:vAlign w:val="center"/>
          </w:tcPr>
          <w:p w14:paraId="10D761BF" w14:textId="77777777" w:rsidR="009D1E41" w:rsidRPr="004B4A89" w:rsidRDefault="009D1E41" w:rsidP="0068646C">
            <w:pPr>
              <w:spacing w:after="0"/>
              <w:ind w:firstLine="0"/>
              <w:jc w:val="center"/>
              <w:rPr>
                <w:sz w:val="18"/>
                <w:szCs w:val="18"/>
              </w:rPr>
            </w:pPr>
            <w:r w:rsidRPr="004B4A89">
              <w:rPr>
                <w:color w:val="000000"/>
                <w:sz w:val="18"/>
                <w:szCs w:val="18"/>
                <w:lang w:eastAsia="lv-LV"/>
              </w:rPr>
              <w:t>Pasākums</w:t>
            </w:r>
          </w:p>
        </w:tc>
        <w:tc>
          <w:tcPr>
            <w:tcW w:w="1277" w:type="dxa"/>
            <w:vAlign w:val="center"/>
          </w:tcPr>
          <w:p w14:paraId="31CD8F6A"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3603A3BC"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44AD2F0D"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Izmaiņas</w:t>
            </w:r>
          </w:p>
        </w:tc>
      </w:tr>
      <w:tr w:rsidR="009D1E41" w:rsidRPr="004B4A89" w14:paraId="665C53A0" w14:textId="77777777" w:rsidTr="0068646C">
        <w:trPr>
          <w:trHeight w:val="142"/>
          <w:jc w:val="center"/>
        </w:trPr>
        <w:tc>
          <w:tcPr>
            <w:tcW w:w="5241" w:type="dxa"/>
            <w:shd w:val="clear" w:color="auto" w:fill="D9D9D9"/>
          </w:tcPr>
          <w:p w14:paraId="7863A0E8" w14:textId="77777777" w:rsidR="009D1E41" w:rsidRPr="004B4A89" w:rsidRDefault="009D1E41" w:rsidP="0068646C">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2120DF2A" w14:textId="77777777" w:rsidR="009D1E41" w:rsidRPr="000A5A2C" w:rsidRDefault="009D1E41" w:rsidP="0068646C">
            <w:pPr>
              <w:spacing w:after="0"/>
              <w:ind w:firstLine="0"/>
              <w:jc w:val="center"/>
              <w:rPr>
                <w:b/>
                <w:bCs/>
                <w:sz w:val="18"/>
                <w:szCs w:val="18"/>
                <w:highlight w:val="yellow"/>
              </w:rPr>
            </w:pPr>
            <w:r w:rsidRPr="000A5A2C">
              <w:rPr>
                <w:b/>
                <w:bCs/>
                <w:sz w:val="18"/>
                <w:szCs w:val="18"/>
              </w:rPr>
              <w:t>3 992 748</w:t>
            </w:r>
          </w:p>
        </w:tc>
        <w:tc>
          <w:tcPr>
            <w:tcW w:w="1277" w:type="dxa"/>
            <w:shd w:val="clear" w:color="auto" w:fill="D9D9D9"/>
          </w:tcPr>
          <w:p w14:paraId="051E23E8" w14:textId="77777777" w:rsidR="009D1E41" w:rsidRPr="000A5A2C" w:rsidRDefault="009D1E41" w:rsidP="0068646C">
            <w:pPr>
              <w:spacing w:after="0"/>
              <w:ind w:firstLine="0"/>
              <w:jc w:val="right"/>
              <w:rPr>
                <w:b/>
                <w:bCs/>
                <w:sz w:val="18"/>
                <w:szCs w:val="18"/>
                <w:highlight w:val="yellow"/>
              </w:rPr>
            </w:pPr>
            <w:r w:rsidRPr="000A5A2C">
              <w:rPr>
                <w:b/>
                <w:bCs/>
                <w:sz w:val="18"/>
                <w:szCs w:val="18"/>
              </w:rPr>
              <w:t>3 868 107</w:t>
            </w:r>
          </w:p>
        </w:tc>
        <w:tc>
          <w:tcPr>
            <w:tcW w:w="1277" w:type="dxa"/>
            <w:shd w:val="clear" w:color="auto" w:fill="D9D9D9"/>
          </w:tcPr>
          <w:p w14:paraId="70541FFE" w14:textId="77777777" w:rsidR="009D1E41" w:rsidRPr="000A5A2C" w:rsidRDefault="009D1E41" w:rsidP="0068646C">
            <w:pPr>
              <w:spacing w:after="0"/>
              <w:ind w:firstLine="0"/>
              <w:jc w:val="right"/>
              <w:rPr>
                <w:b/>
                <w:bCs/>
                <w:sz w:val="18"/>
                <w:szCs w:val="18"/>
                <w:highlight w:val="yellow"/>
              </w:rPr>
            </w:pPr>
            <w:r w:rsidRPr="000A5A2C">
              <w:rPr>
                <w:b/>
                <w:bCs/>
                <w:sz w:val="18"/>
                <w:szCs w:val="18"/>
              </w:rPr>
              <w:t>-124 641</w:t>
            </w:r>
          </w:p>
        </w:tc>
      </w:tr>
      <w:tr w:rsidR="009D1E41" w:rsidRPr="004B4A89" w14:paraId="6488DD50" w14:textId="77777777" w:rsidTr="0068646C">
        <w:trPr>
          <w:jc w:val="center"/>
        </w:trPr>
        <w:tc>
          <w:tcPr>
            <w:tcW w:w="9072" w:type="dxa"/>
            <w:gridSpan w:val="4"/>
          </w:tcPr>
          <w:p w14:paraId="7F0100CE" w14:textId="77777777" w:rsidR="009D1E41" w:rsidRPr="004B4A89" w:rsidRDefault="009D1E41" w:rsidP="0068646C">
            <w:pPr>
              <w:spacing w:after="0"/>
              <w:ind w:firstLine="313"/>
              <w:jc w:val="left"/>
              <w:rPr>
                <w:sz w:val="18"/>
                <w:szCs w:val="18"/>
                <w:highlight w:val="yellow"/>
              </w:rPr>
            </w:pPr>
            <w:r w:rsidRPr="004B4A89">
              <w:rPr>
                <w:i/>
                <w:sz w:val="18"/>
                <w:szCs w:val="18"/>
                <w:lang w:eastAsia="lv-LV"/>
              </w:rPr>
              <w:t>t. sk.:</w:t>
            </w:r>
          </w:p>
        </w:tc>
      </w:tr>
      <w:tr w:rsidR="009D1E41" w:rsidRPr="004B4A89" w14:paraId="72069A31" w14:textId="77777777" w:rsidTr="0068646C">
        <w:trPr>
          <w:trHeight w:val="142"/>
          <w:jc w:val="center"/>
        </w:trPr>
        <w:tc>
          <w:tcPr>
            <w:tcW w:w="5241" w:type="dxa"/>
            <w:shd w:val="clear" w:color="auto" w:fill="F2F2F2"/>
          </w:tcPr>
          <w:p w14:paraId="719F3747" w14:textId="77777777" w:rsidR="009D1E41" w:rsidRPr="004B4A89" w:rsidRDefault="009D1E41" w:rsidP="0068646C">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04188A3E" w14:textId="77777777" w:rsidR="009D1E41" w:rsidRPr="004B4A89" w:rsidRDefault="009D1E41" w:rsidP="0068646C">
            <w:pPr>
              <w:spacing w:after="0"/>
              <w:ind w:firstLine="0"/>
              <w:jc w:val="center"/>
              <w:rPr>
                <w:sz w:val="18"/>
                <w:szCs w:val="18"/>
                <w:highlight w:val="yellow"/>
              </w:rPr>
            </w:pPr>
            <w:r>
              <w:rPr>
                <w:sz w:val="18"/>
                <w:szCs w:val="18"/>
              </w:rPr>
              <w:t>3 992 748</w:t>
            </w:r>
          </w:p>
        </w:tc>
        <w:tc>
          <w:tcPr>
            <w:tcW w:w="1277" w:type="dxa"/>
            <w:shd w:val="clear" w:color="auto" w:fill="F2F2F2"/>
          </w:tcPr>
          <w:p w14:paraId="3C7C3248" w14:textId="77777777" w:rsidR="009D1E41" w:rsidRPr="004B4A89" w:rsidRDefault="009D1E41" w:rsidP="0068646C">
            <w:pPr>
              <w:spacing w:after="0"/>
              <w:ind w:firstLine="0"/>
              <w:jc w:val="right"/>
              <w:rPr>
                <w:sz w:val="18"/>
                <w:szCs w:val="18"/>
                <w:highlight w:val="yellow"/>
              </w:rPr>
            </w:pPr>
            <w:r>
              <w:rPr>
                <w:sz w:val="18"/>
                <w:szCs w:val="18"/>
              </w:rPr>
              <w:t>3 868 107</w:t>
            </w:r>
          </w:p>
        </w:tc>
        <w:tc>
          <w:tcPr>
            <w:tcW w:w="1277" w:type="dxa"/>
            <w:shd w:val="clear" w:color="auto" w:fill="F2F2F2"/>
          </w:tcPr>
          <w:p w14:paraId="03A1D21F" w14:textId="77777777" w:rsidR="009D1E41" w:rsidRPr="004B4A89" w:rsidRDefault="009D1E41" w:rsidP="0068646C">
            <w:pPr>
              <w:spacing w:after="0"/>
              <w:ind w:firstLine="0"/>
              <w:jc w:val="right"/>
              <w:rPr>
                <w:sz w:val="18"/>
                <w:szCs w:val="18"/>
                <w:highlight w:val="yellow"/>
              </w:rPr>
            </w:pPr>
            <w:r>
              <w:rPr>
                <w:sz w:val="18"/>
                <w:szCs w:val="18"/>
              </w:rPr>
              <w:t>-124 641</w:t>
            </w:r>
          </w:p>
        </w:tc>
      </w:tr>
      <w:tr w:rsidR="009D1E41" w:rsidRPr="004B4A89" w14:paraId="2C6216F1" w14:textId="77777777" w:rsidTr="0068646C">
        <w:trPr>
          <w:trHeight w:val="142"/>
          <w:jc w:val="center"/>
        </w:trPr>
        <w:tc>
          <w:tcPr>
            <w:tcW w:w="5241" w:type="dxa"/>
          </w:tcPr>
          <w:p w14:paraId="02564D14" w14:textId="77777777" w:rsidR="009D1E41" w:rsidRPr="004B4A89" w:rsidRDefault="009D1E41" w:rsidP="0068646C">
            <w:pPr>
              <w:spacing w:after="0"/>
              <w:ind w:firstLine="0"/>
              <w:rPr>
                <w:i/>
                <w:sz w:val="18"/>
                <w:szCs w:val="18"/>
              </w:rPr>
            </w:pPr>
            <w:r>
              <w:rPr>
                <w:i/>
                <w:sz w:val="18"/>
                <w:szCs w:val="18"/>
              </w:rPr>
              <w:t xml:space="preserve">Emisijas kvotu izsolīšanas </w:t>
            </w:r>
            <w:r w:rsidRPr="00FC3415">
              <w:rPr>
                <w:i/>
                <w:sz w:val="18"/>
                <w:szCs w:val="18"/>
              </w:rPr>
              <w:t>instrumenta</w:t>
            </w:r>
            <w:r>
              <w:rPr>
                <w:i/>
                <w:sz w:val="18"/>
                <w:szCs w:val="18"/>
              </w:rPr>
              <w:t xml:space="preserve"> administrācija</w:t>
            </w:r>
          </w:p>
        </w:tc>
        <w:tc>
          <w:tcPr>
            <w:tcW w:w="1277" w:type="dxa"/>
          </w:tcPr>
          <w:p w14:paraId="43D7B4BC" w14:textId="77777777" w:rsidR="009D1E41" w:rsidRPr="004B4A89" w:rsidRDefault="009D1E41" w:rsidP="0068646C">
            <w:pPr>
              <w:spacing w:after="0"/>
              <w:ind w:firstLine="0"/>
              <w:jc w:val="center"/>
              <w:rPr>
                <w:sz w:val="18"/>
                <w:szCs w:val="18"/>
              </w:rPr>
            </w:pPr>
            <w:r>
              <w:rPr>
                <w:sz w:val="18"/>
                <w:szCs w:val="18"/>
              </w:rPr>
              <w:t>3 992 748</w:t>
            </w:r>
          </w:p>
        </w:tc>
        <w:tc>
          <w:tcPr>
            <w:tcW w:w="1277" w:type="dxa"/>
          </w:tcPr>
          <w:p w14:paraId="453D5A2E" w14:textId="77777777" w:rsidR="009D1E41" w:rsidRPr="004B4A89" w:rsidRDefault="009D1E41" w:rsidP="0068646C">
            <w:pPr>
              <w:spacing w:after="0"/>
              <w:ind w:firstLine="0"/>
              <w:jc w:val="right"/>
              <w:rPr>
                <w:sz w:val="18"/>
                <w:szCs w:val="18"/>
              </w:rPr>
            </w:pPr>
            <w:r>
              <w:rPr>
                <w:sz w:val="18"/>
                <w:szCs w:val="18"/>
              </w:rPr>
              <w:t>3 868 107</w:t>
            </w:r>
          </w:p>
        </w:tc>
        <w:tc>
          <w:tcPr>
            <w:tcW w:w="1277" w:type="dxa"/>
          </w:tcPr>
          <w:p w14:paraId="5DB964EF" w14:textId="77777777" w:rsidR="009D1E41" w:rsidRPr="004B4A89" w:rsidRDefault="009D1E41" w:rsidP="0068646C">
            <w:pPr>
              <w:spacing w:after="0"/>
              <w:ind w:firstLine="0"/>
              <w:jc w:val="right"/>
              <w:rPr>
                <w:sz w:val="18"/>
                <w:szCs w:val="18"/>
              </w:rPr>
            </w:pPr>
            <w:r>
              <w:rPr>
                <w:sz w:val="18"/>
                <w:szCs w:val="18"/>
              </w:rPr>
              <w:t>-124 641</w:t>
            </w:r>
          </w:p>
        </w:tc>
      </w:tr>
    </w:tbl>
    <w:p w14:paraId="6BBD06EC" w14:textId="77777777" w:rsidR="009D1E41" w:rsidRPr="00387A9B" w:rsidRDefault="009D1E41" w:rsidP="009D1E41">
      <w:pPr>
        <w:widowControl w:val="0"/>
        <w:spacing w:before="240" w:after="240"/>
        <w:jc w:val="center"/>
        <w:rPr>
          <w:b/>
        </w:rPr>
      </w:pPr>
      <w:r w:rsidRPr="0033700A">
        <w:rPr>
          <w:b/>
        </w:rPr>
        <w:t>33.02.00 Emisijas kvotu izsolīšanas instrumenta projekti</w:t>
      </w:r>
    </w:p>
    <w:p w14:paraId="4DBF869E" w14:textId="77777777" w:rsidR="009D1E41" w:rsidRPr="00387A9B" w:rsidRDefault="009D1E41" w:rsidP="009D1E41">
      <w:pPr>
        <w:ind w:firstLine="0"/>
        <w:rPr>
          <w:u w:val="single"/>
        </w:rPr>
      </w:pPr>
      <w:r w:rsidRPr="00387A9B">
        <w:rPr>
          <w:u w:val="single"/>
        </w:rPr>
        <w:t xml:space="preserve">Apakšprogrammas mērķis: </w:t>
      </w:r>
    </w:p>
    <w:p w14:paraId="479C310B" w14:textId="77777777" w:rsidR="009D1E41" w:rsidRPr="00387A9B" w:rsidRDefault="009D1E41" w:rsidP="009D1E41">
      <w:pPr>
        <w:ind w:firstLine="720"/>
        <w:rPr>
          <w:u w:val="single"/>
        </w:rPr>
      </w:pPr>
      <w:r w:rsidRPr="00387A9B">
        <w:rPr>
          <w:szCs w:val="24"/>
        </w:rPr>
        <w:t>siltumnīcefekta gāzu mazināšana un pielāgošanās klimata pārmaiņām veicināšana EKII ietvaros.</w:t>
      </w:r>
    </w:p>
    <w:p w14:paraId="4E123E13" w14:textId="77777777" w:rsidR="009D1E41" w:rsidRPr="00387A9B" w:rsidRDefault="009D1E41" w:rsidP="009D1E41">
      <w:pPr>
        <w:ind w:firstLine="0"/>
        <w:rPr>
          <w:u w:val="single"/>
        </w:rPr>
      </w:pPr>
      <w:r w:rsidRPr="00387A9B">
        <w:rPr>
          <w:u w:val="single"/>
        </w:rPr>
        <w:t>Galvenās aktivitātes:</w:t>
      </w:r>
    </w:p>
    <w:p w14:paraId="2CE438E5" w14:textId="77777777" w:rsidR="009D1E41" w:rsidRPr="003226EC" w:rsidRDefault="009D1E41" w:rsidP="009D1E41">
      <w:pPr>
        <w:ind w:firstLine="720"/>
      </w:pPr>
      <w:r w:rsidRPr="003226EC">
        <w:t>finansējuma piešķiršana EKII finansēto projektu īstenošanai šādās jomās:</w:t>
      </w:r>
    </w:p>
    <w:p w14:paraId="4A676270" w14:textId="77777777" w:rsidR="009D1E41" w:rsidRPr="00387A9B" w:rsidRDefault="009D1E41" w:rsidP="009D1E41">
      <w:pPr>
        <w:numPr>
          <w:ilvl w:val="0"/>
          <w:numId w:val="20"/>
        </w:numPr>
        <w:ind w:left="1417" w:hanging="340"/>
        <w:rPr>
          <w:szCs w:val="24"/>
        </w:rPr>
      </w:pPr>
      <w:r w:rsidRPr="00387A9B">
        <w:rPr>
          <w:szCs w:val="24"/>
        </w:rPr>
        <w:t xml:space="preserve">SEG emisiju samazināšana vai ierobežošana enerģētikas, rūpniecības, transporta, lauksaimniecības un atkritumu apsaimniekošanas nozarēs, arī tādu projektu un finanšu instrumentu finansēšana, kuru mērķis ir: </w:t>
      </w:r>
    </w:p>
    <w:p w14:paraId="7B3833D5" w14:textId="77777777" w:rsidR="009D1E41" w:rsidRPr="00387A9B" w:rsidRDefault="009D1E41" w:rsidP="009D1E41">
      <w:pPr>
        <w:numPr>
          <w:ilvl w:val="1"/>
          <w:numId w:val="21"/>
        </w:numPr>
        <w:ind w:left="1843" w:hanging="283"/>
        <w:rPr>
          <w:szCs w:val="24"/>
        </w:rPr>
      </w:pPr>
      <w:r w:rsidRPr="00387A9B">
        <w:rPr>
          <w:szCs w:val="24"/>
        </w:rPr>
        <w:t xml:space="preserve">paaugstināt ēku vai tehnoloģisko iekārtu un transportlīdzekļu energoefektivitāti; </w:t>
      </w:r>
    </w:p>
    <w:p w14:paraId="362967B8" w14:textId="77777777" w:rsidR="009D1E41" w:rsidRPr="00387A9B" w:rsidRDefault="009D1E41" w:rsidP="009D1E41">
      <w:pPr>
        <w:numPr>
          <w:ilvl w:val="1"/>
          <w:numId w:val="21"/>
        </w:numPr>
        <w:ind w:left="1843" w:hanging="283"/>
        <w:rPr>
          <w:szCs w:val="24"/>
        </w:rPr>
      </w:pPr>
      <w:r w:rsidRPr="00387A9B">
        <w:rPr>
          <w:szCs w:val="24"/>
        </w:rPr>
        <w:t xml:space="preserve">paplašināt atjaunojamo energoresursu izmantošanu; </w:t>
      </w:r>
    </w:p>
    <w:p w14:paraId="6D7CC2B3" w14:textId="77777777" w:rsidR="009D1E41" w:rsidRPr="00387A9B" w:rsidRDefault="009D1E41" w:rsidP="009D1E41">
      <w:pPr>
        <w:numPr>
          <w:ilvl w:val="1"/>
          <w:numId w:val="21"/>
        </w:numPr>
        <w:ind w:left="1843" w:hanging="283"/>
        <w:rPr>
          <w:szCs w:val="24"/>
        </w:rPr>
      </w:pPr>
      <w:r w:rsidRPr="00387A9B">
        <w:rPr>
          <w:szCs w:val="24"/>
        </w:rPr>
        <w:t xml:space="preserve">veicināt pielāgošanos klimata pārmaiņām nacionālā un reģionālā mērogā, tai skaitā tādu projektu finansēšanai, kuros paredzēta </w:t>
      </w:r>
      <w:proofErr w:type="spellStart"/>
      <w:r w:rsidRPr="00387A9B">
        <w:rPr>
          <w:szCs w:val="24"/>
        </w:rPr>
        <w:t>pilotpasākumu</w:t>
      </w:r>
      <w:proofErr w:type="spellEnd"/>
      <w:r w:rsidRPr="00387A9B">
        <w:rPr>
          <w:szCs w:val="24"/>
        </w:rPr>
        <w:t xml:space="preserve"> </w:t>
      </w:r>
      <w:r w:rsidRPr="00387A9B">
        <w:rPr>
          <w:szCs w:val="24"/>
        </w:rPr>
        <w:lastRenderedPageBreak/>
        <w:t>īstenošana ekstremālo laikapstākļu negatīvās ietekmes mazināšanai un novēršanai;</w:t>
      </w:r>
    </w:p>
    <w:p w14:paraId="66464A75" w14:textId="77777777" w:rsidR="009D1E41" w:rsidRPr="00387A9B" w:rsidRDefault="009D1E41" w:rsidP="009D1E41">
      <w:pPr>
        <w:numPr>
          <w:ilvl w:val="0"/>
          <w:numId w:val="20"/>
        </w:numPr>
        <w:rPr>
          <w:szCs w:val="24"/>
        </w:rPr>
      </w:pPr>
      <w:r w:rsidRPr="00387A9B">
        <w:rPr>
          <w:szCs w:val="24"/>
        </w:rPr>
        <w:t>SEG samazināšanas vai ierobežošanas iespēju, kā arī iespēju pielāgoties klimata pārmaiņām palielināšanai, arī tādu projektu un finanšu instrumentu finansēšanai, kuru mērķis ir:</w:t>
      </w:r>
    </w:p>
    <w:p w14:paraId="31A3470B" w14:textId="77777777" w:rsidR="009D1E41" w:rsidRPr="00387A9B" w:rsidRDefault="009D1E41" w:rsidP="009D1E41">
      <w:pPr>
        <w:numPr>
          <w:ilvl w:val="1"/>
          <w:numId w:val="22"/>
        </w:numPr>
        <w:ind w:left="1843" w:hanging="283"/>
        <w:rPr>
          <w:szCs w:val="24"/>
        </w:rPr>
      </w:pPr>
      <w:r w:rsidRPr="00387A9B">
        <w:rPr>
          <w:szCs w:val="24"/>
        </w:rPr>
        <w:t>izstrādāt vides tehnoloģijas, kas nodrošina energoefektivitātes paaugstināšanu, atjaunojamo energoresursu izmantošanu, SEG emisijas samazināšanu tehnoloģiskajos procesos vai pielāgošanos klimata pārmaiņām;</w:t>
      </w:r>
    </w:p>
    <w:p w14:paraId="5FE930FC" w14:textId="77777777" w:rsidR="009D1E41" w:rsidRPr="00387A9B" w:rsidRDefault="009D1E41" w:rsidP="009D1E41">
      <w:pPr>
        <w:numPr>
          <w:ilvl w:val="1"/>
          <w:numId w:val="22"/>
        </w:numPr>
        <w:ind w:left="1843" w:hanging="283"/>
        <w:rPr>
          <w:szCs w:val="24"/>
        </w:rPr>
      </w:pPr>
      <w:r w:rsidRPr="00387A9B">
        <w:rPr>
          <w:szCs w:val="24"/>
        </w:rPr>
        <w:t>īstenot klimata politikas pasākumus, kas vērsti uz SEG emisijas samazināšanu un pielāgošanos klimata pārmaiņām, kā arī sagatavot integrēšanai dažādās nozarēs nepieciešamos pētījumu, plānošanas un tehniskos dokumentus;</w:t>
      </w:r>
    </w:p>
    <w:p w14:paraId="10091209" w14:textId="77777777" w:rsidR="009D1E41" w:rsidRPr="00387A9B" w:rsidRDefault="009D1E41" w:rsidP="009D1E41">
      <w:pPr>
        <w:numPr>
          <w:ilvl w:val="1"/>
          <w:numId w:val="22"/>
        </w:numPr>
        <w:ind w:left="1843" w:hanging="283"/>
        <w:rPr>
          <w:szCs w:val="24"/>
        </w:rPr>
      </w:pPr>
      <w:r w:rsidRPr="00387A9B">
        <w:rPr>
          <w:szCs w:val="24"/>
        </w:rPr>
        <w:t>īstenot izglītojošus pasākumus, kuru rezultātā uzlabojas sabiedrības izpratne un zināšanas par klimata pārmaiņām un pasākumiem, kas veicami, lai tās mazinātu un nodrošinātu pielāgošanos klimata pārmaiņām, un kuri veicina patērētāju paradumu maiņu, kā arī sekmē zemas oglekļa emisijas ekonomikas attīstību Latvijā.</w:t>
      </w:r>
    </w:p>
    <w:p w14:paraId="4705989E" w14:textId="77777777" w:rsidR="009D1E41" w:rsidRPr="00387A9B" w:rsidRDefault="009D1E41" w:rsidP="009D1E41">
      <w:pPr>
        <w:spacing w:after="240"/>
      </w:pPr>
      <w:r w:rsidRPr="00387A9B">
        <w:rPr>
          <w:u w:val="single"/>
        </w:rPr>
        <w:t xml:space="preserve">Apakšprogrammas izpildītājs: </w:t>
      </w:r>
      <w:r>
        <w:t>Klimata un enerģētikas ministrija</w:t>
      </w:r>
      <w:r w:rsidRPr="00387A9B">
        <w:t>.</w:t>
      </w:r>
    </w:p>
    <w:p w14:paraId="3CBCCBD3" w14:textId="77777777" w:rsidR="009D1E41" w:rsidRPr="008D65A4" w:rsidRDefault="009D1E41" w:rsidP="009D1E41">
      <w:pPr>
        <w:spacing w:after="240"/>
        <w:jc w:val="left"/>
        <w:rPr>
          <w:b/>
          <w:color w:val="000000" w:themeColor="text1"/>
          <w:lang w:eastAsia="lv-LV"/>
        </w:rPr>
      </w:pPr>
      <w:r w:rsidRPr="008D65A4">
        <w:rPr>
          <w:b/>
          <w:color w:val="000000" w:themeColor="text1"/>
          <w:lang w:eastAsia="lv-LV"/>
        </w:rPr>
        <w:t>Darbības rezultāti un to rezultatīvie rādītāji no 202</w:t>
      </w:r>
      <w:r>
        <w:rPr>
          <w:b/>
          <w:color w:val="000000" w:themeColor="text1"/>
          <w:lang w:eastAsia="lv-LV"/>
        </w:rPr>
        <w:t>2</w:t>
      </w:r>
      <w:r w:rsidRPr="008D65A4">
        <w:rPr>
          <w:b/>
          <w:color w:val="000000" w:themeColor="text1"/>
          <w:lang w:eastAsia="lv-LV"/>
        </w:rPr>
        <w:t>. līdz 202</w:t>
      </w:r>
      <w:r>
        <w:rPr>
          <w:b/>
          <w:color w:val="000000" w:themeColor="text1"/>
          <w:lang w:eastAsia="lv-LV"/>
        </w:rPr>
        <w:t>6</w:t>
      </w:r>
      <w:r w:rsidRPr="008D65A4">
        <w:rPr>
          <w:b/>
          <w:color w:val="000000" w:themeColor="text1"/>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9D1E41" w:rsidRPr="008D65A4" w14:paraId="3A392B7E" w14:textId="77777777" w:rsidTr="0068646C">
        <w:trPr>
          <w:tblHeader/>
          <w:jc w:val="center"/>
        </w:trPr>
        <w:tc>
          <w:tcPr>
            <w:tcW w:w="1871" w:type="pct"/>
          </w:tcPr>
          <w:p w14:paraId="31E4431B" w14:textId="77777777" w:rsidR="009D1E41" w:rsidRPr="008D65A4" w:rsidRDefault="009D1E41" w:rsidP="0068646C">
            <w:pPr>
              <w:pStyle w:val="tabteksts"/>
              <w:jc w:val="center"/>
              <w:rPr>
                <w:color w:val="000000" w:themeColor="text1"/>
                <w:szCs w:val="18"/>
              </w:rPr>
            </w:pPr>
          </w:p>
        </w:tc>
        <w:tc>
          <w:tcPr>
            <w:tcW w:w="625" w:type="pct"/>
          </w:tcPr>
          <w:p w14:paraId="1CEF3A67" w14:textId="77777777" w:rsidR="009D1E41" w:rsidRPr="008D65A4" w:rsidRDefault="009D1E41" w:rsidP="0068646C">
            <w:pPr>
              <w:pStyle w:val="tabteksts"/>
              <w:jc w:val="center"/>
              <w:rPr>
                <w:color w:val="000000" w:themeColor="text1"/>
                <w:szCs w:val="18"/>
                <w:lang w:eastAsia="lv-LV"/>
              </w:rPr>
            </w:pPr>
            <w:r w:rsidRPr="008D65A4">
              <w:rPr>
                <w:color w:val="000000" w:themeColor="text1"/>
                <w:szCs w:val="18"/>
                <w:lang w:eastAsia="lv-LV"/>
              </w:rPr>
              <w:t>202</w:t>
            </w:r>
            <w:r>
              <w:rPr>
                <w:color w:val="000000" w:themeColor="text1"/>
                <w:szCs w:val="18"/>
                <w:lang w:eastAsia="lv-LV"/>
              </w:rPr>
              <w:t>2</w:t>
            </w:r>
            <w:r w:rsidRPr="008D65A4">
              <w:rPr>
                <w:color w:val="000000" w:themeColor="text1"/>
                <w:szCs w:val="18"/>
                <w:lang w:eastAsia="lv-LV"/>
              </w:rPr>
              <w:t>. gads</w:t>
            </w:r>
            <w:r w:rsidRPr="008D65A4">
              <w:rPr>
                <w:color w:val="000000" w:themeColor="text1"/>
                <w:szCs w:val="18"/>
                <w:lang w:eastAsia="lv-LV"/>
              </w:rPr>
              <w:br/>
              <w:t>(izpilde)</w:t>
            </w:r>
          </w:p>
        </w:tc>
        <w:tc>
          <w:tcPr>
            <w:tcW w:w="625" w:type="pct"/>
          </w:tcPr>
          <w:p w14:paraId="20A041DC" w14:textId="77777777" w:rsidR="009D1E41" w:rsidRPr="008D65A4" w:rsidRDefault="009D1E41" w:rsidP="0068646C">
            <w:pPr>
              <w:pStyle w:val="tabteksts"/>
              <w:jc w:val="center"/>
              <w:rPr>
                <w:color w:val="000000" w:themeColor="text1"/>
                <w:szCs w:val="18"/>
                <w:lang w:eastAsia="lv-LV"/>
              </w:rPr>
            </w:pPr>
            <w:r w:rsidRPr="008D65A4">
              <w:rPr>
                <w:color w:val="000000" w:themeColor="text1"/>
                <w:szCs w:val="18"/>
                <w:lang w:eastAsia="lv-LV"/>
              </w:rPr>
              <w:t>202</w:t>
            </w:r>
            <w:r>
              <w:rPr>
                <w:color w:val="000000" w:themeColor="text1"/>
                <w:szCs w:val="18"/>
                <w:lang w:eastAsia="lv-LV"/>
              </w:rPr>
              <w:t>3</w:t>
            </w:r>
            <w:r w:rsidRPr="008D65A4">
              <w:rPr>
                <w:color w:val="000000" w:themeColor="text1"/>
                <w:szCs w:val="18"/>
                <w:lang w:eastAsia="lv-LV"/>
              </w:rPr>
              <w:t>. gada     plāns</w:t>
            </w:r>
          </w:p>
        </w:tc>
        <w:tc>
          <w:tcPr>
            <w:tcW w:w="625" w:type="pct"/>
          </w:tcPr>
          <w:p w14:paraId="3F0B507E" w14:textId="77777777" w:rsidR="009D1E41" w:rsidRPr="008D65A4" w:rsidRDefault="009D1E41" w:rsidP="0068646C">
            <w:pPr>
              <w:pStyle w:val="tabteksts"/>
              <w:jc w:val="center"/>
              <w:rPr>
                <w:color w:val="000000" w:themeColor="text1"/>
                <w:szCs w:val="18"/>
                <w:lang w:eastAsia="lv-LV"/>
              </w:rPr>
            </w:pPr>
            <w:r w:rsidRPr="008D65A4">
              <w:rPr>
                <w:color w:val="000000" w:themeColor="text1"/>
                <w:szCs w:val="18"/>
                <w:lang w:eastAsia="lv-LV"/>
              </w:rPr>
              <w:t>202</w:t>
            </w:r>
            <w:r>
              <w:rPr>
                <w:color w:val="000000" w:themeColor="text1"/>
                <w:szCs w:val="18"/>
                <w:lang w:eastAsia="lv-LV"/>
              </w:rPr>
              <w:t>4</w:t>
            </w:r>
            <w:r w:rsidRPr="008D65A4">
              <w:rPr>
                <w:color w:val="000000" w:themeColor="text1"/>
                <w:szCs w:val="18"/>
                <w:lang w:eastAsia="lv-LV"/>
              </w:rPr>
              <w:t xml:space="preserve">. gada </w:t>
            </w:r>
            <w:r>
              <w:rPr>
                <w:szCs w:val="18"/>
                <w:lang w:eastAsia="lv-LV"/>
              </w:rPr>
              <w:t>projekts</w:t>
            </w:r>
          </w:p>
        </w:tc>
        <w:tc>
          <w:tcPr>
            <w:tcW w:w="625" w:type="pct"/>
          </w:tcPr>
          <w:p w14:paraId="301BB4C3" w14:textId="77777777" w:rsidR="009D1E41" w:rsidRPr="008D65A4" w:rsidRDefault="009D1E41" w:rsidP="0068646C">
            <w:pPr>
              <w:pStyle w:val="tabteksts"/>
              <w:jc w:val="center"/>
              <w:rPr>
                <w:color w:val="000000" w:themeColor="text1"/>
                <w:szCs w:val="18"/>
                <w:lang w:eastAsia="lv-LV"/>
              </w:rPr>
            </w:pPr>
            <w:r w:rsidRPr="008D65A4">
              <w:rPr>
                <w:color w:val="000000" w:themeColor="text1"/>
                <w:szCs w:val="18"/>
                <w:lang w:eastAsia="lv-LV"/>
              </w:rPr>
              <w:t>202</w:t>
            </w:r>
            <w:r>
              <w:rPr>
                <w:color w:val="000000" w:themeColor="text1"/>
                <w:szCs w:val="18"/>
                <w:lang w:eastAsia="lv-LV"/>
              </w:rPr>
              <w:t>5</w:t>
            </w:r>
            <w:r w:rsidRPr="008D65A4">
              <w:rPr>
                <w:color w:val="000000" w:themeColor="text1"/>
                <w:szCs w:val="18"/>
                <w:lang w:eastAsia="lv-LV"/>
              </w:rPr>
              <w:t>. gada prognoze</w:t>
            </w:r>
          </w:p>
        </w:tc>
        <w:tc>
          <w:tcPr>
            <w:tcW w:w="629" w:type="pct"/>
          </w:tcPr>
          <w:p w14:paraId="31F25F27" w14:textId="77777777" w:rsidR="009D1E41" w:rsidRPr="008D65A4" w:rsidRDefault="009D1E41" w:rsidP="0068646C">
            <w:pPr>
              <w:pStyle w:val="tabteksts"/>
              <w:jc w:val="center"/>
              <w:rPr>
                <w:color w:val="000000" w:themeColor="text1"/>
                <w:szCs w:val="18"/>
                <w:lang w:eastAsia="lv-LV"/>
              </w:rPr>
            </w:pPr>
            <w:r w:rsidRPr="008D65A4">
              <w:rPr>
                <w:color w:val="000000" w:themeColor="text1"/>
                <w:szCs w:val="18"/>
                <w:lang w:eastAsia="lv-LV"/>
              </w:rPr>
              <w:t>202</w:t>
            </w:r>
            <w:r>
              <w:rPr>
                <w:color w:val="000000" w:themeColor="text1"/>
                <w:szCs w:val="18"/>
                <w:lang w:eastAsia="lv-LV"/>
              </w:rPr>
              <w:t>6</w:t>
            </w:r>
            <w:r w:rsidRPr="008D65A4">
              <w:rPr>
                <w:color w:val="000000" w:themeColor="text1"/>
                <w:szCs w:val="18"/>
                <w:lang w:eastAsia="lv-LV"/>
              </w:rPr>
              <w:t>. gada prognoze</w:t>
            </w:r>
          </w:p>
        </w:tc>
      </w:tr>
      <w:tr w:rsidR="009D1E41" w:rsidRPr="00DB720F" w14:paraId="2A711D55" w14:textId="77777777" w:rsidTr="0068646C">
        <w:trPr>
          <w:jc w:val="center"/>
        </w:trPr>
        <w:tc>
          <w:tcPr>
            <w:tcW w:w="5000" w:type="pct"/>
            <w:gridSpan w:val="6"/>
            <w:shd w:val="clear" w:color="auto" w:fill="D9D9D9" w:themeFill="background1" w:themeFillShade="D9"/>
          </w:tcPr>
          <w:p w14:paraId="3E464FD3" w14:textId="77777777" w:rsidR="009D1E41" w:rsidRPr="00DB720F" w:rsidRDefault="009D1E41" w:rsidP="0068646C">
            <w:pPr>
              <w:pStyle w:val="tabteksts"/>
              <w:jc w:val="center"/>
              <w:rPr>
                <w:color w:val="000000" w:themeColor="text1"/>
                <w:szCs w:val="18"/>
              </w:rPr>
            </w:pPr>
            <w:r w:rsidRPr="00DB720F">
              <w:rPr>
                <w:bCs/>
                <w:color w:val="000000" w:themeColor="text1"/>
                <w:szCs w:val="18"/>
              </w:rPr>
              <w:t>Īstenoti projekti, kas veicina oglekļa dioksīda emisijas samazināšanu</w:t>
            </w:r>
          </w:p>
        </w:tc>
      </w:tr>
      <w:tr w:rsidR="009D1E41" w:rsidRPr="00DB720F" w14:paraId="4411F646" w14:textId="77777777" w:rsidTr="0068646C">
        <w:trPr>
          <w:jc w:val="center"/>
        </w:trPr>
        <w:tc>
          <w:tcPr>
            <w:tcW w:w="1871" w:type="pct"/>
          </w:tcPr>
          <w:p w14:paraId="507F0AE3" w14:textId="77777777" w:rsidR="009D1E41" w:rsidRPr="00DB720F" w:rsidRDefault="009D1E41" w:rsidP="0068646C">
            <w:pPr>
              <w:pStyle w:val="tabteksts"/>
              <w:jc w:val="both"/>
              <w:rPr>
                <w:color w:val="000000" w:themeColor="text1"/>
              </w:rPr>
            </w:pPr>
            <w:r w:rsidRPr="00DB720F">
              <w:rPr>
                <w:color w:val="000000" w:themeColor="text1"/>
                <w:szCs w:val="18"/>
              </w:rPr>
              <w:t>Jauni apstiprinātie konkursi (skaits)</w:t>
            </w:r>
            <w:r w:rsidRPr="00DB720F">
              <w:rPr>
                <w:color w:val="000000" w:themeColor="text1"/>
                <w:szCs w:val="18"/>
                <w:vertAlign w:val="superscript"/>
              </w:rPr>
              <w:t xml:space="preserve"> </w:t>
            </w:r>
          </w:p>
        </w:tc>
        <w:tc>
          <w:tcPr>
            <w:tcW w:w="625" w:type="pct"/>
            <w:shd w:val="clear" w:color="auto" w:fill="auto"/>
          </w:tcPr>
          <w:p w14:paraId="34D18B78" w14:textId="77777777" w:rsidR="009D1E41" w:rsidRPr="00DB720F" w:rsidRDefault="009D1E41" w:rsidP="0068646C">
            <w:pPr>
              <w:pStyle w:val="tabteksts"/>
              <w:jc w:val="center"/>
              <w:rPr>
                <w:color w:val="000000" w:themeColor="text1"/>
              </w:rPr>
            </w:pPr>
            <w:r>
              <w:rPr>
                <w:b/>
                <w:bCs/>
              </w:rPr>
              <w:t>-</w:t>
            </w:r>
          </w:p>
        </w:tc>
        <w:tc>
          <w:tcPr>
            <w:tcW w:w="625" w:type="pct"/>
            <w:shd w:val="clear" w:color="auto" w:fill="auto"/>
          </w:tcPr>
          <w:p w14:paraId="65E04EBC" w14:textId="77777777" w:rsidR="009D1E41" w:rsidRPr="00B564EF" w:rsidRDefault="009D1E41" w:rsidP="0068646C">
            <w:pPr>
              <w:pStyle w:val="tabteksts"/>
              <w:jc w:val="center"/>
              <w:rPr>
                <w:color w:val="000000" w:themeColor="text1"/>
              </w:rPr>
            </w:pPr>
            <w:r w:rsidRPr="00B564EF">
              <w:t>1</w:t>
            </w:r>
          </w:p>
        </w:tc>
        <w:tc>
          <w:tcPr>
            <w:tcW w:w="625" w:type="pct"/>
            <w:shd w:val="clear" w:color="auto" w:fill="auto"/>
          </w:tcPr>
          <w:p w14:paraId="693981D3" w14:textId="77777777" w:rsidR="009D1E41" w:rsidRPr="00B564EF" w:rsidRDefault="009D1E41" w:rsidP="0068646C">
            <w:pPr>
              <w:pStyle w:val="tabteksts"/>
              <w:jc w:val="center"/>
              <w:rPr>
                <w:color w:val="000000" w:themeColor="text1"/>
              </w:rPr>
            </w:pPr>
            <w:r w:rsidRPr="00B564EF">
              <w:rPr>
                <w:color w:val="000000" w:themeColor="text1"/>
                <w:szCs w:val="18"/>
              </w:rPr>
              <w:t>1</w:t>
            </w:r>
          </w:p>
        </w:tc>
        <w:tc>
          <w:tcPr>
            <w:tcW w:w="625" w:type="pct"/>
            <w:shd w:val="clear" w:color="auto" w:fill="auto"/>
          </w:tcPr>
          <w:p w14:paraId="5E365B56" w14:textId="77777777" w:rsidR="009D1E41" w:rsidRPr="00B564EF" w:rsidRDefault="009D1E41" w:rsidP="0068646C">
            <w:pPr>
              <w:pStyle w:val="tabteksts"/>
              <w:jc w:val="center"/>
              <w:rPr>
                <w:color w:val="000000" w:themeColor="text1"/>
              </w:rPr>
            </w:pPr>
            <w:r w:rsidRPr="00B564EF">
              <w:rPr>
                <w:color w:val="000000" w:themeColor="text1"/>
                <w:szCs w:val="18"/>
              </w:rPr>
              <w:t>1</w:t>
            </w:r>
          </w:p>
        </w:tc>
        <w:tc>
          <w:tcPr>
            <w:tcW w:w="629" w:type="pct"/>
            <w:shd w:val="clear" w:color="auto" w:fill="auto"/>
          </w:tcPr>
          <w:p w14:paraId="665ACA5B" w14:textId="77777777" w:rsidR="009D1E41" w:rsidRPr="00B564EF" w:rsidRDefault="009D1E41" w:rsidP="0068646C">
            <w:pPr>
              <w:pStyle w:val="tabteksts"/>
              <w:jc w:val="center"/>
              <w:rPr>
                <w:color w:val="000000" w:themeColor="text1"/>
              </w:rPr>
            </w:pPr>
            <w:r w:rsidRPr="00B564EF">
              <w:rPr>
                <w:color w:val="000000" w:themeColor="text1"/>
              </w:rPr>
              <w:t>1</w:t>
            </w:r>
          </w:p>
        </w:tc>
      </w:tr>
      <w:tr w:rsidR="009D1E41" w:rsidRPr="00DB720F" w14:paraId="30875737" w14:textId="77777777" w:rsidTr="0068646C">
        <w:trPr>
          <w:jc w:val="center"/>
        </w:trPr>
        <w:tc>
          <w:tcPr>
            <w:tcW w:w="1871" w:type="pct"/>
            <w:tcBorders>
              <w:top w:val="single" w:sz="4" w:space="0" w:color="000000"/>
              <w:left w:val="single" w:sz="4" w:space="0" w:color="000000"/>
              <w:bottom w:val="single" w:sz="4" w:space="0" w:color="000000"/>
              <w:right w:val="single" w:sz="4" w:space="0" w:color="000000"/>
            </w:tcBorders>
          </w:tcPr>
          <w:p w14:paraId="0021C6E2" w14:textId="77777777" w:rsidR="009D1E41" w:rsidRPr="00DB720F" w:rsidRDefault="009D1E41" w:rsidP="0068646C">
            <w:pPr>
              <w:pStyle w:val="tabteksts"/>
              <w:jc w:val="both"/>
              <w:rPr>
                <w:color w:val="000000" w:themeColor="text1"/>
              </w:rPr>
            </w:pPr>
            <w:r w:rsidRPr="00DB720F">
              <w:rPr>
                <w:color w:val="000000" w:themeColor="text1"/>
                <w:szCs w:val="18"/>
              </w:rPr>
              <w:t>Administrētie konkursi (skaits)</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AD76B59" w14:textId="77777777" w:rsidR="009D1E41" w:rsidRPr="00DB720F" w:rsidRDefault="009D1E41" w:rsidP="0068646C">
            <w:pPr>
              <w:pStyle w:val="tabteksts"/>
              <w:jc w:val="center"/>
              <w:rPr>
                <w:color w:val="000000" w:themeColor="text1"/>
              </w:rPr>
            </w:pPr>
            <w:r>
              <w:rPr>
                <w:b/>
                <w:bCs/>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53E055C" w14:textId="77777777" w:rsidR="009D1E41" w:rsidRPr="00B564EF" w:rsidRDefault="009D1E41" w:rsidP="0068646C">
            <w:pPr>
              <w:pStyle w:val="tabteksts"/>
              <w:jc w:val="center"/>
              <w:rPr>
                <w:color w:val="000000" w:themeColor="text1"/>
              </w:rPr>
            </w:pPr>
            <w:r w:rsidRPr="00B564EF">
              <w:t>9</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57605BFC" w14:textId="77777777" w:rsidR="009D1E41" w:rsidRPr="00B564EF" w:rsidRDefault="009D1E41" w:rsidP="0068646C">
            <w:pPr>
              <w:pStyle w:val="tabteksts"/>
              <w:jc w:val="center"/>
              <w:rPr>
                <w:color w:val="000000" w:themeColor="text1"/>
              </w:rPr>
            </w:pPr>
            <w:r w:rsidRPr="00B564EF">
              <w:rPr>
                <w:color w:val="000000" w:themeColor="text1"/>
              </w:rPr>
              <w:t>10</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6B5A9EA" w14:textId="77777777" w:rsidR="009D1E41" w:rsidRPr="00B564EF" w:rsidRDefault="009D1E41" w:rsidP="0068646C">
            <w:pPr>
              <w:pStyle w:val="tabteksts"/>
              <w:jc w:val="center"/>
              <w:rPr>
                <w:color w:val="000000" w:themeColor="text1"/>
              </w:rPr>
            </w:pPr>
            <w:r w:rsidRPr="00B564EF">
              <w:rPr>
                <w:color w:val="000000" w:themeColor="text1"/>
              </w:rPr>
              <w:t>11</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224447E8" w14:textId="77777777" w:rsidR="009D1E41" w:rsidRPr="00B564EF" w:rsidRDefault="009D1E41" w:rsidP="0068646C">
            <w:pPr>
              <w:pStyle w:val="tabteksts"/>
              <w:jc w:val="center"/>
              <w:rPr>
                <w:color w:val="000000" w:themeColor="text1"/>
              </w:rPr>
            </w:pPr>
            <w:r w:rsidRPr="00B564EF">
              <w:rPr>
                <w:color w:val="000000" w:themeColor="text1"/>
              </w:rPr>
              <w:t>12</w:t>
            </w:r>
          </w:p>
        </w:tc>
      </w:tr>
      <w:tr w:rsidR="009D1E41" w:rsidRPr="00DB720F" w14:paraId="14A63D9C" w14:textId="77777777" w:rsidTr="0068646C">
        <w:trPr>
          <w:jc w:val="center"/>
        </w:trPr>
        <w:tc>
          <w:tcPr>
            <w:tcW w:w="1871" w:type="pct"/>
            <w:tcBorders>
              <w:top w:val="single" w:sz="4" w:space="0" w:color="000000"/>
              <w:left w:val="single" w:sz="4" w:space="0" w:color="000000"/>
              <w:bottom w:val="single" w:sz="4" w:space="0" w:color="000000"/>
              <w:right w:val="single" w:sz="4" w:space="0" w:color="000000"/>
            </w:tcBorders>
          </w:tcPr>
          <w:p w14:paraId="53299AD7" w14:textId="77777777" w:rsidR="009D1E41" w:rsidRPr="00DB720F" w:rsidRDefault="009D1E41" w:rsidP="0068646C">
            <w:pPr>
              <w:pStyle w:val="tabteksts"/>
              <w:jc w:val="both"/>
              <w:rPr>
                <w:color w:val="000000" w:themeColor="text1"/>
                <w:szCs w:val="18"/>
              </w:rPr>
            </w:pPr>
            <w:r w:rsidRPr="003957DB">
              <w:rPr>
                <w:color w:val="000000"/>
                <w:szCs w:val="18"/>
              </w:rPr>
              <w:t>Projektu ietvaros sasniegtais</w:t>
            </w:r>
            <w:r w:rsidRPr="003957DB">
              <w:rPr>
                <w:color w:val="000000"/>
                <w:szCs w:val="18"/>
              </w:rPr>
              <w:br/>
              <w:t>ikgadējais oglekļa dioksīda</w:t>
            </w:r>
            <w:r w:rsidRPr="003957DB">
              <w:rPr>
                <w:color w:val="000000"/>
                <w:szCs w:val="18"/>
              </w:rPr>
              <w:br/>
              <w:t>emisiju samazinājums (</w:t>
            </w:r>
            <w:r>
              <w:rPr>
                <w:color w:val="000000"/>
                <w:szCs w:val="18"/>
              </w:rPr>
              <w:t>tonnas</w:t>
            </w:r>
            <w:r w:rsidRPr="003957DB">
              <w:rPr>
                <w:color w:val="000000"/>
                <w:szCs w:val="18"/>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E261D57" w14:textId="77777777" w:rsidR="009D1E41" w:rsidRDefault="009D1E41" w:rsidP="0068646C">
            <w:pPr>
              <w:pStyle w:val="tabteksts"/>
              <w:jc w:val="center"/>
              <w:rPr>
                <w:b/>
                <w:bCs/>
              </w:rPr>
            </w:pPr>
            <w:r>
              <w:rPr>
                <w:b/>
                <w:bCs/>
              </w:rPr>
              <w:t>-</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1740A0BF" w14:textId="77777777" w:rsidR="009D1E41" w:rsidRPr="00DB720F" w:rsidRDefault="009D1E41" w:rsidP="0068646C">
            <w:pPr>
              <w:pStyle w:val="tabteksts"/>
              <w:jc w:val="center"/>
              <w:rPr>
                <w:color w:val="000000" w:themeColor="text1"/>
              </w:rPr>
            </w:pPr>
            <w:r>
              <w:rPr>
                <w:color w:val="000000" w:themeColor="text1"/>
              </w:rPr>
              <w:t>7 465</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256388E5" w14:textId="77777777" w:rsidR="009D1E41" w:rsidRPr="00AE7663" w:rsidRDefault="009D1E41" w:rsidP="0068646C">
            <w:pPr>
              <w:pStyle w:val="tabteksts"/>
              <w:jc w:val="center"/>
              <w:rPr>
                <w:color w:val="000000" w:themeColor="text1"/>
              </w:rPr>
            </w:pPr>
            <w:r w:rsidRPr="00AE7663">
              <w:t>7 021</w:t>
            </w:r>
          </w:p>
        </w:tc>
        <w:tc>
          <w:tcPr>
            <w:tcW w:w="625" w:type="pct"/>
            <w:tcBorders>
              <w:top w:val="single" w:sz="4" w:space="0" w:color="000000"/>
              <w:left w:val="single" w:sz="4" w:space="0" w:color="000000"/>
              <w:bottom w:val="single" w:sz="4" w:space="0" w:color="000000"/>
              <w:right w:val="single" w:sz="4" w:space="0" w:color="000000"/>
            </w:tcBorders>
            <w:shd w:val="clear" w:color="auto" w:fill="auto"/>
          </w:tcPr>
          <w:p w14:paraId="768773EF" w14:textId="77777777" w:rsidR="009D1E41" w:rsidRPr="00AE7663" w:rsidRDefault="009D1E41" w:rsidP="0068646C">
            <w:pPr>
              <w:pStyle w:val="tabteksts"/>
              <w:jc w:val="center"/>
              <w:rPr>
                <w:color w:val="000000" w:themeColor="text1"/>
              </w:rPr>
            </w:pPr>
            <w:r w:rsidRPr="00AE7663">
              <w:t>15 318</w:t>
            </w:r>
          </w:p>
        </w:tc>
        <w:tc>
          <w:tcPr>
            <w:tcW w:w="629" w:type="pct"/>
            <w:tcBorders>
              <w:top w:val="single" w:sz="4" w:space="0" w:color="000000"/>
              <w:left w:val="single" w:sz="4" w:space="0" w:color="000000"/>
              <w:bottom w:val="single" w:sz="4" w:space="0" w:color="000000"/>
              <w:right w:val="single" w:sz="4" w:space="0" w:color="000000"/>
            </w:tcBorders>
            <w:shd w:val="clear" w:color="auto" w:fill="auto"/>
          </w:tcPr>
          <w:p w14:paraId="45778140" w14:textId="77777777" w:rsidR="009D1E41" w:rsidRPr="00AE7663" w:rsidRDefault="009D1E41" w:rsidP="0068646C">
            <w:pPr>
              <w:pStyle w:val="tabteksts"/>
              <w:jc w:val="center"/>
              <w:rPr>
                <w:color w:val="000000" w:themeColor="text1"/>
              </w:rPr>
            </w:pPr>
            <w:r w:rsidRPr="00AE7663">
              <w:t>23 164</w:t>
            </w:r>
          </w:p>
        </w:tc>
      </w:tr>
    </w:tbl>
    <w:p w14:paraId="4896367B" w14:textId="77777777" w:rsidR="009D1E41" w:rsidRPr="00714DDB" w:rsidRDefault="009D1E41" w:rsidP="009D1E41">
      <w:pPr>
        <w:pStyle w:val="Tabuluvirsraksti"/>
        <w:spacing w:before="240" w:after="240"/>
        <w:rPr>
          <w:b/>
          <w:lang w:eastAsia="lv-LV"/>
        </w:rPr>
      </w:pPr>
      <w:r w:rsidRPr="00714DDB">
        <w:rPr>
          <w:b/>
          <w:lang w:eastAsia="lv-LV"/>
        </w:rPr>
        <w:t>Finansiālie rādītāji no 202</w:t>
      </w:r>
      <w:r>
        <w:rPr>
          <w:b/>
          <w:lang w:eastAsia="lv-LV"/>
        </w:rPr>
        <w:t>2</w:t>
      </w:r>
      <w:r w:rsidRPr="00714DDB">
        <w:rPr>
          <w:b/>
          <w:lang w:eastAsia="lv-LV"/>
        </w:rPr>
        <w:t>. līdz 202</w:t>
      </w:r>
      <w:r>
        <w:rPr>
          <w:b/>
          <w:lang w:eastAsia="lv-LV"/>
        </w:rPr>
        <w:t>6</w:t>
      </w:r>
      <w:r w:rsidRPr="00714DDB">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D1E41" w:rsidRPr="00E6632E" w14:paraId="3BAECD5E" w14:textId="77777777" w:rsidTr="0068646C">
        <w:trPr>
          <w:trHeight w:val="283"/>
          <w:tblHeader/>
          <w:jc w:val="center"/>
        </w:trPr>
        <w:tc>
          <w:tcPr>
            <w:tcW w:w="3378" w:type="dxa"/>
            <w:vAlign w:val="center"/>
          </w:tcPr>
          <w:p w14:paraId="45B4D7FD" w14:textId="77777777" w:rsidR="009D1E41" w:rsidRPr="00E6632E" w:rsidRDefault="009D1E41" w:rsidP="0068646C">
            <w:pPr>
              <w:pStyle w:val="tabteksts"/>
              <w:jc w:val="center"/>
              <w:rPr>
                <w:szCs w:val="18"/>
              </w:rPr>
            </w:pPr>
          </w:p>
        </w:tc>
        <w:tc>
          <w:tcPr>
            <w:tcW w:w="1131" w:type="dxa"/>
          </w:tcPr>
          <w:p w14:paraId="45CECD71"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2</w:t>
            </w:r>
            <w:r w:rsidRPr="00E6632E">
              <w:rPr>
                <w:szCs w:val="18"/>
                <w:lang w:eastAsia="lv-LV"/>
              </w:rPr>
              <w:t>. gads</w:t>
            </w:r>
            <w:r w:rsidRPr="00E6632E">
              <w:rPr>
                <w:szCs w:val="18"/>
                <w:lang w:eastAsia="lv-LV"/>
              </w:rPr>
              <w:br/>
              <w:t>(izpilde)</w:t>
            </w:r>
          </w:p>
        </w:tc>
        <w:tc>
          <w:tcPr>
            <w:tcW w:w="1132" w:type="dxa"/>
          </w:tcPr>
          <w:p w14:paraId="29AC3B4C"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3</w:t>
            </w:r>
            <w:r w:rsidRPr="00E6632E">
              <w:rPr>
                <w:szCs w:val="18"/>
                <w:lang w:eastAsia="lv-LV"/>
              </w:rPr>
              <w:t>. gada     plāns</w:t>
            </w:r>
          </w:p>
        </w:tc>
        <w:tc>
          <w:tcPr>
            <w:tcW w:w="1132" w:type="dxa"/>
          </w:tcPr>
          <w:p w14:paraId="4F6BA4E1"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4</w:t>
            </w:r>
            <w:r w:rsidRPr="00E6632E">
              <w:rPr>
                <w:szCs w:val="18"/>
                <w:lang w:eastAsia="lv-LV"/>
              </w:rPr>
              <w:t xml:space="preserve">. gada </w:t>
            </w:r>
            <w:r>
              <w:rPr>
                <w:szCs w:val="18"/>
                <w:lang w:eastAsia="lv-LV"/>
              </w:rPr>
              <w:t>projekts</w:t>
            </w:r>
          </w:p>
        </w:tc>
        <w:tc>
          <w:tcPr>
            <w:tcW w:w="1132" w:type="dxa"/>
          </w:tcPr>
          <w:p w14:paraId="6FA13682"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5</w:t>
            </w:r>
            <w:r w:rsidRPr="00E6632E">
              <w:rPr>
                <w:szCs w:val="18"/>
                <w:lang w:eastAsia="lv-LV"/>
              </w:rPr>
              <w:t xml:space="preserve">. gada </w:t>
            </w:r>
            <w:r>
              <w:rPr>
                <w:lang w:eastAsia="lv-LV"/>
              </w:rPr>
              <w:t>prognoze</w:t>
            </w:r>
          </w:p>
        </w:tc>
        <w:tc>
          <w:tcPr>
            <w:tcW w:w="1132" w:type="dxa"/>
          </w:tcPr>
          <w:p w14:paraId="16B51336" w14:textId="77777777" w:rsidR="009D1E41" w:rsidRPr="00E6632E" w:rsidRDefault="009D1E41" w:rsidP="0068646C">
            <w:pPr>
              <w:pStyle w:val="tabteksts"/>
              <w:jc w:val="center"/>
              <w:rPr>
                <w:szCs w:val="18"/>
                <w:lang w:eastAsia="lv-LV"/>
              </w:rPr>
            </w:pPr>
            <w:r w:rsidRPr="00E6632E">
              <w:rPr>
                <w:szCs w:val="18"/>
                <w:lang w:eastAsia="lv-LV"/>
              </w:rPr>
              <w:t>202</w:t>
            </w:r>
            <w:r>
              <w:rPr>
                <w:szCs w:val="18"/>
                <w:lang w:eastAsia="lv-LV"/>
              </w:rPr>
              <w:t>6</w:t>
            </w:r>
            <w:r w:rsidRPr="00E6632E">
              <w:rPr>
                <w:szCs w:val="18"/>
                <w:lang w:eastAsia="lv-LV"/>
              </w:rPr>
              <w:t xml:space="preserve">. gada </w:t>
            </w:r>
            <w:r>
              <w:rPr>
                <w:lang w:eastAsia="lv-LV"/>
              </w:rPr>
              <w:t>prognoze</w:t>
            </w:r>
          </w:p>
        </w:tc>
      </w:tr>
      <w:tr w:rsidR="009D1E41" w:rsidRPr="00E6632E" w14:paraId="46841176" w14:textId="77777777" w:rsidTr="0068646C">
        <w:trPr>
          <w:trHeight w:val="177"/>
          <w:jc w:val="center"/>
        </w:trPr>
        <w:tc>
          <w:tcPr>
            <w:tcW w:w="3378" w:type="dxa"/>
            <w:shd w:val="clear" w:color="auto" w:fill="D9D9D9" w:themeFill="background1" w:themeFillShade="D9"/>
            <w:vAlign w:val="center"/>
          </w:tcPr>
          <w:p w14:paraId="3C096551" w14:textId="77777777" w:rsidR="009D1E41" w:rsidRPr="00E6632E" w:rsidRDefault="009D1E41" w:rsidP="0068646C">
            <w:pPr>
              <w:pStyle w:val="tabteksts"/>
              <w:rPr>
                <w:szCs w:val="18"/>
                <w:lang w:eastAsia="lv-LV"/>
              </w:rPr>
            </w:pPr>
            <w:r w:rsidRPr="00E6632E">
              <w:rPr>
                <w:szCs w:val="18"/>
                <w:lang w:eastAsia="lv-LV"/>
              </w:rPr>
              <w:t>Kopējie izdevumi,</w:t>
            </w:r>
            <w:r w:rsidRPr="00E6632E">
              <w:rPr>
                <w:szCs w:val="18"/>
              </w:rPr>
              <w:t xml:space="preserve"> </w:t>
            </w:r>
            <w:proofErr w:type="spellStart"/>
            <w:r w:rsidRPr="00E6632E">
              <w:rPr>
                <w:i/>
                <w:szCs w:val="18"/>
              </w:rPr>
              <w:t>euro</w:t>
            </w:r>
            <w:proofErr w:type="spellEnd"/>
          </w:p>
        </w:tc>
        <w:tc>
          <w:tcPr>
            <w:tcW w:w="1131" w:type="dxa"/>
            <w:shd w:val="clear" w:color="auto" w:fill="D9D9D9" w:themeFill="background1" w:themeFillShade="D9"/>
            <w:vAlign w:val="center"/>
          </w:tcPr>
          <w:p w14:paraId="4F80A9EB" w14:textId="77777777" w:rsidR="009D1E41" w:rsidRPr="00E6632E" w:rsidRDefault="009D1E41" w:rsidP="0068646C">
            <w:pPr>
              <w:pStyle w:val="tabteksts"/>
              <w:jc w:val="center"/>
              <w:rPr>
                <w:szCs w:val="18"/>
              </w:rPr>
            </w:pPr>
            <w:r>
              <w:rPr>
                <w:szCs w:val="18"/>
              </w:rPr>
              <w:t>-</w:t>
            </w:r>
          </w:p>
        </w:tc>
        <w:tc>
          <w:tcPr>
            <w:tcW w:w="1132" w:type="dxa"/>
            <w:shd w:val="clear" w:color="auto" w:fill="D9D9D9" w:themeFill="background1" w:themeFillShade="D9"/>
          </w:tcPr>
          <w:p w14:paraId="16037FE1" w14:textId="77777777" w:rsidR="009D1E41" w:rsidRPr="00F13AA9" w:rsidRDefault="009D1E41" w:rsidP="0068646C">
            <w:pPr>
              <w:pStyle w:val="tabteksts"/>
              <w:jc w:val="right"/>
              <w:rPr>
                <w:szCs w:val="18"/>
              </w:rPr>
            </w:pPr>
            <w:r w:rsidRPr="00F13AA9">
              <w:t>7 150 057</w:t>
            </w:r>
          </w:p>
        </w:tc>
        <w:tc>
          <w:tcPr>
            <w:tcW w:w="1132" w:type="dxa"/>
            <w:shd w:val="clear" w:color="auto" w:fill="D9D9D9" w:themeFill="background1" w:themeFillShade="D9"/>
          </w:tcPr>
          <w:p w14:paraId="1F4D969C" w14:textId="77777777" w:rsidR="009D1E41" w:rsidRPr="00F13AA9" w:rsidRDefault="009D1E41" w:rsidP="0068646C">
            <w:pPr>
              <w:pStyle w:val="tabteksts"/>
              <w:jc w:val="right"/>
              <w:rPr>
                <w:szCs w:val="18"/>
              </w:rPr>
            </w:pPr>
            <w:r w:rsidRPr="00F13AA9">
              <w:rPr>
                <w:szCs w:val="18"/>
              </w:rPr>
              <w:t>9 228 238</w:t>
            </w:r>
          </w:p>
        </w:tc>
        <w:tc>
          <w:tcPr>
            <w:tcW w:w="1132" w:type="dxa"/>
            <w:shd w:val="clear" w:color="auto" w:fill="D9D9D9" w:themeFill="background1" w:themeFillShade="D9"/>
          </w:tcPr>
          <w:p w14:paraId="7E97972A" w14:textId="77777777" w:rsidR="009D1E41" w:rsidRPr="00F13AA9" w:rsidRDefault="009D1E41" w:rsidP="0068646C">
            <w:pPr>
              <w:pStyle w:val="tabteksts"/>
              <w:jc w:val="right"/>
              <w:rPr>
                <w:szCs w:val="18"/>
              </w:rPr>
            </w:pPr>
            <w:r w:rsidRPr="00F13AA9">
              <w:rPr>
                <w:szCs w:val="18"/>
              </w:rPr>
              <w:t>7 425 793</w:t>
            </w:r>
          </w:p>
        </w:tc>
        <w:tc>
          <w:tcPr>
            <w:tcW w:w="1132" w:type="dxa"/>
            <w:shd w:val="clear" w:color="auto" w:fill="D9D9D9" w:themeFill="background1" w:themeFillShade="D9"/>
          </w:tcPr>
          <w:p w14:paraId="188F24D0" w14:textId="77777777" w:rsidR="009D1E41" w:rsidRPr="00F13AA9" w:rsidRDefault="009D1E41" w:rsidP="0068646C">
            <w:pPr>
              <w:pStyle w:val="tabteksts"/>
              <w:jc w:val="right"/>
              <w:rPr>
                <w:szCs w:val="18"/>
              </w:rPr>
            </w:pPr>
            <w:r w:rsidRPr="00F13AA9">
              <w:rPr>
                <w:szCs w:val="18"/>
              </w:rPr>
              <w:t>1 442 528</w:t>
            </w:r>
          </w:p>
        </w:tc>
      </w:tr>
      <w:tr w:rsidR="009D1E41" w:rsidRPr="00E6632E" w14:paraId="049F7203" w14:textId="77777777" w:rsidTr="0068646C">
        <w:trPr>
          <w:trHeight w:val="283"/>
          <w:jc w:val="center"/>
        </w:trPr>
        <w:tc>
          <w:tcPr>
            <w:tcW w:w="3378" w:type="dxa"/>
            <w:vAlign w:val="center"/>
          </w:tcPr>
          <w:p w14:paraId="539EA3CC" w14:textId="77777777" w:rsidR="009D1E41" w:rsidRPr="00E6632E" w:rsidRDefault="009D1E41" w:rsidP="0068646C">
            <w:pPr>
              <w:pStyle w:val="tabteksts"/>
              <w:rPr>
                <w:szCs w:val="18"/>
                <w:lang w:eastAsia="lv-LV"/>
              </w:rPr>
            </w:pPr>
            <w:r w:rsidRPr="00E6632E">
              <w:rPr>
                <w:szCs w:val="18"/>
                <w:lang w:eastAsia="lv-LV"/>
              </w:rPr>
              <w:t xml:space="preserve">Kopējo izdevumu izmaiņas, </w:t>
            </w:r>
            <w:proofErr w:type="spellStart"/>
            <w:r w:rsidRPr="00E6632E">
              <w:rPr>
                <w:i/>
                <w:szCs w:val="18"/>
                <w:lang w:eastAsia="lv-LV"/>
              </w:rPr>
              <w:t>euro</w:t>
            </w:r>
            <w:proofErr w:type="spellEnd"/>
            <w:r w:rsidRPr="00E6632E">
              <w:rPr>
                <w:szCs w:val="18"/>
                <w:lang w:eastAsia="lv-LV"/>
              </w:rPr>
              <w:t xml:space="preserve"> (+/–) pret iepriekšējo gadu</w:t>
            </w:r>
          </w:p>
        </w:tc>
        <w:tc>
          <w:tcPr>
            <w:tcW w:w="1131" w:type="dxa"/>
          </w:tcPr>
          <w:p w14:paraId="07FEB157" w14:textId="77777777" w:rsidR="009D1E41" w:rsidRPr="00E6183C" w:rsidRDefault="009D1E41" w:rsidP="0068646C">
            <w:pPr>
              <w:pStyle w:val="tabteksts"/>
              <w:jc w:val="center"/>
              <w:rPr>
                <w:szCs w:val="18"/>
              </w:rPr>
            </w:pPr>
            <w:r w:rsidRPr="00355D3C">
              <w:rPr>
                <w:b/>
                <w:bCs/>
                <w:szCs w:val="18"/>
              </w:rPr>
              <w:t>×</w:t>
            </w:r>
          </w:p>
        </w:tc>
        <w:tc>
          <w:tcPr>
            <w:tcW w:w="1132" w:type="dxa"/>
          </w:tcPr>
          <w:p w14:paraId="50E5FD1E" w14:textId="77777777" w:rsidR="009D1E41" w:rsidRPr="00E6183C" w:rsidRDefault="009D1E41" w:rsidP="0068646C">
            <w:pPr>
              <w:pStyle w:val="tabteksts"/>
              <w:jc w:val="right"/>
              <w:rPr>
                <w:szCs w:val="18"/>
              </w:rPr>
            </w:pPr>
            <w:r w:rsidRPr="0089532A">
              <w:t>7 150 057</w:t>
            </w:r>
          </w:p>
        </w:tc>
        <w:tc>
          <w:tcPr>
            <w:tcW w:w="1132" w:type="dxa"/>
          </w:tcPr>
          <w:p w14:paraId="222C4FAD" w14:textId="77777777" w:rsidR="009D1E41" w:rsidRPr="004414EE" w:rsidRDefault="009D1E41" w:rsidP="0068646C">
            <w:pPr>
              <w:pStyle w:val="tabteksts"/>
              <w:jc w:val="right"/>
              <w:rPr>
                <w:szCs w:val="18"/>
              </w:rPr>
            </w:pPr>
            <w:r w:rsidRPr="004414EE">
              <w:rPr>
                <w:szCs w:val="18"/>
              </w:rPr>
              <w:t>2 078 181</w:t>
            </w:r>
          </w:p>
        </w:tc>
        <w:tc>
          <w:tcPr>
            <w:tcW w:w="1132" w:type="dxa"/>
          </w:tcPr>
          <w:p w14:paraId="18F96948" w14:textId="77777777" w:rsidR="009D1E41" w:rsidRPr="004414EE" w:rsidRDefault="009D1E41" w:rsidP="0068646C">
            <w:pPr>
              <w:pStyle w:val="tabteksts"/>
              <w:jc w:val="right"/>
              <w:rPr>
                <w:szCs w:val="18"/>
              </w:rPr>
            </w:pPr>
            <w:r w:rsidRPr="004414EE">
              <w:rPr>
                <w:szCs w:val="18"/>
              </w:rPr>
              <w:t>-1 802 445</w:t>
            </w:r>
          </w:p>
        </w:tc>
        <w:tc>
          <w:tcPr>
            <w:tcW w:w="1132" w:type="dxa"/>
          </w:tcPr>
          <w:p w14:paraId="3348A2EF" w14:textId="77777777" w:rsidR="009D1E41" w:rsidRPr="004E34D7" w:rsidRDefault="009D1E41" w:rsidP="0068646C">
            <w:pPr>
              <w:pStyle w:val="tabteksts"/>
              <w:jc w:val="right"/>
              <w:rPr>
                <w:szCs w:val="18"/>
              </w:rPr>
            </w:pPr>
            <w:r w:rsidRPr="004E34D7">
              <w:rPr>
                <w:szCs w:val="18"/>
              </w:rPr>
              <w:t>-5 983 265</w:t>
            </w:r>
          </w:p>
        </w:tc>
      </w:tr>
      <w:tr w:rsidR="009D1E41" w:rsidRPr="00E6632E" w14:paraId="01BA3360" w14:textId="77777777" w:rsidTr="0068646C">
        <w:trPr>
          <w:trHeight w:val="283"/>
          <w:jc w:val="center"/>
        </w:trPr>
        <w:tc>
          <w:tcPr>
            <w:tcW w:w="3378" w:type="dxa"/>
            <w:vAlign w:val="center"/>
          </w:tcPr>
          <w:p w14:paraId="73E57FA1" w14:textId="77777777" w:rsidR="009D1E41" w:rsidRPr="00E6632E" w:rsidRDefault="009D1E41" w:rsidP="0068646C">
            <w:pPr>
              <w:pStyle w:val="tabteksts"/>
              <w:rPr>
                <w:szCs w:val="18"/>
              </w:rPr>
            </w:pPr>
            <w:r w:rsidRPr="00E6632E">
              <w:rPr>
                <w:szCs w:val="18"/>
                <w:lang w:eastAsia="lv-LV"/>
              </w:rPr>
              <w:t>Kopējie izdevumi</w:t>
            </w:r>
            <w:r w:rsidRPr="00E6632E">
              <w:rPr>
                <w:szCs w:val="18"/>
              </w:rPr>
              <w:t>, % (+/–) pret iepriekšējo gadu</w:t>
            </w:r>
          </w:p>
        </w:tc>
        <w:tc>
          <w:tcPr>
            <w:tcW w:w="1131" w:type="dxa"/>
          </w:tcPr>
          <w:p w14:paraId="465E3993" w14:textId="77777777" w:rsidR="009D1E41" w:rsidRPr="00E6183C" w:rsidRDefault="009D1E41" w:rsidP="0068646C">
            <w:pPr>
              <w:pStyle w:val="tabteksts"/>
              <w:jc w:val="center"/>
              <w:rPr>
                <w:szCs w:val="18"/>
              </w:rPr>
            </w:pPr>
            <w:r w:rsidRPr="00355D3C">
              <w:rPr>
                <w:b/>
                <w:bCs/>
                <w:szCs w:val="18"/>
              </w:rPr>
              <w:t>×</w:t>
            </w:r>
          </w:p>
        </w:tc>
        <w:tc>
          <w:tcPr>
            <w:tcW w:w="1132" w:type="dxa"/>
          </w:tcPr>
          <w:p w14:paraId="27D3A06F" w14:textId="77777777" w:rsidR="009D1E41" w:rsidRPr="00E6183C" w:rsidRDefault="009D1E41" w:rsidP="0068646C">
            <w:pPr>
              <w:pStyle w:val="tabteksts"/>
              <w:jc w:val="center"/>
              <w:rPr>
                <w:szCs w:val="18"/>
              </w:rPr>
            </w:pPr>
            <w:r w:rsidRPr="00355D3C">
              <w:rPr>
                <w:b/>
                <w:bCs/>
                <w:szCs w:val="18"/>
              </w:rPr>
              <w:t>×</w:t>
            </w:r>
          </w:p>
        </w:tc>
        <w:tc>
          <w:tcPr>
            <w:tcW w:w="1132" w:type="dxa"/>
          </w:tcPr>
          <w:p w14:paraId="7CBE889B" w14:textId="77777777" w:rsidR="009D1E41" w:rsidRPr="004414EE" w:rsidRDefault="009D1E41" w:rsidP="0068646C">
            <w:pPr>
              <w:pStyle w:val="tabteksts"/>
              <w:jc w:val="right"/>
              <w:rPr>
                <w:szCs w:val="18"/>
              </w:rPr>
            </w:pPr>
            <w:r w:rsidRPr="004E34D7">
              <w:rPr>
                <w:szCs w:val="18"/>
              </w:rPr>
              <w:t>29,1</w:t>
            </w:r>
          </w:p>
        </w:tc>
        <w:tc>
          <w:tcPr>
            <w:tcW w:w="1132" w:type="dxa"/>
          </w:tcPr>
          <w:p w14:paraId="348B8AAF" w14:textId="77777777" w:rsidR="009D1E41" w:rsidRPr="004414EE" w:rsidRDefault="009D1E41" w:rsidP="0068646C">
            <w:pPr>
              <w:pStyle w:val="tabteksts"/>
              <w:jc w:val="right"/>
              <w:rPr>
                <w:szCs w:val="18"/>
              </w:rPr>
            </w:pPr>
            <w:r w:rsidRPr="004414EE">
              <w:rPr>
                <w:szCs w:val="18"/>
              </w:rPr>
              <w:t>-19,5</w:t>
            </w:r>
          </w:p>
        </w:tc>
        <w:tc>
          <w:tcPr>
            <w:tcW w:w="1132" w:type="dxa"/>
          </w:tcPr>
          <w:p w14:paraId="68543676" w14:textId="77777777" w:rsidR="009D1E41" w:rsidRPr="004E34D7" w:rsidRDefault="009D1E41" w:rsidP="0068646C">
            <w:pPr>
              <w:pStyle w:val="tabteksts"/>
              <w:jc w:val="right"/>
              <w:rPr>
                <w:szCs w:val="18"/>
              </w:rPr>
            </w:pPr>
            <w:r w:rsidRPr="004E34D7">
              <w:rPr>
                <w:szCs w:val="18"/>
              </w:rPr>
              <w:t>-80,6</w:t>
            </w:r>
          </w:p>
        </w:tc>
      </w:tr>
    </w:tbl>
    <w:p w14:paraId="5F518991" w14:textId="77777777" w:rsidR="009D1E41" w:rsidRPr="00714DDB" w:rsidRDefault="009D1E41" w:rsidP="009D1E41">
      <w:pPr>
        <w:pStyle w:val="Tabuluvirsraksti"/>
        <w:tabs>
          <w:tab w:val="left" w:pos="1252"/>
        </w:tabs>
        <w:spacing w:before="240" w:after="240"/>
        <w:rPr>
          <w:sz w:val="18"/>
          <w:szCs w:val="18"/>
          <w:lang w:eastAsia="lv-LV"/>
        </w:rPr>
      </w:pPr>
      <w:r w:rsidRPr="00714DDB">
        <w:rPr>
          <w:b/>
          <w:color w:val="000000" w:themeColor="text1"/>
          <w:lang w:eastAsia="lv-LV"/>
        </w:rPr>
        <w:t>Izmaiņas izdevumos, salīdzinot 202</w:t>
      </w:r>
      <w:r>
        <w:rPr>
          <w:b/>
          <w:color w:val="000000" w:themeColor="text1"/>
          <w:lang w:eastAsia="lv-LV"/>
        </w:rPr>
        <w:t>4</w:t>
      </w:r>
      <w:r w:rsidRPr="00714DDB">
        <w:rPr>
          <w:b/>
          <w:color w:val="000000" w:themeColor="text1"/>
          <w:lang w:eastAsia="lv-LV"/>
        </w:rPr>
        <w:t xml:space="preserve">. gada </w:t>
      </w:r>
      <w:r>
        <w:rPr>
          <w:b/>
          <w:color w:val="000000" w:themeColor="text1"/>
          <w:lang w:eastAsia="lv-LV"/>
        </w:rPr>
        <w:t>projektu</w:t>
      </w:r>
      <w:r w:rsidRPr="00714DDB">
        <w:rPr>
          <w:b/>
          <w:color w:val="000000" w:themeColor="text1"/>
          <w:lang w:eastAsia="lv-LV"/>
        </w:rPr>
        <w:t xml:space="preserve"> ar 202</w:t>
      </w:r>
      <w:r>
        <w:rPr>
          <w:b/>
          <w:color w:val="000000" w:themeColor="text1"/>
          <w:lang w:eastAsia="lv-LV"/>
        </w:rPr>
        <w:t>3</w:t>
      </w:r>
      <w:r w:rsidRPr="00714DDB">
        <w:rPr>
          <w:b/>
          <w:color w:val="000000" w:themeColor="text1"/>
          <w:lang w:eastAsia="lv-LV"/>
        </w:rPr>
        <w:t>. gada plānu</w:t>
      </w:r>
    </w:p>
    <w:p w14:paraId="56177983" w14:textId="77777777" w:rsidR="009D1E41" w:rsidRPr="00714DDB" w:rsidRDefault="009D1E41" w:rsidP="009D1E41">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D1E41" w:rsidRPr="00714DDB" w14:paraId="47E8635B" w14:textId="77777777" w:rsidTr="0068646C">
        <w:trPr>
          <w:trHeight w:val="76"/>
          <w:tblHeader/>
          <w:jc w:val="center"/>
        </w:trPr>
        <w:tc>
          <w:tcPr>
            <w:tcW w:w="5241" w:type="dxa"/>
            <w:vAlign w:val="center"/>
          </w:tcPr>
          <w:p w14:paraId="5D9D6E68" w14:textId="77777777" w:rsidR="009D1E41" w:rsidRPr="00714DDB" w:rsidRDefault="009D1E41" w:rsidP="0068646C">
            <w:pPr>
              <w:pStyle w:val="tabteksts"/>
              <w:jc w:val="center"/>
              <w:rPr>
                <w:szCs w:val="18"/>
              </w:rPr>
            </w:pPr>
            <w:r w:rsidRPr="00714DDB">
              <w:rPr>
                <w:color w:val="000000" w:themeColor="text1"/>
                <w:szCs w:val="18"/>
                <w:lang w:eastAsia="lv-LV"/>
              </w:rPr>
              <w:t>Pasākums</w:t>
            </w:r>
          </w:p>
        </w:tc>
        <w:tc>
          <w:tcPr>
            <w:tcW w:w="1277" w:type="dxa"/>
            <w:vAlign w:val="center"/>
          </w:tcPr>
          <w:p w14:paraId="7BA1611F" w14:textId="77777777" w:rsidR="009D1E41" w:rsidRPr="00714DDB" w:rsidRDefault="009D1E41" w:rsidP="0068646C">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7917DE31" w14:textId="77777777" w:rsidR="009D1E41" w:rsidRPr="00714DDB" w:rsidRDefault="009D1E41" w:rsidP="0068646C">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23B3E86D" w14:textId="77777777" w:rsidR="009D1E41" w:rsidRPr="00714DDB" w:rsidRDefault="009D1E41" w:rsidP="0068646C">
            <w:pPr>
              <w:pStyle w:val="tabteksts"/>
              <w:jc w:val="center"/>
              <w:rPr>
                <w:color w:val="000000" w:themeColor="text1"/>
                <w:szCs w:val="18"/>
                <w:lang w:eastAsia="lv-LV"/>
              </w:rPr>
            </w:pPr>
            <w:r w:rsidRPr="00714DDB">
              <w:rPr>
                <w:color w:val="000000" w:themeColor="text1"/>
                <w:szCs w:val="18"/>
                <w:lang w:eastAsia="lv-LV"/>
              </w:rPr>
              <w:t>Izmaiņas</w:t>
            </w:r>
          </w:p>
        </w:tc>
      </w:tr>
      <w:tr w:rsidR="009D1E41" w:rsidRPr="00714DDB" w14:paraId="7A5ABCC3" w14:textId="77777777" w:rsidTr="0068646C">
        <w:trPr>
          <w:trHeight w:val="142"/>
          <w:jc w:val="center"/>
        </w:trPr>
        <w:tc>
          <w:tcPr>
            <w:tcW w:w="5241" w:type="dxa"/>
            <w:shd w:val="clear" w:color="auto" w:fill="D9D9D9" w:themeFill="background1" w:themeFillShade="D9"/>
          </w:tcPr>
          <w:p w14:paraId="39387805" w14:textId="77777777" w:rsidR="009D1E41" w:rsidRPr="00714DDB" w:rsidRDefault="009D1E41" w:rsidP="0068646C">
            <w:pPr>
              <w:pStyle w:val="tabteksts"/>
              <w:rPr>
                <w:szCs w:val="18"/>
              </w:rPr>
            </w:pPr>
            <w:r w:rsidRPr="00714DDB">
              <w:rPr>
                <w:b/>
                <w:bCs/>
                <w:szCs w:val="18"/>
                <w:lang w:eastAsia="lv-LV"/>
              </w:rPr>
              <w:t>Izdevumi - kopā</w:t>
            </w:r>
          </w:p>
        </w:tc>
        <w:tc>
          <w:tcPr>
            <w:tcW w:w="1277" w:type="dxa"/>
            <w:shd w:val="clear" w:color="auto" w:fill="D9D9D9" w:themeFill="background1" w:themeFillShade="D9"/>
          </w:tcPr>
          <w:p w14:paraId="4661291D" w14:textId="77777777" w:rsidR="009D1E41" w:rsidRPr="004E34D7" w:rsidRDefault="009D1E41" w:rsidP="0068646C">
            <w:pPr>
              <w:pStyle w:val="tabteksts"/>
              <w:jc w:val="right"/>
              <w:rPr>
                <w:b/>
                <w:bCs/>
                <w:szCs w:val="18"/>
              </w:rPr>
            </w:pPr>
            <w:r w:rsidRPr="004E34D7">
              <w:rPr>
                <w:b/>
                <w:bCs/>
              </w:rPr>
              <w:t>7 150 057</w:t>
            </w:r>
          </w:p>
        </w:tc>
        <w:tc>
          <w:tcPr>
            <w:tcW w:w="1277" w:type="dxa"/>
            <w:shd w:val="clear" w:color="auto" w:fill="D9D9D9" w:themeFill="background1" w:themeFillShade="D9"/>
            <w:vAlign w:val="center"/>
          </w:tcPr>
          <w:p w14:paraId="18731A73" w14:textId="77777777" w:rsidR="009D1E41" w:rsidRPr="00C85186" w:rsidRDefault="009D1E41" w:rsidP="0068646C">
            <w:pPr>
              <w:pStyle w:val="tabteksts"/>
              <w:jc w:val="right"/>
              <w:rPr>
                <w:b/>
                <w:bCs/>
                <w:szCs w:val="18"/>
              </w:rPr>
            </w:pPr>
            <w:r>
              <w:rPr>
                <w:b/>
                <w:bCs/>
                <w:szCs w:val="18"/>
              </w:rPr>
              <w:t>9 228 238</w:t>
            </w:r>
          </w:p>
        </w:tc>
        <w:tc>
          <w:tcPr>
            <w:tcW w:w="1277" w:type="dxa"/>
            <w:shd w:val="clear" w:color="auto" w:fill="D9D9D9" w:themeFill="background1" w:themeFillShade="D9"/>
            <w:vAlign w:val="center"/>
          </w:tcPr>
          <w:p w14:paraId="12CA6A3F" w14:textId="77777777" w:rsidR="009D1E41" w:rsidRPr="00C85186" w:rsidRDefault="009D1E41" w:rsidP="0068646C">
            <w:pPr>
              <w:pStyle w:val="tabteksts"/>
              <w:jc w:val="right"/>
              <w:rPr>
                <w:b/>
                <w:bCs/>
                <w:szCs w:val="18"/>
              </w:rPr>
            </w:pPr>
            <w:r>
              <w:rPr>
                <w:b/>
                <w:bCs/>
                <w:szCs w:val="18"/>
              </w:rPr>
              <w:t>2 078 181</w:t>
            </w:r>
          </w:p>
        </w:tc>
      </w:tr>
      <w:tr w:rsidR="009D1E41" w:rsidRPr="00714DDB" w14:paraId="10748248" w14:textId="77777777" w:rsidTr="0068646C">
        <w:trPr>
          <w:jc w:val="center"/>
        </w:trPr>
        <w:tc>
          <w:tcPr>
            <w:tcW w:w="9072" w:type="dxa"/>
            <w:gridSpan w:val="4"/>
          </w:tcPr>
          <w:p w14:paraId="060888CB" w14:textId="77777777" w:rsidR="009D1E41" w:rsidRPr="00714DDB" w:rsidRDefault="009D1E41" w:rsidP="0068646C">
            <w:pPr>
              <w:pStyle w:val="tabteksts"/>
              <w:ind w:firstLine="313"/>
              <w:jc w:val="center"/>
              <w:rPr>
                <w:szCs w:val="18"/>
              </w:rPr>
            </w:pPr>
          </w:p>
        </w:tc>
      </w:tr>
      <w:tr w:rsidR="009D1E41" w:rsidRPr="00714DDB" w14:paraId="63EBC106" w14:textId="77777777" w:rsidTr="0068646C">
        <w:trPr>
          <w:trHeight w:val="43"/>
          <w:jc w:val="center"/>
        </w:trPr>
        <w:tc>
          <w:tcPr>
            <w:tcW w:w="5241" w:type="dxa"/>
            <w:shd w:val="clear" w:color="auto" w:fill="F2F2F2" w:themeFill="background1" w:themeFillShade="F2"/>
            <w:vAlign w:val="center"/>
          </w:tcPr>
          <w:p w14:paraId="60B6AFEA" w14:textId="77777777" w:rsidR="009D1E41" w:rsidRPr="00714DDB" w:rsidRDefault="009D1E41" w:rsidP="0068646C">
            <w:pPr>
              <w:pStyle w:val="tabteksts"/>
              <w:rPr>
                <w:b/>
                <w:bCs/>
                <w:szCs w:val="18"/>
                <w:u w:val="single"/>
                <w:lang w:eastAsia="lv-LV"/>
              </w:rPr>
            </w:pPr>
            <w:r>
              <w:rPr>
                <w:color w:val="000000"/>
                <w:szCs w:val="18"/>
                <w:u w:val="single"/>
              </w:rPr>
              <w:t>Ilgtermiņa saistības</w:t>
            </w:r>
          </w:p>
        </w:tc>
        <w:tc>
          <w:tcPr>
            <w:tcW w:w="1277" w:type="dxa"/>
            <w:shd w:val="clear" w:color="auto" w:fill="F2F2F2" w:themeFill="background1" w:themeFillShade="F2"/>
          </w:tcPr>
          <w:p w14:paraId="5B8780D8" w14:textId="77777777" w:rsidR="009D1E41" w:rsidRPr="00745316" w:rsidRDefault="009D1E41" w:rsidP="0068646C">
            <w:pPr>
              <w:pStyle w:val="tabteksts"/>
              <w:jc w:val="right"/>
              <w:rPr>
                <w:b/>
                <w:bCs/>
                <w:szCs w:val="18"/>
              </w:rPr>
            </w:pPr>
            <w:r w:rsidRPr="00A3695C">
              <w:t>7 150 057</w:t>
            </w:r>
          </w:p>
        </w:tc>
        <w:tc>
          <w:tcPr>
            <w:tcW w:w="1277" w:type="dxa"/>
            <w:shd w:val="clear" w:color="auto" w:fill="F2F2F2" w:themeFill="background1" w:themeFillShade="F2"/>
          </w:tcPr>
          <w:p w14:paraId="7866BA54" w14:textId="77777777" w:rsidR="009D1E41" w:rsidRPr="00E65609" w:rsidRDefault="009D1E41" w:rsidP="0068646C">
            <w:pPr>
              <w:pStyle w:val="tabteksts"/>
              <w:jc w:val="right"/>
              <w:rPr>
                <w:szCs w:val="18"/>
                <w:highlight w:val="yellow"/>
              </w:rPr>
            </w:pPr>
            <w:r>
              <w:rPr>
                <w:color w:val="000000" w:themeColor="text1"/>
                <w:szCs w:val="18"/>
              </w:rPr>
              <w:t>9 228 238</w:t>
            </w:r>
          </w:p>
        </w:tc>
        <w:tc>
          <w:tcPr>
            <w:tcW w:w="1277" w:type="dxa"/>
            <w:shd w:val="clear" w:color="auto" w:fill="F2F2F2" w:themeFill="background1" w:themeFillShade="F2"/>
          </w:tcPr>
          <w:p w14:paraId="18071CE2" w14:textId="77777777" w:rsidR="009D1E41" w:rsidRPr="00E65609" w:rsidRDefault="009D1E41" w:rsidP="0068646C">
            <w:pPr>
              <w:pStyle w:val="tabteksts"/>
              <w:jc w:val="right"/>
              <w:rPr>
                <w:szCs w:val="18"/>
                <w:highlight w:val="yellow"/>
              </w:rPr>
            </w:pPr>
            <w:r>
              <w:rPr>
                <w:color w:val="000000" w:themeColor="text1"/>
                <w:szCs w:val="18"/>
              </w:rPr>
              <w:t>2 078 181</w:t>
            </w:r>
          </w:p>
        </w:tc>
      </w:tr>
      <w:tr w:rsidR="009D1E41" w:rsidRPr="00275527" w14:paraId="6ED0EC75" w14:textId="77777777" w:rsidTr="0068646C">
        <w:trPr>
          <w:trHeight w:val="142"/>
          <w:jc w:val="center"/>
        </w:trPr>
        <w:tc>
          <w:tcPr>
            <w:tcW w:w="5241" w:type="dxa"/>
            <w:vAlign w:val="center"/>
          </w:tcPr>
          <w:p w14:paraId="6658E27D" w14:textId="77777777" w:rsidR="009D1E41" w:rsidRPr="00752E4B" w:rsidRDefault="009D1E41" w:rsidP="0068646C">
            <w:pPr>
              <w:pStyle w:val="tabteksts"/>
              <w:jc w:val="both"/>
              <w:rPr>
                <w:i/>
                <w:iCs/>
                <w:color w:val="000000"/>
                <w:szCs w:val="18"/>
              </w:rPr>
            </w:pPr>
            <w:bookmarkStart w:id="8" w:name="OLE_LINK1"/>
            <w:r w:rsidRPr="00752E4B">
              <w:rPr>
                <w:i/>
                <w:iCs/>
                <w:color w:val="000000"/>
                <w:szCs w:val="18"/>
              </w:rPr>
              <w:t>EKII projektu konkurss “Siltumnīcefekta gāzu emisiju samazināšana mājsaimniecībās – atbalsts atjaunojamo energoresursu izmantošana</w:t>
            </w:r>
            <w:bookmarkEnd w:id="8"/>
            <w:r w:rsidRPr="00752E4B">
              <w:rPr>
                <w:i/>
                <w:iCs/>
                <w:color w:val="000000"/>
                <w:szCs w:val="18"/>
              </w:rPr>
              <w:t xml:space="preserve"> </w:t>
            </w:r>
          </w:p>
        </w:tc>
        <w:tc>
          <w:tcPr>
            <w:tcW w:w="1277" w:type="dxa"/>
          </w:tcPr>
          <w:p w14:paraId="7AF5B10B" w14:textId="77777777" w:rsidR="009D1E41" w:rsidRPr="00745316" w:rsidRDefault="009D1E41" w:rsidP="0068646C">
            <w:pPr>
              <w:pStyle w:val="tabteksts"/>
              <w:jc w:val="right"/>
              <w:rPr>
                <w:b/>
                <w:bCs/>
                <w:szCs w:val="18"/>
              </w:rPr>
            </w:pPr>
            <w:r w:rsidRPr="00A3695C">
              <w:t>2 150 057</w:t>
            </w:r>
          </w:p>
        </w:tc>
        <w:tc>
          <w:tcPr>
            <w:tcW w:w="1277" w:type="dxa"/>
          </w:tcPr>
          <w:p w14:paraId="3E95F8D2" w14:textId="77777777" w:rsidR="009D1E41" w:rsidRPr="00275527" w:rsidRDefault="009D1E41" w:rsidP="0068646C">
            <w:pPr>
              <w:pStyle w:val="tabteksts"/>
              <w:jc w:val="center"/>
              <w:rPr>
                <w:szCs w:val="18"/>
              </w:rPr>
            </w:pPr>
            <w:r>
              <w:rPr>
                <w:szCs w:val="18"/>
              </w:rPr>
              <w:t>-</w:t>
            </w:r>
          </w:p>
        </w:tc>
        <w:tc>
          <w:tcPr>
            <w:tcW w:w="1277" w:type="dxa"/>
          </w:tcPr>
          <w:p w14:paraId="1A7753A7" w14:textId="77777777" w:rsidR="009D1E41" w:rsidRPr="00275527" w:rsidRDefault="009D1E41" w:rsidP="0068646C">
            <w:pPr>
              <w:pStyle w:val="tabteksts"/>
              <w:jc w:val="right"/>
              <w:rPr>
                <w:szCs w:val="18"/>
              </w:rPr>
            </w:pPr>
            <w:r>
              <w:rPr>
                <w:szCs w:val="18"/>
              </w:rPr>
              <w:t>-</w:t>
            </w:r>
            <w:r w:rsidRPr="00275527">
              <w:rPr>
                <w:szCs w:val="18"/>
              </w:rPr>
              <w:t>2 150 057</w:t>
            </w:r>
          </w:p>
        </w:tc>
      </w:tr>
      <w:tr w:rsidR="009D1E41" w:rsidRPr="00714DDB" w14:paraId="7DD75768" w14:textId="77777777" w:rsidTr="0068646C">
        <w:trPr>
          <w:trHeight w:val="142"/>
          <w:jc w:val="center"/>
        </w:trPr>
        <w:tc>
          <w:tcPr>
            <w:tcW w:w="5241" w:type="dxa"/>
            <w:vAlign w:val="center"/>
          </w:tcPr>
          <w:p w14:paraId="600C2695" w14:textId="77777777" w:rsidR="009D1E41" w:rsidRPr="00752E4B" w:rsidRDefault="009D1E41" w:rsidP="0068646C">
            <w:pPr>
              <w:pStyle w:val="tabteksts"/>
              <w:jc w:val="both"/>
              <w:rPr>
                <w:i/>
                <w:iCs/>
                <w:color w:val="000000"/>
                <w:szCs w:val="18"/>
              </w:rPr>
            </w:pPr>
            <w:r w:rsidRPr="00752E4B">
              <w:rPr>
                <w:i/>
                <w:iCs/>
                <w:color w:val="000000"/>
                <w:szCs w:val="18"/>
              </w:rPr>
              <w:t xml:space="preserve">EKII projektu konkurss “Siltumnīcefekta gāzu emisijas samazināšana transporta sektorā – atbalsts </w:t>
            </w:r>
            <w:proofErr w:type="spellStart"/>
            <w:r w:rsidRPr="00752E4B">
              <w:rPr>
                <w:i/>
                <w:iCs/>
                <w:color w:val="000000"/>
                <w:szCs w:val="18"/>
              </w:rPr>
              <w:t>bezemisiju</w:t>
            </w:r>
            <w:proofErr w:type="spellEnd"/>
            <w:r w:rsidRPr="00752E4B">
              <w:rPr>
                <w:i/>
                <w:iCs/>
                <w:color w:val="000000"/>
                <w:szCs w:val="18"/>
              </w:rPr>
              <w:t xml:space="preserve"> un </w:t>
            </w:r>
            <w:proofErr w:type="spellStart"/>
            <w:r w:rsidRPr="00752E4B">
              <w:rPr>
                <w:i/>
                <w:iCs/>
                <w:color w:val="000000"/>
                <w:szCs w:val="18"/>
              </w:rPr>
              <w:t>mazemisiju</w:t>
            </w:r>
            <w:proofErr w:type="spellEnd"/>
            <w:r w:rsidRPr="00752E4B">
              <w:rPr>
                <w:i/>
                <w:iCs/>
                <w:color w:val="000000"/>
                <w:szCs w:val="18"/>
              </w:rPr>
              <w:t xml:space="preserve"> transportlīdzekļu iegādei” </w:t>
            </w:r>
          </w:p>
        </w:tc>
        <w:tc>
          <w:tcPr>
            <w:tcW w:w="1277" w:type="dxa"/>
          </w:tcPr>
          <w:p w14:paraId="4D31197D" w14:textId="77777777" w:rsidR="009D1E41" w:rsidRPr="001A6992" w:rsidRDefault="009D1E41" w:rsidP="0068646C">
            <w:pPr>
              <w:pStyle w:val="tabteksts"/>
              <w:jc w:val="right"/>
              <w:rPr>
                <w:b/>
                <w:bCs/>
                <w:szCs w:val="18"/>
              </w:rPr>
            </w:pPr>
            <w:r w:rsidRPr="00A3695C">
              <w:t>5 000 000</w:t>
            </w:r>
          </w:p>
        </w:tc>
        <w:tc>
          <w:tcPr>
            <w:tcW w:w="1277" w:type="dxa"/>
          </w:tcPr>
          <w:p w14:paraId="6FABB7CF" w14:textId="77777777" w:rsidR="009D1E41" w:rsidRPr="00275527" w:rsidRDefault="009D1E41" w:rsidP="0068646C">
            <w:pPr>
              <w:pStyle w:val="tabteksts"/>
              <w:jc w:val="right"/>
              <w:rPr>
                <w:szCs w:val="18"/>
              </w:rPr>
            </w:pPr>
            <w:r>
              <w:rPr>
                <w:szCs w:val="18"/>
              </w:rPr>
              <w:t>3 782 879</w:t>
            </w:r>
          </w:p>
        </w:tc>
        <w:tc>
          <w:tcPr>
            <w:tcW w:w="1277" w:type="dxa"/>
          </w:tcPr>
          <w:p w14:paraId="29B77384" w14:textId="77777777" w:rsidR="009D1E41" w:rsidRPr="00275527" w:rsidRDefault="009D1E41" w:rsidP="0068646C">
            <w:pPr>
              <w:pStyle w:val="tabteksts"/>
              <w:jc w:val="right"/>
              <w:rPr>
                <w:szCs w:val="18"/>
              </w:rPr>
            </w:pPr>
            <w:r>
              <w:rPr>
                <w:szCs w:val="18"/>
              </w:rPr>
              <w:t>-1 217 121</w:t>
            </w:r>
          </w:p>
        </w:tc>
      </w:tr>
      <w:tr w:rsidR="009D1E41" w:rsidRPr="00714DDB" w14:paraId="3DA30B20" w14:textId="77777777" w:rsidTr="0068646C">
        <w:trPr>
          <w:trHeight w:val="142"/>
          <w:jc w:val="center"/>
        </w:trPr>
        <w:tc>
          <w:tcPr>
            <w:tcW w:w="5241" w:type="dxa"/>
            <w:vAlign w:val="center"/>
          </w:tcPr>
          <w:p w14:paraId="4941236C" w14:textId="77777777" w:rsidR="009D1E41" w:rsidRPr="00752E4B" w:rsidRDefault="009D1E41" w:rsidP="0068646C">
            <w:pPr>
              <w:pStyle w:val="tabteksts"/>
              <w:jc w:val="both"/>
              <w:rPr>
                <w:i/>
                <w:iCs/>
                <w:color w:val="000000"/>
                <w:szCs w:val="18"/>
              </w:rPr>
            </w:pPr>
            <w:r w:rsidRPr="00130851">
              <w:rPr>
                <w:i/>
                <w:iCs/>
                <w:color w:val="000000"/>
                <w:szCs w:val="18"/>
              </w:rPr>
              <w:t>EKII projektu konkurs</w:t>
            </w:r>
            <w:r>
              <w:rPr>
                <w:i/>
                <w:iCs/>
                <w:color w:val="000000"/>
                <w:szCs w:val="18"/>
              </w:rPr>
              <w:t>s</w:t>
            </w:r>
            <w:r w:rsidRPr="00130851">
              <w:rPr>
                <w:i/>
                <w:iCs/>
                <w:color w:val="000000"/>
                <w:szCs w:val="18"/>
              </w:rPr>
              <w:t xml:space="preserve"> “</w:t>
            </w:r>
            <w:r w:rsidRPr="0015551D">
              <w:rPr>
                <w:i/>
                <w:iCs/>
                <w:color w:val="000000"/>
                <w:szCs w:val="18"/>
              </w:rPr>
              <w:t xml:space="preserve">Siltumnīcefekta gāzu emisiju samazināšana valsts nozīmes aizsargājamos arhitektūras pieminekļos </w:t>
            </w:r>
            <w:proofErr w:type="spellStart"/>
            <w:r w:rsidRPr="0015551D">
              <w:rPr>
                <w:i/>
                <w:iCs/>
                <w:color w:val="000000"/>
                <w:szCs w:val="18"/>
              </w:rPr>
              <w:t>II.kārta</w:t>
            </w:r>
            <w:proofErr w:type="spellEnd"/>
            <w:r>
              <w:rPr>
                <w:i/>
                <w:iCs/>
                <w:color w:val="000000"/>
                <w:szCs w:val="18"/>
              </w:rPr>
              <w:t>”</w:t>
            </w:r>
          </w:p>
        </w:tc>
        <w:tc>
          <w:tcPr>
            <w:tcW w:w="1277" w:type="dxa"/>
          </w:tcPr>
          <w:p w14:paraId="62F8BCC6" w14:textId="77777777" w:rsidR="009D1E41" w:rsidRPr="001A6992" w:rsidRDefault="009D1E41" w:rsidP="0068646C">
            <w:pPr>
              <w:pStyle w:val="tabteksts"/>
              <w:jc w:val="center"/>
              <w:rPr>
                <w:b/>
                <w:bCs/>
                <w:szCs w:val="18"/>
              </w:rPr>
            </w:pPr>
            <w:r>
              <w:rPr>
                <w:b/>
                <w:bCs/>
                <w:szCs w:val="18"/>
              </w:rPr>
              <w:t>-</w:t>
            </w:r>
          </w:p>
        </w:tc>
        <w:tc>
          <w:tcPr>
            <w:tcW w:w="1277" w:type="dxa"/>
          </w:tcPr>
          <w:p w14:paraId="7B6EF043" w14:textId="77777777" w:rsidR="009D1E41" w:rsidRPr="00275527" w:rsidRDefault="009D1E41" w:rsidP="0068646C">
            <w:pPr>
              <w:pStyle w:val="tabteksts"/>
              <w:jc w:val="right"/>
              <w:rPr>
                <w:szCs w:val="18"/>
              </w:rPr>
            </w:pPr>
            <w:r>
              <w:rPr>
                <w:szCs w:val="18"/>
              </w:rPr>
              <w:t>5 445 359</w:t>
            </w:r>
          </w:p>
        </w:tc>
        <w:tc>
          <w:tcPr>
            <w:tcW w:w="1277" w:type="dxa"/>
          </w:tcPr>
          <w:p w14:paraId="6A042F9A" w14:textId="77777777" w:rsidR="009D1E41" w:rsidRPr="00275527" w:rsidRDefault="009D1E41" w:rsidP="0068646C">
            <w:pPr>
              <w:pStyle w:val="tabteksts"/>
              <w:jc w:val="right"/>
              <w:rPr>
                <w:szCs w:val="18"/>
              </w:rPr>
            </w:pPr>
            <w:r>
              <w:rPr>
                <w:szCs w:val="18"/>
              </w:rPr>
              <w:t>5 445 359</w:t>
            </w:r>
          </w:p>
        </w:tc>
      </w:tr>
    </w:tbl>
    <w:p w14:paraId="32EE9ED8" w14:textId="77777777" w:rsidR="009D1E41" w:rsidRPr="003919DA" w:rsidRDefault="009D1E41" w:rsidP="009D1E41">
      <w:pPr>
        <w:spacing w:before="240" w:after="240"/>
        <w:ind w:firstLine="0"/>
        <w:jc w:val="center"/>
        <w:rPr>
          <w:b/>
        </w:rPr>
      </w:pPr>
      <w:r>
        <w:rPr>
          <w:b/>
        </w:rPr>
        <w:lastRenderedPageBreak/>
        <w:t>97</w:t>
      </w:r>
      <w:r w:rsidRPr="009E29D6">
        <w:rPr>
          <w:b/>
        </w:rPr>
        <w:t>.00.00</w:t>
      </w:r>
      <w:r w:rsidRPr="003919DA">
        <w:rPr>
          <w:b/>
        </w:rPr>
        <w:t xml:space="preserve"> </w:t>
      </w:r>
      <w:r>
        <w:rPr>
          <w:b/>
        </w:rPr>
        <w:t>Nozaru vadība un politikas plānošana</w:t>
      </w:r>
    </w:p>
    <w:p w14:paraId="0750A49B" w14:textId="77777777" w:rsidR="009D1E41" w:rsidRPr="008129D1" w:rsidRDefault="009D1E41" w:rsidP="009D1E41">
      <w:pPr>
        <w:ind w:firstLine="0"/>
        <w:rPr>
          <w:u w:val="single"/>
        </w:rPr>
      </w:pPr>
      <w:r w:rsidRPr="00EA75F2">
        <w:rPr>
          <w:u w:val="single"/>
        </w:rPr>
        <w:t>Programmas mērķis:</w:t>
      </w:r>
      <w:r>
        <w:rPr>
          <w:u w:val="single"/>
        </w:rPr>
        <w:t xml:space="preserve"> </w:t>
      </w:r>
    </w:p>
    <w:p w14:paraId="3BC78382" w14:textId="77777777" w:rsidR="009D1E41" w:rsidRPr="008129D1" w:rsidRDefault="009D1E41" w:rsidP="009D1E41">
      <w:r>
        <w:t>n</w:t>
      </w:r>
      <w:r w:rsidRPr="008129D1">
        <w:t>odrošināt enerģētikas</w:t>
      </w:r>
      <w:r>
        <w:t xml:space="preserve"> un</w:t>
      </w:r>
      <w:r w:rsidRPr="008129D1">
        <w:t xml:space="preserve"> klimata politikas plānošanu</w:t>
      </w:r>
      <w:r>
        <w:t>.</w:t>
      </w:r>
    </w:p>
    <w:p w14:paraId="700CEAB7" w14:textId="77777777" w:rsidR="009D1E41" w:rsidRPr="00BB2102" w:rsidRDefault="009D1E41" w:rsidP="009D1E41">
      <w:pPr>
        <w:ind w:firstLine="0"/>
        <w:rPr>
          <w:u w:val="single"/>
        </w:rPr>
      </w:pPr>
      <w:r>
        <w:rPr>
          <w:u w:val="single"/>
        </w:rPr>
        <w:t>Galvenās aktivitātes:</w:t>
      </w:r>
    </w:p>
    <w:p w14:paraId="3A955C2D" w14:textId="77777777" w:rsidR="009D1E41" w:rsidRPr="002C3ED9" w:rsidRDefault="009D1E41" w:rsidP="009D1E41">
      <w:pPr>
        <w:rPr>
          <w:bCs/>
        </w:rPr>
      </w:pPr>
      <w:r w:rsidRPr="002C3ED9">
        <w:rPr>
          <w:bCs/>
        </w:rPr>
        <w:t>izstrādāt un nodrošināt politikas īstenošanu šādās kompetences jomās:</w:t>
      </w:r>
    </w:p>
    <w:p w14:paraId="0EFE0131" w14:textId="77777777" w:rsidR="009D1E41" w:rsidRPr="007D7780" w:rsidRDefault="009D1E41" w:rsidP="009D1E41">
      <w:pPr>
        <w:pStyle w:val="ListParagraph"/>
        <w:numPr>
          <w:ilvl w:val="0"/>
          <w:numId w:val="27"/>
        </w:numPr>
        <w:ind w:left="1276" w:hanging="357"/>
        <w:contextualSpacing w:val="0"/>
        <w:rPr>
          <w:color w:val="000000" w:themeColor="text1"/>
        </w:rPr>
      </w:pPr>
      <w:r w:rsidRPr="007D7780">
        <w:rPr>
          <w:color w:val="000000" w:themeColor="text1"/>
        </w:rPr>
        <w:t>Nacionālā enerģētikas un klimata plāna 2021.</w:t>
      </w:r>
      <w:r w:rsidRPr="007D7780">
        <w:rPr>
          <w:color w:val="000000" w:themeColor="text1"/>
          <w:sz w:val="18"/>
          <w:szCs w:val="18"/>
        </w:rPr>
        <w:t xml:space="preserve"> – </w:t>
      </w:r>
      <w:r w:rsidRPr="007D7780">
        <w:rPr>
          <w:color w:val="000000" w:themeColor="text1"/>
        </w:rPr>
        <w:t>2030. gadam pasākumu īstenošana;</w:t>
      </w:r>
    </w:p>
    <w:p w14:paraId="41807C48" w14:textId="77777777" w:rsidR="009D1E41" w:rsidRPr="007D7780" w:rsidRDefault="009D1E41" w:rsidP="009D1E41">
      <w:pPr>
        <w:numPr>
          <w:ilvl w:val="0"/>
          <w:numId w:val="27"/>
        </w:numPr>
        <w:ind w:left="1276"/>
        <w:rPr>
          <w:color w:val="000000" w:themeColor="text1"/>
          <w:szCs w:val="24"/>
        </w:rPr>
      </w:pPr>
      <w:r>
        <w:rPr>
          <w:rFonts w:eastAsia="Calibri"/>
          <w:color w:val="000000" w:themeColor="text1"/>
        </w:rPr>
        <w:t>p</w:t>
      </w:r>
      <w:r w:rsidRPr="007D7780">
        <w:rPr>
          <w:rFonts w:eastAsia="Calibri"/>
          <w:color w:val="000000" w:themeColor="text1"/>
        </w:rPr>
        <w:t>rogresa ziņojumu un plānošanas dokumentu sagatavošana un iesniegšana EK;</w:t>
      </w:r>
    </w:p>
    <w:p w14:paraId="792CBAEE" w14:textId="77777777" w:rsidR="009D1E41" w:rsidRPr="00B10D68" w:rsidRDefault="009D1E41" w:rsidP="009D1E41">
      <w:pPr>
        <w:numPr>
          <w:ilvl w:val="0"/>
          <w:numId w:val="27"/>
        </w:numPr>
        <w:ind w:left="1276"/>
        <w:rPr>
          <w:color w:val="000000" w:themeColor="text1"/>
          <w:szCs w:val="24"/>
        </w:rPr>
      </w:pPr>
      <w:r>
        <w:rPr>
          <w:color w:val="000000" w:themeColor="text1"/>
          <w:szCs w:val="24"/>
        </w:rPr>
        <w:t xml:space="preserve">nacionālo pozīciju, instrukciju un </w:t>
      </w:r>
      <w:proofErr w:type="spellStart"/>
      <w:r>
        <w:rPr>
          <w:color w:val="000000" w:themeColor="text1"/>
          <w:szCs w:val="24"/>
        </w:rPr>
        <w:t>rīcībpolitikas</w:t>
      </w:r>
      <w:proofErr w:type="spellEnd"/>
      <w:r>
        <w:rPr>
          <w:color w:val="000000" w:themeColor="text1"/>
          <w:szCs w:val="24"/>
        </w:rPr>
        <w:t xml:space="preserve"> atzinumu izstrāde, saskaņošana un iesniegšana kompetentajiem ārlietu dienestiem</w:t>
      </w:r>
      <w:r w:rsidRPr="00B10D68">
        <w:rPr>
          <w:color w:val="000000" w:themeColor="text1"/>
          <w:szCs w:val="24"/>
        </w:rPr>
        <w:t>;</w:t>
      </w:r>
    </w:p>
    <w:p w14:paraId="440C486D" w14:textId="77777777" w:rsidR="009D1E41" w:rsidRPr="00B10D68" w:rsidRDefault="009D1E41" w:rsidP="009D1E41">
      <w:pPr>
        <w:numPr>
          <w:ilvl w:val="0"/>
          <w:numId w:val="27"/>
        </w:numPr>
        <w:ind w:left="1276"/>
        <w:rPr>
          <w:color w:val="000000" w:themeColor="text1"/>
          <w:szCs w:val="24"/>
        </w:rPr>
      </w:pPr>
      <w:r>
        <w:rPr>
          <w:color w:val="000000" w:themeColor="text1"/>
          <w:szCs w:val="24"/>
        </w:rPr>
        <w:t>ES</w:t>
      </w:r>
      <w:r w:rsidRPr="00B10D68">
        <w:rPr>
          <w:color w:val="000000" w:themeColor="text1"/>
          <w:szCs w:val="24"/>
        </w:rPr>
        <w:t xml:space="preserve"> regulējuma pārņemšana </w:t>
      </w:r>
      <w:r w:rsidRPr="00404618">
        <w:rPr>
          <w:color w:val="000000" w:themeColor="text1"/>
          <w:szCs w:val="24"/>
        </w:rPr>
        <w:t>nacionālajā tiesību aktu bāzē;</w:t>
      </w:r>
    </w:p>
    <w:p w14:paraId="26436321" w14:textId="77777777" w:rsidR="009D1E41" w:rsidRPr="00091670" w:rsidRDefault="009D1E41" w:rsidP="009D1E41">
      <w:pPr>
        <w:numPr>
          <w:ilvl w:val="0"/>
          <w:numId w:val="27"/>
        </w:numPr>
        <w:ind w:left="1276"/>
        <w:rPr>
          <w:color w:val="000000" w:themeColor="text1"/>
          <w:szCs w:val="24"/>
        </w:rPr>
      </w:pPr>
      <w:r>
        <w:rPr>
          <w:color w:val="000000" w:themeColor="text1"/>
          <w:szCs w:val="24"/>
        </w:rPr>
        <w:t>n</w:t>
      </w:r>
      <w:r w:rsidRPr="00B10D68">
        <w:rPr>
          <w:color w:val="000000" w:themeColor="text1"/>
          <w:szCs w:val="24"/>
        </w:rPr>
        <w:t xml:space="preserve">acionālo tiesību aktu pārskatīšana ar mērķi sekmēt </w:t>
      </w:r>
      <w:r w:rsidRPr="00B10D68">
        <w:rPr>
          <w:color w:val="000000" w:themeColor="text1"/>
        </w:rPr>
        <w:t>Nacionālā enerģētikas un klimata plāna 2021.</w:t>
      </w:r>
      <w:r w:rsidRPr="00B10D68">
        <w:rPr>
          <w:color w:val="000000" w:themeColor="text1"/>
          <w:sz w:val="18"/>
          <w:szCs w:val="18"/>
        </w:rPr>
        <w:t xml:space="preserve"> – </w:t>
      </w:r>
      <w:r w:rsidRPr="00B10D68">
        <w:rPr>
          <w:color w:val="000000" w:themeColor="text1"/>
        </w:rPr>
        <w:t>2030. gadam sekmīgu ieviešanu;</w:t>
      </w:r>
    </w:p>
    <w:p w14:paraId="023EA130" w14:textId="77777777" w:rsidR="009D1E41" w:rsidRPr="00B10D68" w:rsidRDefault="009D1E41" w:rsidP="009D1E41">
      <w:pPr>
        <w:numPr>
          <w:ilvl w:val="0"/>
          <w:numId w:val="27"/>
        </w:numPr>
        <w:ind w:left="1276"/>
        <w:rPr>
          <w:color w:val="000000" w:themeColor="text1"/>
          <w:szCs w:val="24"/>
        </w:rPr>
      </w:pPr>
      <w:r>
        <w:rPr>
          <w:color w:val="000000" w:themeColor="text1"/>
          <w:szCs w:val="24"/>
        </w:rPr>
        <w:t>n</w:t>
      </w:r>
      <w:r w:rsidRPr="00B10D68">
        <w:rPr>
          <w:color w:val="000000" w:themeColor="text1"/>
          <w:szCs w:val="24"/>
        </w:rPr>
        <w:t xml:space="preserve">acionālo tiesību aktu izstrāde ar mērķi sekmēt </w:t>
      </w:r>
      <w:proofErr w:type="spellStart"/>
      <w:r w:rsidRPr="00B10D68">
        <w:rPr>
          <w:color w:val="000000" w:themeColor="text1"/>
          <w:szCs w:val="24"/>
        </w:rPr>
        <w:t>atjaunīgo</w:t>
      </w:r>
      <w:proofErr w:type="spellEnd"/>
      <w:r w:rsidRPr="00B10D68">
        <w:rPr>
          <w:color w:val="000000" w:themeColor="text1"/>
          <w:szCs w:val="24"/>
        </w:rPr>
        <w:t xml:space="preserve"> energoresursu izmantošanu un veicināt iekšzemes resursu balstītās enerģijas ražošanu;</w:t>
      </w:r>
    </w:p>
    <w:p w14:paraId="37BA6AC1" w14:textId="77777777" w:rsidR="009D1E41" w:rsidRPr="00B10D68" w:rsidRDefault="009D1E41" w:rsidP="009D1E41">
      <w:pPr>
        <w:numPr>
          <w:ilvl w:val="0"/>
          <w:numId w:val="27"/>
        </w:numPr>
        <w:ind w:left="1276"/>
        <w:rPr>
          <w:color w:val="000000" w:themeColor="text1"/>
          <w:szCs w:val="24"/>
        </w:rPr>
      </w:pPr>
      <w:r>
        <w:rPr>
          <w:color w:val="000000" w:themeColor="text1"/>
          <w:szCs w:val="24"/>
        </w:rPr>
        <w:t>n</w:t>
      </w:r>
      <w:r w:rsidRPr="00B10D68">
        <w:rPr>
          <w:color w:val="000000" w:themeColor="text1"/>
          <w:szCs w:val="24"/>
        </w:rPr>
        <w:t>acionālo tiesību aktu izstrāde ar mērķi sekmēt principa “energoefektivitāte pirmajā vietā” sekmīgu ieviešanu;</w:t>
      </w:r>
    </w:p>
    <w:p w14:paraId="059E506D" w14:textId="4AD6A7E3" w:rsidR="009D1E41" w:rsidRDefault="009D1E41" w:rsidP="009D1E41">
      <w:pPr>
        <w:numPr>
          <w:ilvl w:val="0"/>
          <w:numId w:val="27"/>
        </w:numPr>
        <w:ind w:left="1276"/>
        <w:rPr>
          <w:color w:val="000000" w:themeColor="text1"/>
          <w:szCs w:val="24"/>
        </w:rPr>
      </w:pPr>
      <w:r>
        <w:rPr>
          <w:color w:val="000000" w:themeColor="text1"/>
          <w:szCs w:val="24"/>
        </w:rPr>
        <w:t>n</w:t>
      </w:r>
      <w:r w:rsidRPr="00B10D68">
        <w:rPr>
          <w:color w:val="000000" w:themeColor="text1"/>
          <w:szCs w:val="24"/>
        </w:rPr>
        <w:t>acionālo tiesību aktu izstrāde ar mērķi reglamentēt modern</w:t>
      </w:r>
      <w:r>
        <w:rPr>
          <w:color w:val="000000" w:themeColor="text1"/>
          <w:szCs w:val="24"/>
        </w:rPr>
        <w:t xml:space="preserve">u, drošu un izmaksu efektīvu </w:t>
      </w:r>
      <w:r w:rsidRPr="00B10D68">
        <w:rPr>
          <w:color w:val="000000" w:themeColor="text1"/>
          <w:szCs w:val="24"/>
        </w:rPr>
        <w:t xml:space="preserve">energosistēmu attīstību saskaņā ar topošajām </w:t>
      </w:r>
      <w:r w:rsidR="00746159">
        <w:rPr>
          <w:color w:val="000000" w:themeColor="text1"/>
          <w:szCs w:val="24"/>
        </w:rPr>
        <w:t>ES</w:t>
      </w:r>
      <w:r w:rsidRPr="00B10D68">
        <w:rPr>
          <w:color w:val="000000" w:themeColor="text1"/>
          <w:szCs w:val="24"/>
        </w:rPr>
        <w:t xml:space="preserve"> līmeņa prasībām;</w:t>
      </w:r>
    </w:p>
    <w:p w14:paraId="258015B4" w14:textId="77777777" w:rsidR="009D1E41" w:rsidRDefault="009D1E41" w:rsidP="009D1E41">
      <w:pPr>
        <w:numPr>
          <w:ilvl w:val="0"/>
          <w:numId w:val="27"/>
        </w:numPr>
        <w:ind w:left="1276"/>
        <w:rPr>
          <w:color w:val="000000" w:themeColor="text1"/>
          <w:szCs w:val="24"/>
        </w:rPr>
      </w:pPr>
      <w:r>
        <w:rPr>
          <w:color w:val="000000" w:themeColor="text1"/>
          <w:szCs w:val="24"/>
        </w:rPr>
        <w:t>nacionālo tiesību aktu izstrāde ar mērķi ierobežot enerģētisko nabadzību;</w:t>
      </w:r>
    </w:p>
    <w:p w14:paraId="3DCD6565" w14:textId="77777777" w:rsidR="009D1E41" w:rsidRDefault="009D1E41" w:rsidP="009D1E41">
      <w:pPr>
        <w:numPr>
          <w:ilvl w:val="0"/>
          <w:numId w:val="27"/>
        </w:numPr>
        <w:ind w:left="1276"/>
        <w:rPr>
          <w:color w:val="000000" w:themeColor="text1"/>
          <w:szCs w:val="24"/>
        </w:rPr>
      </w:pPr>
      <w:r>
        <w:rPr>
          <w:color w:val="000000" w:themeColor="text1"/>
          <w:szCs w:val="24"/>
        </w:rPr>
        <w:t xml:space="preserve"> sekmēt tiesību aktu izstrādi nozaru politikās, ar mērķi veicināt </w:t>
      </w:r>
      <w:proofErr w:type="spellStart"/>
      <w:r>
        <w:rPr>
          <w:color w:val="000000" w:themeColor="text1"/>
          <w:szCs w:val="24"/>
        </w:rPr>
        <w:t>klimatnoturību</w:t>
      </w:r>
      <w:proofErr w:type="spellEnd"/>
      <w:r>
        <w:rPr>
          <w:color w:val="000000" w:themeColor="text1"/>
          <w:szCs w:val="24"/>
        </w:rPr>
        <w:t xml:space="preserve"> un </w:t>
      </w:r>
      <w:proofErr w:type="spellStart"/>
      <w:r>
        <w:rPr>
          <w:color w:val="000000" w:themeColor="text1"/>
          <w:szCs w:val="24"/>
        </w:rPr>
        <w:t>klimatdrošināšanu</w:t>
      </w:r>
      <w:proofErr w:type="spellEnd"/>
      <w:r>
        <w:rPr>
          <w:color w:val="000000" w:themeColor="text1"/>
          <w:szCs w:val="24"/>
        </w:rPr>
        <w:t>;</w:t>
      </w:r>
    </w:p>
    <w:p w14:paraId="0BB7A6B7" w14:textId="77777777" w:rsidR="009D1E41" w:rsidRDefault="009D1E41" w:rsidP="009D1E41">
      <w:pPr>
        <w:numPr>
          <w:ilvl w:val="0"/>
          <w:numId w:val="27"/>
        </w:numPr>
        <w:ind w:left="1276"/>
        <w:rPr>
          <w:color w:val="000000" w:themeColor="text1"/>
          <w:szCs w:val="24"/>
        </w:rPr>
      </w:pPr>
      <w:r>
        <w:rPr>
          <w:color w:val="000000" w:themeColor="text1"/>
          <w:szCs w:val="24"/>
        </w:rPr>
        <w:t>d</w:t>
      </w:r>
      <w:r w:rsidRPr="00B10D68">
        <w:rPr>
          <w:color w:val="000000" w:themeColor="text1"/>
          <w:szCs w:val="24"/>
        </w:rPr>
        <w:t>alība Ziemeļvalstu – Baltijas vienotajā pētniecības programmā enerģētikā</w:t>
      </w:r>
    </w:p>
    <w:p w14:paraId="1F8377D9" w14:textId="77777777" w:rsidR="009D1E41" w:rsidRDefault="009D1E41" w:rsidP="009D1E41">
      <w:pPr>
        <w:numPr>
          <w:ilvl w:val="0"/>
          <w:numId w:val="27"/>
        </w:numPr>
        <w:ind w:left="1276"/>
        <w:rPr>
          <w:color w:val="000000" w:themeColor="text1"/>
          <w:szCs w:val="24"/>
        </w:rPr>
      </w:pPr>
      <w:r>
        <w:rPr>
          <w:color w:val="000000" w:themeColor="text1"/>
          <w:szCs w:val="24"/>
        </w:rPr>
        <w:t>iestāšanās Starptautiskajā Enerģētikas aģentūrā.</w:t>
      </w:r>
    </w:p>
    <w:p w14:paraId="1199909C" w14:textId="77777777" w:rsidR="009D1E41" w:rsidRPr="00305ECA" w:rsidRDefault="009D1E41" w:rsidP="009D1E41">
      <w:pPr>
        <w:spacing w:before="120" w:after="240"/>
        <w:ind w:firstLine="0"/>
        <w:jc w:val="left"/>
      </w:pPr>
      <w:r w:rsidRPr="002122DB">
        <w:rPr>
          <w:u w:val="single"/>
        </w:rPr>
        <w:t>Programmas izpildītājs:</w:t>
      </w:r>
      <w:r w:rsidRPr="002122DB">
        <w:t xml:space="preserve"> </w:t>
      </w:r>
      <w:hyperlink r:id="rId19" w:history="1">
        <w:r w:rsidRPr="001166DF">
          <w:t>Klimata un enerģētikas ministrija</w:t>
        </w:r>
        <w:r>
          <w:t>.</w:t>
        </w:r>
      </w:hyperlink>
    </w:p>
    <w:p w14:paraId="4B4D5CCE" w14:textId="77777777" w:rsidR="009D1E41" w:rsidRPr="00BB2102" w:rsidRDefault="009D1E41" w:rsidP="009D1E41">
      <w:pPr>
        <w:pStyle w:val="Tabuluvirsraksti"/>
        <w:spacing w:before="240" w:after="240"/>
        <w:rPr>
          <w:b/>
          <w:lang w:eastAsia="lv-LV"/>
        </w:rPr>
      </w:pPr>
      <w:r w:rsidRPr="00C45A33">
        <w:rPr>
          <w:b/>
          <w:lang w:eastAsia="lv-LV"/>
        </w:rPr>
        <w:t>Finansiālie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9D1E41" w:rsidRPr="00BB2102" w14:paraId="5CD1C36D" w14:textId="77777777" w:rsidTr="00F13AA9">
        <w:trPr>
          <w:trHeight w:val="283"/>
          <w:tblHeader/>
          <w:jc w:val="center"/>
        </w:trPr>
        <w:tc>
          <w:tcPr>
            <w:tcW w:w="1869" w:type="pct"/>
            <w:vAlign w:val="center"/>
          </w:tcPr>
          <w:p w14:paraId="71EE2426" w14:textId="77777777" w:rsidR="009D1E41" w:rsidRPr="00BB2102" w:rsidRDefault="009D1E41" w:rsidP="0068646C">
            <w:pPr>
              <w:pStyle w:val="tabteksts"/>
              <w:jc w:val="center"/>
              <w:rPr>
                <w:szCs w:val="24"/>
              </w:rPr>
            </w:pPr>
          </w:p>
        </w:tc>
        <w:tc>
          <w:tcPr>
            <w:tcW w:w="626" w:type="pct"/>
          </w:tcPr>
          <w:p w14:paraId="57EDB36C" w14:textId="77777777" w:rsidR="009D1E41" w:rsidRPr="00BB2102" w:rsidRDefault="009D1E41" w:rsidP="0068646C">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26" w:type="pct"/>
          </w:tcPr>
          <w:p w14:paraId="55092C8C" w14:textId="77777777" w:rsidR="009D1E41" w:rsidRPr="00BB2102" w:rsidRDefault="009D1E41" w:rsidP="0068646C">
            <w:pPr>
              <w:pStyle w:val="tabteksts"/>
              <w:jc w:val="center"/>
              <w:rPr>
                <w:szCs w:val="24"/>
                <w:lang w:eastAsia="lv-LV"/>
              </w:rPr>
            </w:pPr>
            <w:r>
              <w:rPr>
                <w:lang w:eastAsia="lv-LV"/>
              </w:rPr>
              <w:t>2023.</w:t>
            </w:r>
            <w:r w:rsidRPr="00D42431">
              <w:rPr>
                <w:lang w:eastAsia="lv-LV"/>
              </w:rPr>
              <w:t xml:space="preserve"> gada     plāns</w:t>
            </w:r>
          </w:p>
        </w:tc>
        <w:tc>
          <w:tcPr>
            <w:tcW w:w="626" w:type="pct"/>
          </w:tcPr>
          <w:p w14:paraId="5BFEC96E" w14:textId="77777777" w:rsidR="009D1E41" w:rsidRPr="00BB2102" w:rsidRDefault="009D1E41" w:rsidP="0068646C">
            <w:pPr>
              <w:pStyle w:val="tabteksts"/>
              <w:jc w:val="center"/>
              <w:rPr>
                <w:szCs w:val="24"/>
                <w:lang w:eastAsia="lv-LV"/>
              </w:rPr>
            </w:pPr>
            <w:r>
              <w:rPr>
                <w:szCs w:val="18"/>
                <w:lang w:eastAsia="lv-LV"/>
              </w:rPr>
              <w:t>2024.</w:t>
            </w:r>
            <w:r w:rsidRPr="00D42431">
              <w:rPr>
                <w:szCs w:val="18"/>
                <w:lang w:eastAsia="lv-LV"/>
              </w:rPr>
              <w:t xml:space="preserve"> gada </w:t>
            </w:r>
            <w:r>
              <w:rPr>
                <w:szCs w:val="18"/>
                <w:lang w:eastAsia="lv-LV"/>
              </w:rPr>
              <w:t>projekts</w:t>
            </w:r>
          </w:p>
        </w:tc>
        <w:tc>
          <w:tcPr>
            <w:tcW w:w="626" w:type="pct"/>
          </w:tcPr>
          <w:p w14:paraId="5882613E" w14:textId="77777777" w:rsidR="009D1E41" w:rsidRPr="00BB2102" w:rsidRDefault="009D1E41" w:rsidP="0068646C">
            <w:pPr>
              <w:pStyle w:val="tabteksts"/>
              <w:jc w:val="center"/>
              <w:rPr>
                <w:szCs w:val="24"/>
                <w:lang w:eastAsia="lv-LV"/>
              </w:rPr>
            </w:pPr>
            <w:r>
              <w:rPr>
                <w:szCs w:val="18"/>
                <w:lang w:eastAsia="lv-LV"/>
              </w:rPr>
              <w:t>2025.</w:t>
            </w:r>
            <w:r w:rsidRPr="00D42431">
              <w:rPr>
                <w:szCs w:val="18"/>
                <w:lang w:eastAsia="lv-LV"/>
              </w:rPr>
              <w:t xml:space="preserve"> gada </w:t>
            </w:r>
            <w:r>
              <w:rPr>
                <w:lang w:eastAsia="lv-LV"/>
              </w:rPr>
              <w:t>prognoze</w:t>
            </w:r>
          </w:p>
        </w:tc>
        <w:tc>
          <w:tcPr>
            <w:tcW w:w="626" w:type="pct"/>
          </w:tcPr>
          <w:p w14:paraId="1CD97106" w14:textId="77777777" w:rsidR="009D1E41" w:rsidRPr="00BB2102" w:rsidRDefault="009D1E41" w:rsidP="0068646C">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r>
      <w:tr w:rsidR="009D1E41" w:rsidRPr="00BB2102" w14:paraId="03B4EB08" w14:textId="77777777" w:rsidTr="00F13AA9">
        <w:trPr>
          <w:trHeight w:val="142"/>
          <w:jc w:val="center"/>
        </w:trPr>
        <w:tc>
          <w:tcPr>
            <w:tcW w:w="1869" w:type="pct"/>
            <w:shd w:val="clear" w:color="auto" w:fill="D9D9D9" w:themeFill="background1" w:themeFillShade="D9"/>
            <w:vAlign w:val="center"/>
          </w:tcPr>
          <w:p w14:paraId="76431B0A" w14:textId="77777777" w:rsidR="009D1E41" w:rsidRPr="00BB2102" w:rsidRDefault="009D1E41" w:rsidP="0068646C">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077144CC" w14:textId="77777777" w:rsidR="009D1E41" w:rsidRPr="00BB2102" w:rsidRDefault="009D1E41" w:rsidP="0068646C">
            <w:pPr>
              <w:pStyle w:val="tabteksts"/>
              <w:jc w:val="center"/>
            </w:pPr>
            <w:r>
              <w:t>-</w:t>
            </w:r>
          </w:p>
        </w:tc>
        <w:tc>
          <w:tcPr>
            <w:tcW w:w="626" w:type="pct"/>
            <w:shd w:val="clear" w:color="auto" w:fill="D9D9D9" w:themeFill="background1" w:themeFillShade="D9"/>
          </w:tcPr>
          <w:p w14:paraId="1F690AD2" w14:textId="77777777" w:rsidR="009D1E41" w:rsidRPr="00BB2102" w:rsidRDefault="009D1E41" w:rsidP="0068646C">
            <w:pPr>
              <w:pStyle w:val="tabteksts"/>
              <w:jc w:val="right"/>
            </w:pPr>
            <w:r w:rsidRPr="005B099D">
              <w:t>5 173 984</w:t>
            </w:r>
          </w:p>
        </w:tc>
        <w:tc>
          <w:tcPr>
            <w:tcW w:w="626" w:type="pct"/>
            <w:shd w:val="clear" w:color="auto" w:fill="D9D9D9" w:themeFill="background1" w:themeFillShade="D9"/>
            <w:vAlign w:val="center"/>
          </w:tcPr>
          <w:p w14:paraId="1BD0E36C" w14:textId="77777777" w:rsidR="009D1E41" w:rsidRPr="00BB2102" w:rsidRDefault="009D1E41" w:rsidP="0068646C">
            <w:pPr>
              <w:pStyle w:val="tabteksts"/>
              <w:jc w:val="right"/>
            </w:pPr>
            <w:r w:rsidRPr="00A32D60">
              <w:t>5</w:t>
            </w:r>
            <w:r>
              <w:t> 271 165</w:t>
            </w:r>
          </w:p>
        </w:tc>
        <w:tc>
          <w:tcPr>
            <w:tcW w:w="626" w:type="pct"/>
            <w:shd w:val="clear" w:color="auto" w:fill="D9D9D9" w:themeFill="background1" w:themeFillShade="D9"/>
            <w:vAlign w:val="center"/>
          </w:tcPr>
          <w:p w14:paraId="37B16480" w14:textId="77777777" w:rsidR="009D1E41" w:rsidRPr="00BB2102" w:rsidRDefault="009D1E41" w:rsidP="0068646C">
            <w:pPr>
              <w:pStyle w:val="tabteksts"/>
              <w:jc w:val="right"/>
            </w:pPr>
            <w:r>
              <w:t>5 172 997</w:t>
            </w:r>
          </w:p>
        </w:tc>
        <w:tc>
          <w:tcPr>
            <w:tcW w:w="626" w:type="pct"/>
            <w:shd w:val="clear" w:color="auto" w:fill="D9D9D9" w:themeFill="background1" w:themeFillShade="D9"/>
            <w:vAlign w:val="center"/>
          </w:tcPr>
          <w:p w14:paraId="2B695A2B" w14:textId="77777777" w:rsidR="009D1E41" w:rsidRPr="00BB2102" w:rsidRDefault="009D1E41" w:rsidP="0068646C">
            <w:pPr>
              <w:pStyle w:val="tabteksts"/>
              <w:jc w:val="right"/>
            </w:pPr>
            <w:r>
              <w:t>5 200 316</w:t>
            </w:r>
          </w:p>
        </w:tc>
      </w:tr>
      <w:tr w:rsidR="009D1E41" w:rsidRPr="00BB2102" w14:paraId="01F03702" w14:textId="77777777" w:rsidTr="00F13AA9">
        <w:trPr>
          <w:trHeight w:val="283"/>
          <w:jc w:val="center"/>
        </w:trPr>
        <w:tc>
          <w:tcPr>
            <w:tcW w:w="1869" w:type="pct"/>
            <w:vAlign w:val="center"/>
          </w:tcPr>
          <w:p w14:paraId="4EA9495A" w14:textId="77777777" w:rsidR="009D1E41" w:rsidRPr="00BB2102" w:rsidRDefault="009D1E41" w:rsidP="0068646C">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6" w:type="pct"/>
          </w:tcPr>
          <w:p w14:paraId="4F6FEB6B" w14:textId="77777777" w:rsidR="009D1E41" w:rsidRPr="00BB2102" w:rsidRDefault="009D1E41" w:rsidP="0068646C">
            <w:pPr>
              <w:pStyle w:val="tabteksts"/>
              <w:jc w:val="center"/>
            </w:pPr>
            <w:r w:rsidRPr="00BB2102">
              <w:rPr>
                <w:b/>
                <w:bCs/>
              </w:rPr>
              <w:t>×</w:t>
            </w:r>
          </w:p>
        </w:tc>
        <w:tc>
          <w:tcPr>
            <w:tcW w:w="626" w:type="pct"/>
          </w:tcPr>
          <w:p w14:paraId="13A74D07" w14:textId="77777777" w:rsidR="009D1E41" w:rsidRPr="00BB2102" w:rsidRDefault="009D1E41" w:rsidP="0068646C">
            <w:pPr>
              <w:pStyle w:val="tabteksts"/>
              <w:jc w:val="right"/>
            </w:pPr>
            <w:r w:rsidRPr="005B099D">
              <w:t>5 173 984</w:t>
            </w:r>
          </w:p>
        </w:tc>
        <w:tc>
          <w:tcPr>
            <w:tcW w:w="626" w:type="pct"/>
          </w:tcPr>
          <w:p w14:paraId="1442C144" w14:textId="77777777" w:rsidR="009D1E41" w:rsidRPr="00A32D60" w:rsidRDefault="009D1E41" w:rsidP="0068646C">
            <w:pPr>
              <w:pStyle w:val="tabteksts"/>
              <w:jc w:val="right"/>
            </w:pPr>
            <w:r>
              <w:t>97 181</w:t>
            </w:r>
          </w:p>
        </w:tc>
        <w:tc>
          <w:tcPr>
            <w:tcW w:w="626" w:type="pct"/>
          </w:tcPr>
          <w:p w14:paraId="5FFCF843" w14:textId="77777777" w:rsidR="009D1E41" w:rsidRPr="00BB2102" w:rsidRDefault="009D1E41" w:rsidP="0068646C">
            <w:pPr>
              <w:pStyle w:val="tabteksts"/>
              <w:jc w:val="right"/>
            </w:pPr>
            <w:r>
              <w:t>-98 168</w:t>
            </w:r>
          </w:p>
        </w:tc>
        <w:tc>
          <w:tcPr>
            <w:tcW w:w="626" w:type="pct"/>
          </w:tcPr>
          <w:p w14:paraId="06CD02C7" w14:textId="77777777" w:rsidR="009D1E41" w:rsidRPr="00646E09" w:rsidRDefault="009D1E41" w:rsidP="0068646C">
            <w:pPr>
              <w:pStyle w:val="tabteksts"/>
              <w:jc w:val="right"/>
              <w:rPr>
                <w:b/>
                <w:bCs/>
              </w:rPr>
            </w:pPr>
            <w:r>
              <w:t>27 319</w:t>
            </w:r>
          </w:p>
        </w:tc>
      </w:tr>
      <w:tr w:rsidR="009D1E41" w:rsidRPr="00BB2102" w14:paraId="412C4937" w14:textId="77777777" w:rsidTr="00F13AA9">
        <w:trPr>
          <w:trHeight w:val="283"/>
          <w:jc w:val="center"/>
        </w:trPr>
        <w:tc>
          <w:tcPr>
            <w:tcW w:w="1869" w:type="pct"/>
            <w:vAlign w:val="center"/>
          </w:tcPr>
          <w:p w14:paraId="777AE95E" w14:textId="77777777" w:rsidR="009D1E41" w:rsidRPr="00BB2102" w:rsidRDefault="009D1E41" w:rsidP="0068646C">
            <w:pPr>
              <w:pStyle w:val="tabteksts"/>
            </w:pPr>
            <w:r w:rsidRPr="00BB2102">
              <w:rPr>
                <w:lang w:eastAsia="lv-LV"/>
              </w:rPr>
              <w:t>Kopējie izdevumi</w:t>
            </w:r>
            <w:r w:rsidRPr="00BB2102">
              <w:t>, % (+/–) pret iepriekšējo gadu</w:t>
            </w:r>
          </w:p>
        </w:tc>
        <w:tc>
          <w:tcPr>
            <w:tcW w:w="626" w:type="pct"/>
          </w:tcPr>
          <w:p w14:paraId="4157AA58" w14:textId="77777777" w:rsidR="009D1E41" w:rsidRPr="00BB2102" w:rsidRDefault="009D1E41" w:rsidP="0068646C">
            <w:pPr>
              <w:pStyle w:val="tabteksts"/>
              <w:jc w:val="center"/>
            </w:pPr>
            <w:r w:rsidRPr="00BB2102">
              <w:rPr>
                <w:b/>
                <w:bCs/>
              </w:rPr>
              <w:t>×</w:t>
            </w:r>
          </w:p>
        </w:tc>
        <w:tc>
          <w:tcPr>
            <w:tcW w:w="626" w:type="pct"/>
          </w:tcPr>
          <w:p w14:paraId="5B2ED1CD" w14:textId="77777777" w:rsidR="009D1E41" w:rsidRPr="00BB2102" w:rsidRDefault="009D1E41" w:rsidP="0068646C">
            <w:pPr>
              <w:pStyle w:val="tabteksts"/>
              <w:jc w:val="center"/>
            </w:pPr>
            <w:r w:rsidRPr="005B099D">
              <w:t>×</w:t>
            </w:r>
          </w:p>
        </w:tc>
        <w:tc>
          <w:tcPr>
            <w:tcW w:w="626" w:type="pct"/>
          </w:tcPr>
          <w:p w14:paraId="2E338B87" w14:textId="77777777" w:rsidR="009D1E41" w:rsidRPr="00524E4E" w:rsidRDefault="009D1E41" w:rsidP="0068646C">
            <w:pPr>
              <w:pStyle w:val="tabteksts"/>
              <w:jc w:val="right"/>
            </w:pPr>
            <w:r w:rsidRPr="00524E4E">
              <w:t>1,9</w:t>
            </w:r>
          </w:p>
        </w:tc>
        <w:tc>
          <w:tcPr>
            <w:tcW w:w="626" w:type="pct"/>
          </w:tcPr>
          <w:p w14:paraId="0A7C7CA8" w14:textId="77777777" w:rsidR="009D1E41" w:rsidRPr="00524E4E" w:rsidRDefault="009D1E41" w:rsidP="0068646C">
            <w:pPr>
              <w:pStyle w:val="tabteksts"/>
              <w:jc w:val="right"/>
            </w:pPr>
            <w:r w:rsidRPr="00524E4E">
              <w:t>-1,9</w:t>
            </w:r>
          </w:p>
        </w:tc>
        <w:tc>
          <w:tcPr>
            <w:tcW w:w="626" w:type="pct"/>
          </w:tcPr>
          <w:p w14:paraId="64C6FEDD" w14:textId="77777777" w:rsidR="009D1E41" w:rsidRPr="00524E4E" w:rsidRDefault="009D1E41" w:rsidP="0068646C">
            <w:pPr>
              <w:pStyle w:val="tabteksts"/>
              <w:jc w:val="right"/>
            </w:pPr>
            <w:r w:rsidRPr="00524E4E">
              <w:t>0,5</w:t>
            </w:r>
          </w:p>
        </w:tc>
      </w:tr>
      <w:tr w:rsidR="009D1E41" w:rsidRPr="00DB1D9A" w14:paraId="6ECD1EA6" w14:textId="77777777" w:rsidTr="00F13AA9">
        <w:trPr>
          <w:trHeight w:val="4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5B019028" w14:textId="77777777" w:rsidR="009D1E41" w:rsidRPr="00975E12" w:rsidRDefault="009D1E41" w:rsidP="0068646C">
            <w:pPr>
              <w:pStyle w:val="tabteksts"/>
              <w:rPr>
                <w:lang w:eastAsia="lv-LV"/>
              </w:rPr>
            </w:pPr>
            <w:r w:rsidRPr="00975E12">
              <w:rPr>
                <w:lang w:eastAsia="lv-LV"/>
              </w:rPr>
              <w:t xml:space="preserve">Atlīdzība, </w:t>
            </w:r>
            <w:proofErr w:type="spellStart"/>
            <w:r w:rsidRPr="00E6183C">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66042BD1" w14:textId="77777777" w:rsidR="009D1E41" w:rsidRPr="00975E12" w:rsidRDefault="009D1E41" w:rsidP="0068646C">
            <w:pPr>
              <w:pStyle w:val="tabteksts"/>
              <w:jc w:val="center"/>
              <w:rPr>
                <w:b/>
                <w:bCs/>
              </w:rPr>
            </w:pPr>
            <w:r>
              <w:rPr>
                <w:b/>
                <w:bCs/>
              </w:rPr>
              <w:t>-</w:t>
            </w:r>
          </w:p>
        </w:tc>
        <w:tc>
          <w:tcPr>
            <w:tcW w:w="626" w:type="pct"/>
            <w:tcBorders>
              <w:top w:val="single" w:sz="4" w:space="0" w:color="000000"/>
              <w:left w:val="single" w:sz="4" w:space="0" w:color="000000"/>
              <w:bottom w:val="single" w:sz="4" w:space="0" w:color="000000"/>
              <w:right w:val="single" w:sz="4" w:space="0" w:color="000000"/>
            </w:tcBorders>
          </w:tcPr>
          <w:p w14:paraId="4911D03C" w14:textId="77777777" w:rsidR="009D1E41" w:rsidRPr="0040137A" w:rsidRDefault="009D1E41" w:rsidP="0068646C">
            <w:pPr>
              <w:pStyle w:val="tabteksts"/>
              <w:jc w:val="right"/>
              <w:rPr>
                <w:b/>
                <w:bCs/>
              </w:rPr>
            </w:pPr>
            <w:r w:rsidRPr="005B099D">
              <w:t>1 204 001</w:t>
            </w:r>
          </w:p>
        </w:tc>
        <w:tc>
          <w:tcPr>
            <w:tcW w:w="626" w:type="pct"/>
            <w:tcBorders>
              <w:top w:val="single" w:sz="4" w:space="0" w:color="000000"/>
              <w:left w:val="single" w:sz="4" w:space="0" w:color="000000"/>
              <w:bottom w:val="single" w:sz="4" w:space="0" w:color="000000"/>
              <w:right w:val="single" w:sz="4" w:space="0" w:color="000000"/>
            </w:tcBorders>
          </w:tcPr>
          <w:p w14:paraId="4B6E696F" w14:textId="77777777" w:rsidR="009D1E41" w:rsidRPr="00647317" w:rsidRDefault="009D1E41" w:rsidP="0068646C">
            <w:pPr>
              <w:pStyle w:val="tabteksts"/>
              <w:jc w:val="right"/>
            </w:pPr>
            <w:r w:rsidRPr="009F26DC">
              <w:t>1</w:t>
            </w:r>
            <w:r>
              <w:t> </w:t>
            </w:r>
            <w:r w:rsidRPr="009F26DC">
              <w:t>363</w:t>
            </w:r>
            <w:r>
              <w:t xml:space="preserve"> </w:t>
            </w:r>
            <w:r w:rsidRPr="009F26DC">
              <w:t>843</w:t>
            </w:r>
          </w:p>
        </w:tc>
        <w:tc>
          <w:tcPr>
            <w:tcW w:w="626" w:type="pct"/>
            <w:tcBorders>
              <w:top w:val="single" w:sz="4" w:space="0" w:color="000000"/>
              <w:left w:val="single" w:sz="4" w:space="0" w:color="000000"/>
              <w:bottom w:val="single" w:sz="4" w:space="0" w:color="000000"/>
              <w:right w:val="single" w:sz="4" w:space="0" w:color="000000"/>
            </w:tcBorders>
          </w:tcPr>
          <w:p w14:paraId="65CFA6C8" w14:textId="77777777" w:rsidR="009D1E41" w:rsidRPr="00647317" w:rsidRDefault="009D1E41" w:rsidP="0068646C">
            <w:pPr>
              <w:pStyle w:val="tabteksts"/>
              <w:jc w:val="right"/>
            </w:pPr>
            <w:r w:rsidRPr="009665ED">
              <w:t>1</w:t>
            </w:r>
            <w:r>
              <w:t> </w:t>
            </w:r>
            <w:r w:rsidRPr="009665ED">
              <w:t>267</w:t>
            </w:r>
            <w:r>
              <w:t xml:space="preserve"> </w:t>
            </w:r>
            <w:r w:rsidRPr="009665ED">
              <w:t>874</w:t>
            </w:r>
          </w:p>
        </w:tc>
        <w:tc>
          <w:tcPr>
            <w:tcW w:w="626" w:type="pct"/>
            <w:tcBorders>
              <w:top w:val="single" w:sz="4" w:space="0" w:color="000000"/>
              <w:left w:val="single" w:sz="4" w:space="0" w:color="000000"/>
              <w:bottom w:val="single" w:sz="4" w:space="0" w:color="000000"/>
              <w:right w:val="single" w:sz="4" w:space="0" w:color="000000"/>
            </w:tcBorders>
          </w:tcPr>
          <w:p w14:paraId="6A3E303A" w14:textId="77777777" w:rsidR="009D1E41" w:rsidRPr="00647317" w:rsidRDefault="009D1E41" w:rsidP="0068646C">
            <w:pPr>
              <w:pStyle w:val="tabteksts"/>
              <w:jc w:val="right"/>
            </w:pPr>
            <w:r w:rsidRPr="009665ED">
              <w:t>1</w:t>
            </w:r>
            <w:r>
              <w:t> </w:t>
            </w:r>
            <w:r w:rsidRPr="009665ED">
              <w:t>295</w:t>
            </w:r>
            <w:r>
              <w:t xml:space="preserve"> </w:t>
            </w:r>
            <w:r w:rsidRPr="009665ED">
              <w:t>193</w:t>
            </w:r>
          </w:p>
        </w:tc>
      </w:tr>
      <w:tr w:rsidR="009D1E41" w:rsidRPr="00FC3979" w14:paraId="1C4A2F1E" w14:textId="77777777" w:rsidTr="00F13AA9">
        <w:trPr>
          <w:trHeight w:val="4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4E1DB0A1" w14:textId="77777777" w:rsidR="009D1E41" w:rsidRPr="00975E12" w:rsidRDefault="009D1E41" w:rsidP="0068646C">
            <w:pPr>
              <w:pStyle w:val="tabteksts"/>
              <w:rPr>
                <w:lang w:eastAsia="lv-LV"/>
              </w:rPr>
            </w:pPr>
            <w:r w:rsidRPr="00975E12">
              <w:rPr>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tcPr>
          <w:p w14:paraId="640DE0BC" w14:textId="77777777" w:rsidR="009D1E41" w:rsidRPr="00975E12" w:rsidRDefault="009D1E41" w:rsidP="0068646C">
            <w:pPr>
              <w:pStyle w:val="tabteksts"/>
              <w:jc w:val="center"/>
              <w:rPr>
                <w:b/>
                <w:bCs/>
              </w:rPr>
            </w:pPr>
            <w:r>
              <w:rPr>
                <w:b/>
                <w:bCs/>
              </w:rPr>
              <w:t>-</w:t>
            </w:r>
          </w:p>
        </w:tc>
        <w:tc>
          <w:tcPr>
            <w:tcW w:w="626" w:type="pct"/>
            <w:tcBorders>
              <w:top w:val="single" w:sz="4" w:space="0" w:color="000000"/>
              <w:left w:val="single" w:sz="4" w:space="0" w:color="000000"/>
              <w:bottom w:val="single" w:sz="4" w:space="0" w:color="000000"/>
              <w:right w:val="single" w:sz="4" w:space="0" w:color="000000"/>
            </w:tcBorders>
          </w:tcPr>
          <w:p w14:paraId="03737ABF" w14:textId="77777777" w:rsidR="009D1E41" w:rsidRPr="0040137A" w:rsidRDefault="009D1E41" w:rsidP="0068646C">
            <w:pPr>
              <w:pStyle w:val="tabteksts"/>
              <w:jc w:val="right"/>
              <w:rPr>
                <w:b/>
                <w:bCs/>
              </w:rPr>
            </w:pPr>
            <w:r w:rsidRPr="005B099D">
              <w:t>25</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00389AD4" w14:textId="77777777" w:rsidR="009D1E41" w:rsidRPr="00975E12" w:rsidRDefault="009D1E41" w:rsidP="0068646C">
            <w:pPr>
              <w:pStyle w:val="tabteksts"/>
              <w:jc w:val="right"/>
            </w:pPr>
            <w:r>
              <w:t>25</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1698554A" w14:textId="77777777" w:rsidR="009D1E41" w:rsidRPr="00975E12" w:rsidRDefault="009D1E41" w:rsidP="0068646C">
            <w:pPr>
              <w:pStyle w:val="tabteksts"/>
              <w:jc w:val="right"/>
            </w:pPr>
            <w:r>
              <w:t>25</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6D0CBA0B" w14:textId="77777777" w:rsidR="009D1E41" w:rsidRPr="00975E12" w:rsidRDefault="009D1E41" w:rsidP="0068646C">
            <w:pPr>
              <w:pStyle w:val="tabteksts"/>
              <w:jc w:val="right"/>
            </w:pPr>
            <w:r>
              <w:t>25</w:t>
            </w:r>
          </w:p>
        </w:tc>
      </w:tr>
      <w:tr w:rsidR="009D1E41" w:rsidRPr="0068701E" w14:paraId="048BD003" w14:textId="77777777" w:rsidTr="00F13AA9">
        <w:trPr>
          <w:trHeight w:val="283"/>
          <w:jc w:val="center"/>
        </w:trPr>
        <w:tc>
          <w:tcPr>
            <w:tcW w:w="1869" w:type="pct"/>
            <w:tcBorders>
              <w:top w:val="single" w:sz="4" w:space="0" w:color="000000"/>
              <w:left w:val="single" w:sz="4" w:space="0" w:color="000000"/>
              <w:bottom w:val="single" w:sz="4" w:space="0" w:color="000000"/>
              <w:right w:val="single" w:sz="4" w:space="0" w:color="000000"/>
            </w:tcBorders>
            <w:vAlign w:val="center"/>
          </w:tcPr>
          <w:p w14:paraId="64FE45F9" w14:textId="77777777" w:rsidR="009D1E41" w:rsidRPr="00975E12" w:rsidRDefault="009D1E41" w:rsidP="0068646C">
            <w:pPr>
              <w:pStyle w:val="tabteksts"/>
              <w:rPr>
                <w:lang w:eastAsia="lv-LV"/>
              </w:rPr>
            </w:pPr>
            <w:r w:rsidRPr="00975E12">
              <w:rPr>
                <w:lang w:eastAsia="lv-LV"/>
              </w:rPr>
              <w:t>Vidējā atlīdzība amata vietai (mēnesī)</w:t>
            </w:r>
            <w:r w:rsidRPr="00975E12" w:rsidDel="006956BF">
              <w:rPr>
                <w:lang w:eastAsia="lv-LV"/>
              </w:rPr>
              <w:t xml:space="preserve"> </w:t>
            </w:r>
            <w:r w:rsidRPr="00975E12">
              <w:rPr>
                <w:lang w:eastAsia="lv-LV"/>
              </w:rPr>
              <w:t xml:space="preserve">, </w:t>
            </w:r>
            <w:proofErr w:type="spellStart"/>
            <w:r w:rsidRPr="00E6183C">
              <w:rPr>
                <w:i/>
                <w:iCs/>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09CF4484" w14:textId="77777777" w:rsidR="009D1E41" w:rsidRPr="00975E12" w:rsidRDefault="009D1E41" w:rsidP="0068646C">
            <w:pPr>
              <w:pStyle w:val="tabteksts"/>
              <w:jc w:val="center"/>
              <w:rPr>
                <w:b/>
                <w:bCs/>
              </w:rPr>
            </w:pPr>
            <w:r w:rsidRPr="00BB2102">
              <w:rPr>
                <w:b/>
                <w:bCs/>
              </w:rPr>
              <w:t>×</w:t>
            </w:r>
          </w:p>
        </w:tc>
        <w:tc>
          <w:tcPr>
            <w:tcW w:w="626" w:type="pct"/>
            <w:tcBorders>
              <w:top w:val="single" w:sz="4" w:space="0" w:color="000000"/>
              <w:left w:val="single" w:sz="4" w:space="0" w:color="000000"/>
              <w:bottom w:val="single" w:sz="4" w:space="0" w:color="000000"/>
              <w:right w:val="single" w:sz="4" w:space="0" w:color="000000"/>
            </w:tcBorders>
          </w:tcPr>
          <w:p w14:paraId="6F84345F" w14:textId="77777777" w:rsidR="009D1E41" w:rsidRPr="0040137A" w:rsidRDefault="009D1E41" w:rsidP="0068646C">
            <w:pPr>
              <w:pStyle w:val="tabteksts"/>
              <w:jc w:val="right"/>
              <w:rPr>
                <w:b/>
                <w:bCs/>
              </w:rPr>
            </w:pPr>
            <w:r w:rsidRPr="005B099D">
              <w:t>4 013</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3DDA1819" w14:textId="77777777" w:rsidR="009D1E41" w:rsidRPr="00975E12" w:rsidRDefault="009D1E41" w:rsidP="0068646C">
            <w:pPr>
              <w:pStyle w:val="tabteksts"/>
              <w:jc w:val="right"/>
            </w:pPr>
            <w:r>
              <w:t>4 546</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72DB4D06" w14:textId="77777777" w:rsidR="009D1E41" w:rsidRPr="00975E12" w:rsidRDefault="009D1E41" w:rsidP="0068646C">
            <w:pPr>
              <w:pStyle w:val="tabteksts"/>
              <w:jc w:val="right"/>
            </w:pPr>
            <w:r>
              <w:t>4 226</w:t>
            </w:r>
          </w:p>
        </w:tc>
        <w:tc>
          <w:tcPr>
            <w:tcW w:w="626" w:type="pct"/>
            <w:tcBorders>
              <w:top w:val="single" w:sz="4" w:space="0" w:color="000000"/>
              <w:left w:val="single" w:sz="4" w:space="0" w:color="000000"/>
              <w:bottom w:val="single" w:sz="4" w:space="0" w:color="000000"/>
              <w:right w:val="single" w:sz="4" w:space="0" w:color="000000"/>
            </w:tcBorders>
            <w:shd w:val="clear" w:color="auto" w:fill="auto"/>
          </w:tcPr>
          <w:p w14:paraId="6226C621" w14:textId="77777777" w:rsidR="009D1E41" w:rsidRPr="00975E12" w:rsidRDefault="009D1E41" w:rsidP="0068646C">
            <w:pPr>
              <w:pStyle w:val="tabteksts"/>
              <w:jc w:val="right"/>
            </w:pPr>
            <w:r>
              <w:t>4 317</w:t>
            </w:r>
          </w:p>
        </w:tc>
      </w:tr>
    </w:tbl>
    <w:p w14:paraId="02B7A569" w14:textId="77777777" w:rsidR="009D1E41" w:rsidRPr="00714DDB" w:rsidRDefault="009D1E41" w:rsidP="009D1E41">
      <w:pPr>
        <w:pStyle w:val="Tabuluvirsraksti"/>
        <w:tabs>
          <w:tab w:val="left" w:pos="1252"/>
        </w:tabs>
        <w:spacing w:before="240" w:after="240"/>
        <w:rPr>
          <w:sz w:val="18"/>
          <w:szCs w:val="18"/>
          <w:lang w:eastAsia="lv-LV"/>
        </w:rPr>
      </w:pPr>
      <w:r w:rsidRPr="009C572C">
        <w:rPr>
          <w:b/>
          <w:color w:val="000000" w:themeColor="text1"/>
          <w:lang w:eastAsia="lv-LV"/>
        </w:rPr>
        <w:t>Izmaiņas izdevumos,</w:t>
      </w:r>
      <w:r w:rsidRPr="00714DDB">
        <w:rPr>
          <w:b/>
          <w:color w:val="000000" w:themeColor="text1"/>
          <w:lang w:eastAsia="lv-LV"/>
        </w:rPr>
        <w:t xml:space="preserve"> salīdzinot 202</w:t>
      </w:r>
      <w:r>
        <w:rPr>
          <w:b/>
          <w:color w:val="000000" w:themeColor="text1"/>
          <w:lang w:eastAsia="lv-LV"/>
        </w:rPr>
        <w:t>4</w:t>
      </w:r>
      <w:r w:rsidRPr="00714DDB">
        <w:rPr>
          <w:b/>
          <w:color w:val="000000" w:themeColor="text1"/>
          <w:lang w:eastAsia="lv-LV"/>
        </w:rPr>
        <w:t xml:space="preserve">. gada </w:t>
      </w:r>
      <w:r>
        <w:rPr>
          <w:b/>
          <w:color w:val="000000" w:themeColor="text1"/>
          <w:lang w:eastAsia="lv-LV"/>
        </w:rPr>
        <w:t xml:space="preserve">projektu </w:t>
      </w:r>
      <w:r w:rsidRPr="00714DDB">
        <w:rPr>
          <w:b/>
          <w:color w:val="000000" w:themeColor="text1"/>
          <w:lang w:eastAsia="lv-LV"/>
        </w:rPr>
        <w:t>ar 202</w:t>
      </w:r>
      <w:r>
        <w:rPr>
          <w:b/>
          <w:color w:val="000000" w:themeColor="text1"/>
          <w:lang w:eastAsia="lv-LV"/>
        </w:rPr>
        <w:t>3</w:t>
      </w:r>
      <w:r w:rsidRPr="00714DDB">
        <w:rPr>
          <w:b/>
          <w:color w:val="000000" w:themeColor="text1"/>
          <w:lang w:eastAsia="lv-LV"/>
        </w:rPr>
        <w:t>. gada plānu</w:t>
      </w:r>
    </w:p>
    <w:p w14:paraId="5A5167F6" w14:textId="77777777" w:rsidR="009D1E41" w:rsidRPr="00714DDB" w:rsidRDefault="009D1E41" w:rsidP="009D1E41">
      <w:pPr>
        <w:spacing w:after="0"/>
        <w:ind w:left="7921" w:firstLine="720"/>
        <w:jc w:val="center"/>
        <w:rPr>
          <w:i/>
          <w:sz w:val="18"/>
          <w:szCs w:val="18"/>
        </w:rPr>
      </w:pPr>
      <w:proofErr w:type="spellStart"/>
      <w:r w:rsidRPr="00714D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9D1E41" w:rsidRPr="00714DDB" w14:paraId="766E1FBE" w14:textId="77777777" w:rsidTr="0068646C">
        <w:trPr>
          <w:trHeight w:val="142"/>
          <w:tblHeader/>
          <w:jc w:val="center"/>
        </w:trPr>
        <w:tc>
          <w:tcPr>
            <w:tcW w:w="5241" w:type="dxa"/>
            <w:vAlign w:val="center"/>
          </w:tcPr>
          <w:p w14:paraId="000E38C4" w14:textId="77777777" w:rsidR="009D1E41" w:rsidRPr="00714DDB" w:rsidRDefault="009D1E41" w:rsidP="0068646C">
            <w:pPr>
              <w:pStyle w:val="tabteksts"/>
              <w:jc w:val="center"/>
              <w:rPr>
                <w:szCs w:val="18"/>
              </w:rPr>
            </w:pPr>
            <w:r w:rsidRPr="00714DDB">
              <w:rPr>
                <w:color w:val="000000" w:themeColor="text1"/>
                <w:szCs w:val="18"/>
                <w:lang w:eastAsia="lv-LV"/>
              </w:rPr>
              <w:t>Pasākums</w:t>
            </w:r>
          </w:p>
        </w:tc>
        <w:tc>
          <w:tcPr>
            <w:tcW w:w="1277" w:type="dxa"/>
            <w:vAlign w:val="center"/>
          </w:tcPr>
          <w:p w14:paraId="3CA46D01" w14:textId="77777777" w:rsidR="009D1E41" w:rsidRPr="00714DDB" w:rsidRDefault="009D1E41" w:rsidP="0068646C">
            <w:pPr>
              <w:pStyle w:val="tabteksts"/>
              <w:jc w:val="center"/>
              <w:rPr>
                <w:color w:val="000000" w:themeColor="text1"/>
                <w:szCs w:val="18"/>
                <w:lang w:eastAsia="lv-LV"/>
              </w:rPr>
            </w:pPr>
            <w:r w:rsidRPr="00714DDB">
              <w:rPr>
                <w:color w:val="000000" w:themeColor="text1"/>
                <w:szCs w:val="18"/>
                <w:lang w:eastAsia="lv-LV"/>
              </w:rPr>
              <w:t>Samazinājums</w:t>
            </w:r>
          </w:p>
        </w:tc>
        <w:tc>
          <w:tcPr>
            <w:tcW w:w="1277" w:type="dxa"/>
            <w:vAlign w:val="center"/>
          </w:tcPr>
          <w:p w14:paraId="0AF682E1" w14:textId="77777777" w:rsidR="009D1E41" w:rsidRPr="00714DDB" w:rsidRDefault="009D1E41" w:rsidP="0068646C">
            <w:pPr>
              <w:pStyle w:val="tabteksts"/>
              <w:jc w:val="center"/>
              <w:rPr>
                <w:color w:val="000000" w:themeColor="text1"/>
                <w:szCs w:val="18"/>
                <w:lang w:eastAsia="lv-LV"/>
              </w:rPr>
            </w:pPr>
            <w:r w:rsidRPr="00714DDB">
              <w:rPr>
                <w:color w:val="000000" w:themeColor="text1"/>
                <w:szCs w:val="18"/>
                <w:lang w:eastAsia="lv-LV"/>
              </w:rPr>
              <w:t>Palielinājums</w:t>
            </w:r>
          </w:p>
        </w:tc>
        <w:tc>
          <w:tcPr>
            <w:tcW w:w="1277" w:type="dxa"/>
            <w:vAlign w:val="center"/>
          </w:tcPr>
          <w:p w14:paraId="2E07A5BD" w14:textId="77777777" w:rsidR="009D1E41" w:rsidRPr="00714DDB" w:rsidRDefault="009D1E41" w:rsidP="0068646C">
            <w:pPr>
              <w:pStyle w:val="tabteksts"/>
              <w:jc w:val="center"/>
              <w:rPr>
                <w:color w:val="000000" w:themeColor="text1"/>
                <w:szCs w:val="18"/>
                <w:lang w:eastAsia="lv-LV"/>
              </w:rPr>
            </w:pPr>
            <w:r w:rsidRPr="00714DDB">
              <w:rPr>
                <w:color w:val="000000" w:themeColor="text1"/>
                <w:szCs w:val="18"/>
                <w:lang w:eastAsia="lv-LV"/>
              </w:rPr>
              <w:t>Izmaiņas</w:t>
            </w:r>
          </w:p>
        </w:tc>
      </w:tr>
      <w:tr w:rsidR="009D1E41" w:rsidRPr="00714DDB" w14:paraId="56398596" w14:textId="77777777" w:rsidTr="0068646C">
        <w:trPr>
          <w:trHeight w:val="142"/>
          <w:jc w:val="center"/>
        </w:trPr>
        <w:tc>
          <w:tcPr>
            <w:tcW w:w="5241" w:type="dxa"/>
            <w:shd w:val="clear" w:color="auto" w:fill="D9D9D9" w:themeFill="background1" w:themeFillShade="D9"/>
          </w:tcPr>
          <w:p w14:paraId="79C4C54A" w14:textId="77777777" w:rsidR="009D1E41" w:rsidRPr="00714DDB" w:rsidRDefault="009D1E41" w:rsidP="0068646C">
            <w:pPr>
              <w:pStyle w:val="tabteksts"/>
              <w:rPr>
                <w:szCs w:val="18"/>
              </w:rPr>
            </w:pPr>
            <w:r w:rsidRPr="00714DDB">
              <w:rPr>
                <w:b/>
                <w:bCs/>
                <w:szCs w:val="18"/>
                <w:lang w:eastAsia="lv-LV"/>
              </w:rPr>
              <w:t>Izdevumi - kopā</w:t>
            </w:r>
          </w:p>
        </w:tc>
        <w:tc>
          <w:tcPr>
            <w:tcW w:w="1277" w:type="dxa"/>
            <w:shd w:val="clear" w:color="auto" w:fill="D9D9D9" w:themeFill="background1" w:themeFillShade="D9"/>
            <w:vAlign w:val="center"/>
          </w:tcPr>
          <w:p w14:paraId="0CD19F19" w14:textId="77777777" w:rsidR="009D1E41" w:rsidRPr="004E34D7" w:rsidRDefault="009D1E41" w:rsidP="0068646C">
            <w:pPr>
              <w:pStyle w:val="tabteksts"/>
              <w:jc w:val="right"/>
              <w:rPr>
                <w:b/>
                <w:bCs/>
                <w:szCs w:val="18"/>
              </w:rPr>
            </w:pPr>
            <w:r w:rsidRPr="000E0925">
              <w:rPr>
                <w:b/>
                <w:bCs/>
                <w:szCs w:val="18"/>
              </w:rPr>
              <w:t>187 913</w:t>
            </w:r>
          </w:p>
        </w:tc>
        <w:tc>
          <w:tcPr>
            <w:tcW w:w="1277" w:type="dxa"/>
            <w:shd w:val="clear" w:color="auto" w:fill="D9D9D9" w:themeFill="background1" w:themeFillShade="D9"/>
            <w:vAlign w:val="center"/>
          </w:tcPr>
          <w:p w14:paraId="60D13542" w14:textId="77777777" w:rsidR="009D1E41" w:rsidRPr="00BF23CD" w:rsidRDefault="009D1E41" w:rsidP="0068646C">
            <w:pPr>
              <w:pStyle w:val="tabteksts"/>
              <w:jc w:val="right"/>
              <w:rPr>
                <w:b/>
                <w:bCs/>
                <w:szCs w:val="18"/>
              </w:rPr>
            </w:pPr>
            <w:r>
              <w:rPr>
                <w:b/>
                <w:bCs/>
                <w:szCs w:val="18"/>
              </w:rPr>
              <w:t xml:space="preserve"> 285 094</w:t>
            </w:r>
          </w:p>
        </w:tc>
        <w:tc>
          <w:tcPr>
            <w:tcW w:w="1277" w:type="dxa"/>
            <w:shd w:val="clear" w:color="auto" w:fill="D9D9D9" w:themeFill="background1" w:themeFillShade="D9"/>
            <w:vAlign w:val="center"/>
          </w:tcPr>
          <w:p w14:paraId="54F50123" w14:textId="77777777" w:rsidR="009D1E41" w:rsidRPr="00BF23CD" w:rsidRDefault="009D1E41" w:rsidP="0068646C">
            <w:pPr>
              <w:pStyle w:val="tabteksts"/>
              <w:jc w:val="right"/>
              <w:rPr>
                <w:b/>
                <w:bCs/>
                <w:szCs w:val="18"/>
              </w:rPr>
            </w:pPr>
            <w:r>
              <w:rPr>
                <w:b/>
                <w:bCs/>
                <w:szCs w:val="18"/>
              </w:rPr>
              <w:t>97 181</w:t>
            </w:r>
          </w:p>
        </w:tc>
      </w:tr>
      <w:tr w:rsidR="009D1E41" w:rsidRPr="00714DDB" w14:paraId="1E8A33F8" w14:textId="77777777" w:rsidTr="0068646C">
        <w:trPr>
          <w:jc w:val="center"/>
        </w:trPr>
        <w:tc>
          <w:tcPr>
            <w:tcW w:w="9072" w:type="dxa"/>
            <w:gridSpan w:val="4"/>
          </w:tcPr>
          <w:p w14:paraId="77C6BE94" w14:textId="77777777" w:rsidR="009D1E41" w:rsidRPr="00714DDB" w:rsidRDefault="009D1E41" w:rsidP="0068646C">
            <w:pPr>
              <w:pStyle w:val="tabteksts"/>
              <w:ind w:firstLine="313"/>
              <w:jc w:val="center"/>
              <w:rPr>
                <w:szCs w:val="18"/>
              </w:rPr>
            </w:pPr>
            <w:r w:rsidRPr="00714DDB">
              <w:rPr>
                <w:i/>
                <w:szCs w:val="18"/>
                <w:lang w:eastAsia="lv-LV"/>
              </w:rPr>
              <w:t>t. sk.:</w:t>
            </w:r>
          </w:p>
        </w:tc>
      </w:tr>
      <w:tr w:rsidR="009D1E41" w:rsidRPr="00714DDB" w14:paraId="72ABE8D6" w14:textId="77777777" w:rsidTr="0068646C">
        <w:trPr>
          <w:trHeight w:val="142"/>
          <w:jc w:val="center"/>
        </w:trPr>
        <w:tc>
          <w:tcPr>
            <w:tcW w:w="5241" w:type="dxa"/>
            <w:shd w:val="clear" w:color="auto" w:fill="F2F2F2" w:themeFill="background1" w:themeFillShade="F2"/>
            <w:vAlign w:val="center"/>
          </w:tcPr>
          <w:p w14:paraId="36F882D7" w14:textId="77777777" w:rsidR="009D1E41" w:rsidRPr="00714DDB" w:rsidRDefault="009D1E41" w:rsidP="0068646C">
            <w:pPr>
              <w:pStyle w:val="tabteksts"/>
              <w:rPr>
                <w:b/>
                <w:bCs/>
                <w:szCs w:val="18"/>
                <w:u w:val="single"/>
                <w:lang w:eastAsia="lv-LV"/>
              </w:rPr>
            </w:pPr>
            <w:r>
              <w:rPr>
                <w:color w:val="000000"/>
                <w:szCs w:val="18"/>
                <w:u w:val="single"/>
              </w:rPr>
              <w:t>Prioritāri pasākumi</w:t>
            </w:r>
          </w:p>
        </w:tc>
        <w:tc>
          <w:tcPr>
            <w:tcW w:w="1277" w:type="dxa"/>
            <w:shd w:val="clear" w:color="auto" w:fill="F2F2F2" w:themeFill="background1" w:themeFillShade="F2"/>
          </w:tcPr>
          <w:p w14:paraId="76C05276" w14:textId="77777777" w:rsidR="009D1E41" w:rsidRPr="003D6F5B" w:rsidRDefault="009D1E41" w:rsidP="0068646C">
            <w:pPr>
              <w:pStyle w:val="tabteksts"/>
              <w:jc w:val="center"/>
              <w:rPr>
                <w:b/>
                <w:bCs/>
                <w:szCs w:val="18"/>
              </w:rPr>
            </w:pPr>
            <w:r w:rsidRPr="003D6F5B">
              <w:rPr>
                <w:b/>
                <w:bCs/>
                <w:color w:val="000000"/>
                <w:szCs w:val="18"/>
              </w:rPr>
              <w:t>-</w:t>
            </w:r>
          </w:p>
        </w:tc>
        <w:tc>
          <w:tcPr>
            <w:tcW w:w="1277" w:type="dxa"/>
            <w:shd w:val="clear" w:color="auto" w:fill="F2F2F2" w:themeFill="background1" w:themeFillShade="F2"/>
          </w:tcPr>
          <w:p w14:paraId="4B286956" w14:textId="77777777" w:rsidR="009D1E41" w:rsidRPr="00714DDB" w:rsidRDefault="009D1E41" w:rsidP="0068646C">
            <w:pPr>
              <w:pStyle w:val="tabteksts"/>
              <w:jc w:val="right"/>
              <w:rPr>
                <w:szCs w:val="18"/>
              </w:rPr>
            </w:pPr>
            <w:r>
              <w:rPr>
                <w:szCs w:val="18"/>
              </w:rPr>
              <w:t>153 891</w:t>
            </w:r>
          </w:p>
        </w:tc>
        <w:tc>
          <w:tcPr>
            <w:tcW w:w="1277" w:type="dxa"/>
            <w:shd w:val="clear" w:color="auto" w:fill="F2F2F2" w:themeFill="background1" w:themeFillShade="F2"/>
          </w:tcPr>
          <w:p w14:paraId="685DD471" w14:textId="77777777" w:rsidR="009D1E41" w:rsidRPr="00714DDB" w:rsidRDefault="009D1E41" w:rsidP="0068646C">
            <w:pPr>
              <w:pStyle w:val="tabteksts"/>
              <w:jc w:val="right"/>
              <w:rPr>
                <w:szCs w:val="18"/>
              </w:rPr>
            </w:pPr>
            <w:r>
              <w:rPr>
                <w:szCs w:val="18"/>
              </w:rPr>
              <w:t>153 891</w:t>
            </w:r>
          </w:p>
        </w:tc>
      </w:tr>
      <w:tr w:rsidR="009D1E41" w:rsidRPr="00714DDB" w14:paraId="5823E063" w14:textId="77777777" w:rsidTr="0068646C">
        <w:trPr>
          <w:trHeight w:val="142"/>
          <w:jc w:val="center"/>
        </w:trPr>
        <w:tc>
          <w:tcPr>
            <w:tcW w:w="5241" w:type="dxa"/>
            <w:shd w:val="clear" w:color="auto" w:fill="auto"/>
            <w:vAlign w:val="center"/>
          </w:tcPr>
          <w:p w14:paraId="48104843" w14:textId="77777777" w:rsidR="009D1E41" w:rsidRPr="00474249" w:rsidRDefault="009D1E41" w:rsidP="0068646C">
            <w:pPr>
              <w:spacing w:after="0"/>
              <w:ind w:firstLine="0"/>
              <w:rPr>
                <w:i/>
                <w:iCs/>
                <w:color w:val="000000"/>
                <w:sz w:val="18"/>
                <w:szCs w:val="18"/>
              </w:rPr>
            </w:pPr>
            <w:r w:rsidRPr="00A85B9A">
              <w:rPr>
                <w:i/>
                <w:iCs/>
                <w:color w:val="000000"/>
                <w:sz w:val="18"/>
                <w:szCs w:val="18"/>
              </w:rPr>
              <w:lastRenderedPageBreak/>
              <w:t xml:space="preserve">Valsts tiešās pārvaldes iestādēs nodarbināto atalgojuma palielināšana </w:t>
            </w:r>
            <w:r>
              <w:rPr>
                <w:i/>
                <w:iCs/>
                <w:color w:val="000000"/>
                <w:sz w:val="18"/>
                <w:szCs w:val="18"/>
              </w:rPr>
              <w:t xml:space="preserve">(MK </w:t>
            </w:r>
            <w:r w:rsidRPr="00A85B9A">
              <w:rPr>
                <w:i/>
                <w:iCs/>
                <w:color w:val="000000"/>
                <w:sz w:val="18"/>
                <w:szCs w:val="18"/>
              </w:rPr>
              <w:t>26.09.2023. sēdes prot. Nr.47 43.§  2.p.</w:t>
            </w:r>
            <w:r>
              <w:rPr>
                <w:i/>
                <w:iCs/>
                <w:color w:val="000000"/>
                <w:sz w:val="18"/>
                <w:szCs w:val="18"/>
              </w:rPr>
              <w:t>)</w:t>
            </w:r>
          </w:p>
        </w:tc>
        <w:tc>
          <w:tcPr>
            <w:tcW w:w="1277" w:type="dxa"/>
            <w:shd w:val="clear" w:color="auto" w:fill="auto"/>
          </w:tcPr>
          <w:p w14:paraId="33B1092F" w14:textId="77777777" w:rsidR="009D1E41" w:rsidRPr="003D6F5B" w:rsidRDefault="009D1E41" w:rsidP="0068646C">
            <w:pPr>
              <w:pStyle w:val="tabteksts"/>
              <w:jc w:val="center"/>
              <w:rPr>
                <w:b/>
                <w:bCs/>
                <w:color w:val="000000"/>
                <w:szCs w:val="18"/>
              </w:rPr>
            </w:pPr>
            <w:r>
              <w:rPr>
                <w:b/>
                <w:bCs/>
                <w:color w:val="000000"/>
                <w:szCs w:val="18"/>
              </w:rPr>
              <w:t>-</w:t>
            </w:r>
          </w:p>
        </w:tc>
        <w:tc>
          <w:tcPr>
            <w:tcW w:w="1277" w:type="dxa"/>
            <w:shd w:val="clear" w:color="auto" w:fill="auto"/>
          </w:tcPr>
          <w:p w14:paraId="29BA178F" w14:textId="77777777" w:rsidR="009D1E41" w:rsidRDefault="009D1E41" w:rsidP="0068646C">
            <w:pPr>
              <w:pStyle w:val="tabteksts"/>
              <w:jc w:val="right"/>
              <w:rPr>
                <w:color w:val="000000"/>
                <w:szCs w:val="18"/>
              </w:rPr>
            </w:pPr>
            <w:r>
              <w:rPr>
                <w:color w:val="000000"/>
                <w:szCs w:val="18"/>
              </w:rPr>
              <w:t>33 891</w:t>
            </w:r>
          </w:p>
        </w:tc>
        <w:tc>
          <w:tcPr>
            <w:tcW w:w="1277" w:type="dxa"/>
            <w:shd w:val="clear" w:color="auto" w:fill="auto"/>
          </w:tcPr>
          <w:p w14:paraId="6326875D" w14:textId="77777777" w:rsidR="009D1E41" w:rsidRDefault="009D1E41" w:rsidP="0068646C">
            <w:pPr>
              <w:pStyle w:val="tabteksts"/>
              <w:jc w:val="right"/>
              <w:rPr>
                <w:color w:val="000000"/>
                <w:szCs w:val="18"/>
              </w:rPr>
            </w:pPr>
            <w:r>
              <w:rPr>
                <w:color w:val="000000"/>
                <w:szCs w:val="18"/>
              </w:rPr>
              <w:t>33 891</w:t>
            </w:r>
          </w:p>
        </w:tc>
      </w:tr>
      <w:tr w:rsidR="009D1E41" w:rsidRPr="00714DDB" w14:paraId="2EB12939" w14:textId="77777777" w:rsidTr="0068646C">
        <w:trPr>
          <w:trHeight w:val="142"/>
          <w:jc w:val="center"/>
        </w:trPr>
        <w:tc>
          <w:tcPr>
            <w:tcW w:w="5241" w:type="dxa"/>
            <w:shd w:val="clear" w:color="auto" w:fill="auto"/>
            <w:vAlign w:val="center"/>
          </w:tcPr>
          <w:p w14:paraId="73641B7D" w14:textId="77777777" w:rsidR="009D1E41" w:rsidRPr="00474249" w:rsidRDefault="009D1E41" w:rsidP="0068646C">
            <w:pPr>
              <w:spacing w:after="0"/>
              <w:ind w:firstLine="0"/>
              <w:rPr>
                <w:i/>
                <w:iCs/>
                <w:color w:val="000000"/>
                <w:sz w:val="18"/>
                <w:szCs w:val="18"/>
              </w:rPr>
            </w:pPr>
            <w:r w:rsidRPr="007211C5">
              <w:rPr>
                <w:i/>
                <w:iCs/>
                <w:color w:val="000000"/>
                <w:sz w:val="18"/>
                <w:szCs w:val="18"/>
              </w:rPr>
              <w:t>Vienotā pakalpojumu centra izveide</w:t>
            </w:r>
            <w:r>
              <w:rPr>
                <w:i/>
                <w:iCs/>
                <w:color w:val="000000"/>
                <w:sz w:val="18"/>
                <w:szCs w:val="18"/>
              </w:rPr>
              <w:t xml:space="preserve"> (MK </w:t>
            </w:r>
            <w:r w:rsidRPr="001C6B51">
              <w:rPr>
                <w:i/>
                <w:iCs/>
                <w:color w:val="000000"/>
                <w:sz w:val="18"/>
                <w:szCs w:val="18"/>
              </w:rPr>
              <w:t>26.09.2023. sēdes prot. Nr.47 43.§  2.p.</w:t>
            </w:r>
            <w:r>
              <w:rPr>
                <w:i/>
                <w:iCs/>
                <w:color w:val="000000"/>
                <w:sz w:val="18"/>
                <w:szCs w:val="18"/>
              </w:rPr>
              <w:t>)</w:t>
            </w:r>
          </w:p>
        </w:tc>
        <w:tc>
          <w:tcPr>
            <w:tcW w:w="1277" w:type="dxa"/>
            <w:shd w:val="clear" w:color="auto" w:fill="auto"/>
          </w:tcPr>
          <w:p w14:paraId="627F8F55" w14:textId="77777777" w:rsidR="009D1E41" w:rsidRPr="003D6F5B" w:rsidRDefault="009D1E41" w:rsidP="0068646C">
            <w:pPr>
              <w:pStyle w:val="tabteksts"/>
              <w:jc w:val="center"/>
              <w:rPr>
                <w:b/>
                <w:bCs/>
                <w:color w:val="000000"/>
                <w:szCs w:val="18"/>
              </w:rPr>
            </w:pPr>
            <w:r>
              <w:rPr>
                <w:b/>
                <w:bCs/>
                <w:color w:val="000000"/>
                <w:szCs w:val="18"/>
              </w:rPr>
              <w:t>-</w:t>
            </w:r>
          </w:p>
        </w:tc>
        <w:tc>
          <w:tcPr>
            <w:tcW w:w="1277" w:type="dxa"/>
            <w:shd w:val="clear" w:color="auto" w:fill="auto"/>
          </w:tcPr>
          <w:p w14:paraId="52AA92B5" w14:textId="77777777" w:rsidR="009D1E41" w:rsidRDefault="009D1E41" w:rsidP="0068646C">
            <w:pPr>
              <w:pStyle w:val="tabteksts"/>
              <w:jc w:val="right"/>
              <w:rPr>
                <w:color w:val="000000"/>
                <w:szCs w:val="18"/>
              </w:rPr>
            </w:pPr>
            <w:r>
              <w:rPr>
                <w:color w:val="000000"/>
                <w:szCs w:val="18"/>
              </w:rPr>
              <w:t>120 000</w:t>
            </w:r>
          </w:p>
        </w:tc>
        <w:tc>
          <w:tcPr>
            <w:tcW w:w="1277" w:type="dxa"/>
            <w:shd w:val="clear" w:color="auto" w:fill="auto"/>
          </w:tcPr>
          <w:p w14:paraId="74CB19FE" w14:textId="77777777" w:rsidR="009D1E41" w:rsidRDefault="009D1E41" w:rsidP="0068646C">
            <w:pPr>
              <w:pStyle w:val="tabteksts"/>
              <w:jc w:val="right"/>
              <w:rPr>
                <w:color w:val="000000"/>
                <w:szCs w:val="18"/>
              </w:rPr>
            </w:pPr>
            <w:r>
              <w:rPr>
                <w:color w:val="000000"/>
                <w:szCs w:val="18"/>
              </w:rPr>
              <w:t>120 000</w:t>
            </w:r>
          </w:p>
        </w:tc>
      </w:tr>
      <w:tr w:rsidR="009D1E41" w:rsidRPr="00714DDB" w14:paraId="4C6727A4" w14:textId="77777777" w:rsidTr="0068646C">
        <w:trPr>
          <w:trHeight w:val="142"/>
          <w:jc w:val="center"/>
        </w:trPr>
        <w:tc>
          <w:tcPr>
            <w:tcW w:w="5241" w:type="dxa"/>
            <w:shd w:val="clear" w:color="auto" w:fill="F2F2F2" w:themeFill="background1" w:themeFillShade="F2"/>
            <w:vAlign w:val="center"/>
          </w:tcPr>
          <w:p w14:paraId="5D874499" w14:textId="77777777" w:rsidR="009D1E41" w:rsidRPr="00714DDB" w:rsidRDefault="009D1E41" w:rsidP="0068646C">
            <w:pPr>
              <w:pStyle w:val="tabteksts"/>
              <w:rPr>
                <w:i/>
                <w:szCs w:val="18"/>
                <w:lang w:eastAsia="lv-LV"/>
              </w:rPr>
            </w:pPr>
            <w:r>
              <w:rPr>
                <w:color w:val="000000"/>
                <w:szCs w:val="18"/>
                <w:u w:val="single"/>
              </w:rPr>
              <w:t>Citas izmaiņas</w:t>
            </w:r>
          </w:p>
        </w:tc>
        <w:tc>
          <w:tcPr>
            <w:tcW w:w="1277" w:type="dxa"/>
            <w:shd w:val="clear" w:color="auto" w:fill="F2F2F2" w:themeFill="background1" w:themeFillShade="F2"/>
          </w:tcPr>
          <w:p w14:paraId="295F9A12" w14:textId="77777777" w:rsidR="009D1E41" w:rsidRPr="004E34D7" w:rsidRDefault="009D1E41" w:rsidP="0068646C">
            <w:pPr>
              <w:pStyle w:val="tabteksts"/>
              <w:jc w:val="right"/>
              <w:rPr>
                <w:szCs w:val="18"/>
              </w:rPr>
            </w:pPr>
            <w:r>
              <w:rPr>
                <w:color w:val="000000"/>
                <w:szCs w:val="18"/>
              </w:rPr>
              <w:t>187 913</w:t>
            </w:r>
          </w:p>
        </w:tc>
        <w:tc>
          <w:tcPr>
            <w:tcW w:w="1277" w:type="dxa"/>
            <w:shd w:val="clear" w:color="auto" w:fill="F2F2F2" w:themeFill="background1" w:themeFillShade="F2"/>
          </w:tcPr>
          <w:p w14:paraId="53A65B03" w14:textId="77777777" w:rsidR="009D1E41" w:rsidRPr="00714DDB" w:rsidRDefault="009D1E41" w:rsidP="0068646C">
            <w:pPr>
              <w:pStyle w:val="tabteksts"/>
              <w:jc w:val="right"/>
              <w:rPr>
                <w:szCs w:val="18"/>
              </w:rPr>
            </w:pPr>
            <w:r>
              <w:rPr>
                <w:szCs w:val="18"/>
              </w:rPr>
              <w:t>131 203</w:t>
            </w:r>
          </w:p>
        </w:tc>
        <w:tc>
          <w:tcPr>
            <w:tcW w:w="1277" w:type="dxa"/>
            <w:shd w:val="clear" w:color="auto" w:fill="F2F2F2" w:themeFill="background1" w:themeFillShade="F2"/>
          </w:tcPr>
          <w:p w14:paraId="2FFE5DF4" w14:textId="77777777" w:rsidR="009D1E41" w:rsidRPr="00714DDB" w:rsidRDefault="009D1E41" w:rsidP="0068646C">
            <w:pPr>
              <w:pStyle w:val="tabteksts"/>
              <w:jc w:val="right"/>
              <w:rPr>
                <w:szCs w:val="18"/>
              </w:rPr>
            </w:pPr>
            <w:r>
              <w:rPr>
                <w:szCs w:val="18"/>
              </w:rPr>
              <w:t>-56 710</w:t>
            </w:r>
          </w:p>
        </w:tc>
      </w:tr>
      <w:tr w:rsidR="009D1E41" w:rsidRPr="00714DDB" w14:paraId="6C31A6A8" w14:textId="77777777" w:rsidTr="0068646C">
        <w:trPr>
          <w:trHeight w:val="142"/>
          <w:jc w:val="center"/>
        </w:trPr>
        <w:tc>
          <w:tcPr>
            <w:tcW w:w="5241" w:type="dxa"/>
            <w:shd w:val="clear" w:color="auto" w:fill="auto"/>
            <w:vAlign w:val="bottom"/>
          </w:tcPr>
          <w:p w14:paraId="2C689BCA" w14:textId="77777777" w:rsidR="009D1E41" w:rsidRDefault="009D1E41" w:rsidP="00F13AA9">
            <w:pPr>
              <w:pStyle w:val="tabteksts"/>
              <w:jc w:val="both"/>
              <w:rPr>
                <w:i/>
                <w:iCs/>
                <w:color w:val="000000"/>
                <w:szCs w:val="18"/>
              </w:rPr>
            </w:pPr>
            <w:r w:rsidRPr="00560407">
              <w:rPr>
                <w:i/>
                <w:iCs/>
                <w:szCs w:val="18"/>
              </w:rPr>
              <w:t>Finansējuma samazinājums, lai nodrošinātu Valsts un pašvaldību iestāžu tīmekļvietņu vienotās platformas izmaksu segšanu (MK 15.08.2023. sēdes prot. Nr.40 43. § 52.14.p.)</w:t>
            </w:r>
          </w:p>
        </w:tc>
        <w:tc>
          <w:tcPr>
            <w:tcW w:w="1277" w:type="dxa"/>
            <w:shd w:val="clear" w:color="auto" w:fill="auto"/>
          </w:tcPr>
          <w:p w14:paraId="442D6CB9" w14:textId="77777777" w:rsidR="009D1E41" w:rsidRPr="006D24EA" w:rsidRDefault="009D1E41" w:rsidP="0068646C">
            <w:pPr>
              <w:pStyle w:val="tabteksts"/>
              <w:jc w:val="right"/>
              <w:rPr>
                <w:color w:val="000000"/>
                <w:szCs w:val="18"/>
              </w:rPr>
            </w:pPr>
            <w:r w:rsidRPr="006D24EA">
              <w:rPr>
                <w:szCs w:val="18"/>
              </w:rPr>
              <w:t>1 750</w:t>
            </w:r>
          </w:p>
        </w:tc>
        <w:tc>
          <w:tcPr>
            <w:tcW w:w="1277" w:type="dxa"/>
            <w:shd w:val="clear" w:color="auto" w:fill="auto"/>
          </w:tcPr>
          <w:p w14:paraId="1DB0D4F8" w14:textId="77777777" w:rsidR="009D1E41" w:rsidRDefault="009D1E41" w:rsidP="0068646C">
            <w:pPr>
              <w:pStyle w:val="tabteksts"/>
              <w:jc w:val="center"/>
              <w:rPr>
                <w:color w:val="000000"/>
                <w:szCs w:val="18"/>
              </w:rPr>
            </w:pPr>
            <w:r>
              <w:rPr>
                <w:color w:val="000000"/>
                <w:szCs w:val="18"/>
              </w:rPr>
              <w:t>-</w:t>
            </w:r>
          </w:p>
        </w:tc>
        <w:tc>
          <w:tcPr>
            <w:tcW w:w="1277" w:type="dxa"/>
            <w:shd w:val="clear" w:color="auto" w:fill="auto"/>
          </w:tcPr>
          <w:p w14:paraId="23E6E6D1" w14:textId="77777777" w:rsidR="009D1E41" w:rsidRDefault="009D1E41" w:rsidP="0068646C">
            <w:pPr>
              <w:pStyle w:val="tabteksts"/>
              <w:jc w:val="right"/>
              <w:rPr>
                <w:color w:val="000000"/>
                <w:szCs w:val="18"/>
              </w:rPr>
            </w:pPr>
            <w:r>
              <w:rPr>
                <w:color w:val="000000"/>
                <w:szCs w:val="18"/>
              </w:rPr>
              <w:t>-1 750</w:t>
            </w:r>
          </w:p>
        </w:tc>
      </w:tr>
      <w:tr w:rsidR="009D1E41" w:rsidRPr="00714DDB" w14:paraId="78788A84" w14:textId="77777777" w:rsidTr="0068646C">
        <w:trPr>
          <w:trHeight w:val="142"/>
          <w:jc w:val="center"/>
        </w:trPr>
        <w:tc>
          <w:tcPr>
            <w:tcW w:w="5241" w:type="dxa"/>
            <w:shd w:val="clear" w:color="auto" w:fill="auto"/>
            <w:vAlign w:val="bottom"/>
          </w:tcPr>
          <w:p w14:paraId="47D366DA" w14:textId="77777777" w:rsidR="009D1E41" w:rsidRPr="00560407" w:rsidRDefault="009D1E41" w:rsidP="00F13AA9">
            <w:pPr>
              <w:pStyle w:val="tabteksts"/>
              <w:jc w:val="both"/>
              <w:rPr>
                <w:i/>
                <w:iCs/>
                <w:szCs w:val="18"/>
              </w:rPr>
            </w:pPr>
            <w:r>
              <w:rPr>
                <w:i/>
                <w:iCs/>
                <w:szCs w:val="18"/>
              </w:rPr>
              <w:t>Palielināti izdevumi PP “</w:t>
            </w:r>
            <w:r w:rsidRPr="007211C5">
              <w:rPr>
                <w:i/>
                <w:iCs/>
                <w:szCs w:val="18"/>
              </w:rPr>
              <w:t>Pabalstu un kompensāciju nodrošinājuma palielināšana par dienestu</w:t>
            </w:r>
            <w:r>
              <w:rPr>
                <w:i/>
                <w:iCs/>
                <w:szCs w:val="18"/>
              </w:rPr>
              <w:t xml:space="preserve"> </w:t>
            </w:r>
            <w:r w:rsidRPr="007211C5">
              <w:rPr>
                <w:i/>
                <w:iCs/>
                <w:szCs w:val="18"/>
              </w:rPr>
              <w:t>ārvalstīs kvalitatīvai Latvijas nacionālo drošības un ekonomisko</w:t>
            </w:r>
            <w:r>
              <w:rPr>
                <w:i/>
                <w:iCs/>
                <w:szCs w:val="18"/>
              </w:rPr>
              <w:t xml:space="preserve"> </w:t>
            </w:r>
            <w:r w:rsidRPr="007211C5">
              <w:rPr>
                <w:i/>
                <w:iCs/>
                <w:szCs w:val="18"/>
              </w:rPr>
              <w:t>interešu aizstāvībai</w:t>
            </w:r>
            <w:r>
              <w:rPr>
                <w:i/>
                <w:iCs/>
                <w:szCs w:val="18"/>
              </w:rPr>
              <w:t>”</w:t>
            </w:r>
            <w:r w:rsidRPr="007211C5">
              <w:rPr>
                <w:i/>
                <w:iCs/>
                <w:szCs w:val="18"/>
              </w:rPr>
              <w:t xml:space="preserve"> (MK 13.01.2023. sēdes prot. Nr.2 1.§ 2.p. un</w:t>
            </w:r>
            <w:r>
              <w:rPr>
                <w:i/>
                <w:iCs/>
                <w:szCs w:val="18"/>
              </w:rPr>
              <w:t xml:space="preserve"> </w:t>
            </w:r>
            <w:r w:rsidRPr="007211C5">
              <w:rPr>
                <w:i/>
                <w:iCs/>
                <w:szCs w:val="18"/>
              </w:rPr>
              <w:t>27.p.)</w:t>
            </w:r>
          </w:p>
        </w:tc>
        <w:tc>
          <w:tcPr>
            <w:tcW w:w="1277" w:type="dxa"/>
            <w:shd w:val="clear" w:color="auto" w:fill="auto"/>
          </w:tcPr>
          <w:p w14:paraId="141DA1B9" w14:textId="77777777" w:rsidR="009D1E41" w:rsidRPr="006D24EA" w:rsidRDefault="009D1E41" w:rsidP="0068646C">
            <w:pPr>
              <w:pStyle w:val="tabteksts"/>
              <w:jc w:val="center"/>
              <w:rPr>
                <w:szCs w:val="18"/>
              </w:rPr>
            </w:pPr>
            <w:r>
              <w:rPr>
                <w:szCs w:val="18"/>
              </w:rPr>
              <w:t>-</w:t>
            </w:r>
          </w:p>
        </w:tc>
        <w:tc>
          <w:tcPr>
            <w:tcW w:w="1277" w:type="dxa"/>
            <w:shd w:val="clear" w:color="auto" w:fill="auto"/>
          </w:tcPr>
          <w:p w14:paraId="4FD1F898" w14:textId="77777777" w:rsidR="009D1E41" w:rsidRDefault="009D1E41" w:rsidP="0068646C">
            <w:pPr>
              <w:pStyle w:val="tabteksts"/>
              <w:jc w:val="right"/>
              <w:rPr>
                <w:color w:val="000000"/>
                <w:szCs w:val="18"/>
              </w:rPr>
            </w:pPr>
            <w:r>
              <w:rPr>
                <w:color w:val="000000"/>
                <w:szCs w:val="18"/>
              </w:rPr>
              <w:t>5 673</w:t>
            </w:r>
          </w:p>
        </w:tc>
        <w:tc>
          <w:tcPr>
            <w:tcW w:w="1277" w:type="dxa"/>
            <w:shd w:val="clear" w:color="auto" w:fill="auto"/>
          </w:tcPr>
          <w:p w14:paraId="453AB683" w14:textId="77777777" w:rsidR="009D1E41" w:rsidRDefault="009D1E41" w:rsidP="0068646C">
            <w:pPr>
              <w:pStyle w:val="tabteksts"/>
              <w:jc w:val="right"/>
              <w:rPr>
                <w:color w:val="000000"/>
                <w:szCs w:val="18"/>
              </w:rPr>
            </w:pPr>
            <w:r>
              <w:rPr>
                <w:color w:val="000000"/>
                <w:szCs w:val="18"/>
              </w:rPr>
              <w:t>5 673</w:t>
            </w:r>
          </w:p>
        </w:tc>
      </w:tr>
      <w:tr w:rsidR="009D1E41" w:rsidRPr="00714DDB" w14:paraId="684115BC" w14:textId="77777777" w:rsidTr="0068646C">
        <w:trPr>
          <w:trHeight w:val="142"/>
          <w:jc w:val="center"/>
        </w:trPr>
        <w:tc>
          <w:tcPr>
            <w:tcW w:w="5241" w:type="dxa"/>
            <w:shd w:val="clear" w:color="auto" w:fill="auto"/>
            <w:vAlign w:val="bottom"/>
          </w:tcPr>
          <w:p w14:paraId="4366DC5E" w14:textId="77777777" w:rsidR="009D1E41" w:rsidRPr="00560407" w:rsidRDefault="009D1E41" w:rsidP="00F13AA9">
            <w:pPr>
              <w:pStyle w:val="tabteksts"/>
              <w:jc w:val="both"/>
              <w:rPr>
                <w:i/>
                <w:iCs/>
                <w:szCs w:val="18"/>
              </w:rPr>
            </w:pPr>
            <w:r>
              <w:rPr>
                <w:i/>
                <w:iCs/>
                <w:szCs w:val="18"/>
              </w:rPr>
              <w:t>Palielināti izdevumi PP “</w:t>
            </w:r>
            <w:r w:rsidRPr="00C86AE0">
              <w:rPr>
                <w:i/>
                <w:iCs/>
                <w:szCs w:val="18"/>
              </w:rPr>
              <w:t>Valsts pārvaldes kapacitātes stiprināšana, nodrošinot stratēģiski</w:t>
            </w:r>
            <w:r>
              <w:rPr>
                <w:i/>
                <w:iCs/>
                <w:szCs w:val="18"/>
              </w:rPr>
              <w:t xml:space="preserve"> </w:t>
            </w:r>
            <w:r w:rsidRPr="00C86AE0">
              <w:rPr>
                <w:i/>
                <w:iCs/>
                <w:szCs w:val="18"/>
              </w:rPr>
              <w:t>svarīgo amata grupu atlīdzību</w:t>
            </w:r>
            <w:r>
              <w:rPr>
                <w:i/>
                <w:iCs/>
                <w:szCs w:val="18"/>
              </w:rPr>
              <w:t>”</w:t>
            </w:r>
            <w:r w:rsidRPr="007211C5">
              <w:rPr>
                <w:i/>
                <w:iCs/>
                <w:szCs w:val="18"/>
              </w:rPr>
              <w:t xml:space="preserve"> (MK</w:t>
            </w:r>
            <w:r>
              <w:rPr>
                <w:i/>
                <w:iCs/>
                <w:szCs w:val="18"/>
              </w:rPr>
              <w:t xml:space="preserve"> </w:t>
            </w:r>
            <w:r w:rsidRPr="007211C5">
              <w:rPr>
                <w:i/>
                <w:iCs/>
                <w:szCs w:val="18"/>
              </w:rPr>
              <w:t>13.01.2023. sēdes prot. Nr.2 1.§ 2.p. un</w:t>
            </w:r>
            <w:r>
              <w:rPr>
                <w:i/>
                <w:iCs/>
                <w:szCs w:val="18"/>
              </w:rPr>
              <w:t xml:space="preserve"> </w:t>
            </w:r>
            <w:r w:rsidRPr="007211C5">
              <w:rPr>
                <w:i/>
                <w:iCs/>
                <w:szCs w:val="18"/>
              </w:rPr>
              <w:t>27.p.)</w:t>
            </w:r>
          </w:p>
        </w:tc>
        <w:tc>
          <w:tcPr>
            <w:tcW w:w="1277" w:type="dxa"/>
            <w:shd w:val="clear" w:color="auto" w:fill="auto"/>
          </w:tcPr>
          <w:p w14:paraId="5C20EA13" w14:textId="77777777" w:rsidR="009D1E41" w:rsidRPr="006D24EA" w:rsidRDefault="009D1E41" w:rsidP="0068646C">
            <w:pPr>
              <w:pStyle w:val="tabteksts"/>
              <w:jc w:val="center"/>
              <w:rPr>
                <w:szCs w:val="18"/>
              </w:rPr>
            </w:pPr>
            <w:r>
              <w:rPr>
                <w:szCs w:val="18"/>
              </w:rPr>
              <w:t>-</w:t>
            </w:r>
          </w:p>
        </w:tc>
        <w:tc>
          <w:tcPr>
            <w:tcW w:w="1277" w:type="dxa"/>
            <w:shd w:val="clear" w:color="auto" w:fill="auto"/>
          </w:tcPr>
          <w:p w14:paraId="75C0B244" w14:textId="77777777" w:rsidR="009D1E41" w:rsidRDefault="009D1E41" w:rsidP="0068646C">
            <w:pPr>
              <w:pStyle w:val="tabteksts"/>
              <w:jc w:val="right"/>
              <w:rPr>
                <w:color w:val="000000"/>
                <w:szCs w:val="18"/>
              </w:rPr>
            </w:pPr>
            <w:r>
              <w:rPr>
                <w:color w:val="000000"/>
                <w:szCs w:val="18"/>
              </w:rPr>
              <w:t>3 380</w:t>
            </w:r>
          </w:p>
        </w:tc>
        <w:tc>
          <w:tcPr>
            <w:tcW w:w="1277" w:type="dxa"/>
            <w:shd w:val="clear" w:color="auto" w:fill="auto"/>
          </w:tcPr>
          <w:p w14:paraId="7C83D2F6" w14:textId="77777777" w:rsidR="009D1E41" w:rsidRDefault="009D1E41" w:rsidP="0068646C">
            <w:pPr>
              <w:pStyle w:val="tabteksts"/>
              <w:jc w:val="right"/>
              <w:rPr>
                <w:color w:val="000000"/>
                <w:szCs w:val="18"/>
              </w:rPr>
            </w:pPr>
            <w:r>
              <w:rPr>
                <w:color w:val="000000"/>
                <w:szCs w:val="18"/>
              </w:rPr>
              <w:t>3 380</w:t>
            </w:r>
          </w:p>
        </w:tc>
      </w:tr>
      <w:tr w:rsidR="009D1E41" w:rsidRPr="00714DDB" w14:paraId="698772CD" w14:textId="77777777" w:rsidTr="0068646C">
        <w:trPr>
          <w:trHeight w:val="142"/>
          <w:jc w:val="center"/>
        </w:trPr>
        <w:tc>
          <w:tcPr>
            <w:tcW w:w="5241" w:type="dxa"/>
            <w:shd w:val="clear" w:color="auto" w:fill="auto"/>
            <w:vAlign w:val="bottom"/>
          </w:tcPr>
          <w:p w14:paraId="23EBBC91" w14:textId="77777777" w:rsidR="009D1E41" w:rsidRDefault="009D1E41" w:rsidP="00F13AA9">
            <w:pPr>
              <w:pStyle w:val="tabteksts"/>
              <w:jc w:val="both"/>
              <w:rPr>
                <w:i/>
                <w:iCs/>
                <w:szCs w:val="18"/>
              </w:rPr>
            </w:pPr>
            <w:r>
              <w:rPr>
                <w:i/>
                <w:iCs/>
                <w:szCs w:val="18"/>
              </w:rPr>
              <w:t xml:space="preserve">Finansējuma izmaiņas </w:t>
            </w:r>
            <w:proofErr w:type="spellStart"/>
            <w:r w:rsidRPr="00C86AE0">
              <w:rPr>
                <w:i/>
                <w:iCs/>
                <w:szCs w:val="18"/>
              </w:rPr>
              <w:t>klimatneitralitātes</w:t>
            </w:r>
            <w:proofErr w:type="spellEnd"/>
            <w:r w:rsidRPr="00C86AE0">
              <w:rPr>
                <w:i/>
                <w:iCs/>
                <w:szCs w:val="18"/>
              </w:rPr>
              <w:t xml:space="preserve"> mērķu sasniegšanas aktivitātēm, kā arī iestāšanās Starptautiskajā Enerģētikas aģentūrā</w:t>
            </w:r>
            <w:r>
              <w:rPr>
                <w:i/>
                <w:iCs/>
                <w:szCs w:val="18"/>
              </w:rPr>
              <w:t xml:space="preserve"> </w:t>
            </w:r>
            <w:r>
              <w:rPr>
                <w:i/>
                <w:szCs w:val="18"/>
              </w:rPr>
              <w:t>(</w:t>
            </w:r>
            <w:r w:rsidRPr="007F14BC">
              <w:rPr>
                <w:i/>
                <w:szCs w:val="18"/>
              </w:rPr>
              <w:t xml:space="preserve">MK </w:t>
            </w:r>
            <w:r>
              <w:rPr>
                <w:i/>
                <w:szCs w:val="18"/>
              </w:rPr>
              <w:t>12</w:t>
            </w:r>
            <w:r w:rsidRPr="007F14BC">
              <w:rPr>
                <w:i/>
                <w:szCs w:val="18"/>
              </w:rPr>
              <w:t>.10.2023 rīkojum</w:t>
            </w:r>
            <w:r>
              <w:rPr>
                <w:i/>
                <w:szCs w:val="18"/>
              </w:rPr>
              <w:t>s Nr.673</w:t>
            </w:r>
            <w:r w:rsidDel="0015069E">
              <w:rPr>
                <w:i/>
                <w:szCs w:val="18"/>
              </w:rPr>
              <w:t xml:space="preserve"> </w:t>
            </w:r>
            <w:r w:rsidRPr="001C4739">
              <w:rPr>
                <w:i/>
                <w:szCs w:val="18"/>
              </w:rPr>
              <w:t>"</w:t>
            </w:r>
            <w:r>
              <w:rPr>
                <w:i/>
                <w:szCs w:val="18"/>
              </w:rPr>
              <w:t>Par k</w:t>
            </w:r>
            <w:r w:rsidRPr="001C4739">
              <w:rPr>
                <w:i/>
                <w:szCs w:val="18"/>
              </w:rPr>
              <w:t>ompleksi</w:t>
            </w:r>
            <w:r>
              <w:rPr>
                <w:i/>
                <w:szCs w:val="18"/>
              </w:rPr>
              <w:t>em</w:t>
            </w:r>
            <w:r w:rsidRPr="001C4739">
              <w:rPr>
                <w:i/>
                <w:szCs w:val="18"/>
              </w:rPr>
              <w:t xml:space="preserve"> pasākumi</w:t>
            </w:r>
            <w:r>
              <w:rPr>
                <w:i/>
                <w:szCs w:val="18"/>
              </w:rPr>
              <w:t>em</w:t>
            </w:r>
            <w:r w:rsidRPr="001C4739">
              <w:rPr>
                <w:i/>
                <w:szCs w:val="18"/>
              </w:rPr>
              <w:t xml:space="preserve"> obligātā iepirkuma komponentes problemātikas risināšanai un elektroenerģijas tirgus attīstībai"</w:t>
            </w:r>
            <w:r>
              <w:rPr>
                <w:i/>
                <w:szCs w:val="18"/>
              </w:rPr>
              <w:t>)</w:t>
            </w:r>
          </w:p>
        </w:tc>
        <w:tc>
          <w:tcPr>
            <w:tcW w:w="1277" w:type="dxa"/>
            <w:shd w:val="clear" w:color="auto" w:fill="auto"/>
          </w:tcPr>
          <w:p w14:paraId="25ADD667" w14:textId="77777777" w:rsidR="009D1E41" w:rsidRPr="006D24EA" w:rsidRDefault="009D1E41" w:rsidP="0068646C">
            <w:pPr>
              <w:pStyle w:val="tabteksts"/>
              <w:jc w:val="center"/>
              <w:rPr>
                <w:szCs w:val="18"/>
              </w:rPr>
            </w:pPr>
            <w:r>
              <w:rPr>
                <w:color w:val="000000"/>
                <w:szCs w:val="18"/>
              </w:rPr>
              <w:t>-</w:t>
            </w:r>
          </w:p>
        </w:tc>
        <w:tc>
          <w:tcPr>
            <w:tcW w:w="1277" w:type="dxa"/>
            <w:shd w:val="clear" w:color="auto" w:fill="auto"/>
          </w:tcPr>
          <w:p w14:paraId="1906EB16" w14:textId="77777777" w:rsidR="009D1E41" w:rsidRPr="00E83BAB" w:rsidRDefault="009D1E41" w:rsidP="0068646C">
            <w:pPr>
              <w:pStyle w:val="tabteksts"/>
              <w:jc w:val="right"/>
              <w:rPr>
                <w:color w:val="000000"/>
                <w:szCs w:val="18"/>
              </w:rPr>
            </w:pPr>
            <w:r>
              <w:rPr>
                <w:color w:val="000000"/>
                <w:szCs w:val="18"/>
              </w:rPr>
              <w:t>122 150</w:t>
            </w:r>
          </w:p>
        </w:tc>
        <w:tc>
          <w:tcPr>
            <w:tcW w:w="1277" w:type="dxa"/>
            <w:shd w:val="clear" w:color="auto" w:fill="auto"/>
          </w:tcPr>
          <w:p w14:paraId="39757147" w14:textId="77777777" w:rsidR="009D1E41" w:rsidRPr="00E83BAB" w:rsidRDefault="009D1E41" w:rsidP="0068646C">
            <w:pPr>
              <w:pStyle w:val="tabteksts"/>
              <w:jc w:val="right"/>
              <w:rPr>
                <w:color w:val="000000"/>
                <w:szCs w:val="18"/>
              </w:rPr>
            </w:pPr>
            <w:r w:rsidRPr="00337FF1">
              <w:rPr>
                <w:color w:val="000000"/>
                <w:szCs w:val="18"/>
              </w:rPr>
              <w:t>122 150</w:t>
            </w:r>
          </w:p>
        </w:tc>
      </w:tr>
      <w:tr w:rsidR="009D1E41" w:rsidRPr="00714DDB" w14:paraId="06BB28BD" w14:textId="77777777" w:rsidTr="0068646C">
        <w:trPr>
          <w:trHeight w:val="142"/>
          <w:jc w:val="center"/>
        </w:trPr>
        <w:tc>
          <w:tcPr>
            <w:tcW w:w="5241" w:type="dxa"/>
            <w:shd w:val="clear" w:color="auto" w:fill="auto"/>
            <w:vAlign w:val="bottom"/>
          </w:tcPr>
          <w:p w14:paraId="0C4C23A7" w14:textId="77777777" w:rsidR="009D1E41" w:rsidRDefault="009D1E41" w:rsidP="00F13AA9">
            <w:pPr>
              <w:pStyle w:val="tabteksts"/>
              <w:jc w:val="both"/>
              <w:rPr>
                <w:i/>
                <w:iCs/>
                <w:szCs w:val="18"/>
              </w:rPr>
            </w:pPr>
            <w:r w:rsidRPr="00337FF1">
              <w:rPr>
                <w:i/>
                <w:iCs/>
                <w:szCs w:val="18"/>
              </w:rPr>
              <w:t xml:space="preserve">Finansējuma samazinājums, ievērojot </w:t>
            </w:r>
            <w:r>
              <w:rPr>
                <w:i/>
                <w:iCs/>
                <w:szCs w:val="18"/>
              </w:rPr>
              <w:t xml:space="preserve">no EM pārdalīto </w:t>
            </w:r>
            <w:r w:rsidRPr="00337FF1">
              <w:rPr>
                <w:i/>
                <w:iCs/>
                <w:szCs w:val="18"/>
              </w:rPr>
              <w:t>finansējuma apmēru 202</w:t>
            </w:r>
            <w:r>
              <w:rPr>
                <w:i/>
                <w:iCs/>
                <w:szCs w:val="18"/>
              </w:rPr>
              <w:t>4</w:t>
            </w:r>
            <w:r w:rsidRPr="00337FF1">
              <w:rPr>
                <w:i/>
                <w:iCs/>
                <w:szCs w:val="18"/>
              </w:rPr>
              <w:t>. gadam</w:t>
            </w:r>
          </w:p>
        </w:tc>
        <w:tc>
          <w:tcPr>
            <w:tcW w:w="1277" w:type="dxa"/>
            <w:shd w:val="clear" w:color="auto" w:fill="auto"/>
          </w:tcPr>
          <w:p w14:paraId="600076D6" w14:textId="77777777" w:rsidR="009D1E41" w:rsidDel="00337FF1" w:rsidRDefault="009D1E41" w:rsidP="0068646C">
            <w:pPr>
              <w:pStyle w:val="tabteksts"/>
              <w:jc w:val="right"/>
              <w:rPr>
                <w:color w:val="000000"/>
                <w:szCs w:val="18"/>
              </w:rPr>
            </w:pPr>
            <w:r w:rsidRPr="00337FF1">
              <w:rPr>
                <w:color w:val="000000"/>
                <w:szCs w:val="18"/>
              </w:rPr>
              <w:t>186 163</w:t>
            </w:r>
          </w:p>
        </w:tc>
        <w:tc>
          <w:tcPr>
            <w:tcW w:w="1277" w:type="dxa"/>
            <w:shd w:val="clear" w:color="auto" w:fill="auto"/>
          </w:tcPr>
          <w:p w14:paraId="0CDBE04A" w14:textId="77777777" w:rsidR="009D1E41" w:rsidRDefault="009D1E41" w:rsidP="0068646C">
            <w:pPr>
              <w:pStyle w:val="tabteksts"/>
              <w:jc w:val="center"/>
              <w:rPr>
                <w:color w:val="000000"/>
                <w:szCs w:val="18"/>
              </w:rPr>
            </w:pPr>
            <w:r>
              <w:rPr>
                <w:color w:val="000000"/>
                <w:szCs w:val="18"/>
              </w:rPr>
              <w:t>-</w:t>
            </w:r>
          </w:p>
        </w:tc>
        <w:tc>
          <w:tcPr>
            <w:tcW w:w="1277" w:type="dxa"/>
            <w:shd w:val="clear" w:color="auto" w:fill="auto"/>
          </w:tcPr>
          <w:p w14:paraId="6A38239D" w14:textId="77777777" w:rsidR="009D1E41" w:rsidRPr="00337FF1" w:rsidRDefault="009D1E41" w:rsidP="0068646C">
            <w:pPr>
              <w:pStyle w:val="tabteksts"/>
              <w:jc w:val="right"/>
              <w:rPr>
                <w:color w:val="000000"/>
                <w:szCs w:val="18"/>
              </w:rPr>
            </w:pPr>
            <w:r>
              <w:rPr>
                <w:color w:val="000000"/>
                <w:szCs w:val="18"/>
              </w:rPr>
              <w:t>-186 163</w:t>
            </w:r>
          </w:p>
        </w:tc>
      </w:tr>
    </w:tbl>
    <w:p w14:paraId="551680F3" w14:textId="77777777" w:rsidR="009D1E41" w:rsidRDefault="009D1E41" w:rsidP="009D1E41">
      <w:pPr>
        <w:widowControl w:val="0"/>
        <w:spacing w:before="240" w:after="240"/>
        <w:ind w:firstLine="0"/>
        <w:jc w:val="center"/>
        <w:rPr>
          <w:b/>
        </w:rPr>
      </w:pPr>
      <w:r w:rsidRPr="004F752C">
        <w:rPr>
          <w:b/>
        </w:rPr>
        <w:t xml:space="preserve">69.00.00 Mērķa </w:t>
      </w:r>
      <w:r>
        <w:rPr>
          <w:b/>
        </w:rPr>
        <w:t>“</w:t>
      </w:r>
      <w:r w:rsidRPr="004F752C">
        <w:rPr>
          <w:b/>
        </w:rPr>
        <w:t>Eiropas teritoriālā sadarbība</w:t>
      </w:r>
      <w:r>
        <w:rPr>
          <w:b/>
        </w:rPr>
        <w:t>”</w:t>
      </w:r>
      <w:r w:rsidRPr="004F752C">
        <w:rPr>
          <w:b/>
        </w:rPr>
        <w:t xml:space="preserve"> pārrobežu sadarbības programmu, projektu un pasākumu īstenošana</w:t>
      </w:r>
    </w:p>
    <w:p w14:paraId="5B5DBD26" w14:textId="77777777" w:rsidR="009D1E41" w:rsidRPr="004F752C" w:rsidRDefault="009D1E41" w:rsidP="009D1E41">
      <w:pPr>
        <w:ind w:firstLine="0"/>
        <w:jc w:val="left"/>
      </w:pPr>
      <w:r w:rsidRPr="004F752C">
        <w:t>Budžeta programmai ir viena apakšprogramma.</w:t>
      </w:r>
    </w:p>
    <w:p w14:paraId="362E3099" w14:textId="77777777" w:rsidR="009D1E41" w:rsidRPr="00BF4084" w:rsidRDefault="009D1E41" w:rsidP="009D1E41">
      <w:pPr>
        <w:widowControl w:val="0"/>
        <w:spacing w:before="240" w:after="240"/>
        <w:jc w:val="center"/>
        <w:rPr>
          <w:b/>
        </w:rPr>
      </w:pPr>
      <w:r w:rsidRPr="00BF4084">
        <w:rPr>
          <w:b/>
        </w:rPr>
        <w:t>69.06.00 Mērķa “Eiropas teritoriālā sadarbība” pārrobežu sadarbības projekti</w:t>
      </w:r>
    </w:p>
    <w:p w14:paraId="250B3699" w14:textId="77777777" w:rsidR="009D1E41" w:rsidRPr="000E195C" w:rsidRDefault="009D1E41" w:rsidP="009D1E41">
      <w:pPr>
        <w:ind w:firstLine="0"/>
        <w:rPr>
          <w:u w:val="single"/>
        </w:rPr>
      </w:pPr>
      <w:r w:rsidRPr="000E195C">
        <w:rPr>
          <w:u w:val="single"/>
        </w:rPr>
        <w:t>Apakšprogrammas mērķis:</w:t>
      </w:r>
    </w:p>
    <w:p w14:paraId="3A3A5D54" w14:textId="77777777" w:rsidR="009D1E41" w:rsidRPr="000E195C" w:rsidRDefault="009D1E41" w:rsidP="009D1E41">
      <w:pPr>
        <w:ind w:firstLine="720"/>
      </w:pPr>
      <w:r>
        <w:t>s</w:t>
      </w:r>
      <w:r w:rsidRPr="005B7B0F">
        <w:t>istemātiski turpināt</w:t>
      </w:r>
      <w:r>
        <w:t xml:space="preserve"> iesaisti starptautiskajā, Ziemeļeiropas mēroga sadarbības programmā ar mērķi</w:t>
      </w:r>
      <w:r w:rsidRPr="005B7B0F">
        <w:t xml:space="preserve"> </w:t>
      </w:r>
      <w:r>
        <w:t xml:space="preserve">veicināt efektīvu, caurskatāmu un laicīgu pāreju </w:t>
      </w:r>
      <w:proofErr w:type="spellStart"/>
      <w:r>
        <w:t>atjaunīgo</w:t>
      </w:r>
      <w:proofErr w:type="spellEnd"/>
      <w:r>
        <w:t xml:space="preserve"> energoresursu izmantošanai, kā arī izstrādāt plānu mūsdienīgu enerģijas ražošanas un izmantošanas tehnoloģiju pakāpeniskai ieviešanai</w:t>
      </w:r>
      <w:r w:rsidRPr="005B7B0F">
        <w:t xml:space="preserve"> Baltijas Jūras reģiona valstīs</w:t>
      </w:r>
      <w:r>
        <w:t>,</w:t>
      </w:r>
      <w:r w:rsidRPr="005B7B0F">
        <w:t xml:space="preserve"> nosakot konkrētus rīcības virzienus un </w:t>
      </w:r>
      <w:r>
        <w:t>veicamās aktivitātes.</w:t>
      </w:r>
    </w:p>
    <w:p w14:paraId="6C1B3FDF" w14:textId="77777777" w:rsidR="009D1E41" w:rsidRPr="00E5574B" w:rsidRDefault="009D1E41" w:rsidP="009D1E41">
      <w:pPr>
        <w:ind w:firstLine="0"/>
        <w:rPr>
          <w:u w:val="single"/>
        </w:rPr>
      </w:pPr>
      <w:r w:rsidRPr="00E5574B">
        <w:rPr>
          <w:u w:val="single"/>
        </w:rPr>
        <w:t>Galvenās aktivitātes:</w:t>
      </w:r>
    </w:p>
    <w:p w14:paraId="6C6E3E7A" w14:textId="77777777" w:rsidR="009D1E41" w:rsidRPr="003226EC" w:rsidRDefault="009D1E41" w:rsidP="009D1E41">
      <w:pPr>
        <w:ind w:firstLine="720"/>
      </w:pPr>
      <w:r w:rsidRPr="003226EC">
        <w:t xml:space="preserve">projekta </w:t>
      </w:r>
      <w:r>
        <w:t>ES</w:t>
      </w:r>
      <w:r w:rsidRPr="003226EC">
        <w:t xml:space="preserve"> Baltijas Jūras Stratēģija: Politikas Jomas “Enerģētika” koordinēšana (#A007 PA </w:t>
      </w:r>
      <w:proofErr w:type="spellStart"/>
      <w:r w:rsidRPr="003226EC">
        <w:t>Energy</w:t>
      </w:r>
      <w:proofErr w:type="spellEnd"/>
      <w:r w:rsidRPr="003226EC">
        <w:t>) ietvaros:</w:t>
      </w:r>
    </w:p>
    <w:p w14:paraId="5C5FC0E2" w14:textId="77777777" w:rsidR="009D1E41" w:rsidRDefault="009D1E41" w:rsidP="009D1E41">
      <w:pPr>
        <w:pStyle w:val="ListParagraph"/>
        <w:numPr>
          <w:ilvl w:val="0"/>
          <w:numId w:val="28"/>
        </w:numPr>
        <w:spacing w:before="120" w:after="0"/>
        <w:rPr>
          <w:lang w:eastAsia="lv-LV"/>
        </w:rPr>
      </w:pPr>
      <w:r>
        <w:rPr>
          <w:lang w:eastAsia="lv-LV"/>
        </w:rPr>
        <w:t xml:space="preserve">izpētīt </w:t>
      </w:r>
      <w:proofErr w:type="spellStart"/>
      <w:r>
        <w:rPr>
          <w:lang w:eastAsia="lv-LV"/>
        </w:rPr>
        <w:t>atjaunīgo</w:t>
      </w:r>
      <w:proofErr w:type="spellEnd"/>
      <w:r>
        <w:rPr>
          <w:lang w:eastAsia="lv-LV"/>
        </w:rPr>
        <w:t xml:space="preserve"> energoresursu izmantošanas jomas no efektivitātes un potenciāli īstenojamo projektu skatupunkta;</w:t>
      </w:r>
    </w:p>
    <w:p w14:paraId="607793F6" w14:textId="77777777" w:rsidR="009D1E41" w:rsidRDefault="009D1E41" w:rsidP="009D1E41">
      <w:pPr>
        <w:numPr>
          <w:ilvl w:val="0"/>
          <w:numId w:val="28"/>
        </w:numPr>
        <w:spacing w:before="120"/>
        <w:rPr>
          <w:lang w:eastAsia="lv-LV"/>
        </w:rPr>
      </w:pPr>
      <w:r>
        <w:rPr>
          <w:lang w:eastAsia="lv-LV"/>
        </w:rPr>
        <w:t xml:space="preserve">identificēt soļus efektīvākai </w:t>
      </w:r>
      <w:proofErr w:type="spellStart"/>
      <w:r>
        <w:rPr>
          <w:lang w:eastAsia="lv-LV"/>
        </w:rPr>
        <w:t>atjaunīgo</w:t>
      </w:r>
      <w:proofErr w:type="spellEnd"/>
      <w:r>
        <w:rPr>
          <w:lang w:eastAsia="lv-LV"/>
        </w:rPr>
        <w:t xml:space="preserve"> energoresursu balstītu enerģijas ražošanas jaudu ieviešanas īstenošanai Latvijā un plašāka Baltijas Jūras reģionā no pārrobežu sadarbības jomu identificēšanas skatupunkta;</w:t>
      </w:r>
    </w:p>
    <w:p w14:paraId="667439DA" w14:textId="77777777" w:rsidR="009D1E41" w:rsidRPr="00A11D54" w:rsidRDefault="009D1E41" w:rsidP="009D1E41">
      <w:pPr>
        <w:numPr>
          <w:ilvl w:val="0"/>
          <w:numId w:val="28"/>
        </w:numPr>
        <w:spacing w:before="120"/>
        <w:rPr>
          <w:lang w:eastAsia="lv-LV"/>
        </w:rPr>
      </w:pPr>
      <w:r>
        <w:rPr>
          <w:lang w:eastAsia="lv-LV"/>
        </w:rPr>
        <w:t>noteikt rekomendējamus rīcības virzienus un identificēt iespējamās starptautiskās sinerģijas.</w:t>
      </w:r>
    </w:p>
    <w:p w14:paraId="13DC5935" w14:textId="77777777" w:rsidR="009D1E41" w:rsidRPr="00EC5ECC" w:rsidRDefault="009D1E41" w:rsidP="009D1E41">
      <w:pPr>
        <w:ind w:firstLine="0"/>
        <w:rPr>
          <w:u w:val="single"/>
        </w:rPr>
      </w:pPr>
      <w:r w:rsidRPr="00E7755D">
        <w:rPr>
          <w:u w:val="single"/>
        </w:rPr>
        <w:t>Apakšprogrammas izpildītāji</w:t>
      </w:r>
      <w:r w:rsidRPr="001428D4">
        <w:t>: Klimata un enerģētikas ministrija.</w:t>
      </w:r>
    </w:p>
    <w:p w14:paraId="07570725" w14:textId="77777777" w:rsidR="009D1E41" w:rsidRPr="00BB2102" w:rsidRDefault="009D1E41" w:rsidP="009D1E41">
      <w:pPr>
        <w:pStyle w:val="Tabuluvirsraksti"/>
        <w:spacing w:before="240" w:after="240"/>
        <w:rPr>
          <w:b/>
          <w:lang w:eastAsia="lv-LV"/>
        </w:rPr>
      </w:pPr>
      <w:r w:rsidRPr="00BB2102">
        <w:rPr>
          <w:b/>
          <w:lang w:eastAsia="lv-LV"/>
        </w:rPr>
        <w:t xml:space="preserve">Finansiālie rādītāji </w:t>
      </w:r>
      <w:r w:rsidRPr="00BF2444">
        <w:rPr>
          <w:b/>
          <w:lang w:eastAsia="lv-LV"/>
        </w:rPr>
        <w:t>no 202</w:t>
      </w:r>
      <w:r>
        <w:rPr>
          <w:b/>
          <w:lang w:eastAsia="lv-LV"/>
        </w:rPr>
        <w:t>2</w:t>
      </w:r>
      <w:r w:rsidRPr="00BF2444">
        <w:rPr>
          <w:b/>
          <w:lang w:eastAsia="lv-LV"/>
        </w:rPr>
        <w:t>. līdz 202</w:t>
      </w:r>
      <w:r>
        <w:rPr>
          <w:b/>
          <w:lang w:eastAsia="lv-LV"/>
        </w:rPr>
        <w:t>6</w:t>
      </w:r>
      <w:r w:rsidRPr="00BF244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1107"/>
        <w:gridCol w:w="1092"/>
        <w:gridCol w:w="1269"/>
        <w:gridCol w:w="1266"/>
        <w:gridCol w:w="1113"/>
      </w:tblGrid>
      <w:tr w:rsidR="009D1E41" w:rsidRPr="00971782" w14:paraId="179947FC" w14:textId="77777777" w:rsidTr="0068646C">
        <w:trPr>
          <w:trHeight w:val="283"/>
          <w:tblHeader/>
          <w:jc w:val="center"/>
        </w:trPr>
        <w:tc>
          <w:tcPr>
            <w:tcW w:w="3190" w:type="dxa"/>
            <w:vAlign w:val="center"/>
          </w:tcPr>
          <w:p w14:paraId="30B9D575" w14:textId="77777777" w:rsidR="009D1E41" w:rsidRPr="00971782" w:rsidRDefault="009D1E41" w:rsidP="0068646C">
            <w:pPr>
              <w:pStyle w:val="tabteksts"/>
              <w:jc w:val="center"/>
              <w:rPr>
                <w:szCs w:val="24"/>
                <w:highlight w:val="yellow"/>
              </w:rPr>
            </w:pPr>
          </w:p>
        </w:tc>
        <w:tc>
          <w:tcPr>
            <w:tcW w:w="1107" w:type="dxa"/>
          </w:tcPr>
          <w:p w14:paraId="643EBA20" w14:textId="77777777" w:rsidR="009D1E41" w:rsidRPr="00971782" w:rsidRDefault="009D1E41" w:rsidP="0068646C">
            <w:pPr>
              <w:pStyle w:val="tabteksts"/>
              <w:jc w:val="center"/>
              <w:rPr>
                <w:szCs w:val="24"/>
                <w:highlight w:val="yellow"/>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092" w:type="dxa"/>
          </w:tcPr>
          <w:p w14:paraId="5577488C" w14:textId="77777777" w:rsidR="009D1E41" w:rsidRPr="00971782" w:rsidRDefault="009D1E41" w:rsidP="0068646C">
            <w:pPr>
              <w:pStyle w:val="tabteksts"/>
              <w:jc w:val="center"/>
              <w:rPr>
                <w:szCs w:val="24"/>
                <w:highlight w:val="yellow"/>
                <w:lang w:eastAsia="lv-LV"/>
              </w:rPr>
            </w:pPr>
            <w:r>
              <w:rPr>
                <w:lang w:eastAsia="lv-LV"/>
              </w:rPr>
              <w:t>2023.</w:t>
            </w:r>
            <w:r w:rsidRPr="00D42431">
              <w:rPr>
                <w:lang w:eastAsia="lv-LV"/>
              </w:rPr>
              <w:t xml:space="preserve"> gada     plāns</w:t>
            </w:r>
          </w:p>
        </w:tc>
        <w:tc>
          <w:tcPr>
            <w:tcW w:w="1269" w:type="dxa"/>
          </w:tcPr>
          <w:p w14:paraId="5C27046A" w14:textId="77777777" w:rsidR="009D1E41" w:rsidRPr="00971782" w:rsidRDefault="009D1E41" w:rsidP="0068646C">
            <w:pPr>
              <w:pStyle w:val="tabteksts"/>
              <w:jc w:val="center"/>
              <w:rPr>
                <w:szCs w:val="24"/>
                <w:highlight w:val="yellow"/>
                <w:lang w:eastAsia="lv-LV"/>
              </w:rPr>
            </w:pPr>
            <w:r>
              <w:rPr>
                <w:szCs w:val="18"/>
                <w:lang w:eastAsia="lv-LV"/>
              </w:rPr>
              <w:t>2024.</w:t>
            </w:r>
            <w:r w:rsidRPr="00D42431">
              <w:rPr>
                <w:szCs w:val="18"/>
                <w:lang w:eastAsia="lv-LV"/>
              </w:rPr>
              <w:t xml:space="preserve"> gada </w:t>
            </w:r>
            <w:r>
              <w:rPr>
                <w:szCs w:val="18"/>
                <w:lang w:eastAsia="lv-LV"/>
              </w:rPr>
              <w:t>projekts</w:t>
            </w:r>
          </w:p>
        </w:tc>
        <w:tc>
          <w:tcPr>
            <w:tcW w:w="1266" w:type="dxa"/>
          </w:tcPr>
          <w:p w14:paraId="5FE14361" w14:textId="77777777" w:rsidR="009D1E41" w:rsidRPr="00971782" w:rsidRDefault="009D1E41" w:rsidP="0068646C">
            <w:pPr>
              <w:pStyle w:val="tabteksts"/>
              <w:jc w:val="center"/>
              <w:rPr>
                <w:szCs w:val="24"/>
                <w:highlight w:val="yellow"/>
                <w:lang w:eastAsia="lv-LV"/>
              </w:rPr>
            </w:pPr>
            <w:r>
              <w:rPr>
                <w:szCs w:val="18"/>
                <w:lang w:eastAsia="lv-LV"/>
              </w:rPr>
              <w:t>2025.</w:t>
            </w:r>
            <w:r w:rsidRPr="00D42431">
              <w:rPr>
                <w:szCs w:val="18"/>
                <w:lang w:eastAsia="lv-LV"/>
              </w:rPr>
              <w:t xml:space="preserve"> gada </w:t>
            </w:r>
            <w:r>
              <w:rPr>
                <w:lang w:eastAsia="lv-LV"/>
              </w:rPr>
              <w:t>prognoze</w:t>
            </w:r>
          </w:p>
        </w:tc>
        <w:tc>
          <w:tcPr>
            <w:tcW w:w="1113" w:type="dxa"/>
          </w:tcPr>
          <w:p w14:paraId="5FE2B727" w14:textId="77777777" w:rsidR="009D1E41" w:rsidRPr="00971782" w:rsidRDefault="009D1E41" w:rsidP="0068646C">
            <w:pPr>
              <w:pStyle w:val="tabteksts"/>
              <w:jc w:val="center"/>
              <w:rPr>
                <w:szCs w:val="24"/>
                <w:highlight w:val="yellow"/>
                <w:lang w:eastAsia="lv-LV"/>
              </w:rPr>
            </w:pPr>
            <w:r>
              <w:rPr>
                <w:szCs w:val="18"/>
                <w:lang w:eastAsia="lv-LV"/>
              </w:rPr>
              <w:t>2026.</w:t>
            </w:r>
            <w:r w:rsidRPr="00D42431">
              <w:rPr>
                <w:szCs w:val="18"/>
                <w:lang w:eastAsia="lv-LV"/>
              </w:rPr>
              <w:t xml:space="preserve"> gada </w:t>
            </w:r>
            <w:r>
              <w:rPr>
                <w:lang w:eastAsia="lv-LV"/>
              </w:rPr>
              <w:t>prognoze</w:t>
            </w:r>
          </w:p>
        </w:tc>
      </w:tr>
      <w:tr w:rsidR="009D1E41" w:rsidRPr="00BF4084" w14:paraId="76108041" w14:textId="77777777" w:rsidTr="0068646C">
        <w:trPr>
          <w:trHeight w:val="142"/>
          <w:jc w:val="center"/>
        </w:trPr>
        <w:tc>
          <w:tcPr>
            <w:tcW w:w="3190" w:type="dxa"/>
            <w:shd w:val="clear" w:color="auto" w:fill="D9D9D9" w:themeFill="background1" w:themeFillShade="D9"/>
            <w:vAlign w:val="center"/>
          </w:tcPr>
          <w:p w14:paraId="6E6B48D7" w14:textId="77777777" w:rsidR="009D1E41" w:rsidRPr="00BF4084" w:rsidRDefault="009D1E41" w:rsidP="0068646C">
            <w:pPr>
              <w:pStyle w:val="tabteksts"/>
              <w:rPr>
                <w:lang w:eastAsia="lv-LV"/>
              </w:rPr>
            </w:pPr>
            <w:r w:rsidRPr="00BF4084">
              <w:rPr>
                <w:lang w:eastAsia="lv-LV"/>
              </w:rPr>
              <w:t>Kopējie izdevumi,</w:t>
            </w:r>
            <w:r w:rsidRPr="00BF4084">
              <w:t xml:space="preserve"> </w:t>
            </w:r>
            <w:proofErr w:type="spellStart"/>
            <w:r w:rsidRPr="00BF4084">
              <w:rPr>
                <w:i/>
                <w:szCs w:val="18"/>
              </w:rPr>
              <w:t>euro</w:t>
            </w:r>
            <w:proofErr w:type="spellEnd"/>
          </w:p>
        </w:tc>
        <w:tc>
          <w:tcPr>
            <w:tcW w:w="1107" w:type="dxa"/>
            <w:shd w:val="clear" w:color="auto" w:fill="D9D9D9" w:themeFill="background1" w:themeFillShade="D9"/>
          </w:tcPr>
          <w:p w14:paraId="24D64616" w14:textId="77777777" w:rsidR="009D1E41" w:rsidRPr="00BF4084" w:rsidRDefault="009D1E41" w:rsidP="0068646C">
            <w:pPr>
              <w:pStyle w:val="tabteksts"/>
              <w:jc w:val="center"/>
            </w:pPr>
            <w:r>
              <w:t>-</w:t>
            </w:r>
          </w:p>
        </w:tc>
        <w:tc>
          <w:tcPr>
            <w:tcW w:w="1092" w:type="dxa"/>
            <w:shd w:val="clear" w:color="auto" w:fill="D9D9D9" w:themeFill="background1" w:themeFillShade="D9"/>
          </w:tcPr>
          <w:p w14:paraId="4B4B75B6" w14:textId="77777777" w:rsidR="009D1E41" w:rsidRPr="00BF4084" w:rsidRDefault="009D1E41" w:rsidP="0068646C">
            <w:pPr>
              <w:pStyle w:val="tabteksts"/>
              <w:jc w:val="right"/>
            </w:pPr>
            <w:r w:rsidRPr="00576A5F">
              <w:t>70 000</w:t>
            </w:r>
          </w:p>
        </w:tc>
        <w:tc>
          <w:tcPr>
            <w:tcW w:w="1269" w:type="dxa"/>
            <w:shd w:val="clear" w:color="auto" w:fill="D9D9D9" w:themeFill="background1" w:themeFillShade="D9"/>
          </w:tcPr>
          <w:p w14:paraId="28EF980B" w14:textId="77777777" w:rsidR="009D1E41" w:rsidRPr="00BF4084" w:rsidRDefault="009D1E41" w:rsidP="0068646C">
            <w:pPr>
              <w:pStyle w:val="tabteksts"/>
              <w:jc w:val="right"/>
            </w:pPr>
            <w:r>
              <w:t>94 626</w:t>
            </w:r>
          </w:p>
        </w:tc>
        <w:tc>
          <w:tcPr>
            <w:tcW w:w="1266" w:type="dxa"/>
            <w:shd w:val="clear" w:color="auto" w:fill="D9D9D9" w:themeFill="background1" w:themeFillShade="D9"/>
          </w:tcPr>
          <w:p w14:paraId="0AA89812" w14:textId="77777777" w:rsidR="009D1E41" w:rsidRPr="00BF4084" w:rsidRDefault="009D1E41" w:rsidP="0068646C">
            <w:pPr>
              <w:pStyle w:val="tabteksts"/>
              <w:jc w:val="center"/>
            </w:pPr>
            <w:r>
              <w:t>-</w:t>
            </w:r>
          </w:p>
        </w:tc>
        <w:tc>
          <w:tcPr>
            <w:tcW w:w="1113" w:type="dxa"/>
            <w:shd w:val="clear" w:color="auto" w:fill="D9D9D9" w:themeFill="background1" w:themeFillShade="D9"/>
          </w:tcPr>
          <w:p w14:paraId="00DE9541" w14:textId="77777777" w:rsidR="009D1E41" w:rsidRPr="00BF4084" w:rsidRDefault="009D1E41" w:rsidP="0068646C">
            <w:pPr>
              <w:pStyle w:val="tabteksts"/>
              <w:jc w:val="center"/>
            </w:pPr>
            <w:r w:rsidRPr="00BF4084">
              <w:t>-</w:t>
            </w:r>
          </w:p>
        </w:tc>
      </w:tr>
      <w:tr w:rsidR="009D1E41" w:rsidRPr="00E943B3" w14:paraId="2C73958E" w14:textId="77777777" w:rsidTr="0068646C">
        <w:trPr>
          <w:trHeight w:val="283"/>
          <w:jc w:val="center"/>
        </w:trPr>
        <w:tc>
          <w:tcPr>
            <w:tcW w:w="3190" w:type="dxa"/>
            <w:vAlign w:val="center"/>
          </w:tcPr>
          <w:p w14:paraId="72152CCE" w14:textId="77777777" w:rsidR="009D1E41" w:rsidRPr="00E943B3" w:rsidRDefault="009D1E41" w:rsidP="0068646C">
            <w:pPr>
              <w:pStyle w:val="tabteksts"/>
              <w:rPr>
                <w:szCs w:val="18"/>
                <w:lang w:eastAsia="lv-LV"/>
              </w:rPr>
            </w:pPr>
            <w:r w:rsidRPr="00E943B3">
              <w:rPr>
                <w:szCs w:val="18"/>
                <w:lang w:eastAsia="lv-LV"/>
              </w:rPr>
              <w:lastRenderedPageBreak/>
              <w:t xml:space="preserve">Kopējo izdevumu izmaiņas, </w:t>
            </w:r>
            <w:proofErr w:type="spellStart"/>
            <w:r w:rsidRPr="00E943B3">
              <w:rPr>
                <w:i/>
                <w:szCs w:val="18"/>
                <w:lang w:eastAsia="lv-LV"/>
              </w:rPr>
              <w:t>euro</w:t>
            </w:r>
            <w:proofErr w:type="spellEnd"/>
            <w:r w:rsidRPr="00E943B3">
              <w:rPr>
                <w:szCs w:val="18"/>
                <w:lang w:eastAsia="lv-LV"/>
              </w:rPr>
              <w:t xml:space="preserve"> (+/–) pret iepriekšējo gadu</w:t>
            </w:r>
          </w:p>
        </w:tc>
        <w:tc>
          <w:tcPr>
            <w:tcW w:w="1107" w:type="dxa"/>
          </w:tcPr>
          <w:p w14:paraId="3164D57F" w14:textId="77777777" w:rsidR="009D1E41" w:rsidRPr="00E943B3" w:rsidRDefault="009D1E41" w:rsidP="0068646C">
            <w:pPr>
              <w:pStyle w:val="tabteksts"/>
              <w:jc w:val="center"/>
            </w:pPr>
            <w:r w:rsidRPr="00E943B3">
              <w:rPr>
                <w:b/>
                <w:bCs/>
              </w:rPr>
              <w:t>×</w:t>
            </w:r>
          </w:p>
        </w:tc>
        <w:tc>
          <w:tcPr>
            <w:tcW w:w="1092" w:type="dxa"/>
          </w:tcPr>
          <w:p w14:paraId="045F29F4" w14:textId="77777777" w:rsidR="009D1E41" w:rsidRPr="00E943B3" w:rsidRDefault="009D1E41" w:rsidP="0068646C">
            <w:pPr>
              <w:pStyle w:val="tabteksts"/>
              <w:jc w:val="right"/>
            </w:pPr>
            <w:r w:rsidRPr="00576A5F">
              <w:t>70 000</w:t>
            </w:r>
          </w:p>
        </w:tc>
        <w:tc>
          <w:tcPr>
            <w:tcW w:w="1269" w:type="dxa"/>
          </w:tcPr>
          <w:p w14:paraId="51D92DB0" w14:textId="77777777" w:rsidR="009D1E41" w:rsidRPr="00D21C87" w:rsidRDefault="009D1E41" w:rsidP="0068646C">
            <w:pPr>
              <w:pStyle w:val="tabteksts"/>
              <w:jc w:val="right"/>
            </w:pPr>
            <w:r>
              <w:t>24 626</w:t>
            </w:r>
          </w:p>
        </w:tc>
        <w:tc>
          <w:tcPr>
            <w:tcW w:w="1266" w:type="dxa"/>
          </w:tcPr>
          <w:p w14:paraId="13BA8DAF" w14:textId="77777777" w:rsidR="009D1E41" w:rsidRPr="00E943B3" w:rsidRDefault="009D1E41" w:rsidP="0068646C">
            <w:pPr>
              <w:pStyle w:val="tabteksts"/>
              <w:jc w:val="right"/>
            </w:pPr>
            <w:r w:rsidRPr="00D21C87">
              <w:t>-</w:t>
            </w:r>
            <w:r>
              <w:t>94 626</w:t>
            </w:r>
          </w:p>
        </w:tc>
        <w:tc>
          <w:tcPr>
            <w:tcW w:w="1113" w:type="dxa"/>
          </w:tcPr>
          <w:p w14:paraId="76DA36C2" w14:textId="77777777" w:rsidR="009D1E41" w:rsidRPr="00E943B3" w:rsidRDefault="009D1E41" w:rsidP="0068646C">
            <w:pPr>
              <w:pStyle w:val="tabteksts"/>
              <w:jc w:val="center"/>
            </w:pPr>
            <w:r w:rsidRPr="00E943B3">
              <w:t>-</w:t>
            </w:r>
          </w:p>
        </w:tc>
      </w:tr>
      <w:tr w:rsidR="009D1E41" w:rsidRPr="00E943B3" w14:paraId="4229E7E0" w14:textId="77777777" w:rsidTr="0068646C">
        <w:trPr>
          <w:trHeight w:val="283"/>
          <w:jc w:val="center"/>
        </w:trPr>
        <w:tc>
          <w:tcPr>
            <w:tcW w:w="3190" w:type="dxa"/>
            <w:vAlign w:val="center"/>
          </w:tcPr>
          <w:p w14:paraId="693D43C5" w14:textId="77777777" w:rsidR="009D1E41" w:rsidRPr="00E943B3" w:rsidRDefault="009D1E41" w:rsidP="0068646C">
            <w:pPr>
              <w:pStyle w:val="tabteksts"/>
            </w:pPr>
            <w:r w:rsidRPr="00E943B3">
              <w:rPr>
                <w:lang w:eastAsia="lv-LV"/>
              </w:rPr>
              <w:t>Kopējie izdevumi</w:t>
            </w:r>
            <w:r w:rsidRPr="00E943B3">
              <w:t>, % (+/–) pret iepriekšējo gadu</w:t>
            </w:r>
          </w:p>
        </w:tc>
        <w:tc>
          <w:tcPr>
            <w:tcW w:w="1107" w:type="dxa"/>
          </w:tcPr>
          <w:p w14:paraId="6E5DDEF0" w14:textId="77777777" w:rsidR="009D1E41" w:rsidRPr="00E943B3" w:rsidRDefault="009D1E41" w:rsidP="0068646C">
            <w:pPr>
              <w:pStyle w:val="tabteksts"/>
              <w:jc w:val="center"/>
            </w:pPr>
            <w:r w:rsidRPr="00E943B3">
              <w:rPr>
                <w:b/>
                <w:bCs/>
              </w:rPr>
              <w:t>×</w:t>
            </w:r>
          </w:p>
        </w:tc>
        <w:tc>
          <w:tcPr>
            <w:tcW w:w="1092" w:type="dxa"/>
          </w:tcPr>
          <w:p w14:paraId="223E9F7D" w14:textId="77777777" w:rsidR="009D1E41" w:rsidRPr="00E943B3" w:rsidRDefault="009D1E41" w:rsidP="0068646C">
            <w:pPr>
              <w:pStyle w:val="tabteksts"/>
              <w:jc w:val="center"/>
            </w:pPr>
            <w:r w:rsidRPr="00576A5F">
              <w:t>×</w:t>
            </w:r>
          </w:p>
        </w:tc>
        <w:tc>
          <w:tcPr>
            <w:tcW w:w="1269" w:type="dxa"/>
          </w:tcPr>
          <w:p w14:paraId="57795374" w14:textId="77777777" w:rsidR="009D1E41" w:rsidRPr="00931036" w:rsidRDefault="009D1E41" w:rsidP="0068646C">
            <w:pPr>
              <w:pStyle w:val="tabteksts"/>
              <w:jc w:val="right"/>
            </w:pPr>
            <w:r w:rsidRPr="004E34D7">
              <w:t>35,2</w:t>
            </w:r>
          </w:p>
        </w:tc>
        <w:tc>
          <w:tcPr>
            <w:tcW w:w="1266" w:type="dxa"/>
          </w:tcPr>
          <w:p w14:paraId="64836932" w14:textId="77777777" w:rsidR="009D1E41" w:rsidRPr="00E943B3" w:rsidRDefault="009D1E41" w:rsidP="0068646C">
            <w:pPr>
              <w:pStyle w:val="tabteksts"/>
              <w:jc w:val="right"/>
            </w:pPr>
            <w:r w:rsidRPr="00E943B3">
              <w:t>-</w:t>
            </w:r>
            <w:r>
              <w:t xml:space="preserve"> 100,0</w:t>
            </w:r>
          </w:p>
        </w:tc>
        <w:tc>
          <w:tcPr>
            <w:tcW w:w="1113" w:type="dxa"/>
          </w:tcPr>
          <w:p w14:paraId="20679E20" w14:textId="77777777" w:rsidR="009D1E41" w:rsidRPr="00E943B3" w:rsidRDefault="009D1E41" w:rsidP="0068646C">
            <w:pPr>
              <w:pStyle w:val="tabteksts"/>
              <w:jc w:val="center"/>
            </w:pPr>
            <w:r w:rsidRPr="00E943B3">
              <w:rPr>
                <w:b/>
                <w:bCs/>
              </w:rPr>
              <w:t>×</w:t>
            </w:r>
          </w:p>
        </w:tc>
      </w:tr>
      <w:tr w:rsidR="009D1E41" w:rsidRPr="00E943B3" w14:paraId="4556FCB2" w14:textId="77777777" w:rsidTr="0068646C">
        <w:trPr>
          <w:trHeight w:val="142"/>
          <w:jc w:val="center"/>
        </w:trPr>
        <w:tc>
          <w:tcPr>
            <w:tcW w:w="3190" w:type="dxa"/>
          </w:tcPr>
          <w:p w14:paraId="5CB14355" w14:textId="77777777" w:rsidR="009D1E41" w:rsidRPr="00E943B3" w:rsidRDefault="009D1E41" w:rsidP="0068646C">
            <w:pPr>
              <w:pStyle w:val="tabteksts"/>
              <w:rPr>
                <w:color w:val="000000" w:themeColor="text1"/>
                <w:szCs w:val="18"/>
                <w:lang w:eastAsia="lv-LV"/>
              </w:rPr>
            </w:pPr>
            <w:r w:rsidRPr="00E943B3">
              <w:rPr>
                <w:color w:val="000000" w:themeColor="text1"/>
                <w:szCs w:val="18"/>
              </w:rPr>
              <w:t xml:space="preserve">Atlīdzība, </w:t>
            </w:r>
            <w:proofErr w:type="spellStart"/>
            <w:r w:rsidRPr="00E943B3">
              <w:rPr>
                <w:i/>
                <w:szCs w:val="18"/>
              </w:rPr>
              <w:t>euro</w:t>
            </w:r>
            <w:proofErr w:type="spellEnd"/>
          </w:p>
        </w:tc>
        <w:tc>
          <w:tcPr>
            <w:tcW w:w="1107" w:type="dxa"/>
          </w:tcPr>
          <w:p w14:paraId="1770EE3F" w14:textId="77777777" w:rsidR="009D1E41" w:rsidRPr="00E943B3" w:rsidRDefault="009D1E41" w:rsidP="0068646C">
            <w:pPr>
              <w:pStyle w:val="tabteksts"/>
              <w:jc w:val="center"/>
              <w:rPr>
                <w:szCs w:val="18"/>
              </w:rPr>
            </w:pPr>
            <w:r>
              <w:rPr>
                <w:szCs w:val="18"/>
              </w:rPr>
              <w:t>-</w:t>
            </w:r>
          </w:p>
        </w:tc>
        <w:tc>
          <w:tcPr>
            <w:tcW w:w="1092" w:type="dxa"/>
          </w:tcPr>
          <w:p w14:paraId="62709C9C" w14:textId="77777777" w:rsidR="009D1E41" w:rsidRPr="00E943B3" w:rsidRDefault="009D1E41" w:rsidP="0068646C">
            <w:pPr>
              <w:pStyle w:val="tabteksts"/>
              <w:jc w:val="right"/>
              <w:rPr>
                <w:szCs w:val="18"/>
              </w:rPr>
            </w:pPr>
            <w:r w:rsidRPr="00576A5F">
              <w:t>50 000</w:t>
            </w:r>
          </w:p>
        </w:tc>
        <w:tc>
          <w:tcPr>
            <w:tcW w:w="1269" w:type="dxa"/>
          </w:tcPr>
          <w:p w14:paraId="1534EF95" w14:textId="77777777" w:rsidR="009D1E41" w:rsidRPr="00E943B3" w:rsidRDefault="009D1E41" w:rsidP="0068646C">
            <w:pPr>
              <w:pStyle w:val="tabteksts"/>
              <w:jc w:val="right"/>
              <w:rPr>
                <w:szCs w:val="18"/>
              </w:rPr>
            </w:pPr>
            <w:r>
              <w:rPr>
                <w:szCs w:val="18"/>
              </w:rPr>
              <w:t>65 268</w:t>
            </w:r>
          </w:p>
        </w:tc>
        <w:tc>
          <w:tcPr>
            <w:tcW w:w="1266" w:type="dxa"/>
          </w:tcPr>
          <w:p w14:paraId="2AD7D19D" w14:textId="77777777" w:rsidR="009D1E41" w:rsidRPr="00E943B3" w:rsidRDefault="009D1E41" w:rsidP="0068646C">
            <w:pPr>
              <w:pStyle w:val="tabteksts"/>
              <w:jc w:val="center"/>
              <w:rPr>
                <w:szCs w:val="18"/>
              </w:rPr>
            </w:pPr>
            <w:r>
              <w:rPr>
                <w:szCs w:val="18"/>
              </w:rPr>
              <w:t>-</w:t>
            </w:r>
          </w:p>
        </w:tc>
        <w:tc>
          <w:tcPr>
            <w:tcW w:w="1113" w:type="dxa"/>
          </w:tcPr>
          <w:p w14:paraId="34914D80" w14:textId="77777777" w:rsidR="009D1E41" w:rsidRPr="00E943B3" w:rsidRDefault="009D1E41" w:rsidP="0068646C">
            <w:pPr>
              <w:pStyle w:val="tabteksts"/>
              <w:jc w:val="center"/>
              <w:rPr>
                <w:szCs w:val="18"/>
              </w:rPr>
            </w:pPr>
            <w:r w:rsidRPr="00E943B3">
              <w:rPr>
                <w:szCs w:val="18"/>
              </w:rPr>
              <w:t>-</w:t>
            </w:r>
          </w:p>
        </w:tc>
      </w:tr>
      <w:tr w:rsidR="009D1E41" w:rsidRPr="00F319EB" w14:paraId="6F69BFA3" w14:textId="77777777" w:rsidTr="0068646C">
        <w:trPr>
          <w:trHeight w:val="60"/>
          <w:jc w:val="center"/>
        </w:trPr>
        <w:tc>
          <w:tcPr>
            <w:tcW w:w="3190" w:type="dxa"/>
          </w:tcPr>
          <w:p w14:paraId="3529004C" w14:textId="77777777" w:rsidR="009D1E41" w:rsidRPr="00F319EB" w:rsidRDefault="009D1E41" w:rsidP="0068646C">
            <w:pPr>
              <w:pStyle w:val="tabteksts"/>
              <w:rPr>
                <w:color w:val="000000" w:themeColor="text1"/>
                <w:szCs w:val="18"/>
                <w:lang w:eastAsia="lv-LV"/>
              </w:rPr>
            </w:pPr>
            <w:r w:rsidRPr="00F319EB">
              <w:rPr>
                <w:color w:val="000000" w:themeColor="text1"/>
                <w:szCs w:val="18"/>
              </w:rPr>
              <w:t>Vidējais amata vietu skaits gadā</w:t>
            </w:r>
          </w:p>
        </w:tc>
        <w:tc>
          <w:tcPr>
            <w:tcW w:w="1107" w:type="dxa"/>
          </w:tcPr>
          <w:p w14:paraId="00FD2FF7" w14:textId="77777777" w:rsidR="009D1E41" w:rsidRPr="00F319EB" w:rsidRDefault="009D1E41" w:rsidP="0068646C">
            <w:pPr>
              <w:pStyle w:val="tabteksts"/>
              <w:jc w:val="center"/>
              <w:rPr>
                <w:szCs w:val="18"/>
              </w:rPr>
            </w:pPr>
            <w:r>
              <w:rPr>
                <w:szCs w:val="18"/>
              </w:rPr>
              <w:t>-</w:t>
            </w:r>
          </w:p>
        </w:tc>
        <w:tc>
          <w:tcPr>
            <w:tcW w:w="1092" w:type="dxa"/>
          </w:tcPr>
          <w:p w14:paraId="0C25CDBB" w14:textId="77777777" w:rsidR="009D1E41" w:rsidRPr="00F319EB" w:rsidRDefault="009D1E41" w:rsidP="0068646C">
            <w:pPr>
              <w:pStyle w:val="tabteksts"/>
              <w:jc w:val="right"/>
              <w:rPr>
                <w:szCs w:val="18"/>
              </w:rPr>
            </w:pPr>
            <w:r w:rsidRPr="00576A5F">
              <w:t>1</w:t>
            </w:r>
          </w:p>
        </w:tc>
        <w:tc>
          <w:tcPr>
            <w:tcW w:w="1269" w:type="dxa"/>
          </w:tcPr>
          <w:p w14:paraId="21523EDA" w14:textId="77777777" w:rsidR="009D1E41" w:rsidRPr="00A75241" w:rsidRDefault="009D1E41" w:rsidP="0068646C">
            <w:pPr>
              <w:pStyle w:val="tabteksts"/>
              <w:jc w:val="right"/>
              <w:rPr>
                <w:szCs w:val="18"/>
                <w:vertAlign w:val="superscript"/>
              </w:rPr>
            </w:pPr>
            <w:r>
              <w:rPr>
                <w:szCs w:val="18"/>
              </w:rPr>
              <w:t>1</w:t>
            </w:r>
          </w:p>
        </w:tc>
        <w:tc>
          <w:tcPr>
            <w:tcW w:w="1266" w:type="dxa"/>
          </w:tcPr>
          <w:p w14:paraId="6B41EDD9" w14:textId="77777777" w:rsidR="009D1E41" w:rsidRPr="00F319EB" w:rsidRDefault="009D1E41" w:rsidP="0068646C">
            <w:pPr>
              <w:pStyle w:val="tabteksts"/>
              <w:jc w:val="center"/>
              <w:rPr>
                <w:szCs w:val="18"/>
              </w:rPr>
            </w:pPr>
            <w:r>
              <w:rPr>
                <w:szCs w:val="18"/>
              </w:rPr>
              <w:t>-</w:t>
            </w:r>
          </w:p>
        </w:tc>
        <w:tc>
          <w:tcPr>
            <w:tcW w:w="1113" w:type="dxa"/>
          </w:tcPr>
          <w:p w14:paraId="5B4E8C50" w14:textId="77777777" w:rsidR="009D1E41" w:rsidRPr="00F319EB" w:rsidRDefault="009D1E41" w:rsidP="0068646C">
            <w:pPr>
              <w:pStyle w:val="tabteksts"/>
              <w:jc w:val="center"/>
              <w:rPr>
                <w:szCs w:val="18"/>
              </w:rPr>
            </w:pPr>
            <w:r w:rsidRPr="00F319EB">
              <w:rPr>
                <w:szCs w:val="18"/>
              </w:rPr>
              <w:t>-</w:t>
            </w:r>
          </w:p>
        </w:tc>
      </w:tr>
      <w:tr w:rsidR="009D1E41" w:rsidRPr="00971782" w14:paraId="66B9F85B" w14:textId="77777777" w:rsidTr="0068646C">
        <w:trPr>
          <w:trHeight w:val="283"/>
          <w:jc w:val="center"/>
        </w:trPr>
        <w:tc>
          <w:tcPr>
            <w:tcW w:w="3190" w:type="dxa"/>
          </w:tcPr>
          <w:p w14:paraId="46E9C39B" w14:textId="77777777" w:rsidR="009D1E41" w:rsidRPr="00F319EB" w:rsidRDefault="009D1E41" w:rsidP="0068646C">
            <w:pPr>
              <w:pStyle w:val="tabteksts"/>
              <w:rPr>
                <w:color w:val="000000" w:themeColor="text1"/>
                <w:szCs w:val="18"/>
                <w:lang w:eastAsia="lv-LV"/>
              </w:rPr>
            </w:pPr>
            <w:r w:rsidRPr="00F319EB">
              <w:rPr>
                <w:color w:val="000000" w:themeColor="text1"/>
                <w:szCs w:val="18"/>
              </w:rPr>
              <w:t xml:space="preserve">Vidējā atlīdzība amata vietai </w:t>
            </w:r>
            <w:r w:rsidRPr="00F319EB">
              <w:rPr>
                <w:color w:val="000000" w:themeColor="text1"/>
                <w:szCs w:val="18"/>
                <w:lang w:eastAsia="lv-LV"/>
              </w:rPr>
              <w:t>(mēnesī)</w:t>
            </w:r>
            <w:r w:rsidRPr="00F319EB">
              <w:rPr>
                <w:color w:val="000000" w:themeColor="text1"/>
                <w:szCs w:val="18"/>
              </w:rPr>
              <w:t xml:space="preserve">, </w:t>
            </w:r>
            <w:proofErr w:type="spellStart"/>
            <w:r w:rsidRPr="00F319EB">
              <w:rPr>
                <w:i/>
                <w:color w:val="000000" w:themeColor="text1"/>
                <w:szCs w:val="18"/>
              </w:rPr>
              <w:t>euro</w:t>
            </w:r>
            <w:proofErr w:type="spellEnd"/>
          </w:p>
        </w:tc>
        <w:tc>
          <w:tcPr>
            <w:tcW w:w="1107" w:type="dxa"/>
          </w:tcPr>
          <w:p w14:paraId="1101E0A9" w14:textId="77777777" w:rsidR="009D1E41" w:rsidRPr="00F319EB" w:rsidRDefault="009D1E41" w:rsidP="0068646C">
            <w:pPr>
              <w:pStyle w:val="tabteksts"/>
              <w:jc w:val="center"/>
              <w:rPr>
                <w:szCs w:val="18"/>
              </w:rPr>
            </w:pPr>
            <w:r w:rsidRPr="00E943B3">
              <w:rPr>
                <w:b/>
                <w:bCs/>
              </w:rPr>
              <w:t>×</w:t>
            </w:r>
          </w:p>
        </w:tc>
        <w:tc>
          <w:tcPr>
            <w:tcW w:w="1092" w:type="dxa"/>
          </w:tcPr>
          <w:p w14:paraId="10147496" w14:textId="77777777" w:rsidR="009D1E41" w:rsidRPr="00F319EB" w:rsidRDefault="009D1E41" w:rsidP="0068646C">
            <w:pPr>
              <w:pStyle w:val="tabteksts"/>
              <w:jc w:val="right"/>
              <w:rPr>
                <w:szCs w:val="18"/>
              </w:rPr>
            </w:pPr>
            <w:r w:rsidRPr="00576A5F">
              <w:t>4 167</w:t>
            </w:r>
          </w:p>
        </w:tc>
        <w:tc>
          <w:tcPr>
            <w:tcW w:w="1269" w:type="dxa"/>
          </w:tcPr>
          <w:p w14:paraId="7BC95303" w14:textId="77777777" w:rsidR="009D1E41" w:rsidRPr="00F319EB" w:rsidRDefault="009D1E41" w:rsidP="0068646C">
            <w:pPr>
              <w:pStyle w:val="tabteksts"/>
              <w:jc w:val="right"/>
              <w:rPr>
                <w:szCs w:val="18"/>
              </w:rPr>
            </w:pPr>
            <w:r>
              <w:rPr>
                <w:szCs w:val="18"/>
              </w:rPr>
              <w:t>5 439</w:t>
            </w:r>
          </w:p>
        </w:tc>
        <w:tc>
          <w:tcPr>
            <w:tcW w:w="1266" w:type="dxa"/>
          </w:tcPr>
          <w:p w14:paraId="7582A6F4" w14:textId="77777777" w:rsidR="009D1E41" w:rsidRPr="00F319EB" w:rsidRDefault="009D1E41" w:rsidP="0068646C">
            <w:pPr>
              <w:pStyle w:val="tabteksts"/>
              <w:jc w:val="center"/>
              <w:rPr>
                <w:szCs w:val="18"/>
              </w:rPr>
            </w:pPr>
            <w:r w:rsidRPr="00E943B3">
              <w:rPr>
                <w:b/>
                <w:bCs/>
              </w:rPr>
              <w:t>×</w:t>
            </w:r>
          </w:p>
        </w:tc>
        <w:tc>
          <w:tcPr>
            <w:tcW w:w="1113" w:type="dxa"/>
          </w:tcPr>
          <w:p w14:paraId="304BCB10" w14:textId="77777777" w:rsidR="009D1E41" w:rsidRPr="00F319EB" w:rsidRDefault="009D1E41" w:rsidP="0068646C">
            <w:pPr>
              <w:pStyle w:val="tabteksts"/>
              <w:jc w:val="center"/>
              <w:rPr>
                <w:szCs w:val="18"/>
              </w:rPr>
            </w:pPr>
            <w:r w:rsidRPr="00E943B3">
              <w:rPr>
                <w:b/>
                <w:bCs/>
              </w:rPr>
              <w:t>×</w:t>
            </w:r>
          </w:p>
        </w:tc>
      </w:tr>
    </w:tbl>
    <w:p w14:paraId="0779A935" w14:textId="77777777" w:rsidR="009D1E41" w:rsidRPr="004B4A89" w:rsidRDefault="009D1E41" w:rsidP="009D1E41">
      <w:pPr>
        <w:tabs>
          <w:tab w:val="left" w:pos="338"/>
          <w:tab w:val="center" w:pos="4535"/>
        </w:tabs>
        <w:spacing w:before="240" w:after="240"/>
        <w:ind w:firstLine="0"/>
        <w:jc w:val="center"/>
        <w:rPr>
          <w:b/>
          <w:color w:val="000000"/>
          <w:lang w:eastAsia="lv-LV"/>
        </w:rPr>
      </w:pPr>
      <w:r w:rsidRPr="004B4A89">
        <w:rPr>
          <w:b/>
          <w:color w:val="000000"/>
          <w:lang w:eastAsia="lv-LV"/>
        </w:rPr>
        <w:t>Izmaiņas izdevumos, salīdzinot 202</w:t>
      </w:r>
      <w:r>
        <w:rPr>
          <w:b/>
          <w:color w:val="000000"/>
          <w:lang w:eastAsia="lv-LV"/>
        </w:rPr>
        <w:t>4</w:t>
      </w:r>
      <w:r w:rsidRPr="004B4A89">
        <w:rPr>
          <w:b/>
          <w:color w:val="000000"/>
          <w:lang w:eastAsia="lv-LV"/>
        </w:rPr>
        <w:t xml:space="preserve">. gada </w:t>
      </w:r>
      <w:r>
        <w:rPr>
          <w:b/>
          <w:color w:val="000000"/>
          <w:lang w:eastAsia="lv-LV"/>
        </w:rPr>
        <w:t>projektu</w:t>
      </w:r>
      <w:r w:rsidRPr="004B4A89">
        <w:rPr>
          <w:b/>
          <w:color w:val="000000"/>
          <w:lang w:eastAsia="lv-LV"/>
        </w:rPr>
        <w:t xml:space="preserve"> ar 202</w:t>
      </w:r>
      <w:r>
        <w:rPr>
          <w:b/>
          <w:color w:val="000000"/>
          <w:lang w:eastAsia="lv-LV"/>
        </w:rPr>
        <w:t>3</w:t>
      </w:r>
      <w:r w:rsidRPr="004B4A89">
        <w:rPr>
          <w:b/>
          <w:color w:val="000000"/>
          <w:lang w:eastAsia="lv-LV"/>
        </w:rPr>
        <w:t>. gada plānu</w:t>
      </w:r>
    </w:p>
    <w:p w14:paraId="615D0A2D" w14:textId="77777777" w:rsidR="009D1E41" w:rsidRPr="004B4A89" w:rsidRDefault="009D1E41" w:rsidP="009D1E41">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9D1E41" w:rsidRPr="004B4A89" w14:paraId="1E289C4F" w14:textId="77777777" w:rsidTr="0068646C">
        <w:trPr>
          <w:trHeight w:val="106"/>
          <w:tblHeader/>
          <w:jc w:val="center"/>
        </w:trPr>
        <w:tc>
          <w:tcPr>
            <w:tcW w:w="5241" w:type="dxa"/>
            <w:vAlign w:val="center"/>
          </w:tcPr>
          <w:p w14:paraId="495C5BD4" w14:textId="77777777" w:rsidR="009D1E41" w:rsidRPr="004B4A89" w:rsidRDefault="009D1E41" w:rsidP="0068646C">
            <w:pPr>
              <w:spacing w:after="0"/>
              <w:ind w:firstLine="0"/>
              <w:jc w:val="center"/>
              <w:rPr>
                <w:sz w:val="18"/>
                <w:szCs w:val="18"/>
              </w:rPr>
            </w:pPr>
            <w:r w:rsidRPr="004B4A89">
              <w:rPr>
                <w:color w:val="000000"/>
                <w:sz w:val="18"/>
                <w:szCs w:val="18"/>
                <w:lang w:eastAsia="lv-LV"/>
              </w:rPr>
              <w:t>Pasākums</w:t>
            </w:r>
          </w:p>
        </w:tc>
        <w:tc>
          <w:tcPr>
            <w:tcW w:w="1277" w:type="dxa"/>
            <w:vAlign w:val="center"/>
          </w:tcPr>
          <w:p w14:paraId="773BBB0A"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49836578"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50D889BB"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Izmaiņas</w:t>
            </w:r>
          </w:p>
        </w:tc>
      </w:tr>
      <w:tr w:rsidR="009D1E41" w:rsidRPr="004B4A89" w14:paraId="716E5FE1" w14:textId="77777777" w:rsidTr="0068646C">
        <w:trPr>
          <w:trHeight w:val="142"/>
          <w:jc w:val="center"/>
        </w:trPr>
        <w:tc>
          <w:tcPr>
            <w:tcW w:w="5241" w:type="dxa"/>
            <w:shd w:val="clear" w:color="auto" w:fill="D9D9D9"/>
          </w:tcPr>
          <w:p w14:paraId="17014038" w14:textId="77777777" w:rsidR="009D1E41" w:rsidRPr="004B4A89" w:rsidRDefault="009D1E41" w:rsidP="0068646C">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26095CB1" w14:textId="77777777" w:rsidR="009D1E41" w:rsidRPr="004E34D7" w:rsidRDefault="009D1E41" w:rsidP="0068646C">
            <w:pPr>
              <w:spacing w:after="0"/>
              <w:ind w:firstLine="0"/>
              <w:jc w:val="right"/>
              <w:rPr>
                <w:b/>
                <w:bCs/>
                <w:sz w:val="18"/>
                <w:szCs w:val="18"/>
                <w:highlight w:val="yellow"/>
              </w:rPr>
            </w:pPr>
            <w:r w:rsidRPr="004E34D7">
              <w:rPr>
                <w:b/>
                <w:bCs/>
                <w:sz w:val="18"/>
                <w:szCs w:val="18"/>
              </w:rPr>
              <w:t>70 000</w:t>
            </w:r>
          </w:p>
        </w:tc>
        <w:tc>
          <w:tcPr>
            <w:tcW w:w="1277" w:type="dxa"/>
            <w:shd w:val="clear" w:color="auto" w:fill="D9D9D9"/>
          </w:tcPr>
          <w:p w14:paraId="5035BC8E" w14:textId="77777777" w:rsidR="009D1E41" w:rsidRPr="004B4A89" w:rsidRDefault="009D1E41" w:rsidP="0068646C">
            <w:pPr>
              <w:spacing w:after="0"/>
              <w:ind w:firstLine="0"/>
              <w:jc w:val="right"/>
              <w:rPr>
                <w:b/>
                <w:bCs/>
                <w:sz w:val="18"/>
                <w:szCs w:val="18"/>
                <w:highlight w:val="yellow"/>
              </w:rPr>
            </w:pPr>
            <w:r>
              <w:rPr>
                <w:b/>
                <w:bCs/>
                <w:sz w:val="18"/>
                <w:szCs w:val="18"/>
              </w:rPr>
              <w:t>94 626</w:t>
            </w:r>
          </w:p>
        </w:tc>
        <w:tc>
          <w:tcPr>
            <w:tcW w:w="1277" w:type="dxa"/>
            <w:shd w:val="clear" w:color="auto" w:fill="D9D9D9"/>
          </w:tcPr>
          <w:p w14:paraId="388F6DA7" w14:textId="77777777" w:rsidR="009D1E41" w:rsidRPr="004B4A89" w:rsidRDefault="009D1E41" w:rsidP="0068646C">
            <w:pPr>
              <w:spacing w:after="0"/>
              <w:ind w:firstLine="0"/>
              <w:jc w:val="right"/>
              <w:rPr>
                <w:b/>
                <w:bCs/>
                <w:sz w:val="18"/>
                <w:szCs w:val="18"/>
                <w:highlight w:val="yellow"/>
              </w:rPr>
            </w:pPr>
            <w:r>
              <w:rPr>
                <w:b/>
                <w:bCs/>
                <w:sz w:val="18"/>
                <w:szCs w:val="18"/>
              </w:rPr>
              <w:t>24 626</w:t>
            </w:r>
          </w:p>
        </w:tc>
      </w:tr>
      <w:tr w:rsidR="009D1E41" w:rsidRPr="004B4A89" w14:paraId="55337756" w14:textId="77777777" w:rsidTr="0068646C">
        <w:trPr>
          <w:jc w:val="center"/>
        </w:trPr>
        <w:tc>
          <w:tcPr>
            <w:tcW w:w="9072" w:type="dxa"/>
            <w:gridSpan w:val="4"/>
          </w:tcPr>
          <w:p w14:paraId="32612E21" w14:textId="77777777" w:rsidR="009D1E41" w:rsidRPr="00502F3D" w:rsidRDefault="009D1E41" w:rsidP="0068646C">
            <w:pPr>
              <w:spacing w:after="0"/>
              <w:ind w:firstLine="313"/>
              <w:jc w:val="center"/>
              <w:rPr>
                <w:sz w:val="18"/>
                <w:szCs w:val="18"/>
                <w:highlight w:val="yellow"/>
              </w:rPr>
            </w:pPr>
            <w:r w:rsidRPr="00502F3D">
              <w:rPr>
                <w:i/>
                <w:sz w:val="18"/>
                <w:szCs w:val="18"/>
                <w:lang w:eastAsia="lv-LV"/>
              </w:rPr>
              <w:t>t. sk.:</w:t>
            </w:r>
          </w:p>
        </w:tc>
      </w:tr>
      <w:tr w:rsidR="009D1E41" w:rsidRPr="004B4A89" w14:paraId="0B8E3F5F" w14:textId="77777777" w:rsidTr="0068646C">
        <w:trPr>
          <w:trHeight w:val="142"/>
          <w:jc w:val="center"/>
        </w:trPr>
        <w:tc>
          <w:tcPr>
            <w:tcW w:w="5241" w:type="dxa"/>
            <w:shd w:val="clear" w:color="auto" w:fill="F2F2F2"/>
          </w:tcPr>
          <w:p w14:paraId="327605CB" w14:textId="77777777" w:rsidR="009D1E41" w:rsidRPr="004B4A89" w:rsidRDefault="009D1E41" w:rsidP="0068646C">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74C917A2" w14:textId="77777777" w:rsidR="009D1E41" w:rsidRPr="00502F3D" w:rsidRDefault="009D1E41" w:rsidP="0068646C">
            <w:pPr>
              <w:spacing w:after="0"/>
              <w:ind w:firstLine="0"/>
              <w:jc w:val="right"/>
              <w:rPr>
                <w:b/>
                <w:bCs/>
                <w:sz w:val="18"/>
                <w:szCs w:val="18"/>
              </w:rPr>
            </w:pPr>
            <w:r w:rsidRPr="004E34D7">
              <w:rPr>
                <w:sz w:val="18"/>
                <w:szCs w:val="18"/>
              </w:rPr>
              <w:t>70 000</w:t>
            </w:r>
          </w:p>
        </w:tc>
        <w:tc>
          <w:tcPr>
            <w:tcW w:w="1277" w:type="dxa"/>
            <w:shd w:val="clear" w:color="auto" w:fill="F2F2F2"/>
          </w:tcPr>
          <w:p w14:paraId="619C885A" w14:textId="77777777" w:rsidR="009D1E41" w:rsidRPr="004B4A89" w:rsidRDefault="009D1E41" w:rsidP="0068646C">
            <w:pPr>
              <w:spacing w:after="0"/>
              <w:ind w:firstLine="0"/>
              <w:jc w:val="right"/>
              <w:rPr>
                <w:sz w:val="18"/>
                <w:szCs w:val="18"/>
                <w:highlight w:val="yellow"/>
              </w:rPr>
            </w:pPr>
            <w:r>
              <w:rPr>
                <w:sz w:val="18"/>
                <w:szCs w:val="18"/>
              </w:rPr>
              <w:t>94 626</w:t>
            </w:r>
          </w:p>
        </w:tc>
        <w:tc>
          <w:tcPr>
            <w:tcW w:w="1277" w:type="dxa"/>
            <w:shd w:val="clear" w:color="auto" w:fill="F2F2F2"/>
          </w:tcPr>
          <w:p w14:paraId="4D27D11E" w14:textId="77777777" w:rsidR="009D1E41" w:rsidRPr="004B4A89" w:rsidRDefault="009D1E41" w:rsidP="0068646C">
            <w:pPr>
              <w:spacing w:after="0"/>
              <w:ind w:firstLine="0"/>
              <w:jc w:val="right"/>
              <w:rPr>
                <w:sz w:val="18"/>
                <w:szCs w:val="18"/>
                <w:highlight w:val="yellow"/>
              </w:rPr>
            </w:pPr>
            <w:r>
              <w:rPr>
                <w:sz w:val="18"/>
                <w:szCs w:val="18"/>
              </w:rPr>
              <w:t>24 626</w:t>
            </w:r>
          </w:p>
        </w:tc>
      </w:tr>
      <w:tr w:rsidR="009D1E41" w:rsidRPr="004B4A89" w14:paraId="64CB1A14" w14:textId="77777777" w:rsidTr="0068646C">
        <w:trPr>
          <w:trHeight w:val="142"/>
          <w:jc w:val="center"/>
        </w:trPr>
        <w:tc>
          <w:tcPr>
            <w:tcW w:w="5241" w:type="dxa"/>
          </w:tcPr>
          <w:p w14:paraId="6B21E053" w14:textId="77777777" w:rsidR="009D1E41" w:rsidRPr="004B4A89" w:rsidRDefault="009D1E41" w:rsidP="0068646C">
            <w:pPr>
              <w:spacing w:after="0"/>
              <w:ind w:firstLine="0"/>
              <w:rPr>
                <w:i/>
                <w:sz w:val="18"/>
                <w:szCs w:val="18"/>
              </w:rPr>
            </w:pPr>
            <w:r>
              <w:rPr>
                <w:i/>
                <w:sz w:val="18"/>
                <w:szCs w:val="18"/>
              </w:rPr>
              <w:t>P</w:t>
            </w:r>
            <w:r w:rsidRPr="00806922">
              <w:rPr>
                <w:i/>
                <w:sz w:val="18"/>
                <w:szCs w:val="18"/>
              </w:rPr>
              <w:t xml:space="preserve">rojekta </w:t>
            </w:r>
            <w:r>
              <w:rPr>
                <w:i/>
                <w:sz w:val="18"/>
                <w:szCs w:val="18"/>
              </w:rPr>
              <w:t>“</w:t>
            </w:r>
            <w:r w:rsidRPr="00806922">
              <w:rPr>
                <w:i/>
                <w:sz w:val="18"/>
                <w:szCs w:val="18"/>
              </w:rPr>
              <w:t xml:space="preserve">Eiropas Savienības Baltijas Jūras Stratēģija: Politikas Jomas “Enerģētika” koordinēšana (A007 PA </w:t>
            </w:r>
            <w:proofErr w:type="spellStart"/>
            <w:r w:rsidRPr="00806922">
              <w:rPr>
                <w:i/>
                <w:sz w:val="18"/>
                <w:szCs w:val="18"/>
              </w:rPr>
              <w:t>Energy</w:t>
            </w:r>
            <w:proofErr w:type="spellEnd"/>
            <w:r w:rsidRPr="00806922">
              <w:rPr>
                <w:i/>
                <w:sz w:val="18"/>
                <w:szCs w:val="18"/>
              </w:rPr>
              <w:t>)</w:t>
            </w:r>
            <w:r>
              <w:rPr>
                <w:i/>
                <w:sz w:val="18"/>
                <w:szCs w:val="18"/>
              </w:rPr>
              <w:t>”</w:t>
            </w:r>
            <w:r w:rsidRPr="00806922">
              <w:rPr>
                <w:i/>
                <w:sz w:val="18"/>
                <w:szCs w:val="18"/>
              </w:rPr>
              <w:t xml:space="preserve"> īstenošanai  </w:t>
            </w:r>
          </w:p>
        </w:tc>
        <w:tc>
          <w:tcPr>
            <w:tcW w:w="1277" w:type="dxa"/>
          </w:tcPr>
          <w:p w14:paraId="0DA7AE91" w14:textId="77777777" w:rsidR="009D1E41" w:rsidRPr="00502F3D" w:rsidRDefault="009D1E41" w:rsidP="0068646C">
            <w:pPr>
              <w:spacing w:after="0"/>
              <w:ind w:firstLine="0"/>
              <w:jc w:val="right"/>
              <w:rPr>
                <w:b/>
                <w:bCs/>
                <w:sz w:val="18"/>
                <w:szCs w:val="18"/>
              </w:rPr>
            </w:pPr>
            <w:r w:rsidRPr="004E34D7">
              <w:rPr>
                <w:sz w:val="18"/>
                <w:szCs w:val="18"/>
              </w:rPr>
              <w:t>70 000</w:t>
            </w:r>
          </w:p>
        </w:tc>
        <w:tc>
          <w:tcPr>
            <w:tcW w:w="1277" w:type="dxa"/>
          </w:tcPr>
          <w:p w14:paraId="74E09F0E" w14:textId="77777777" w:rsidR="009D1E41" w:rsidRPr="004B4A89" w:rsidRDefault="009D1E41" w:rsidP="0068646C">
            <w:pPr>
              <w:spacing w:after="0"/>
              <w:ind w:firstLine="0"/>
              <w:jc w:val="right"/>
              <w:rPr>
                <w:sz w:val="18"/>
                <w:szCs w:val="18"/>
              </w:rPr>
            </w:pPr>
            <w:r>
              <w:rPr>
                <w:sz w:val="18"/>
                <w:szCs w:val="18"/>
              </w:rPr>
              <w:t>94 626</w:t>
            </w:r>
          </w:p>
        </w:tc>
        <w:tc>
          <w:tcPr>
            <w:tcW w:w="1277" w:type="dxa"/>
          </w:tcPr>
          <w:p w14:paraId="6842C6A2" w14:textId="77777777" w:rsidR="009D1E41" w:rsidRPr="004B4A89" w:rsidRDefault="009D1E41" w:rsidP="0068646C">
            <w:pPr>
              <w:spacing w:after="0"/>
              <w:ind w:firstLine="0"/>
              <w:jc w:val="right"/>
              <w:rPr>
                <w:sz w:val="18"/>
                <w:szCs w:val="18"/>
              </w:rPr>
            </w:pPr>
            <w:r>
              <w:rPr>
                <w:sz w:val="18"/>
                <w:szCs w:val="18"/>
              </w:rPr>
              <w:t>24 626</w:t>
            </w:r>
          </w:p>
        </w:tc>
      </w:tr>
    </w:tbl>
    <w:p w14:paraId="5EB45A50" w14:textId="77777777" w:rsidR="009D1E41" w:rsidRPr="008542BA" w:rsidRDefault="009D1E41" w:rsidP="009D1E41">
      <w:pPr>
        <w:widowControl w:val="0"/>
        <w:spacing w:before="240" w:after="240"/>
        <w:ind w:firstLine="0"/>
        <w:jc w:val="center"/>
        <w:rPr>
          <w:b/>
        </w:rPr>
      </w:pPr>
      <w:bookmarkStart w:id="9" w:name="_Hlk147498603"/>
      <w:r w:rsidRPr="008542BA">
        <w:rPr>
          <w:b/>
        </w:rPr>
        <w:t>70.00.00 Citu Eiropas Savienības politiku instrumentu projektu un pasākumu īstenošana</w:t>
      </w:r>
    </w:p>
    <w:p w14:paraId="47F9A23A" w14:textId="77777777" w:rsidR="009D1E41" w:rsidRPr="0010412A" w:rsidRDefault="009D1E41" w:rsidP="009D1E41">
      <w:pPr>
        <w:ind w:firstLine="0"/>
        <w:jc w:val="left"/>
      </w:pPr>
      <w:bookmarkStart w:id="10" w:name="_Hlk125288460"/>
      <w:r w:rsidRPr="008542BA">
        <w:t>Budžeta programmai ir viena apakšprogramma.</w:t>
      </w:r>
    </w:p>
    <w:bookmarkEnd w:id="10"/>
    <w:p w14:paraId="4ED16BE1" w14:textId="77777777" w:rsidR="009D1E41" w:rsidRPr="008542BA" w:rsidRDefault="009D1E41" w:rsidP="009D1E41">
      <w:pPr>
        <w:widowControl w:val="0"/>
        <w:spacing w:before="240" w:after="240"/>
        <w:ind w:firstLine="0"/>
        <w:jc w:val="center"/>
        <w:rPr>
          <w:b/>
        </w:rPr>
      </w:pPr>
      <w:r w:rsidRPr="008542BA">
        <w:rPr>
          <w:b/>
        </w:rPr>
        <w:t>70.06.00 Latvijas pārstāvju ceļa izdevumu kompensācija, dodoties uz Eiropas</w:t>
      </w:r>
      <w:r>
        <w:rPr>
          <w:b/>
        </w:rPr>
        <w:t xml:space="preserve"> </w:t>
      </w:r>
      <w:r w:rsidRPr="008542BA">
        <w:rPr>
          <w:b/>
        </w:rPr>
        <w:t>Savienības Padomes darba grupu sanāksmēm un Padomes sanāksmēm</w:t>
      </w:r>
    </w:p>
    <w:p w14:paraId="5324644A" w14:textId="77777777" w:rsidR="009D1E41" w:rsidRPr="008542BA" w:rsidRDefault="009D1E41" w:rsidP="009D1E41">
      <w:pPr>
        <w:ind w:firstLine="0"/>
        <w:rPr>
          <w:u w:val="single"/>
        </w:rPr>
      </w:pPr>
      <w:r w:rsidRPr="008542BA">
        <w:rPr>
          <w:u w:val="single"/>
        </w:rPr>
        <w:t>Apakšprogrammas mērķis:</w:t>
      </w:r>
    </w:p>
    <w:p w14:paraId="362844A6" w14:textId="77777777" w:rsidR="009D1E41" w:rsidRPr="00B564EF" w:rsidRDefault="009D1E41" w:rsidP="009D1E41">
      <w:pPr>
        <w:ind w:firstLine="720"/>
        <w:rPr>
          <w:bCs/>
        </w:rPr>
      </w:pPr>
      <w:r w:rsidRPr="008542BA">
        <w:rPr>
          <w:bCs/>
        </w:rPr>
        <w:t xml:space="preserve">nodrošināt </w:t>
      </w:r>
      <w:r w:rsidRPr="004E673F">
        <w:t>Klimata un enerģētikas ministrija</w:t>
      </w:r>
      <w:r>
        <w:t>s</w:t>
      </w:r>
      <w:r w:rsidRPr="008542BA">
        <w:rPr>
          <w:bCs/>
        </w:rPr>
        <w:t xml:space="preserve"> darbinieku ceļa izdevumus, dodoties uz ES Padomes darba grupu sanāksmēm un Padomes sanāksmēm </w:t>
      </w:r>
    </w:p>
    <w:p w14:paraId="41DE5F02" w14:textId="77777777" w:rsidR="009D1E41" w:rsidRPr="008542BA" w:rsidRDefault="009D1E41" w:rsidP="009D1E41">
      <w:pPr>
        <w:ind w:firstLine="0"/>
        <w:rPr>
          <w:u w:val="single"/>
        </w:rPr>
      </w:pPr>
      <w:r w:rsidRPr="008542BA">
        <w:rPr>
          <w:u w:val="single"/>
        </w:rPr>
        <w:t>Galvenās aktivitātes:</w:t>
      </w:r>
    </w:p>
    <w:p w14:paraId="0AEFAD3E" w14:textId="77777777" w:rsidR="009D1E41" w:rsidRPr="008542BA" w:rsidRDefault="009D1E41" w:rsidP="009D1E41">
      <w:pPr>
        <w:ind w:firstLine="720"/>
        <w:rPr>
          <w:bCs/>
        </w:rPr>
      </w:pPr>
      <w:r w:rsidRPr="008542BA">
        <w:rPr>
          <w:bCs/>
        </w:rPr>
        <w:t xml:space="preserve">nodrošināt ar Ārlietu ministriju saskaņotu </w:t>
      </w:r>
      <w:proofErr w:type="spellStart"/>
      <w:r w:rsidRPr="008542BA">
        <w:rPr>
          <w:bCs/>
        </w:rPr>
        <w:t>transfertu</w:t>
      </w:r>
      <w:proofErr w:type="spellEnd"/>
      <w:r w:rsidRPr="008542BA">
        <w:rPr>
          <w:bCs/>
        </w:rPr>
        <w:t xml:space="preserve"> saņemšanu ceļa izdevumu kompensācijai, dodoties uz ES Padomes darba grupu sanāksmēm un Padomes sanāksmēm.</w:t>
      </w:r>
    </w:p>
    <w:p w14:paraId="27D5CB03" w14:textId="77777777" w:rsidR="009D1E41" w:rsidRPr="00EC5ECC" w:rsidRDefault="009D1E41" w:rsidP="009D1E41">
      <w:pPr>
        <w:ind w:firstLine="0"/>
        <w:rPr>
          <w:u w:val="single"/>
        </w:rPr>
      </w:pPr>
      <w:r w:rsidRPr="00640F26">
        <w:rPr>
          <w:u w:val="single"/>
        </w:rPr>
        <w:t>Apakšprogrammas izpildītāji:</w:t>
      </w:r>
      <w:r w:rsidRPr="003F1E8E">
        <w:t xml:space="preserve"> Klimata un enerģētikas ministrija.</w:t>
      </w:r>
    </w:p>
    <w:p w14:paraId="4FDA015D" w14:textId="77777777" w:rsidR="009D1E41" w:rsidRPr="00BB2102" w:rsidRDefault="009D1E41" w:rsidP="009D1E41">
      <w:pPr>
        <w:pStyle w:val="Tabuluvirsraksti"/>
        <w:spacing w:before="240" w:after="240"/>
        <w:rPr>
          <w:b/>
          <w:lang w:eastAsia="lv-LV"/>
        </w:rPr>
      </w:pPr>
      <w:r w:rsidRPr="00BB2102">
        <w:rPr>
          <w:b/>
          <w:lang w:eastAsia="lv-LV"/>
        </w:rPr>
        <w:t xml:space="preserve">Finansiālie rādītāji </w:t>
      </w:r>
      <w:r w:rsidRPr="00BF2444">
        <w:rPr>
          <w:b/>
          <w:lang w:eastAsia="lv-LV"/>
        </w:rPr>
        <w:t>no 202</w:t>
      </w:r>
      <w:r>
        <w:rPr>
          <w:b/>
          <w:lang w:eastAsia="lv-LV"/>
        </w:rPr>
        <w:t>2</w:t>
      </w:r>
      <w:r w:rsidRPr="00BF2444">
        <w:rPr>
          <w:b/>
          <w:lang w:eastAsia="lv-LV"/>
        </w:rPr>
        <w:t>. līdz 202</w:t>
      </w:r>
      <w:r>
        <w:rPr>
          <w:b/>
          <w:lang w:eastAsia="lv-LV"/>
        </w:rPr>
        <w:t>6</w:t>
      </w:r>
      <w:r w:rsidRPr="00BF244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9D1E41" w:rsidRPr="00971782" w14:paraId="4A6C2F8D" w14:textId="77777777" w:rsidTr="0068646C">
        <w:trPr>
          <w:trHeight w:val="283"/>
          <w:tblHeader/>
          <w:jc w:val="center"/>
        </w:trPr>
        <w:tc>
          <w:tcPr>
            <w:tcW w:w="3378" w:type="dxa"/>
            <w:vAlign w:val="center"/>
          </w:tcPr>
          <w:p w14:paraId="79732D5D" w14:textId="77777777" w:rsidR="009D1E41" w:rsidRPr="00971782" w:rsidRDefault="009D1E41" w:rsidP="0068646C">
            <w:pPr>
              <w:pStyle w:val="tabteksts"/>
              <w:jc w:val="center"/>
              <w:rPr>
                <w:szCs w:val="24"/>
                <w:highlight w:val="yellow"/>
              </w:rPr>
            </w:pPr>
          </w:p>
        </w:tc>
        <w:tc>
          <w:tcPr>
            <w:tcW w:w="1131" w:type="dxa"/>
          </w:tcPr>
          <w:p w14:paraId="52A04E28" w14:textId="77777777" w:rsidR="009D1E41" w:rsidRPr="00971782" w:rsidRDefault="009D1E41" w:rsidP="0068646C">
            <w:pPr>
              <w:pStyle w:val="tabteksts"/>
              <w:jc w:val="center"/>
              <w:rPr>
                <w:szCs w:val="24"/>
                <w:highlight w:val="yellow"/>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2" w:type="dxa"/>
          </w:tcPr>
          <w:p w14:paraId="6AE33AA8" w14:textId="77777777" w:rsidR="009D1E41" w:rsidRPr="00971782" w:rsidRDefault="009D1E41" w:rsidP="0068646C">
            <w:pPr>
              <w:pStyle w:val="tabteksts"/>
              <w:jc w:val="center"/>
              <w:rPr>
                <w:szCs w:val="24"/>
                <w:highlight w:val="yellow"/>
                <w:lang w:eastAsia="lv-LV"/>
              </w:rPr>
            </w:pPr>
            <w:r>
              <w:rPr>
                <w:lang w:eastAsia="lv-LV"/>
              </w:rPr>
              <w:t>2023.</w:t>
            </w:r>
            <w:r w:rsidRPr="00D42431">
              <w:rPr>
                <w:lang w:eastAsia="lv-LV"/>
              </w:rPr>
              <w:t xml:space="preserve"> gada     plāns</w:t>
            </w:r>
          </w:p>
        </w:tc>
        <w:tc>
          <w:tcPr>
            <w:tcW w:w="1132" w:type="dxa"/>
          </w:tcPr>
          <w:p w14:paraId="2A4E2EFA" w14:textId="77777777" w:rsidR="009D1E41" w:rsidRPr="00971782" w:rsidRDefault="009D1E41" w:rsidP="0068646C">
            <w:pPr>
              <w:pStyle w:val="tabteksts"/>
              <w:jc w:val="center"/>
              <w:rPr>
                <w:szCs w:val="24"/>
                <w:highlight w:val="yellow"/>
                <w:lang w:eastAsia="lv-LV"/>
              </w:rPr>
            </w:pPr>
            <w:r>
              <w:rPr>
                <w:szCs w:val="18"/>
                <w:lang w:eastAsia="lv-LV"/>
              </w:rPr>
              <w:t>2024.</w:t>
            </w:r>
            <w:r w:rsidRPr="00D42431">
              <w:rPr>
                <w:szCs w:val="18"/>
                <w:lang w:eastAsia="lv-LV"/>
              </w:rPr>
              <w:t xml:space="preserve"> gada </w:t>
            </w:r>
            <w:r>
              <w:rPr>
                <w:szCs w:val="18"/>
                <w:lang w:eastAsia="lv-LV"/>
              </w:rPr>
              <w:t>projekts</w:t>
            </w:r>
          </w:p>
        </w:tc>
        <w:tc>
          <w:tcPr>
            <w:tcW w:w="1132" w:type="dxa"/>
          </w:tcPr>
          <w:p w14:paraId="146CEEAF" w14:textId="77777777" w:rsidR="009D1E41" w:rsidRPr="00971782" w:rsidRDefault="009D1E41" w:rsidP="0068646C">
            <w:pPr>
              <w:pStyle w:val="tabteksts"/>
              <w:jc w:val="center"/>
              <w:rPr>
                <w:szCs w:val="24"/>
                <w:highlight w:val="yellow"/>
                <w:lang w:eastAsia="lv-LV"/>
              </w:rPr>
            </w:pPr>
            <w:r>
              <w:rPr>
                <w:szCs w:val="18"/>
                <w:lang w:eastAsia="lv-LV"/>
              </w:rPr>
              <w:t>2025.</w:t>
            </w:r>
            <w:r w:rsidRPr="00D42431">
              <w:rPr>
                <w:szCs w:val="18"/>
                <w:lang w:eastAsia="lv-LV"/>
              </w:rPr>
              <w:t xml:space="preserve"> gada </w:t>
            </w:r>
            <w:r>
              <w:rPr>
                <w:lang w:eastAsia="lv-LV"/>
              </w:rPr>
              <w:t>prognoze</w:t>
            </w:r>
          </w:p>
        </w:tc>
        <w:tc>
          <w:tcPr>
            <w:tcW w:w="1132" w:type="dxa"/>
          </w:tcPr>
          <w:p w14:paraId="320D7C74" w14:textId="77777777" w:rsidR="009D1E41" w:rsidRPr="00971782" w:rsidRDefault="009D1E41" w:rsidP="0068646C">
            <w:pPr>
              <w:pStyle w:val="tabteksts"/>
              <w:jc w:val="center"/>
              <w:rPr>
                <w:szCs w:val="24"/>
                <w:highlight w:val="yellow"/>
                <w:lang w:eastAsia="lv-LV"/>
              </w:rPr>
            </w:pPr>
            <w:r>
              <w:rPr>
                <w:szCs w:val="18"/>
                <w:lang w:eastAsia="lv-LV"/>
              </w:rPr>
              <w:t>2026.</w:t>
            </w:r>
            <w:r w:rsidRPr="00D42431">
              <w:rPr>
                <w:szCs w:val="18"/>
                <w:lang w:eastAsia="lv-LV"/>
              </w:rPr>
              <w:t xml:space="preserve"> gada </w:t>
            </w:r>
            <w:r>
              <w:rPr>
                <w:lang w:eastAsia="lv-LV"/>
              </w:rPr>
              <w:t>prognoze</w:t>
            </w:r>
          </w:p>
        </w:tc>
      </w:tr>
      <w:tr w:rsidR="009D1E41" w:rsidRPr="008542BA" w14:paraId="79925510" w14:textId="77777777" w:rsidTr="0068646C">
        <w:trPr>
          <w:trHeight w:val="142"/>
          <w:jc w:val="center"/>
        </w:trPr>
        <w:tc>
          <w:tcPr>
            <w:tcW w:w="3378" w:type="dxa"/>
            <w:shd w:val="clear" w:color="auto" w:fill="D9D9D9" w:themeFill="background1" w:themeFillShade="D9"/>
            <w:vAlign w:val="center"/>
          </w:tcPr>
          <w:p w14:paraId="33692404" w14:textId="77777777" w:rsidR="009D1E41" w:rsidRPr="008542BA" w:rsidRDefault="009D1E41" w:rsidP="0068646C">
            <w:pPr>
              <w:pStyle w:val="tabteksts"/>
              <w:rPr>
                <w:lang w:eastAsia="lv-LV"/>
              </w:rPr>
            </w:pPr>
            <w:r w:rsidRPr="008542BA">
              <w:rPr>
                <w:lang w:eastAsia="lv-LV"/>
              </w:rPr>
              <w:t>Kopējie izdevumi,</w:t>
            </w:r>
            <w:r w:rsidRPr="008542BA">
              <w:t xml:space="preserve"> </w:t>
            </w:r>
            <w:proofErr w:type="spellStart"/>
            <w:r w:rsidRPr="008542BA">
              <w:rPr>
                <w:i/>
                <w:szCs w:val="18"/>
              </w:rPr>
              <w:t>euro</w:t>
            </w:r>
            <w:proofErr w:type="spellEnd"/>
          </w:p>
        </w:tc>
        <w:tc>
          <w:tcPr>
            <w:tcW w:w="1131" w:type="dxa"/>
            <w:shd w:val="clear" w:color="auto" w:fill="D9D9D9" w:themeFill="background1" w:themeFillShade="D9"/>
          </w:tcPr>
          <w:p w14:paraId="63978797" w14:textId="77777777" w:rsidR="009D1E41" w:rsidRPr="008542BA" w:rsidRDefault="009D1E41" w:rsidP="0068646C">
            <w:pPr>
              <w:pStyle w:val="tabteksts"/>
              <w:jc w:val="center"/>
            </w:pPr>
            <w:r>
              <w:t>-</w:t>
            </w:r>
          </w:p>
        </w:tc>
        <w:tc>
          <w:tcPr>
            <w:tcW w:w="1132" w:type="dxa"/>
            <w:shd w:val="clear" w:color="auto" w:fill="D9D9D9" w:themeFill="background1" w:themeFillShade="D9"/>
          </w:tcPr>
          <w:p w14:paraId="47399967" w14:textId="77777777" w:rsidR="009D1E41" w:rsidRPr="008542BA" w:rsidRDefault="009D1E41" w:rsidP="0068646C">
            <w:pPr>
              <w:pStyle w:val="tabteksts"/>
              <w:jc w:val="right"/>
            </w:pPr>
            <w:r w:rsidRPr="00E06F33">
              <w:t>24 000</w:t>
            </w:r>
          </w:p>
        </w:tc>
        <w:tc>
          <w:tcPr>
            <w:tcW w:w="1132" w:type="dxa"/>
            <w:shd w:val="clear" w:color="auto" w:fill="D9D9D9" w:themeFill="background1" w:themeFillShade="D9"/>
          </w:tcPr>
          <w:p w14:paraId="07BECD54" w14:textId="77777777" w:rsidR="009D1E41" w:rsidRPr="008542BA" w:rsidRDefault="009D1E41" w:rsidP="0068646C">
            <w:pPr>
              <w:pStyle w:val="tabteksts"/>
              <w:jc w:val="right"/>
            </w:pPr>
            <w:r>
              <w:t>24 000</w:t>
            </w:r>
          </w:p>
        </w:tc>
        <w:tc>
          <w:tcPr>
            <w:tcW w:w="1132" w:type="dxa"/>
            <w:shd w:val="clear" w:color="auto" w:fill="D9D9D9" w:themeFill="background1" w:themeFillShade="D9"/>
          </w:tcPr>
          <w:p w14:paraId="3DD7B8E0" w14:textId="77777777" w:rsidR="009D1E41" w:rsidRPr="0040137A" w:rsidRDefault="009D1E41" w:rsidP="0068646C">
            <w:pPr>
              <w:pStyle w:val="tabteksts"/>
              <w:jc w:val="center"/>
            </w:pPr>
            <w:r>
              <w:t>-</w:t>
            </w:r>
          </w:p>
        </w:tc>
        <w:tc>
          <w:tcPr>
            <w:tcW w:w="1132" w:type="dxa"/>
            <w:shd w:val="clear" w:color="auto" w:fill="D9D9D9" w:themeFill="background1" w:themeFillShade="D9"/>
          </w:tcPr>
          <w:p w14:paraId="17DC4D68" w14:textId="77777777" w:rsidR="009D1E41" w:rsidRPr="008542BA" w:rsidRDefault="009D1E41" w:rsidP="0068646C">
            <w:pPr>
              <w:pStyle w:val="tabteksts"/>
              <w:jc w:val="center"/>
            </w:pPr>
            <w:r>
              <w:t>-</w:t>
            </w:r>
          </w:p>
        </w:tc>
      </w:tr>
      <w:tr w:rsidR="009D1E41" w:rsidRPr="008542BA" w14:paraId="0FC7A0CC" w14:textId="77777777" w:rsidTr="0068646C">
        <w:trPr>
          <w:trHeight w:val="283"/>
          <w:jc w:val="center"/>
        </w:trPr>
        <w:tc>
          <w:tcPr>
            <w:tcW w:w="3378" w:type="dxa"/>
            <w:vAlign w:val="center"/>
          </w:tcPr>
          <w:p w14:paraId="7DD62F2F" w14:textId="77777777" w:rsidR="009D1E41" w:rsidRPr="008542BA" w:rsidRDefault="009D1E41" w:rsidP="0068646C">
            <w:pPr>
              <w:pStyle w:val="tabteksts"/>
              <w:rPr>
                <w:szCs w:val="18"/>
                <w:lang w:eastAsia="lv-LV"/>
              </w:rPr>
            </w:pPr>
            <w:r w:rsidRPr="008542BA">
              <w:rPr>
                <w:szCs w:val="18"/>
                <w:lang w:eastAsia="lv-LV"/>
              </w:rPr>
              <w:t xml:space="preserve">Kopējo izdevumu izmaiņas, </w:t>
            </w:r>
            <w:proofErr w:type="spellStart"/>
            <w:r w:rsidRPr="008542BA">
              <w:rPr>
                <w:i/>
                <w:szCs w:val="18"/>
                <w:lang w:eastAsia="lv-LV"/>
              </w:rPr>
              <w:t>euro</w:t>
            </w:r>
            <w:proofErr w:type="spellEnd"/>
            <w:r w:rsidRPr="008542BA">
              <w:rPr>
                <w:szCs w:val="18"/>
                <w:lang w:eastAsia="lv-LV"/>
              </w:rPr>
              <w:t xml:space="preserve"> (+/–) pret iepriekšējo gadu</w:t>
            </w:r>
          </w:p>
        </w:tc>
        <w:tc>
          <w:tcPr>
            <w:tcW w:w="1131" w:type="dxa"/>
          </w:tcPr>
          <w:p w14:paraId="1CDD1F54" w14:textId="77777777" w:rsidR="009D1E41" w:rsidRPr="008542BA" w:rsidRDefault="009D1E41" w:rsidP="0068646C">
            <w:pPr>
              <w:pStyle w:val="tabteksts"/>
              <w:jc w:val="center"/>
            </w:pPr>
            <w:r w:rsidRPr="008542BA">
              <w:rPr>
                <w:b/>
                <w:bCs/>
              </w:rPr>
              <w:t>×</w:t>
            </w:r>
          </w:p>
        </w:tc>
        <w:tc>
          <w:tcPr>
            <w:tcW w:w="1132" w:type="dxa"/>
          </w:tcPr>
          <w:p w14:paraId="6A0799BA" w14:textId="77777777" w:rsidR="009D1E41" w:rsidRPr="008542BA" w:rsidRDefault="009D1E41" w:rsidP="0068646C">
            <w:pPr>
              <w:pStyle w:val="tabteksts"/>
              <w:jc w:val="right"/>
            </w:pPr>
            <w:r w:rsidRPr="00E06F33">
              <w:t>24 000</w:t>
            </w:r>
          </w:p>
        </w:tc>
        <w:tc>
          <w:tcPr>
            <w:tcW w:w="1132" w:type="dxa"/>
          </w:tcPr>
          <w:p w14:paraId="40A167F6" w14:textId="77777777" w:rsidR="009D1E41" w:rsidRPr="00792A1E" w:rsidRDefault="009D1E41" w:rsidP="0068646C">
            <w:pPr>
              <w:pStyle w:val="tabteksts"/>
              <w:jc w:val="center"/>
            </w:pPr>
            <w:r>
              <w:t>-</w:t>
            </w:r>
          </w:p>
        </w:tc>
        <w:tc>
          <w:tcPr>
            <w:tcW w:w="1132" w:type="dxa"/>
          </w:tcPr>
          <w:p w14:paraId="0B1E17B8" w14:textId="77777777" w:rsidR="009D1E41" w:rsidRPr="008542BA" w:rsidRDefault="009D1E41" w:rsidP="0068646C">
            <w:pPr>
              <w:pStyle w:val="tabteksts"/>
              <w:jc w:val="right"/>
            </w:pPr>
            <w:r>
              <w:t>-24 000</w:t>
            </w:r>
          </w:p>
        </w:tc>
        <w:tc>
          <w:tcPr>
            <w:tcW w:w="1132" w:type="dxa"/>
          </w:tcPr>
          <w:p w14:paraId="1C80AF09" w14:textId="77777777" w:rsidR="009D1E41" w:rsidRPr="008542BA" w:rsidRDefault="009D1E41" w:rsidP="0068646C">
            <w:pPr>
              <w:pStyle w:val="tabteksts"/>
              <w:jc w:val="center"/>
            </w:pPr>
            <w:r>
              <w:t>-</w:t>
            </w:r>
          </w:p>
        </w:tc>
      </w:tr>
      <w:tr w:rsidR="009D1E41" w:rsidRPr="00C63715" w14:paraId="579B653C" w14:textId="77777777" w:rsidTr="0068646C">
        <w:trPr>
          <w:trHeight w:val="283"/>
          <w:jc w:val="center"/>
        </w:trPr>
        <w:tc>
          <w:tcPr>
            <w:tcW w:w="3378" w:type="dxa"/>
            <w:shd w:val="clear" w:color="auto" w:fill="auto"/>
            <w:vAlign w:val="center"/>
          </w:tcPr>
          <w:p w14:paraId="7870723F" w14:textId="77777777" w:rsidR="009D1E41" w:rsidRPr="00C63715" w:rsidRDefault="009D1E41" w:rsidP="0068646C">
            <w:pPr>
              <w:pStyle w:val="tabteksts"/>
            </w:pPr>
            <w:r w:rsidRPr="00C63715">
              <w:rPr>
                <w:lang w:eastAsia="lv-LV"/>
              </w:rPr>
              <w:t>Kopējie izdevumi</w:t>
            </w:r>
            <w:r w:rsidRPr="00C63715">
              <w:t>, % (+/–) pret iepriekšējo gadu</w:t>
            </w:r>
          </w:p>
        </w:tc>
        <w:tc>
          <w:tcPr>
            <w:tcW w:w="1131" w:type="dxa"/>
            <w:shd w:val="clear" w:color="auto" w:fill="auto"/>
          </w:tcPr>
          <w:p w14:paraId="0CDBC750" w14:textId="77777777" w:rsidR="009D1E41" w:rsidRPr="00C63715" w:rsidRDefault="009D1E41" w:rsidP="0068646C">
            <w:pPr>
              <w:pStyle w:val="tabteksts"/>
              <w:jc w:val="center"/>
            </w:pPr>
            <w:r w:rsidRPr="00C63715">
              <w:rPr>
                <w:b/>
                <w:bCs/>
              </w:rPr>
              <w:t>×</w:t>
            </w:r>
          </w:p>
        </w:tc>
        <w:tc>
          <w:tcPr>
            <w:tcW w:w="1132" w:type="dxa"/>
            <w:shd w:val="clear" w:color="auto" w:fill="auto"/>
          </w:tcPr>
          <w:p w14:paraId="6679F53E" w14:textId="77777777" w:rsidR="009D1E41" w:rsidRPr="00C63715" w:rsidRDefault="009D1E41" w:rsidP="0068646C">
            <w:pPr>
              <w:pStyle w:val="tabteksts"/>
              <w:jc w:val="center"/>
            </w:pPr>
            <w:r w:rsidRPr="00C63715">
              <w:rPr>
                <w:b/>
                <w:bCs/>
              </w:rPr>
              <w:t>×</w:t>
            </w:r>
          </w:p>
        </w:tc>
        <w:tc>
          <w:tcPr>
            <w:tcW w:w="1132" w:type="dxa"/>
            <w:shd w:val="clear" w:color="auto" w:fill="auto"/>
          </w:tcPr>
          <w:p w14:paraId="6FC239AA" w14:textId="77777777" w:rsidR="009D1E41" w:rsidRPr="002515A0" w:rsidRDefault="009D1E41" w:rsidP="0068646C">
            <w:pPr>
              <w:pStyle w:val="tabteksts"/>
              <w:jc w:val="center"/>
            </w:pPr>
            <w:r>
              <w:t>-</w:t>
            </w:r>
          </w:p>
        </w:tc>
        <w:tc>
          <w:tcPr>
            <w:tcW w:w="1132" w:type="dxa"/>
            <w:shd w:val="clear" w:color="auto" w:fill="auto"/>
          </w:tcPr>
          <w:p w14:paraId="092B2F6A" w14:textId="77777777" w:rsidR="009D1E41" w:rsidRPr="00C63715" w:rsidRDefault="009D1E41" w:rsidP="0068646C">
            <w:pPr>
              <w:pStyle w:val="tabteksts"/>
              <w:jc w:val="right"/>
            </w:pPr>
            <w:r w:rsidRPr="0040137A">
              <w:t>-</w:t>
            </w:r>
            <w:r>
              <w:t>100,0</w:t>
            </w:r>
          </w:p>
        </w:tc>
        <w:tc>
          <w:tcPr>
            <w:tcW w:w="1132" w:type="dxa"/>
            <w:shd w:val="clear" w:color="auto" w:fill="auto"/>
          </w:tcPr>
          <w:p w14:paraId="58C6A456" w14:textId="77777777" w:rsidR="009D1E41" w:rsidRPr="00C63715" w:rsidRDefault="009D1E41" w:rsidP="0068646C">
            <w:pPr>
              <w:pStyle w:val="tabteksts"/>
              <w:jc w:val="center"/>
            </w:pPr>
            <w:r w:rsidRPr="00C63715">
              <w:rPr>
                <w:b/>
                <w:bCs/>
              </w:rPr>
              <w:t>×</w:t>
            </w:r>
          </w:p>
        </w:tc>
      </w:tr>
    </w:tbl>
    <w:p w14:paraId="7F87A182" w14:textId="77777777" w:rsidR="009D1E41" w:rsidRPr="004B4A89" w:rsidRDefault="009D1E41" w:rsidP="009D1E41">
      <w:pPr>
        <w:spacing w:before="240" w:after="240"/>
        <w:ind w:firstLine="0"/>
        <w:jc w:val="center"/>
        <w:rPr>
          <w:b/>
          <w:color w:val="000000"/>
          <w:lang w:eastAsia="lv-LV"/>
        </w:rPr>
      </w:pPr>
      <w:bookmarkStart w:id="11" w:name="_Hlk125288985"/>
      <w:r w:rsidRPr="004B4A89">
        <w:rPr>
          <w:b/>
          <w:color w:val="000000"/>
          <w:lang w:eastAsia="lv-LV"/>
        </w:rPr>
        <w:t>Izmaiņas izdevumos, salīdzinot 202</w:t>
      </w:r>
      <w:r>
        <w:rPr>
          <w:b/>
          <w:color w:val="000000"/>
          <w:lang w:eastAsia="lv-LV"/>
        </w:rPr>
        <w:t>4</w:t>
      </w:r>
      <w:r w:rsidRPr="004B4A89">
        <w:rPr>
          <w:b/>
          <w:color w:val="000000"/>
          <w:lang w:eastAsia="lv-LV"/>
        </w:rPr>
        <w:t xml:space="preserve">. gada </w:t>
      </w:r>
      <w:r>
        <w:rPr>
          <w:b/>
          <w:color w:val="000000"/>
          <w:lang w:eastAsia="lv-LV"/>
        </w:rPr>
        <w:t>projektu</w:t>
      </w:r>
      <w:r w:rsidRPr="004B4A89">
        <w:rPr>
          <w:b/>
          <w:color w:val="000000"/>
          <w:lang w:eastAsia="lv-LV"/>
        </w:rPr>
        <w:t xml:space="preserve"> ar 202</w:t>
      </w:r>
      <w:r>
        <w:rPr>
          <w:b/>
          <w:color w:val="000000"/>
          <w:lang w:eastAsia="lv-LV"/>
        </w:rPr>
        <w:t>3</w:t>
      </w:r>
      <w:r w:rsidRPr="004B4A89">
        <w:rPr>
          <w:b/>
          <w:color w:val="000000"/>
          <w:lang w:eastAsia="lv-LV"/>
        </w:rPr>
        <w:t>. gada plānu</w:t>
      </w:r>
    </w:p>
    <w:p w14:paraId="114BFBF4" w14:textId="77777777" w:rsidR="009D1E41" w:rsidRPr="004B4A89" w:rsidRDefault="009D1E41" w:rsidP="009D1E41">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9D1E41" w:rsidRPr="004B4A89" w14:paraId="4BEDB22E" w14:textId="77777777" w:rsidTr="0068646C">
        <w:trPr>
          <w:trHeight w:val="106"/>
          <w:tblHeader/>
          <w:jc w:val="center"/>
        </w:trPr>
        <w:tc>
          <w:tcPr>
            <w:tcW w:w="5241" w:type="dxa"/>
            <w:vAlign w:val="center"/>
          </w:tcPr>
          <w:p w14:paraId="2B0D7FB5" w14:textId="77777777" w:rsidR="009D1E41" w:rsidRPr="004B4A89" w:rsidRDefault="009D1E41" w:rsidP="0068646C">
            <w:pPr>
              <w:spacing w:after="0"/>
              <w:ind w:firstLine="0"/>
              <w:jc w:val="center"/>
              <w:rPr>
                <w:sz w:val="18"/>
                <w:szCs w:val="18"/>
              </w:rPr>
            </w:pPr>
            <w:r w:rsidRPr="004B4A89">
              <w:rPr>
                <w:color w:val="000000"/>
                <w:sz w:val="18"/>
                <w:szCs w:val="18"/>
                <w:lang w:eastAsia="lv-LV"/>
              </w:rPr>
              <w:t>Pasākums</w:t>
            </w:r>
          </w:p>
        </w:tc>
        <w:tc>
          <w:tcPr>
            <w:tcW w:w="1277" w:type="dxa"/>
            <w:vAlign w:val="center"/>
          </w:tcPr>
          <w:p w14:paraId="3FE901D8"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68F8930F"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232E8D41"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Izmaiņas</w:t>
            </w:r>
          </w:p>
        </w:tc>
      </w:tr>
      <w:tr w:rsidR="009D1E41" w:rsidRPr="004B4A89" w14:paraId="1D57F416" w14:textId="77777777" w:rsidTr="0068646C">
        <w:trPr>
          <w:trHeight w:val="142"/>
          <w:jc w:val="center"/>
        </w:trPr>
        <w:tc>
          <w:tcPr>
            <w:tcW w:w="5241" w:type="dxa"/>
            <w:shd w:val="clear" w:color="auto" w:fill="D9D9D9"/>
          </w:tcPr>
          <w:p w14:paraId="78D9780F" w14:textId="77777777" w:rsidR="009D1E41" w:rsidRPr="004B4A89" w:rsidRDefault="009D1E41" w:rsidP="0068646C">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49DFC020" w14:textId="77777777" w:rsidR="009D1E41" w:rsidRPr="004E34D7" w:rsidRDefault="009D1E41" w:rsidP="0068646C">
            <w:pPr>
              <w:spacing w:after="0"/>
              <w:ind w:firstLine="0"/>
              <w:jc w:val="right"/>
              <w:rPr>
                <w:b/>
                <w:bCs/>
                <w:sz w:val="18"/>
                <w:szCs w:val="18"/>
                <w:highlight w:val="yellow"/>
              </w:rPr>
            </w:pPr>
            <w:r w:rsidRPr="004E34D7">
              <w:rPr>
                <w:b/>
                <w:bCs/>
                <w:sz w:val="18"/>
                <w:szCs w:val="18"/>
              </w:rPr>
              <w:t>24 000</w:t>
            </w:r>
          </w:p>
        </w:tc>
        <w:tc>
          <w:tcPr>
            <w:tcW w:w="1277" w:type="dxa"/>
            <w:shd w:val="clear" w:color="auto" w:fill="D9D9D9"/>
          </w:tcPr>
          <w:p w14:paraId="27DA5C06" w14:textId="77777777" w:rsidR="009D1E41" w:rsidRPr="008270CC" w:rsidRDefault="009D1E41" w:rsidP="0068646C">
            <w:pPr>
              <w:spacing w:after="0"/>
              <w:ind w:firstLine="0"/>
              <w:jc w:val="right"/>
              <w:rPr>
                <w:b/>
                <w:bCs/>
                <w:sz w:val="18"/>
                <w:szCs w:val="18"/>
                <w:highlight w:val="yellow"/>
              </w:rPr>
            </w:pPr>
            <w:r w:rsidRPr="008270CC">
              <w:rPr>
                <w:b/>
                <w:bCs/>
                <w:sz w:val="18"/>
                <w:szCs w:val="18"/>
              </w:rPr>
              <w:t>24 000</w:t>
            </w:r>
          </w:p>
        </w:tc>
        <w:tc>
          <w:tcPr>
            <w:tcW w:w="1277" w:type="dxa"/>
            <w:shd w:val="clear" w:color="auto" w:fill="D9D9D9"/>
          </w:tcPr>
          <w:p w14:paraId="7F092832" w14:textId="77777777" w:rsidR="009D1E41" w:rsidRPr="008270CC" w:rsidRDefault="009D1E41" w:rsidP="0068646C">
            <w:pPr>
              <w:spacing w:after="0"/>
              <w:ind w:firstLine="0"/>
              <w:jc w:val="center"/>
              <w:rPr>
                <w:b/>
                <w:bCs/>
                <w:sz w:val="18"/>
                <w:szCs w:val="18"/>
                <w:highlight w:val="yellow"/>
              </w:rPr>
            </w:pPr>
            <w:r>
              <w:rPr>
                <w:b/>
                <w:bCs/>
                <w:sz w:val="18"/>
                <w:szCs w:val="18"/>
              </w:rPr>
              <w:t>-</w:t>
            </w:r>
          </w:p>
        </w:tc>
      </w:tr>
      <w:tr w:rsidR="009D1E41" w:rsidRPr="004B4A89" w14:paraId="57ACE53A" w14:textId="77777777" w:rsidTr="0068646C">
        <w:trPr>
          <w:jc w:val="center"/>
        </w:trPr>
        <w:tc>
          <w:tcPr>
            <w:tcW w:w="9072" w:type="dxa"/>
            <w:gridSpan w:val="4"/>
          </w:tcPr>
          <w:p w14:paraId="523BB573" w14:textId="77777777" w:rsidR="009D1E41" w:rsidRPr="00F27726" w:rsidRDefault="009D1E41" w:rsidP="0068646C">
            <w:pPr>
              <w:spacing w:after="0"/>
              <w:ind w:firstLine="313"/>
              <w:jc w:val="left"/>
              <w:rPr>
                <w:sz w:val="18"/>
                <w:szCs w:val="18"/>
                <w:highlight w:val="yellow"/>
              </w:rPr>
            </w:pPr>
            <w:r w:rsidRPr="00F27726">
              <w:rPr>
                <w:i/>
                <w:sz w:val="18"/>
                <w:szCs w:val="18"/>
                <w:lang w:eastAsia="lv-LV"/>
              </w:rPr>
              <w:t>t. sk.:</w:t>
            </w:r>
          </w:p>
        </w:tc>
      </w:tr>
      <w:tr w:rsidR="009D1E41" w:rsidRPr="004B4A89" w14:paraId="194683E8" w14:textId="77777777" w:rsidTr="0068646C">
        <w:trPr>
          <w:trHeight w:val="142"/>
          <w:jc w:val="center"/>
        </w:trPr>
        <w:tc>
          <w:tcPr>
            <w:tcW w:w="5241" w:type="dxa"/>
            <w:shd w:val="clear" w:color="auto" w:fill="F2F2F2"/>
          </w:tcPr>
          <w:p w14:paraId="1EE2C3DB" w14:textId="77777777" w:rsidR="009D1E41" w:rsidRPr="004B4A89" w:rsidRDefault="009D1E41" w:rsidP="0068646C">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7C805D9B" w14:textId="77777777" w:rsidR="009D1E41" w:rsidRPr="00F27726" w:rsidRDefault="009D1E41" w:rsidP="0068646C">
            <w:pPr>
              <w:spacing w:after="0"/>
              <w:ind w:firstLine="0"/>
              <w:jc w:val="right"/>
              <w:rPr>
                <w:sz w:val="18"/>
                <w:szCs w:val="18"/>
                <w:highlight w:val="yellow"/>
              </w:rPr>
            </w:pPr>
            <w:r w:rsidRPr="004E34D7">
              <w:rPr>
                <w:sz w:val="18"/>
                <w:szCs w:val="18"/>
              </w:rPr>
              <w:t>24 000</w:t>
            </w:r>
          </w:p>
        </w:tc>
        <w:tc>
          <w:tcPr>
            <w:tcW w:w="1277" w:type="dxa"/>
            <w:shd w:val="clear" w:color="auto" w:fill="F2F2F2"/>
          </w:tcPr>
          <w:p w14:paraId="6393F439" w14:textId="77777777" w:rsidR="009D1E41" w:rsidRPr="004B4A89" w:rsidRDefault="009D1E41" w:rsidP="0068646C">
            <w:pPr>
              <w:spacing w:after="0"/>
              <w:ind w:firstLine="0"/>
              <w:jc w:val="right"/>
              <w:rPr>
                <w:sz w:val="18"/>
                <w:szCs w:val="18"/>
                <w:highlight w:val="yellow"/>
              </w:rPr>
            </w:pPr>
            <w:r w:rsidRPr="00DB7965">
              <w:rPr>
                <w:sz w:val="18"/>
                <w:szCs w:val="18"/>
              </w:rPr>
              <w:t>24 000</w:t>
            </w:r>
          </w:p>
        </w:tc>
        <w:tc>
          <w:tcPr>
            <w:tcW w:w="1277" w:type="dxa"/>
            <w:shd w:val="clear" w:color="auto" w:fill="F2F2F2"/>
          </w:tcPr>
          <w:p w14:paraId="3E0D24B8" w14:textId="77777777" w:rsidR="009D1E41" w:rsidRPr="004B4A89" w:rsidRDefault="009D1E41" w:rsidP="0068646C">
            <w:pPr>
              <w:spacing w:after="0"/>
              <w:ind w:firstLine="0"/>
              <w:jc w:val="center"/>
              <w:rPr>
                <w:sz w:val="18"/>
                <w:szCs w:val="18"/>
                <w:highlight w:val="yellow"/>
              </w:rPr>
            </w:pPr>
            <w:r>
              <w:rPr>
                <w:sz w:val="18"/>
                <w:szCs w:val="18"/>
              </w:rPr>
              <w:t>-</w:t>
            </w:r>
          </w:p>
        </w:tc>
      </w:tr>
      <w:tr w:rsidR="009D1E41" w:rsidRPr="004B4A89" w14:paraId="1940D7FF" w14:textId="77777777" w:rsidTr="0068646C">
        <w:trPr>
          <w:trHeight w:val="142"/>
          <w:jc w:val="center"/>
        </w:trPr>
        <w:tc>
          <w:tcPr>
            <w:tcW w:w="5241" w:type="dxa"/>
          </w:tcPr>
          <w:p w14:paraId="413F25AF" w14:textId="77777777" w:rsidR="009D1E41" w:rsidRPr="004B4A89" w:rsidRDefault="009D1E41" w:rsidP="0068646C">
            <w:pPr>
              <w:spacing w:after="0"/>
              <w:ind w:firstLine="0"/>
              <w:rPr>
                <w:i/>
                <w:sz w:val="18"/>
                <w:szCs w:val="18"/>
              </w:rPr>
            </w:pPr>
            <w:r w:rsidRPr="00DB7965">
              <w:rPr>
                <w:i/>
                <w:sz w:val="18"/>
                <w:szCs w:val="18"/>
              </w:rPr>
              <w:t xml:space="preserve">Latvijas pārstāvju ceļa izdevumu kompensācijai, dodoties uz Eiropas Savienības Padomes darba grupu sanāksmēm un Padomes sanāksmēm </w:t>
            </w:r>
          </w:p>
        </w:tc>
        <w:tc>
          <w:tcPr>
            <w:tcW w:w="1277" w:type="dxa"/>
          </w:tcPr>
          <w:p w14:paraId="2E959293" w14:textId="77777777" w:rsidR="009D1E41" w:rsidRPr="00F27726" w:rsidRDefault="009D1E41" w:rsidP="0068646C">
            <w:pPr>
              <w:spacing w:after="0"/>
              <w:ind w:firstLine="0"/>
              <w:jc w:val="right"/>
              <w:rPr>
                <w:sz w:val="18"/>
                <w:szCs w:val="18"/>
              </w:rPr>
            </w:pPr>
            <w:r w:rsidRPr="004E34D7">
              <w:rPr>
                <w:sz w:val="18"/>
                <w:szCs w:val="18"/>
              </w:rPr>
              <w:t>24 000</w:t>
            </w:r>
          </w:p>
        </w:tc>
        <w:tc>
          <w:tcPr>
            <w:tcW w:w="1277" w:type="dxa"/>
          </w:tcPr>
          <w:p w14:paraId="3B24EFBD" w14:textId="77777777" w:rsidR="009D1E41" w:rsidRPr="004B4A89" w:rsidRDefault="009D1E41" w:rsidP="0068646C">
            <w:pPr>
              <w:spacing w:after="0"/>
              <w:ind w:firstLine="0"/>
              <w:jc w:val="right"/>
              <w:rPr>
                <w:sz w:val="18"/>
                <w:szCs w:val="18"/>
              </w:rPr>
            </w:pPr>
            <w:r w:rsidRPr="00DB7965">
              <w:rPr>
                <w:sz w:val="18"/>
                <w:szCs w:val="18"/>
              </w:rPr>
              <w:t>2</w:t>
            </w:r>
            <w:r>
              <w:rPr>
                <w:sz w:val="18"/>
                <w:szCs w:val="18"/>
              </w:rPr>
              <w:t>4</w:t>
            </w:r>
            <w:r w:rsidRPr="00DB7965">
              <w:rPr>
                <w:sz w:val="18"/>
                <w:szCs w:val="18"/>
              </w:rPr>
              <w:t xml:space="preserve"> 000</w:t>
            </w:r>
          </w:p>
        </w:tc>
        <w:tc>
          <w:tcPr>
            <w:tcW w:w="1277" w:type="dxa"/>
          </w:tcPr>
          <w:p w14:paraId="130DF370" w14:textId="77777777" w:rsidR="009D1E41" w:rsidRPr="004B4A89" w:rsidRDefault="009D1E41" w:rsidP="0068646C">
            <w:pPr>
              <w:spacing w:after="0"/>
              <w:ind w:firstLine="0"/>
              <w:jc w:val="center"/>
              <w:rPr>
                <w:sz w:val="18"/>
                <w:szCs w:val="18"/>
              </w:rPr>
            </w:pPr>
            <w:r>
              <w:rPr>
                <w:sz w:val="18"/>
                <w:szCs w:val="18"/>
              </w:rPr>
              <w:t>-</w:t>
            </w:r>
          </w:p>
        </w:tc>
      </w:tr>
    </w:tbl>
    <w:bookmarkEnd w:id="9"/>
    <w:bookmarkEnd w:id="11"/>
    <w:p w14:paraId="67AB0FFA" w14:textId="77777777" w:rsidR="009D1E41" w:rsidRDefault="009D1E41" w:rsidP="009D1E41">
      <w:pPr>
        <w:spacing w:before="240" w:after="160"/>
        <w:ind w:firstLine="0"/>
        <w:jc w:val="center"/>
        <w:rPr>
          <w:b/>
        </w:rPr>
      </w:pPr>
      <w:r w:rsidRPr="004B4A89">
        <w:rPr>
          <w:b/>
        </w:rPr>
        <w:lastRenderedPageBreak/>
        <w:t>71.00.00 Eiropas Ekonomikas zonas un Norvēģijas finanšu instrumentu finansēto programmu, projektu un pasākumu īstenošana</w:t>
      </w:r>
    </w:p>
    <w:p w14:paraId="2890C875" w14:textId="77777777" w:rsidR="009D1E41" w:rsidRPr="004B4A89" w:rsidRDefault="009D1E41" w:rsidP="009D1E41">
      <w:pPr>
        <w:ind w:firstLine="0"/>
        <w:jc w:val="left"/>
      </w:pPr>
      <w:r w:rsidRPr="004B4A89">
        <w:t>Budžeta programmai ir viena apakšprogramma.</w:t>
      </w:r>
    </w:p>
    <w:p w14:paraId="5566F3CA" w14:textId="77777777" w:rsidR="009D1E41" w:rsidRPr="004B4A89" w:rsidRDefault="009D1E41" w:rsidP="009D1E41">
      <w:pPr>
        <w:spacing w:before="240" w:after="240"/>
        <w:ind w:firstLine="0"/>
        <w:jc w:val="center"/>
        <w:rPr>
          <w:b/>
        </w:rPr>
      </w:pPr>
      <w:r w:rsidRPr="004B4A89">
        <w:rPr>
          <w:b/>
        </w:rPr>
        <w:t xml:space="preserve">71.06.00 </w:t>
      </w:r>
      <w:r w:rsidRPr="00E65609">
        <w:rPr>
          <w:b/>
        </w:rPr>
        <w:t>Eiropas Ekonomikas zonas un Norvēģijas finanšu instrumentu finansētie projekti</w:t>
      </w:r>
    </w:p>
    <w:p w14:paraId="69A36A91" w14:textId="77777777" w:rsidR="009D1E41" w:rsidRPr="004B4A89" w:rsidRDefault="009D1E41" w:rsidP="009D1E41">
      <w:pPr>
        <w:spacing w:before="120"/>
        <w:ind w:firstLine="0"/>
        <w:rPr>
          <w:u w:val="single"/>
        </w:rPr>
      </w:pPr>
      <w:r w:rsidRPr="004B4A89">
        <w:rPr>
          <w:u w:val="single"/>
        </w:rPr>
        <w:t>Apakšprogrammas mērķis:</w:t>
      </w:r>
    </w:p>
    <w:p w14:paraId="3D3C22E1" w14:textId="77777777" w:rsidR="009D1E41" w:rsidRPr="004B4A89" w:rsidRDefault="009D1E41" w:rsidP="009D1E41">
      <w:r w:rsidRPr="00EE4AFF">
        <w:rPr>
          <w:color w:val="000000"/>
        </w:rPr>
        <w:t xml:space="preserve">klimata pārmaiņu ierobežošana un </w:t>
      </w:r>
      <w:proofErr w:type="spellStart"/>
      <w:r w:rsidRPr="00EE4AFF">
        <w:rPr>
          <w:color w:val="000000"/>
        </w:rPr>
        <w:t>klimatnoturības</w:t>
      </w:r>
      <w:proofErr w:type="spellEnd"/>
      <w:r w:rsidRPr="00EE4AFF">
        <w:rPr>
          <w:color w:val="000000"/>
        </w:rPr>
        <w:t xml:space="preserve"> veicināšana.</w:t>
      </w:r>
    </w:p>
    <w:p w14:paraId="4712E249" w14:textId="77777777" w:rsidR="009D1E41" w:rsidRDefault="009D1E41" w:rsidP="009D1E41">
      <w:pPr>
        <w:spacing w:before="120"/>
        <w:ind w:firstLine="0"/>
        <w:rPr>
          <w:u w:val="single"/>
        </w:rPr>
      </w:pPr>
      <w:r w:rsidRPr="004B4A89">
        <w:rPr>
          <w:u w:val="single"/>
        </w:rPr>
        <w:t>Galvenās aktivitātes:</w:t>
      </w:r>
    </w:p>
    <w:p w14:paraId="3A7FEE79" w14:textId="77777777" w:rsidR="009D1E41" w:rsidRPr="004B4A89" w:rsidRDefault="009D1E41" w:rsidP="009D1E41">
      <w:pPr>
        <w:spacing w:before="120"/>
        <w:ind w:firstLine="720"/>
        <w:rPr>
          <w:u w:val="single"/>
        </w:rPr>
      </w:pPr>
      <w:r w:rsidRPr="00EE4AFF">
        <w:t>sistemātisku pasākumu ieviešana klimata politikas mērķu sasniegšanai, īstenojot iepriekš noteiktu projektu, kurš veicinās klimata pārmaiņu politikas integrācija nozaru un reģionālajā politikā.</w:t>
      </w:r>
    </w:p>
    <w:p w14:paraId="58EC7DA2" w14:textId="77777777" w:rsidR="009D1E41" w:rsidRPr="004B4A89" w:rsidRDefault="009D1E41" w:rsidP="009D1E41">
      <w:pPr>
        <w:spacing w:before="120" w:after="240"/>
        <w:ind w:firstLine="0"/>
      </w:pPr>
      <w:r w:rsidRPr="004B4A89">
        <w:rPr>
          <w:u w:val="single"/>
        </w:rPr>
        <w:t>Apakšprogrammas izpildītājs</w:t>
      </w:r>
      <w:r w:rsidRPr="004B4A89">
        <w:t xml:space="preserve">: </w:t>
      </w:r>
      <w:r>
        <w:t>Klimata un enerģētikas ministrija</w:t>
      </w:r>
      <w:r w:rsidRPr="004B4A89">
        <w:t xml:space="preserve">. </w:t>
      </w:r>
    </w:p>
    <w:p w14:paraId="039C9C5A" w14:textId="77777777" w:rsidR="009D1E41" w:rsidRPr="004B4A89" w:rsidRDefault="009D1E41" w:rsidP="009D1E41">
      <w:pPr>
        <w:spacing w:before="240" w:after="240"/>
        <w:ind w:firstLine="0"/>
        <w:jc w:val="center"/>
        <w:rPr>
          <w:b/>
          <w:lang w:eastAsia="lv-LV"/>
        </w:rPr>
      </w:pPr>
      <w:r w:rsidRPr="004B4A89">
        <w:rPr>
          <w:b/>
          <w:lang w:eastAsia="lv-LV"/>
        </w:rPr>
        <w:t>Finansiālie rādītāji no 202</w:t>
      </w:r>
      <w:r>
        <w:rPr>
          <w:b/>
          <w:lang w:eastAsia="lv-LV"/>
        </w:rPr>
        <w:t>2</w:t>
      </w:r>
      <w:r w:rsidRPr="004B4A89">
        <w:rPr>
          <w:b/>
          <w:lang w:eastAsia="lv-LV"/>
        </w:rPr>
        <w:t>. līdz 202</w:t>
      </w:r>
      <w:r>
        <w:rPr>
          <w:b/>
          <w:lang w:eastAsia="lv-LV"/>
        </w:rPr>
        <w:t>6</w:t>
      </w:r>
      <w:r w:rsidRPr="004B4A89">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9D1E41" w:rsidRPr="004B4A89" w14:paraId="280449C8" w14:textId="77777777" w:rsidTr="0068646C">
        <w:trPr>
          <w:trHeight w:val="283"/>
          <w:tblHeader/>
          <w:jc w:val="center"/>
        </w:trPr>
        <w:tc>
          <w:tcPr>
            <w:tcW w:w="1872" w:type="pct"/>
            <w:vAlign w:val="center"/>
          </w:tcPr>
          <w:p w14:paraId="2A26DCC6" w14:textId="77777777" w:rsidR="009D1E41" w:rsidRPr="004B4A89" w:rsidRDefault="009D1E41" w:rsidP="0068646C">
            <w:pPr>
              <w:spacing w:after="0"/>
              <w:ind w:firstLine="0"/>
              <w:jc w:val="center"/>
              <w:rPr>
                <w:sz w:val="18"/>
                <w:szCs w:val="24"/>
              </w:rPr>
            </w:pPr>
          </w:p>
        </w:tc>
        <w:tc>
          <w:tcPr>
            <w:tcW w:w="626" w:type="pct"/>
          </w:tcPr>
          <w:p w14:paraId="2FF0549F" w14:textId="77777777" w:rsidR="009D1E41" w:rsidRPr="004B4A89" w:rsidRDefault="009D1E41" w:rsidP="0068646C">
            <w:pPr>
              <w:spacing w:after="0"/>
              <w:ind w:firstLine="0"/>
              <w:jc w:val="center"/>
              <w:rPr>
                <w:sz w:val="18"/>
                <w:szCs w:val="18"/>
                <w:lang w:eastAsia="lv-LV"/>
              </w:rPr>
            </w:pPr>
            <w:r w:rsidRPr="004B4A89">
              <w:rPr>
                <w:sz w:val="18"/>
                <w:szCs w:val="18"/>
                <w:lang w:eastAsia="lv-LV"/>
              </w:rPr>
              <w:t>202</w:t>
            </w:r>
            <w:r>
              <w:rPr>
                <w:sz w:val="18"/>
                <w:szCs w:val="18"/>
                <w:lang w:eastAsia="lv-LV"/>
              </w:rPr>
              <w:t>2</w:t>
            </w:r>
            <w:r w:rsidRPr="004B4A89">
              <w:rPr>
                <w:sz w:val="18"/>
                <w:szCs w:val="18"/>
                <w:lang w:eastAsia="lv-LV"/>
              </w:rPr>
              <w:t>. gads</w:t>
            </w:r>
            <w:r w:rsidRPr="004B4A89">
              <w:rPr>
                <w:sz w:val="18"/>
                <w:szCs w:val="18"/>
                <w:lang w:eastAsia="lv-LV"/>
              </w:rPr>
              <w:br/>
              <w:t>(izpilde)</w:t>
            </w:r>
          </w:p>
        </w:tc>
        <w:tc>
          <w:tcPr>
            <w:tcW w:w="626" w:type="pct"/>
          </w:tcPr>
          <w:p w14:paraId="31EB368C" w14:textId="77777777" w:rsidR="009D1E41" w:rsidRPr="004B4A89" w:rsidRDefault="009D1E41" w:rsidP="0068646C">
            <w:pPr>
              <w:spacing w:after="0"/>
              <w:ind w:firstLine="0"/>
              <w:jc w:val="center"/>
              <w:rPr>
                <w:sz w:val="18"/>
                <w:szCs w:val="18"/>
                <w:lang w:eastAsia="lv-LV"/>
              </w:rPr>
            </w:pPr>
            <w:r w:rsidRPr="004B4A89">
              <w:rPr>
                <w:sz w:val="18"/>
                <w:szCs w:val="18"/>
                <w:lang w:eastAsia="lv-LV"/>
              </w:rPr>
              <w:t>202</w:t>
            </w:r>
            <w:r>
              <w:rPr>
                <w:sz w:val="18"/>
                <w:szCs w:val="18"/>
                <w:lang w:eastAsia="lv-LV"/>
              </w:rPr>
              <w:t>3</w:t>
            </w:r>
            <w:r w:rsidRPr="004B4A89">
              <w:rPr>
                <w:sz w:val="18"/>
                <w:szCs w:val="18"/>
                <w:lang w:eastAsia="lv-LV"/>
              </w:rPr>
              <w:t>. gada     plāns</w:t>
            </w:r>
          </w:p>
        </w:tc>
        <w:tc>
          <w:tcPr>
            <w:tcW w:w="626" w:type="pct"/>
          </w:tcPr>
          <w:p w14:paraId="27986A15" w14:textId="77777777" w:rsidR="009D1E41" w:rsidRPr="004B4A89" w:rsidRDefault="009D1E41" w:rsidP="0068646C">
            <w:pPr>
              <w:spacing w:after="0"/>
              <w:ind w:firstLine="0"/>
              <w:jc w:val="center"/>
              <w:rPr>
                <w:sz w:val="18"/>
                <w:szCs w:val="18"/>
                <w:lang w:eastAsia="lv-LV"/>
              </w:rPr>
            </w:pPr>
            <w:r w:rsidRPr="004B4A89">
              <w:rPr>
                <w:sz w:val="18"/>
                <w:szCs w:val="18"/>
                <w:lang w:eastAsia="lv-LV"/>
              </w:rPr>
              <w:t>202</w:t>
            </w:r>
            <w:r>
              <w:rPr>
                <w:sz w:val="18"/>
                <w:szCs w:val="18"/>
                <w:lang w:eastAsia="lv-LV"/>
              </w:rPr>
              <w:t>4</w:t>
            </w:r>
            <w:r w:rsidRPr="004B4A89">
              <w:rPr>
                <w:sz w:val="18"/>
                <w:szCs w:val="18"/>
                <w:lang w:eastAsia="lv-LV"/>
              </w:rPr>
              <w:t xml:space="preserve">. gada </w:t>
            </w:r>
            <w:r>
              <w:rPr>
                <w:sz w:val="18"/>
                <w:szCs w:val="18"/>
                <w:lang w:eastAsia="lv-LV"/>
              </w:rPr>
              <w:t>projekts</w:t>
            </w:r>
          </w:p>
        </w:tc>
        <w:tc>
          <w:tcPr>
            <w:tcW w:w="626" w:type="pct"/>
          </w:tcPr>
          <w:p w14:paraId="1D2A7D93" w14:textId="77777777" w:rsidR="009D1E41" w:rsidRPr="004B4A89" w:rsidRDefault="009D1E41" w:rsidP="0068646C">
            <w:pPr>
              <w:spacing w:after="0"/>
              <w:ind w:firstLine="0"/>
              <w:jc w:val="center"/>
              <w:rPr>
                <w:sz w:val="18"/>
                <w:szCs w:val="18"/>
                <w:lang w:eastAsia="lv-LV"/>
              </w:rPr>
            </w:pPr>
            <w:r w:rsidRPr="004B4A89">
              <w:rPr>
                <w:sz w:val="18"/>
                <w:szCs w:val="18"/>
                <w:lang w:eastAsia="lv-LV"/>
              </w:rPr>
              <w:t>202</w:t>
            </w:r>
            <w:r>
              <w:rPr>
                <w:sz w:val="18"/>
                <w:szCs w:val="18"/>
                <w:lang w:eastAsia="lv-LV"/>
              </w:rPr>
              <w:t>5</w:t>
            </w:r>
            <w:r w:rsidRPr="004B4A89">
              <w:rPr>
                <w:sz w:val="18"/>
                <w:szCs w:val="18"/>
                <w:lang w:eastAsia="lv-LV"/>
              </w:rPr>
              <w:t xml:space="preserve">. gada </w:t>
            </w:r>
            <w:r w:rsidRPr="0015069E">
              <w:rPr>
                <w:sz w:val="18"/>
                <w:szCs w:val="18"/>
                <w:lang w:eastAsia="lv-LV"/>
              </w:rPr>
              <w:t>prognoze</w:t>
            </w:r>
          </w:p>
        </w:tc>
        <w:tc>
          <w:tcPr>
            <w:tcW w:w="624" w:type="pct"/>
          </w:tcPr>
          <w:p w14:paraId="022030FF" w14:textId="77777777" w:rsidR="009D1E41" w:rsidRPr="004B4A89" w:rsidRDefault="009D1E41" w:rsidP="0068646C">
            <w:pPr>
              <w:spacing w:after="0"/>
              <w:ind w:firstLine="0"/>
              <w:jc w:val="center"/>
              <w:rPr>
                <w:sz w:val="18"/>
                <w:szCs w:val="18"/>
                <w:lang w:eastAsia="lv-LV"/>
              </w:rPr>
            </w:pPr>
            <w:r w:rsidRPr="004B4A89">
              <w:rPr>
                <w:sz w:val="18"/>
                <w:szCs w:val="18"/>
                <w:lang w:eastAsia="lv-LV"/>
              </w:rPr>
              <w:t>202</w:t>
            </w:r>
            <w:r>
              <w:rPr>
                <w:sz w:val="18"/>
                <w:szCs w:val="18"/>
                <w:lang w:eastAsia="lv-LV"/>
              </w:rPr>
              <w:t>6</w:t>
            </w:r>
            <w:r w:rsidRPr="004B4A89">
              <w:rPr>
                <w:sz w:val="18"/>
                <w:szCs w:val="18"/>
                <w:lang w:eastAsia="lv-LV"/>
              </w:rPr>
              <w:t xml:space="preserve">. gada </w:t>
            </w:r>
            <w:r w:rsidRPr="0015069E">
              <w:rPr>
                <w:sz w:val="18"/>
                <w:szCs w:val="18"/>
                <w:lang w:eastAsia="lv-LV"/>
              </w:rPr>
              <w:t>prognoze</w:t>
            </w:r>
          </w:p>
        </w:tc>
      </w:tr>
      <w:tr w:rsidR="009D1E41" w:rsidRPr="004B4A89" w14:paraId="14E37FD4" w14:textId="77777777" w:rsidTr="0068646C">
        <w:trPr>
          <w:trHeight w:val="142"/>
          <w:jc w:val="center"/>
        </w:trPr>
        <w:tc>
          <w:tcPr>
            <w:tcW w:w="1872" w:type="pct"/>
            <w:shd w:val="clear" w:color="auto" w:fill="D9D9D9"/>
            <w:vAlign w:val="center"/>
          </w:tcPr>
          <w:p w14:paraId="478F3867" w14:textId="77777777" w:rsidR="009D1E41" w:rsidRPr="004B4A89" w:rsidRDefault="009D1E41" w:rsidP="0068646C">
            <w:pPr>
              <w:spacing w:after="0"/>
              <w:ind w:firstLine="0"/>
              <w:jc w:val="left"/>
              <w:rPr>
                <w:sz w:val="18"/>
                <w:lang w:eastAsia="lv-LV"/>
              </w:rPr>
            </w:pPr>
            <w:r w:rsidRPr="004B4A89">
              <w:rPr>
                <w:sz w:val="18"/>
                <w:lang w:eastAsia="lv-LV"/>
              </w:rPr>
              <w:t>Kopējie izdevumi,</w:t>
            </w:r>
            <w:r w:rsidRPr="004B4A89">
              <w:rPr>
                <w:sz w:val="18"/>
              </w:rPr>
              <w:t xml:space="preserve"> </w:t>
            </w:r>
            <w:proofErr w:type="spellStart"/>
            <w:r w:rsidRPr="004B4A89">
              <w:rPr>
                <w:i/>
                <w:sz w:val="18"/>
                <w:szCs w:val="18"/>
              </w:rPr>
              <w:t>euro</w:t>
            </w:r>
            <w:proofErr w:type="spellEnd"/>
          </w:p>
        </w:tc>
        <w:tc>
          <w:tcPr>
            <w:tcW w:w="626" w:type="pct"/>
            <w:shd w:val="clear" w:color="auto" w:fill="D9D9D9"/>
          </w:tcPr>
          <w:p w14:paraId="5C73A17B" w14:textId="77777777" w:rsidR="009D1E41" w:rsidRPr="004B4A89" w:rsidRDefault="009D1E41" w:rsidP="0068646C">
            <w:pPr>
              <w:spacing w:after="0"/>
              <w:ind w:firstLine="0"/>
              <w:jc w:val="center"/>
              <w:rPr>
                <w:sz w:val="18"/>
                <w:szCs w:val="18"/>
              </w:rPr>
            </w:pPr>
            <w:r>
              <w:rPr>
                <w:sz w:val="18"/>
                <w:szCs w:val="18"/>
              </w:rPr>
              <w:t>-</w:t>
            </w:r>
          </w:p>
        </w:tc>
        <w:tc>
          <w:tcPr>
            <w:tcW w:w="626" w:type="pct"/>
            <w:shd w:val="clear" w:color="auto" w:fill="D9D9D9"/>
          </w:tcPr>
          <w:p w14:paraId="5B06D242" w14:textId="77777777" w:rsidR="009D1E41" w:rsidRPr="008557CB" w:rsidRDefault="009D1E41" w:rsidP="0068646C">
            <w:pPr>
              <w:spacing w:after="0"/>
              <w:ind w:firstLine="0"/>
              <w:jc w:val="right"/>
              <w:rPr>
                <w:sz w:val="18"/>
                <w:szCs w:val="18"/>
              </w:rPr>
            </w:pPr>
            <w:r w:rsidRPr="004E34D7">
              <w:rPr>
                <w:sz w:val="18"/>
                <w:szCs w:val="18"/>
              </w:rPr>
              <w:t>856 601</w:t>
            </w:r>
          </w:p>
        </w:tc>
        <w:tc>
          <w:tcPr>
            <w:tcW w:w="626" w:type="pct"/>
            <w:shd w:val="clear" w:color="auto" w:fill="D9D9D9"/>
          </w:tcPr>
          <w:p w14:paraId="2FBD215E" w14:textId="77777777" w:rsidR="009D1E41" w:rsidRPr="00CF547C" w:rsidRDefault="009D1E41" w:rsidP="0068646C">
            <w:pPr>
              <w:spacing w:after="0"/>
              <w:ind w:firstLine="0"/>
              <w:jc w:val="right"/>
              <w:rPr>
                <w:sz w:val="18"/>
                <w:szCs w:val="18"/>
              </w:rPr>
            </w:pPr>
            <w:r>
              <w:rPr>
                <w:sz w:val="18"/>
                <w:szCs w:val="18"/>
              </w:rPr>
              <w:t>498 452</w:t>
            </w:r>
          </w:p>
        </w:tc>
        <w:tc>
          <w:tcPr>
            <w:tcW w:w="626" w:type="pct"/>
            <w:shd w:val="clear" w:color="auto" w:fill="D9D9D9"/>
          </w:tcPr>
          <w:p w14:paraId="05B5E280" w14:textId="77777777" w:rsidR="009D1E41" w:rsidRPr="00CF547C" w:rsidRDefault="009D1E41" w:rsidP="0068646C">
            <w:pPr>
              <w:spacing w:after="0"/>
              <w:ind w:firstLine="0"/>
              <w:jc w:val="center"/>
              <w:rPr>
                <w:sz w:val="18"/>
                <w:szCs w:val="18"/>
              </w:rPr>
            </w:pPr>
            <w:r w:rsidRPr="00A0700D">
              <w:rPr>
                <w:sz w:val="18"/>
                <w:szCs w:val="18"/>
              </w:rPr>
              <w:t>-</w:t>
            </w:r>
          </w:p>
        </w:tc>
        <w:tc>
          <w:tcPr>
            <w:tcW w:w="624" w:type="pct"/>
            <w:shd w:val="clear" w:color="auto" w:fill="D9D9D9"/>
          </w:tcPr>
          <w:p w14:paraId="2DBF09B0" w14:textId="77777777" w:rsidR="009D1E41" w:rsidRPr="007C0ED7" w:rsidRDefault="009D1E41" w:rsidP="0068646C">
            <w:pPr>
              <w:spacing w:after="0"/>
              <w:ind w:firstLine="0"/>
              <w:jc w:val="center"/>
              <w:rPr>
                <w:sz w:val="18"/>
                <w:szCs w:val="18"/>
              </w:rPr>
            </w:pPr>
            <w:r>
              <w:rPr>
                <w:sz w:val="18"/>
                <w:szCs w:val="18"/>
              </w:rPr>
              <w:t>-</w:t>
            </w:r>
          </w:p>
        </w:tc>
      </w:tr>
      <w:tr w:rsidR="009D1E41" w:rsidRPr="004B4A89" w14:paraId="0544FCAE" w14:textId="77777777" w:rsidTr="0068646C">
        <w:trPr>
          <w:trHeight w:val="283"/>
          <w:jc w:val="center"/>
        </w:trPr>
        <w:tc>
          <w:tcPr>
            <w:tcW w:w="1872" w:type="pct"/>
            <w:vAlign w:val="center"/>
          </w:tcPr>
          <w:p w14:paraId="76ABA827" w14:textId="77777777" w:rsidR="009D1E41" w:rsidRPr="004B4A89" w:rsidRDefault="009D1E41" w:rsidP="0068646C">
            <w:pPr>
              <w:spacing w:after="0"/>
              <w:ind w:firstLine="0"/>
              <w:jc w:val="left"/>
              <w:rPr>
                <w:sz w:val="18"/>
                <w:szCs w:val="18"/>
                <w:lang w:eastAsia="lv-LV"/>
              </w:rPr>
            </w:pPr>
            <w:r w:rsidRPr="004B4A89">
              <w:rPr>
                <w:sz w:val="18"/>
                <w:szCs w:val="18"/>
                <w:lang w:eastAsia="lv-LV"/>
              </w:rPr>
              <w:t xml:space="preserve">Kopējo izdevumu izmaiņas, </w:t>
            </w:r>
            <w:proofErr w:type="spellStart"/>
            <w:r w:rsidRPr="004B4A89">
              <w:rPr>
                <w:i/>
                <w:sz w:val="18"/>
                <w:szCs w:val="18"/>
                <w:lang w:eastAsia="lv-LV"/>
              </w:rPr>
              <w:t>euro</w:t>
            </w:r>
            <w:proofErr w:type="spellEnd"/>
            <w:r w:rsidRPr="004B4A89">
              <w:rPr>
                <w:sz w:val="18"/>
                <w:szCs w:val="18"/>
                <w:lang w:eastAsia="lv-LV"/>
              </w:rPr>
              <w:t xml:space="preserve"> (+/–) pret iepriekšējo gadu</w:t>
            </w:r>
          </w:p>
        </w:tc>
        <w:tc>
          <w:tcPr>
            <w:tcW w:w="626" w:type="pct"/>
          </w:tcPr>
          <w:p w14:paraId="325ECC97" w14:textId="77777777" w:rsidR="009D1E41" w:rsidRPr="0011048D" w:rsidRDefault="009D1E41" w:rsidP="0068646C">
            <w:pPr>
              <w:spacing w:after="0"/>
              <w:ind w:firstLine="0"/>
              <w:jc w:val="center"/>
              <w:rPr>
                <w:sz w:val="18"/>
                <w:szCs w:val="18"/>
              </w:rPr>
            </w:pPr>
            <w:r w:rsidRPr="00355D3C">
              <w:rPr>
                <w:b/>
                <w:bCs/>
                <w:sz w:val="18"/>
                <w:szCs w:val="18"/>
              </w:rPr>
              <w:t>×</w:t>
            </w:r>
          </w:p>
        </w:tc>
        <w:tc>
          <w:tcPr>
            <w:tcW w:w="626" w:type="pct"/>
          </w:tcPr>
          <w:p w14:paraId="79DB9066" w14:textId="77777777" w:rsidR="009D1E41" w:rsidRPr="008557CB" w:rsidRDefault="009D1E41" w:rsidP="0068646C">
            <w:pPr>
              <w:spacing w:after="0"/>
              <w:ind w:firstLine="0"/>
              <w:jc w:val="right"/>
              <w:rPr>
                <w:sz w:val="18"/>
                <w:szCs w:val="18"/>
              </w:rPr>
            </w:pPr>
            <w:r w:rsidRPr="004E34D7">
              <w:rPr>
                <w:sz w:val="18"/>
                <w:szCs w:val="18"/>
              </w:rPr>
              <w:t>856 601</w:t>
            </w:r>
          </w:p>
        </w:tc>
        <w:tc>
          <w:tcPr>
            <w:tcW w:w="626" w:type="pct"/>
          </w:tcPr>
          <w:p w14:paraId="773F8732" w14:textId="77777777" w:rsidR="009D1E41" w:rsidRPr="004B4A89" w:rsidRDefault="009D1E41" w:rsidP="0068646C">
            <w:pPr>
              <w:spacing w:after="0"/>
              <w:ind w:firstLine="0"/>
              <w:jc w:val="right"/>
              <w:rPr>
                <w:sz w:val="18"/>
                <w:szCs w:val="18"/>
              </w:rPr>
            </w:pPr>
            <w:r>
              <w:rPr>
                <w:sz w:val="18"/>
                <w:szCs w:val="18"/>
              </w:rPr>
              <w:t>-358 149</w:t>
            </w:r>
          </w:p>
        </w:tc>
        <w:tc>
          <w:tcPr>
            <w:tcW w:w="626" w:type="pct"/>
          </w:tcPr>
          <w:p w14:paraId="5B3289F7" w14:textId="77777777" w:rsidR="009D1E41" w:rsidRPr="004B4A89" w:rsidRDefault="009D1E41" w:rsidP="0068646C">
            <w:pPr>
              <w:spacing w:after="0"/>
              <w:ind w:firstLine="0"/>
              <w:jc w:val="right"/>
              <w:rPr>
                <w:sz w:val="18"/>
                <w:szCs w:val="18"/>
              </w:rPr>
            </w:pPr>
            <w:r w:rsidRPr="00352AEB">
              <w:rPr>
                <w:sz w:val="18"/>
                <w:szCs w:val="18"/>
              </w:rPr>
              <w:t>-</w:t>
            </w:r>
            <w:r>
              <w:rPr>
                <w:sz w:val="18"/>
                <w:szCs w:val="18"/>
              </w:rPr>
              <w:t>498 452</w:t>
            </w:r>
          </w:p>
        </w:tc>
        <w:tc>
          <w:tcPr>
            <w:tcW w:w="624" w:type="pct"/>
          </w:tcPr>
          <w:p w14:paraId="3CE3ABDC" w14:textId="77777777" w:rsidR="009D1E41" w:rsidRPr="000F2F76" w:rsidRDefault="009D1E41" w:rsidP="0068646C">
            <w:pPr>
              <w:spacing w:after="0"/>
              <w:ind w:firstLine="0"/>
              <w:jc w:val="center"/>
              <w:rPr>
                <w:b/>
                <w:bCs/>
                <w:sz w:val="18"/>
                <w:szCs w:val="18"/>
              </w:rPr>
            </w:pPr>
            <w:r w:rsidRPr="000F2F76">
              <w:rPr>
                <w:b/>
                <w:bCs/>
                <w:sz w:val="18"/>
                <w:szCs w:val="18"/>
              </w:rPr>
              <w:t>-</w:t>
            </w:r>
          </w:p>
        </w:tc>
      </w:tr>
      <w:tr w:rsidR="009D1E41" w:rsidRPr="004B4A89" w14:paraId="26AD551C" w14:textId="77777777" w:rsidTr="0068646C">
        <w:trPr>
          <w:trHeight w:val="283"/>
          <w:jc w:val="center"/>
        </w:trPr>
        <w:tc>
          <w:tcPr>
            <w:tcW w:w="1872" w:type="pct"/>
            <w:vAlign w:val="center"/>
          </w:tcPr>
          <w:p w14:paraId="429E45F3" w14:textId="77777777" w:rsidR="009D1E41" w:rsidRPr="004B4A89" w:rsidRDefault="009D1E41" w:rsidP="0068646C">
            <w:pPr>
              <w:spacing w:after="0"/>
              <w:ind w:firstLine="0"/>
              <w:jc w:val="left"/>
              <w:rPr>
                <w:sz w:val="18"/>
              </w:rPr>
            </w:pPr>
            <w:r w:rsidRPr="004B4A89">
              <w:rPr>
                <w:sz w:val="18"/>
                <w:lang w:eastAsia="lv-LV"/>
              </w:rPr>
              <w:t>Kopējie izdevumi</w:t>
            </w:r>
            <w:r w:rsidRPr="004B4A89">
              <w:rPr>
                <w:sz w:val="18"/>
              </w:rPr>
              <w:t>, % (+/–) pret iepriekšējo gadu</w:t>
            </w:r>
          </w:p>
        </w:tc>
        <w:tc>
          <w:tcPr>
            <w:tcW w:w="626" w:type="pct"/>
          </w:tcPr>
          <w:p w14:paraId="4CEE5198" w14:textId="77777777" w:rsidR="009D1E41" w:rsidRPr="0011048D" w:rsidRDefault="009D1E41" w:rsidP="0068646C">
            <w:pPr>
              <w:spacing w:after="0"/>
              <w:ind w:firstLine="0"/>
              <w:jc w:val="center"/>
              <w:rPr>
                <w:sz w:val="18"/>
                <w:szCs w:val="18"/>
              </w:rPr>
            </w:pPr>
            <w:r w:rsidRPr="00355D3C">
              <w:rPr>
                <w:b/>
                <w:bCs/>
                <w:sz w:val="18"/>
                <w:szCs w:val="18"/>
              </w:rPr>
              <w:t>×</w:t>
            </w:r>
          </w:p>
        </w:tc>
        <w:tc>
          <w:tcPr>
            <w:tcW w:w="626" w:type="pct"/>
          </w:tcPr>
          <w:p w14:paraId="6DBD17A5" w14:textId="77777777" w:rsidR="009D1E41" w:rsidRPr="008557CB" w:rsidRDefault="009D1E41" w:rsidP="0068646C">
            <w:pPr>
              <w:spacing w:after="0"/>
              <w:ind w:firstLine="0"/>
              <w:jc w:val="center"/>
              <w:rPr>
                <w:sz w:val="18"/>
                <w:szCs w:val="18"/>
              </w:rPr>
            </w:pPr>
            <w:r w:rsidRPr="004E34D7">
              <w:rPr>
                <w:sz w:val="18"/>
                <w:szCs w:val="18"/>
              </w:rPr>
              <w:t>×</w:t>
            </w:r>
          </w:p>
        </w:tc>
        <w:tc>
          <w:tcPr>
            <w:tcW w:w="626" w:type="pct"/>
          </w:tcPr>
          <w:p w14:paraId="0A411692" w14:textId="77777777" w:rsidR="009D1E41" w:rsidRPr="008D3472" w:rsidRDefault="009D1E41" w:rsidP="0068646C">
            <w:pPr>
              <w:spacing w:after="0"/>
              <w:ind w:firstLine="0"/>
              <w:jc w:val="right"/>
              <w:rPr>
                <w:sz w:val="18"/>
                <w:szCs w:val="18"/>
              </w:rPr>
            </w:pPr>
            <w:r w:rsidRPr="004E34D7">
              <w:rPr>
                <w:sz w:val="18"/>
                <w:szCs w:val="18"/>
              </w:rPr>
              <w:t>-41,8</w:t>
            </w:r>
          </w:p>
        </w:tc>
        <w:tc>
          <w:tcPr>
            <w:tcW w:w="626" w:type="pct"/>
          </w:tcPr>
          <w:p w14:paraId="7E0B9BCD" w14:textId="77777777" w:rsidR="009D1E41" w:rsidRPr="00E43B6C" w:rsidRDefault="009D1E41" w:rsidP="0068646C">
            <w:pPr>
              <w:spacing w:after="0"/>
              <w:ind w:firstLine="0"/>
              <w:jc w:val="right"/>
              <w:rPr>
                <w:sz w:val="18"/>
                <w:szCs w:val="18"/>
              </w:rPr>
            </w:pPr>
            <w:r w:rsidRPr="00E43B6C">
              <w:rPr>
                <w:sz w:val="18"/>
                <w:szCs w:val="18"/>
              </w:rPr>
              <w:t>- 100,0</w:t>
            </w:r>
          </w:p>
        </w:tc>
        <w:tc>
          <w:tcPr>
            <w:tcW w:w="624" w:type="pct"/>
          </w:tcPr>
          <w:p w14:paraId="1E651397" w14:textId="77777777" w:rsidR="009D1E41" w:rsidRPr="000F2F76" w:rsidRDefault="009D1E41" w:rsidP="0068646C">
            <w:pPr>
              <w:spacing w:after="0"/>
              <w:ind w:firstLine="0"/>
              <w:jc w:val="center"/>
              <w:rPr>
                <w:b/>
                <w:bCs/>
                <w:sz w:val="18"/>
                <w:szCs w:val="18"/>
              </w:rPr>
            </w:pPr>
            <w:r w:rsidRPr="00500EE4">
              <w:rPr>
                <w:b/>
                <w:bCs/>
                <w:sz w:val="18"/>
                <w:szCs w:val="18"/>
              </w:rPr>
              <w:t>×</w:t>
            </w:r>
          </w:p>
        </w:tc>
      </w:tr>
      <w:tr w:rsidR="009D1E41" w:rsidRPr="004B4A89" w14:paraId="2005A3EE" w14:textId="77777777" w:rsidTr="0068646C">
        <w:trPr>
          <w:trHeight w:val="142"/>
          <w:jc w:val="center"/>
        </w:trPr>
        <w:tc>
          <w:tcPr>
            <w:tcW w:w="1872" w:type="pct"/>
          </w:tcPr>
          <w:p w14:paraId="62A6D110" w14:textId="77777777" w:rsidR="009D1E41" w:rsidRPr="004B4A89" w:rsidRDefault="009D1E41" w:rsidP="0068646C">
            <w:pPr>
              <w:spacing w:after="0"/>
              <w:ind w:firstLine="0"/>
              <w:jc w:val="left"/>
              <w:rPr>
                <w:color w:val="000000"/>
                <w:sz w:val="18"/>
                <w:szCs w:val="18"/>
                <w:lang w:eastAsia="lv-LV"/>
              </w:rPr>
            </w:pPr>
            <w:r w:rsidRPr="004B4A89">
              <w:rPr>
                <w:color w:val="000000"/>
                <w:sz w:val="18"/>
                <w:szCs w:val="18"/>
              </w:rPr>
              <w:t xml:space="preserve">Atlīdzība, </w:t>
            </w:r>
            <w:proofErr w:type="spellStart"/>
            <w:r w:rsidRPr="004B4A89">
              <w:rPr>
                <w:i/>
                <w:sz w:val="18"/>
                <w:szCs w:val="18"/>
              </w:rPr>
              <w:t>euro</w:t>
            </w:r>
            <w:proofErr w:type="spellEnd"/>
          </w:p>
        </w:tc>
        <w:tc>
          <w:tcPr>
            <w:tcW w:w="626" w:type="pct"/>
          </w:tcPr>
          <w:p w14:paraId="34AF2E00" w14:textId="77777777" w:rsidR="009D1E41" w:rsidRPr="000F2F76" w:rsidRDefault="009D1E41" w:rsidP="0068646C">
            <w:pPr>
              <w:spacing w:after="0"/>
              <w:ind w:firstLine="0"/>
              <w:jc w:val="center"/>
              <w:rPr>
                <w:b/>
                <w:bCs/>
                <w:sz w:val="18"/>
                <w:szCs w:val="18"/>
              </w:rPr>
            </w:pPr>
            <w:r w:rsidRPr="000F2F76">
              <w:rPr>
                <w:b/>
                <w:bCs/>
                <w:sz w:val="18"/>
                <w:szCs w:val="18"/>
              </w:rPr>
              <w:t>-</w:t>
            </w:r>
          </w:p>
        </w:tc>
        <w:tc>
          <w:tcPr>
            <w:tcW w:w="626" w:type="pct"/>
          </w:tcPr>
          <w:p w14:paraId="3F849203" w14:textId="77777777" w:rsidR="009D1E41" w:rsidRPr="008557CB" w:rsidRDefault="009D1E41" w:rsidP="0068646C">
            <w:pPr>
              <w:spacing w:after="0"/>
              <w:ind w:firstLine="0"/>
              <w:jc w:val="right"/>
              <w:rPr>
                <w:b/>
                <w:bCs/>
                <w:sz w:val="18"/>
                <w:szCs w:val="18"/>
              </w:rPr>
            </w:pPr>
            <w:r w:rsidRPr="004E34D7">
              <w:rPr>
                <w:sz w:val="18"/>
                <w:szCs w:val="18"/>
              </w:rPr>
              <w:t>95 965</w:t>
            </w:r>
          </w:p>
        </w:tc>
        <w:tc>
          <w:tcPr>
            <w:tcW w:w="626" w:type="pct"/>
          </w:tcPr>
          <w:p w14:paraId="5BE25907" w14:textId="77777777" w:rsidR="009D1E41" w:rsidRPr="004B4A89" w:rsidRDefault="009D1E41" w:rsidP="0068646C">
            <w:pPr>
              <w:spacing w:after="0"/>
              <w:ind w:firstLine="0"/>
              <w:jc w:val="right"/>
              <w:rPr>
                <w:sz w:val="18"/>
                <w:szCs w:val="18"/>
              </w:rPr>
            </w:pPr>
            <w:r>
              <w:rPr>
                <w:sz w:val="18"/>
                <w:szCs w:val="18"/>
              </w:rPr>
              <w:t>46 276</w:t>
            </w:r>
          </w:p>
        </w:tc>
        <w:tc>
          <w:tcPr>
            <w:tcW w:w="626" w:type="pct"/>
          </w:tcPr>
          <w:p w14:paraId="157E3684" w14:textId="77777777" w:rsidR="009D1E41" w:rsidRPr="000F2F76" w:rsidRDefault="009D1E41" w:rsidP="0068646C">
            <w:pPr>
              <w:spacing w:after="0"/>
              <w:ind w:firstLine="0"/>
              <w:jc w:val="center"/>
              <w:rPr>
                <w:b/>
                <w:bCs/>
                <w:sz w:val="18"/>
                <w:szCs w:val="18"/>
              </w:rPr>
            </w:pPr>
            <w:r w:rsidRPr="000F2F76">
              <w:rPr>
                <w:b/>
                <w:bCs/>
                <w:sz w:val="18"/>
                <w:szCs w:val="18"/>
              </w:rPr>
              <w:t>-</w:t>
            </w:r>
          </w:p>
        </w:tc>
        <w:tc>
          <w:tcPr>
            <w:tcW w:w="624" w:type="pct"/>
          </w:tcPr>
          <w:p w14:paraId="25FE18AE" w14:textId="77777777" w:rsidR="009D1E41" w:rsidRPr="000F2F76" w:rsidRDefault="009D1E41" w:rsidP="0068646C">
            <w:pPr>
              <w:spacing w:after="0"/>
              <w:ind w:firstLine="0"/>
              <w:jc w:val="center"/>
              <w:rPr>
                <w:b/>
                <w:bCs/>
                <w:sz w:val="18"/>
                <w:szCs w:val="18"/>
              </w:rPr>
            </w:pPr>
            <w:r w:rsidRPr="000F2F76">
              <w:rPr>
                <w:b/>
                <w:bCs/>
                <w:sz w:val="18"/>
                <w:szCs w:val="18"/>
              </w:rPr>
              <w:t>-</w:t>
            </w:r>
          </w:p>
        </w:tc>
      </w:tr>
      <w:tr w:rsidR="009D1E41" w:rsidRPr="004B4A89" w14:paraId="6DEA98A0" w14:textId="77777777" w:rsidTr="0068646C">
        <w:trPr>
          <w:trHeight w:val="204"/>
          <w:jc w:val="center"/>
        </w:trPr>
        <w:tc>
          <w:tcPr>
            <w:tcW w:w="1872" w:type="pct"/>
            <w:vAlign w:val="center"/>
          </w:tcPr>
          <w:p w14:paraId="136E9756" w14:textId="77777777" w:rsidR="009D1E41" w:rsidRPr="004B4A89" w:rsidRDefault="009D1E41" w:rsidP="0068646C">
            <w:pPr>
              <w:spacing w:after="0"/>
              <w:ind w:firstLine="0"/>
              <w:jc w:val="left"/>
              <w:rPr>
                <w:color w:val="000000"/>
                <w:sz w:val="18"/>
                <w:szCs w:val="18"/>
                <w:lang w:eastAsia="lv-LV"/>
              </w:rPr>
            </w:pPr>
            <w:r w:rsidRPr="004B4A89">
              <w:rPr>
                <w:color w:val="000000"/>
                <w:sz w:val="18"/>
                <w:szCs w:val="18"/>
                <w:lang w:eastAsia="lv-LV"/>
              </w:rPr>
              <w:t>Vidējais amata vietu skaits gadā</w:t>
            </w:r>
          </w:p>
        </w:tc>
        <w:tc>
          <w:tcPr>
            <w:tcW w:w="626" w:type="pct"/>
          </w:tcPr>
          <w:p w14:paraId="14B088B9" w14:textId="77777777" w:rsidR="009D1E41" w:rsidRPr="000F2F76" w:rsidRDefault="009D1E41" w:rsidP="0068646C">
            <w:pPr>
              <w:spacing w:after="0"/>
              <w:ind w:firstLine="0"/>
              <w:jc w:val="center"/>
              <w:rPr>
                <w:b/>
                <w:bCs/>
                <w:sz w:val="18"/>
                <w:szCs w:val="18"/>
              </w:rPr>
            </w:pPr>
            <w:r w:rsidRPr="000F2F76">
              <w:rPr>
                <w:b/>
                <w:bCs/>
                <w:sz w:val="18"/>
                <w:szCs w:val="18"/>
              </w:rPr>
              <w:t>-</w:t>
            </w:r>
          </w:p>
        </w:tc>
        <w:tc>
          <w:tcPr>
            <w:tcW w:w="626" w:type="pct"/>
          </w:tcPr>
          <w:p w14:paraId="5379E9D0" w14:textId="77777777" w:rsidR="009D1E41" w:rsidRPr="008557CB" w:rsidRDefault="009D1E41" w:rsidP="0068646C">
            <w:pPr>
              <w:spacing w:after="0"/>
              <w:ind w:firstLine="0"/>
              <w:jc w:val="right"/>
              <w:rPr>
                <w:b/>
                <w:bCs/>
                <w:sz w:val="18"/>
                <w:szCs w:val="18"/>
              </w:rPr>
            </w:pPr>
            <w:r w:rsidRPr="004E34D7">
              <w:rPr>
                <w:sz w:val="18"/>
                <w:szCs w:val="18"/>
              </w:rPr>
              <w:t>2</w:t>
            </w:r>
          </w:p>
        </w:tc>
        <w:tc>
          <w:tcPr>
            <w:tcW w:w="626" w:type="pct"/>
          </w:tcPr>
          <w:p w14:paraId="070BAAC8" w14:textId="77777777" w:rsidR="009D1E41" w:rsidRPr="00A75241" w:rsidRDefault="009D1E41" w:rsidP="0068646C">
            <w:pPr>
              <w:spacing w:after="0"/>
              <w:ind w:firstLine="0"/>
              <w:jc w:val="right"/>
              <w:rPr>
                <w:sz w:val="18"/>
                <w:szCs w:val="18"/>
                <w:vertAlign w:val="superscript"/>
              </w:rPr>
            </w:pPr>
            <w:r>
              <w:rPr>
                <w:sz w:val="18"/>
                <w:szCs w:val="18"/>
              </w:rPr>
              <w:t>2</w:t>
            </w:r>
          </w:p>
        </w:tc>
        <w:tc>
          <w:tcPr>
            <w:tcW w:w="626" w:type="pct"/>
          </w:tcPr>
          <w:p w14:paraId="65A36271" w14:textId="77777777" w:rsidR="009D1E41" w:rsidRPr="000F2F76" w:rsidRDefault="009D1E41" w:rsidP="0068646C">
            <w:pPr>
              <w:spacing w:after="0"/>
              <w:ind w:firstLine="0"/>
              <w:jc w:val="center"/>
              <w:rPr>
                <w:b/>
                <w:bCs/>
                <w:sz w:val="18"/>
                <w:szCs w:val="18"/>
              </w:rPr>
            </w:pPr>
            <w:r w:rsidRPr="000F2F76">
              <w:rPr>
                <w:b/>
                <w:bCs/>
                <w:sz w:val="18"/>
                <w:szCs w:val="18"/>
              </w:rPr>
              <w:t>-</w:t>
            </w:r>
          </w:p>
        </w:tc>
        <w:tc>
          <w:tcPr>
            <w:tcW w:w="624" w:type="pct"/>
          </w:tcPr>
          <w:p w14:paraId="48047433" w14:textId="77777777" w:rsidR="009D1E41" w:rsidRPr="000F2F76" w:rsidRDefault="009D1E41" w:rsidP="0068646C">
            <w:pPr>
              <w:spacing w:after="0"/>
              <w:ind w:firstLine="0"/>
              <w:jc w:val="center"/>
              <w:rPr>
                <w:b/>
                <w:bCs/>
                <w:sz w:val="18"/>
                <w:szCs w:val="18"/>
              </w:rPr>
            </w:pPr>
            <w:r w:rsidRPr="000F2F76">
              <w:rPr>
                <w:b/>
                <w:bCs/>
                <w:sz w:val="18"/>
                <w:szCs w:val="18"/>
              </w:rPr>
              <w:t>-</w:t>
            </w:r>
          </w:p>
        </w:tc>
      </w:tr>
      <w:tr w:rsidR="009D1E41" w:rsidRPr="004B4A89" w14:paraId="6554B11D" w14:textId="77777777" w:rsidTr="0068646C">
        <w:trPr>
          <w:trHeight w:val="204"/>
          <w:jc w:val="center"/>
        </w:trPr>
        <w:tc>
          <w:tcPr>
            <w:tcW w:w="1872" w:type="pct"/>
            <w:vAlign w:val="center"/>
          </w:tcPr>
          <w:p w14:paraId="5BEE12A2" w14:textId="77777777" w:rsidR="009D1E41" w:rsidRPr="004B4A89" w:rsidRDefault="009D1E41" w:rsidP="0068646C">
            <w:pPr>
              <w:spacing w:after="0"/>
              <w:ind w:firstLine="0"/>
              <w:jc w:val="left"/>
              <w:rPr>
                <w:color w:val="000000"/>
                <w:sz w:val="18"/>
                <w:szCs w:val="18"/>
                <w:lang w:eastAsia="lv-LV"/>
              </w:rPr>
            </w:pPr>
            <w:r w:rsidRPr="004B4A89">
              <w:rPr>
                <w:color w:val="000000"/>
                <w:sz w:val="18"/>
                <w:szCs w:val="18"/>
                <w:lang w:eastAsia="lv-LV"/>
              </w:rPr>
              <w:t xml:space="preserve">Vidējā atlīdzība amata vietai (mēnesī), </w:t>
            </w:r>
            <w:proofErr w:type="spellStart"/>
            <w:r w:rsidRPr="004B4A89">
              <w:rPr>
                <w:i/>
                <w:color w:val="000000"/>
                <w:sz w:val="18"/>
                <w:szCs w:val="18"/>
                <w:lang w:eastAsia="lv-LV"/>
              </w:rPr>
              <w:t>euro</w:t>
            </w:r>
            <w:proofErr w:type="spellEnd"/>
          </w:p>
        </w:tc>
        <w:tc>
          <w:tcPr>
            <w:tcW w:w="626" w:type="pct"/>
          </w:tcPr>
          <w:p w14:paraId="574DA8E4" w14:textId="77777777" w:rsidR="009D1E41" w:rsidRPr="000F2F76" w:rsidRDefault="009D1E41" w:rsidP="0068646C">
            <w:pPr>
              <w:spacing w:after="0"/>
              <w:ind w:firstLine="0"/>
              <w:jc w:val="center"/>
              <w:rPr>
                <w:b/>
                <w:bCs/>
                <w:sz w:val="18"/>
                <w:szCs w:val="18"/>
              </w:rPr>
            </w:pPr>
            <w:r w:rsidRPr="00500EE4">
              <w:rPr>
                <w:b/>
                <w:bCs/>
                <w:sz w:val="18"/>
                <w:szCs w:val="18"/>
              </w:rPr>
              <w:t>×</w:t>
            </w:r>
          </w:p>
        </w:tc>
        <w:tc>
          <w:tcPr>
            <w:tcW w:w="626" w:type="pct"/>
          </w:tcPr>
          <w:p w14:paraId="59551D13" w14:textId="77777777" w:rsidR="009D1E41" w:rsidRPr="008557CB" w:rsidRDefault="009D1E41" w:rsidP="0068646C">
            <w:pPr>
              <w:spacing w:after="0"/>
              <w:ind w:firstLine="0"/>
              <w:jc w:val="right"/>
              <w:rPr>
                <w:b/>
                <w:bCs/>
                <w:sz w:val="18"/>
                <w:szCs w:val="18"/>
              </w:rPr>
            </w:pPr>
            <w:r w:rsidRPr="004E34D7">
              <w:rPr>
                <w:sz w:val="18"/>
                <w:szCs w:val="18"/>
              </w:rPr>
              <w:t>3 999</w:t>
            </w:r>
          </w:p>
        </w:tc>
        <w:tc>
          <w:tcPr>
            <w:tcW w:w="626" w:type="pct"/>
          </w:tcPr>
          <w:p w14:paraId="31495179" w14:textId="77777777" w:rsidR="009D1E41" w:rsidRPr="004B4A89" w:rsidRDefault="009D1E41" w:rsidP="0068646C">
            <w:pPr>
              <w:spacing w:after="0"/>
              <w:ind w:firstLine="0"/>
              <w:jc w:val="right"/>
              <w:rPr>
                <w:sz w:val="18"/>
                <w:szCs w:val="18"/>
              </w:rPr>
            </w:pPr>
            <w:r>
              <w:rPr>
                <w:sz w:val="18"/>
                <w:szCs w:val="18"/>
              </w:rPr>
              <w:t>1 928</w:t>
            </w:r>
          </w:p>
        </w:tc>
        <w:tc>
          <w:tcPr>
            <w:tcW w:w="626" w:type="pct"/>
          </w:tcPr>
          <w:p w14:paraId="64C75430" w14:textId="77777777" w:rsidR="009D1E41" w:rsidRPr="000F2F76" w:rsidRDefault="009D1E41" w:rsidP="0068646C">
            <w:pPr>
              <w:spacing w:after="0"/>
              <w:ind w:firstLine="0"/>
              <w:jc w:val="center"/>
              <w:rPr>
                <w:b/>
                <w:bCs/>
                <w:sz w:val="18"/>
                <w:szCs w:val="18"/>
              </w:rPr>
            </w:pPr>
            <w:r w:rsidRPr="00500EE4">
              <w:rPr>
                <w:b/>
                <w:bCs/>
                <w:sz w:val="18"/>
                <w:szCs w:val="18"/>
              </w:rPr>
              <w:t>×</w:t>
            </w:r>
          </w:p>
        </w:tc>
        <w:tc>
          <w:tcPr>
            <w:tcW w:w="624" w:type="pct"/>
          </w:tcPr>
          <w:p w14:paraId="4DF5AF58" w14:textId="77777777" w:rsidR="009D1E41" w:rsidRPr="000F2F76" w:rsidRDefault="009D1E41" w:rsidP="0068646C">
            <w:pPr>
              <w:spacing w:after="0"/>
              <w:ind w:firstLine="0"/>
              <w:jc w:val="center"/>
              <w:rPr>
                <w:b/>
                <w:bCs/>
                <w:sz w:val="18"/>
                <w:szCs w:val="18"/>
              </w:rPr>
            </w:pPr>
            <w:r w:rsidRPr="00500EE4">
              <w:rPr>
                <w:b/>
                <w:bCs/>
                <w:sz w:val="18"/>
                <w:szCs w:val="18"/>
              </w:rPr>
              <w:t>×</w:t>
            </w:r>
          </w:p>
        </w:tc>
      </w:tr>
    </w:tbl>
    <w:p w14:paraId="7D1B7FD2" w14:textId="77777777" w:rsidR="009D1E41" w:rsidRPr="004B4A89" w:rsidRDefault="009D1E41" w:rsidP="009D1E41">
      <w:pPr>
        <w:spacing w:before="240" w:after="240"/>
        <w:ind w:firstLine="0"/>
        <w:jc w:val="center"/>
        <w:rPr>
          <w:b/>
          <w:color w:val="000000"/>
          <w:lang w:eastAsia="lv-LV"/>
        </w:rPr>
      </w:pPr>
      <w:r w:rsidRPr="004B4A89">
        <w:rPr>
          <w:b/>
          <w:color w:val="000000"/>
          <w:lang w:eastAsia="lv-LV"/>
        </w:rPr>
        <w:t>Izmaiņas izdevumos, salīdzinot 202</w:t>
      </w:r>
      <w:r>
        <w:rPr>
          <w:b/>
          <w:color w:val="000000"/>
          <w:lang w:eastAsia="lv-LV"/>
        </w:rPr>
        <w:t>4</w:t>
      </w:r>
      <w:r w:rsidRPr="004B4A89">
        <w:rPr>
          <w:b/>
          <w:color w:val="000000"/>
          <w:lang w:eastAsia="lv-LV"/>
        </w:rPr>
        <w:t xml:space="preserve">. gada </w:t>
      </w:r>
      <w:r>
        <w:rPr>
          <w:b/>
          <w:color w:val="000000"/>
          <w:lang w:eastAsia="lv-LV"/>
        </w:rPr>
        <w:t>projektu</w:t>
      </w:r>
      <w:r w:rsidRPr="004B4A89">
        <w:rPr>
          <w:b/>
          <w:color w:val="000000"/>
          <w:lang w:eastAsia="lv-LV"/>
        </w:rPr>
        <w:t xml:space="preserve"> ar 202</w:t>
      </w:r>
      <w:r>
        <w:rPr>
          <w:b/>
          <w:color w:val="000000"/>
          <w:lang w:eastAsia="lv-LV"/>
        </w:rPr>
        <w:t>3</w:t>
      </w:r>
      <w:r w:rsidRPr="004B4A89">
        <w:rPr>
          <w:b/>
          <w:color w:val="000000"/>
          <w:lang w:eastAsia="lv-LV"/>
        </w:rPr>
        <w:t>. gada plānu</w:t>
      </w:r>
    </w:p>
    <w:p w14:paraId="230396C6" w14:textId="77777777" w:rsidR="009D1E41" w:rsidRPr="004B4A89" w:rsidRDefault="009D1E41" w:rsidP="009D1E41">
      <w:pPr>
        <w:spacing w:after="0"/>
        <w:ind w:left="7921" w:firstLine="720"/>
        <w:jc w:val="center"/>
        <w:rPr>
          <w:i/>
          <w:sz w:val="18"/>
          <w:szCs w:val="18"/>
        </w:rPr>
      </w:pPr>
      <w:proofErr w:type="spellStart"/>
      <w:r w:rsidRPr="004B4A8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1"/>
        <w:gridCol w:w="1277"/>
        <w:gridCol w:w="1277"/>
        <w:gridCol w:w="1277"/>
      </w:tblGrid>
      <w:tr w:rsidR="009D1E41" w:rsidRPr="004B4A89" w14:paraId="4A5CF98C" w14:textId="77777777" w:rsidTr="0068646C">
        <w:trPr>
          <w:trHeight w:val="106"/>
          <w:tblHeader/>
          <w:jc w:val="center"/>
        </w:trPr>
        <w:tc>
          <w:tcPr>
            <w:tcW w:w="5241" w:type="dxa"/>
            <w:vAlign w:val="center"/>
          </w:tcPr>
          <w:p w14:paraId="5BBBEA97" w14:textId="77777777" w:rsidR="009D1E41" w:rsidRPr="004B4A89" w:rsidRDefault="009D1E41" w:rsidP="0068646C">
            <w:pPr>
              <w:spacing w:after="0"/>
              <w:ind w:firstLine="0"/>
              <w:jc w:val="center"/>
              <w:rPr>
                <w:sz w:val="18"/>
                <w:szCs w:val="18"/>
              </w:rPr>
            </w:pPr>
            <w:r w:rsidRPr="004B4A89">
              <w:rPr>
                <w:color w:val="000000"/>
                <w:sz w:val="18"/>
                <w:szCs w:val="18"/>
                <w:lang w:eastAsia="lv-LV"/>
              </w:rPr>
              <w:t>Pasākums</w:t>
            </w:r>
          </w:p>
        </w:tc>
        <w:tc>
          <w:tcPr>
            <w:tcW w:w="1277" w:type="dxa"/>
            <w:vAlign w:val="center"/>
          </w:tcPr>
          <w:p w14:paraId="532399B1"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Samazinājums</w:t>
            </w:r>
          </w:p>
        </w:tc>
        <w:tc>
          <w:tcPr>
            <w:tcW w:w="1277" w:type="dxa"/>
            <w:vAlign w:val="center"/>
          </w:tcPr>
          <w:p w14:paraId="17CBF84A"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Palielinājums</w:t>
            </w:r>
          </w:p>
        </w:tc>
        <w:tc>
          <w:tcPr>
            <w:tcW w:w="1277" w:type="dxa"/>
            <w:vAlign w:val="center"/>
          </w:tcPr>
          <w:p w14:paraId="0700F252" w14:textId="77777777" w:rsidR="009D1E41" w:rsidRPr="004B4A89" w:rsidRDefault="009D1E41" w:rsidP="0068646C">
            <w:pPr>
              <w:spacing w:after="0"/>
              <w:ind w:firstLine="0"/>
              <w:jc w:val="center"/>
              <w:rPr>
                <w:color w:val="000000"/>
                <w:sz w:val="18"/>
                <w:szCs w:val="18"/>
                <w:lang w:eastAsia="lv-LV"/>
              </w:rPr>
            </w:pPr>
            <w:r w:rsidRPr="004B4A89">
              <w:rPr>
                <w:color w:val="000000"/>
                <w:sz w:val="18"/>
                <w:szCs w:val="18"/>
                <w:lang w:eastAsia="lv-LV"/>
              </w:rPr>
              <w:t>Izmaiņas</w:t>
            </w:r>
          </w:p>
        </w:tc>
      </w:tr>
      <w:tr w:rsidR="009D1E41" w:rsidRPr="004B4A89" w14:paraId="532A2E05" w14:textId="77777777" w:rsidTr="0068646C">
        <w:trPr>
          <w:trHeight w:val="142"/>
          <w:jc w:val="center"/>
        </w:trPr>
        <w:tc>
          <w:tcPr>
            <w:tcW w:w="5241" w:type="dxa"/>
            <w:shd w:val="clear" w:color="auto" w:fill="D9D9D9"/>
          </w:tcPr>
          <w:p w14:paraId="6BDE4DD1" w14:textId="77777777" w:rsidR="009D1E41" w:rsidRPr="004B4A89" w:rsidRDefault="009D1E41" w:rsidP="0068646C">
            <w:pPr>
              <w:spacing w:after="0"/>
              <w:ind w:firstLine="0"/>
              <w:jc w:val="left"/>
              <w:rPr>
                <w:sz w:val="18"/>
                <w:szCs w:val="18"/>
              </w:rPr>
            </w:pPr>
            <w:r w:rsidRPr="004B4A89">
              <w:rPr>
                <w:b/>
                <w:bCs/>
                <w:sz w:val="18"/>
                <w:szCs w:val="18"/>
                <w:lang w:eastAsia="lv-LV"/>
              </w:rPr>
              <w:t>Izdevumi - kopā</w:t>
            </w:r>
          </w:p>
        </w:tc>
        <w:tc>
          <w:tcPr>
            <w:tcW w:w="1277" w:type="dxa"/>
            <w:shd w:val="clear" w:color="auto" w:fill="D9D9D9"/>
          </w:tcPr>
          <w:p w14:paraId="4A5C4296" w14:textId="77777777" w:rsidR="009D1E41" w:rsidRPr="004E34D7" w:rsidRDefault="009D1E41" w:rsidP="0068646C">
            <w:pPr>
              <w:spacing w:after="0"/>
              <w:ind w:firstLine="0"/>
              <w:jc w:val="right"/>
              <w:rPr>
                <w:b/>
                <w:bCs/>
                <w:sz w:val="18"/>
                <w:szCs w:val="18"/>
              </w:rPr>
            </w:pPr>
            <w:r w:rsidRPr="004E34D7">
              <w:rPr>
                <w:b/>
                <w:bCs/>
                <w:sz w:val="18"/>
                <w:szCs w:val="18"/>
              </w:rPr>
              <w:t>856 601</w:t>
            </w:r>
          </w:p>
        </w:tc>
        <w:tc>
          <w:tcPr>
            <w:tcW w:w="1277" w:type="dxa"/>
            <w:shd w:val="clear" w:color="auto" w:fill="D9D9D9"/>
          </w:tcPr>
          <w:p w14:paraId="5073517A" w14:textId="77777777" w:rsidR="009D1E41" w:rsidRPr="004B4A89" w:rsidRDefault="009D1E41" w:rsidP="0068646C">
            <w:pPr>
              <w:spacing w:after="0"/>
              <w:ind w:firstLine="0"/>
              <w:jc w:val="right"/>
              <w:rPr>
                <w:b/>
                <w:bCs/>
                <w:sz w:val="18"/>
                <w:szCs w:val="18"/>
                <w:highlight w:val="yellow"/>
              </w:rPr>
            </w:pPr>
            <w:r>
              <w:rPr>
                <w:b/>
                <w:bCs/>
                <w:sz w:val="18"/>
                <w:szCs w:val="18"/>
              </w:rPr>
              <w:t>498 452</w:t>
            </w:r>
          </w:p>
        </w:tc>
        <w:tc>
          <w:tcPr>
            <w:tcW w:w="1277" w:type="dxa"/>
            <w:shd w:val="clear" w:color="auto" w:fill="D9D9D9"/>
          </w:tcPr>
          <w:p w14:paraId="73099F1E" w14:textId="77777777" w:rsidR="009D1E41" w:rsidRPr="004B4A89" w:rsidRDefault="009D1E41" w:rsidP="0068646C">
            <w:pPr>
              <w:spacing w:after="0"/>
              <w:ind w:firstLine="0"/>
              <w:jc w:val="right"/>
              <w:rPr>
                <w:b/>
                <w:bCs/>
                <w:sz w:val="18"/>
                <w:szCs w:val="18"/>
                <w:highlight w:val="yellow"/>
              </w:rPr>
            </w:pPr>
            <w:r>
              <w:rPr>
                <w:b/>
                <w:bCs/>
                <w:sz w:val="18"/>
                <w:szCs w:val="18"/>
              </w:rPr>
              <w:t>-358 149</w:t>
            </w:r>
          </w:p>
        </w:tc>
      </w:tr>
      <w:tr w:rsidR="009D1E41" w:rsidRPr="004B4A89" w14:paraId="3681AA76" w14:textId="77777777" w:rsidTr="0068646C">
        <w:trPr>
          <w:jc w:val="center"/>
        </w:trPr>
        <w:tc>
          <w:tcPr>
            <w:tcW w:w="9072" w:type="dxa"/>
            <w:gridSpan w:val="4"/>
          </w:tcPr>
          <w:p w14:paraId="143453DB" w14:textId="77777777" w:rsidR="009D1E41" w:rsidRPr="00E26800" w:rsidRDefault="009D1E41" w:rsidP="0068646C">
            <w:pPr>
              <w:spacing w:after="0"/>
              <w:ind w:firstLine="313"/>
              <w:jc w:val="center"/>
              <w:rPr>
                <w:sz w:val="18"/>
                <w:szCs w:val="18"/>
                <w:highlight w:val="yellow"/>
              </w:rPr>
            </w:pPr>
            <w:r w:rsidRPr="00E26800">
              <w:rPr>
                <w:i/>
                <w:sz w:val="18"/>
                <w:szCs w:val="18"/>
                <w:lang w:eastAsia="lv-LV"/>
              </w:rPr>
              <w:t>t. sk.:</w:t>
            </w:r>
          </w:p>
        </w:tc>
      </w:tr>
      <w:tr w:rsidR="009D1E41" w:rsidRPr="004B4A89" w14:paraId="5479584D" w14:textId="77777777" w:rsidTr="0068646C">
        <w:trPr>
          <w:trHeight w:val="142"/>
          <w:jc w:val="center"/>
        </w:trPr>
        <w:tc>
          <w:tcPr>
            <w:tcW w:w="5241" w:type="dxa"/>
            <w:shd w:val="clear" w:color="auto" w:fill="F2F2F2"/>
          </w:tcPr>
          <w:p w14:paraId="277549A9" w14:textId="77777777" w:rsidR="009D1E41" w:rsidRPr="004B4A89" w:rsidRDefault="009D1E41" w:rsidP="0068646C">
            <w:pPr>
              <w:spacing w:after="0"/>
              <w:ind w:firstLine="0"/>
              <w:jc w:val="left"/>
              <w:rPr>
                <w:sz w:val="18"/>
                <w:szCs w:val="18"/>
                <w:u w:val="single"/>
                <w:lang w:eastAsia="lv-LV"/>
              </w:rPr>
            </w:pPr>
            <w:r w:rsidRPr="004B4A89">
              <w:rPr>
                <w:sz w:val="18"/>
                <w:szCs w:val="18"/>
                <w:u w:val="single"/>
                <w:lang w:eastAsia="lv-LV"/>
              </w:rPr>
              <w:t>Ilgtermiņa saistības</w:t>
            </w:r>
          </w:p>
        </w:tc>
        <w:tc>
          <w:tcPr>
            <w:tcW w:w="1277" w:type="dxa"/>
            <w:shd w:val="clear" w:color="auto" w:fill="F2F2F2"/>
          </w:tcPr>
          <w:p w14:paraId="5997953C" w14:textId="77777777" w:rsidR="009D1E41" w:rsidRPr="004E34D7" w:rsidRDefault="009D1E41" w:rsidP="0068646C">
            <w:pPr>
              <w:spacing w:after="0"/>
              <w:ind w:firstLine="0"/>
              <w:jc w:val="right"/>
              <w:rPr>
                <w:sz w:val="18"/>
                <w:szCs w:val="18"/>
                <w:highlight w:val="yellow"/>
              </w:rPr>
            </w:pPr>
            <w:r w:rsidRPr="004E34D7">
              <w:rPr>
                <w:sz w:val="18"/>
                <w:szCs w:val="18"/>
              </w:rPr>
              <w:t>856 601</w:t>
            </w:r>
          </w:p>
        </w:tc>
        <w:tc>
          <w:tcPr>
            <w:tcW w:w="1277" w:type="dxa"/>
            <w:shd w:val="clear" w:color="auto" w:fill="F2F2F2"/>
          </w:tcPr>
          <w:p w14:paraId="27450B85" w14:textId="77777777" w:rsidR="009D1E41" w:rsidRPr="004B4A89" w:rsidRDefault="009D1E41" w:rsidP="0068646C">
            <w:pPr>
              <w:spacing w:after="0"/>
              <w:ind w:firstLine="0"/>
              <w:jc w:val="right"/>
              <w:rPr>
                <w:sz w:val="18"/>
                <w:szCs w:val="18"/>
                <w:highlight w:val="yellow"/>
              </w:rPr>
            </w:pPr>
            <w:r>
              <w:rPr>
                <w:sz w:val="18"/>
                <w:szCs w:val="18"/>
              </w:rPr>
              <w:t>498 452</w:t>
            </w:r>
          </w:p>
        </w:tc>
        <w:tc>
          <w:tcPr>
            <w:tcW w:w="1277" w:type="dxa"/>
            <w:shd w:val="clear" w:color="auto" w:fill="F2F2F2"/>
          </w:tcPr>
          <w:p w14:paraId="1ED7B64D" w14:textId="77777777" w:rsidR="009D1E41" w:rsidRPr="004B4A89" w:rsidRDefault="009D1E41" w:rsidP="0068646C">
            <w:pPr>
              <w:spacing w:after="0"/>
              <w:ind w:firstLine="0"/>
              <w:jc w:val="right"/>
              <w:rPr>
                <w:sz w:val="18"/>
                <w:szCs w:val="18"/>
                <w:highlight w:val="yellow"/>
              </w:rPr>
            </w:pPr>
            <w:r>
              <w:rPr>
                <w:sz w:val="18"/>
                <w:szCs w:val="18"/>
              </w:rPr>
              <w:t>-358 149</w:t>
            </w:r>
          </w:p>
        </w:tc>
      </w:tr>
      <w:tr w:rsidR="009D1E41" w:rsidRPr="004B4A89" w14:paraId="2B411867" w14:textId="77777777" w:rsidTr="0068646C">
        <w:trPr>
          <w:trHeight w:val="142"/>
          <w:jc w:val="center"/>
        </w:trPr>
        <w:tc>
          <w:tcPr>
            <w:tcW w:w="5241" w:type="dxa"/>
          </w:tcPr>
          <w:p w14:paraId="4E3D61E1" w14:textId="77777777" w:rsidR="009D1E41" w:rsidRPr="004B4A89" w:rsidRDefault="009D1E41" w:rsidP="0068646C">
            <w:pPr>
              <w:spacing w:after="0"/>
              <w:ind w:firstLine="0"/>
              <w:rPr>
                <w:i/>
                <w:sz w:val="18"/>
                <w:szCs w:val="18"/>
              </w:rPr>
            </w:pPr>
            <w:r>
              <w:rPr>
                <w:i/>
                <w:sz w:val="18"/>
                <w:szCs w:val="18"/>
              </w:rPr>
              <w:t>P</w:t>
            </w:r>
            <w:r w:rsidRPr="0079330F">
              <w:rPr>
                <w:i/>
                <w:sz w:val="18"/>
                <w:szCs w:val="18"/>
              </w:rPr>
              <w:t xml:space="preserve">rojekts Nr. LV-CLIMATE-0001 “Klimata pārmaiņu politikas integrācija nozaru un reģionālajā politikā” </w:t>
            </w:r>
          </w:p>
        </w:tc>
        <w:tc>
          <w:tcPr>
            <w:tcW w:w="1277" w:type="dxa"/>
          </w:tcPr>
          <w:p w14:paraId="23E0E1C3" w14:textId="77777777" w:rsidR="009D1E41" w:rsidRPr="004E34D7" w:rsidRDefault="009D1E41" w:rsidP="0068646C">
            <w:pPr>
              <w:spacing w:after="0"/>
              <w:ind w:firstLine="0"/>
              <w:jc w:val="right"/>
              <w:rPr>
                <w:sz w:val="18"/>
                <w:szCs w:val="18"/>
              </w:rPr>
            </w:pPr>
            <w:r w:rsidRPr="004E34D7">
              <w:rPr>
                <w:sz w:val="18"/>
                <w:szCs w:val="18"/>
              </w:rPr>
              <w:t>856 601</w:t>
            </w:r>
          </w:p>
        </w:tc>
        <w:tc>
          <w:tcPr>
            <w:tcW w:w="1277" w:type="dxa"/>
          </w:tcPr>
          <w:p w14:paraId="0541B455" w14:textId="77777777" w:rsidR="009D1E41" w:rsidRPr="004B4A89" w:rsidRDefault="009D1E41" w:rsidP="0068646C">
            <w:pPr>
              <w:spacing w:after="0"/>
              <w:ind w:firstLine="0"/>
              <w:jc w:val="right"/>
              <w:rPr>
                <w:sz w:val="18"/>
                <w:szCs w:val="18"/>
              </w:rPr>
            </w:pPr>
            <w:r>
              <w:rPr>
                <w:sz w:val="18"/>
                <w:szCs w:val="18"/>
              </w:rPr>
              <w:t>498 452</w:t>
            </w:r>
          </w:p>
        </w:tc>
        <w:tc>
          <w:tcPr>
            <w:tcW w:w="1277" w:type="dxa"/>
          </w:tcPr>
          <w:p w14:paraId="44AFE716" w14:textId="77777777" w:rsidR="009D1E41" w:rsidRPr="004B4A89" w:rsidRDefault="009D1E41" w:rsidP="0068646C">
            <w:pPr>
              <w:spacing w:after="0"/>
              <w:ind w:firstLine="0"/>
              <w:jc w:val="right"/>
              <w:rPr>
                <w:sz w:val="18"/>
                <w:szCs w:val="18"/>
              </w:rPr>
            </w:pPr>
            <w:r>
              <w:rPr>
                <w:sz w:val="18"/>
                <w:szCs w:val="18"/>
              </w:rPr>
              <w:t>-358 149</w:t>
            </w:r>
          </w:p>
        </w:tc>
      </w:tr>
    </w:tbl>
    <w:p w14:paraId="7B51DFFC" w14:textId="77777777" w:rsidR="009D1E41" w:rsidRPr="007A082C" w:rsidRDefault="009D1E41" w:rsidP="009D1E41">
      <w:pPr>
        <w:tabs>
          <w:tab w:val="left" w:pos="1740"/>
        </w:tabs>
      </w:pPr>
    </w:p>
    <w:p w14:paraId="0DD28DEC" w14:textId="77777777" w:rsidR="009D1E41" w:rsidRPr="009D1E41" w:rsidRDefault="009D1E41" w:rsidP="009D1E41"/>
    <w:sectPr w:rsidR="009D1E41" w:rsidRPr="009D1E41" w:rsidSect="00054D8E">
      <w:headerReference w:type="default" r:id="rId20"/>
      <w:footerReference w:type="default" r:id="rId21"/>
      <w:pgSz w:w="11906" w:h="16838"/>
      <w:pgMar w:top="1418" w:right="1134" w:bottom="1134" w:left="1701" w:header="709" w:footer="709" w:gutter="0"/>
      <w:pgNumType w:start="7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4A03" w14:textId="77777777" w:rsidR="0075240D" w:rsidRDefault="0075240D" w:rsidP="005F0727">
      <w:r>
        <w:separator/>
      </w:r>
    </w:p>
  </w:endnote>
  <w:endnote w:type="continuationSeparator" w:id="0">
    <w:p w14:paraId="29971D71" w14:textId="77777777" w:rsidR="0075240D" w:rsidRDefault="0075240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05E" w14:textId="37383379" w:rsidR="0075240D" w:rsidRPr="006E4FEE" w:rsidRDefault="0075240D" w:rsidP="00375EB2">
    <w:pPr>
      <w:pStyle w:val="Footer"/>
      <w:spacing w:after="0"/>
      <w:ind w:firstLine="0"/>
      <w:rPr>
        <w:sz w:val="20"/>
      </w:rPr>
    </w:pPr>
    <w:r>
      <w:rPr>
        <w:sz w:val="20"/>
      </w:rPr>
      <w:fldChar w:fldCharType="begin"/>
    </w:r>
    <w:r>
      <w:rPr>
        <w:sz w:val="20"/>
      </w:rPr>
      <w:instrText xml:space="preserve"> FILENAME \* MERGEFORMAT </w:instrText>
    </w:r>
    <w:r>
      <w:rPr>
        <w:sz w:val="20"/>
      </w:rPr>
      <w:fldChar w:fldCharType="separate"/>
    </w:r>
    <w:r w:rsidR="00647AD0">
      <w:rPr>
        <w:noProof/>
        <w:sz w:val="20"/>
      </w:rPr>
      <w:t>FMPask_5.3_20_KEM_271023_proj2024.docx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02686" w14:textId="77777777" w:rsidR="0075240D" w:rsidRDefault="0075240D" w:rsidP="00E81CF6">
      <w:pPr>
        <w:spacing w:after="0"/>
        <w:ind w:firstLine="0"/>
      </w:pPr>
      <w:r>
        <w:separator/>
      </w:r>
    </w:p>
  </w:footnote>
  <w:footnote w:type="continuationSeparator" w:id="0">
    <w:p w14:paraId="4117BA07" w14:textId="77777777" w:rsidR="0075240D" w:rsidRDefault="0075240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36B1" w14:textId="26EA139A" w:rsidR="0075240D" w:rsidRDefault="0075240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Pr>
        <w:noProof/>
        <w:szCs w:val="24"/>
      </w:rPr>
      <w:t>671</w:t>
    </w:r>
    <w:r w:rsidRPr="00847B1A">
      <w:rPr>
        <w:noProof/>
        <w:szCs w:val="24"/>
      </w:rPr>
      <w:fldChar w:fldCharType="end"/>
    </w:r>
  </w:p>
  <w:p w14:paraId="7CFECE69" w14:textId="1F42739D" w:rsidR="00CD35E7" w:rsidRPr="00094CCE" w:rsidRDefault="00CD35E7" w:rsidP="00CD35E7">
    <w:pPr>
      <w:pStyle w:val="Header"/>
      <w:spacing w:after="0"/>
      <w:ind w:firstLine="0"/>
      <w:jc w:val="right"/>
      <w:rPr>
        <w:szCs w:val="24"/>
      </w:rPr>
    </w:pPr>
    <w:r w:rsidRPr="00671C22">
      <w:rPr>
        <w:sz w:val="20"/>
      </w:rPr>
      <w:t>Valsts budžets 202</w:t>
    </w:r>
    <w:r w:rsidR="00647AD0">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5804"/>
    <w:multiLevelType w:val="hybridMultilevel"/>
    <w:tmpl w:val="B5E0052A"/>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1" w15:restartNumberingAfterBreak="0">
    <w:nsid w:val="049B6E8F"/>
    <w:multiLevelType w:val="hybridMultilevel"/>
    <w:tmpl w:val="84DC690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6C2A51"/>
    <w:multiLevelType w:val="hybridMultilevel"/>
    <w:tmpl w:val="28080B90"/>
    <w:lvl w:ilvl="0" w:tplc="C3CC223E">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CD036B5"/>
    <w:multiLevelType w:val="hybridMultilevel"/>
    <w:tmpl w:val="D242CD48"/>
    <w:lvl w:ilvl="0" w:tplc="BD9207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18F4D46"/>
    <w:multiLevelType w:val="hybridMultilevel"/>
    <w:tmpl w:val="2B1E7716"/>
    <w:lvl w:ilvl="0" w:tplc="17A204BC">
      <w:start w:val="1"/>
      <w:numFmt w:val="decimal"/>
      <w:lvlText w:val="%1)"/>
      <w:lvlJc w:val="left"/>
      <w:pPr>
        <w:ind w:left="1070" w:hanging="360"/>
      </w:pPr>
      <w:rPr>
        <w:rFonts w:hint="default"/>
      </w:rPr>
    </w:lvl>
    <w:lvl w:ilvl="1" w:tplc="142A055A">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1A79E6"/>
    <w:multiLevelType w:val="hybridMultilevel"/>
    <w:tmpl w:val="C3A630C8"/>
    <w:lvl w:ilvl="0" w:tplc="3EC0C9D0">
      <w:start w:val="1"/>
      <w:numFmt w:val="bullet"/>
      <w:lvlText w:val=""/>
      <w:lvlJc w:val="left"/>
      <w:pPr>
        <w:ind w:left="1418" w:hanging="338"/>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5ED5E31"/>
    <w:multiLevelType w:val="hybridMultilevel"/>
    <w:tmpl w:val="D5FEEF7C"/>
    <w:lvl w:ilvl="0" w:tplc="736C6F72">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775A2A"/>
    <w:multiLevelType w:val="hybridMultilevel"/>
    <w:tmpl w:val="8C72616E"/>
    <w:lvl w:ilvl="0" w:tplc="13283EB6">
      <w:start w:val="1"/>
      <w:numFmt w:val="decimal"/>
      <w:lvlText w:val="%1)"/>
      <w:lvlJc w:val="left"/>
      <w:pPr>
        <w:ind w:left="1070" w:hanging="360"/>
      </w:pPr>
    </w:lvl>
    <w:lvl w:ilvl="1" w:tplc="142A055A">
      <w:start w:val="1"/>
      <w:numFmt w:val="decimal"/>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1A090645"/>
    <w:multiLevelType w:val="hybridMultilevel"/>
    <w:tmpl w:val="92B80F80"/>
    <w:lvl w:ilvl="0" w:tplc="B706DC8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DE6408D"/>
    <w:multiLevelType w:val="hybridMultilevel"/>
    <w:tmpl w:val="4710AAA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25281D2E"/>
    <w:multiLevelType w:val="hybridMultilevel"/>
    <w:tmpl w:val="319234F0"/>
    <w:lvl w:ilvl="0" w:tplc="142418C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2B14554F"/>
    <w:multiLevelType w:val="hybridMultilevel"/>
    <w:tmpl w:val="20965F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DE30B0A"/>
    <w:multiLevelType w:val="hybridMultilevel"/>
    <w:tmpl w:val="052492F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E7A346B"/>
    <w:multiLevelType w:val="hybridMultilevel"/>
    <w:tmpl w:val="504CC5E4"/>
    <w:lvl w:ilvl="0" w:tplc="D6921906">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F4A6933"/>
    <w:multiLevelType w:val="hybridMultilevel"/>
    <w:tmpl w:val="73C60282"/>
    <w:lvl w:ilvl="0" w:tplc="D6643A6A">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15E2742"/>
    <w:multiLevelType w:val="hybridMultilevel"/>
    <w:tmpl w:val="7F88166A"/>
    <w:lvl w:ilvl="0" w:tplc="04260011">
      <w:start w:val="1"/>
      <w:numFmt w:val="decimal"/>
      <w:lvlText w:val="%1)"/>
      <w:lvlJc w:val="left"/>
      <w:pPr>
        <w:ind w:left="1440" w:hanging="360"/>
      </w:p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370D1A08"/>
    <w:multiLevelType w:val="hybridMultilevel"/>
    <w:tmpl w:val="6A1873E2"/>
    <w:lvl w:ilvl="0" w:tplc="04260017">
      <w:start w:val="1"/>
      <w:numFmt w:val="lowerLetter"/>
      <w:lvlText w:val="%1)"/>
      <w:lvlJc w:val="left"/>
      <w:pPr>
        <w:ind w:left="720" w:hanging="360"/>
      </w:pPr>
    </w:lvl>
    <w:lvl w:ilvl="1" w:tplc="88E6434A">
      <w:start w:val="1"/>
      <w:numFmt w:val="lowerLetter"/>
      <w:lvlText w:val="%2."/>
      <w:lvlJc w:val="left"/>
      <w:pPr>
        <w:ind w:left="1780" w:hanging="362"/>
      </w:pPr>
      <w:rPr>
        <w:rFonts w:hint="default"/>
      </w:rPr>
    </w:lvl>
    <w:lvl w:ilvl="2" w:tplc="6E180B54">
      <w:start w:val="1"/>
      <w:numFmt w:val="decimal"/>
      <w:lvlText w:val="%3)"/>
      <w:lvlJc w:val="left"/>
      <w:pPr>
        <w:ind w:left="2340" w:hanging="360"/>
      </w:pPr>
      <w:rPr>
        <w:rFonts w:hint="default"/>
      </w:rPr>
    </w:lvl>
    <w:lvl w:ilvl="3" w:tplc="022C8F50">
      <w:start w:val="856"/>
      <w:numFmt w:val="bullet"/>
      <w:lvlText w:val="-"/>
      <w:lvlJc w:val="left"/>
      <w:pPr>
        <w:ind w:left="2880" w:hanging="360"/>
      </w:pPr>
      <w:rPr>
        <w:rFonts w:ascii="Times New Roman" w:eastAsia="Times New Roman" w:hAnsi="Times New Roman" w:cs="Times New Roman" w:hint="default"/>
      </w:r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7131562"/>
    <w:multiLevelType w:val="hybridMultilevel"/>
    <w:tmpl w:val="BB7C0700"/>
    <w:lvl w:ilvl="0" w:tplc="26840164">
      <w:start w:val="1"/>
      <w:numFmt w:val="decimal"/>
      <w:lvlText w:val="%1)"/>
      <w:lvlJc w:val="left"/>
      <w:pPr>
        <w:ind w:left="1437" w:hanging="360"/>
      </w:pPr>
      <w:rPr>
        <w:rFonts w:hint="default"/>
        <w:i w:val="0"/>
        <w:color w:val="000000"/>
        <w:sz w:val="24"/>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18" w15:restartNumberingAfterBreak="0">
    <w:nsid w:val="3E760342"/>
    <w:multiLevelType w:val="hybridMultilevel"/>
    <w:tmpl w:val="5E78ABDE"/>
    <w:lvl w:ilvl="0" w:tplc="3800A5F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15:restartNumberingAfterBreak="0">
    <w:nsid w:val="4309745F"/>
    <w:multiLevelType w:val="hybridMultilevel"/>
    <w:tmpl w:val="6B620C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0202EEA"/>
    <w:multiLevelType w:val="hybridMultilevel"/>
    <w:tmpl w:val="FC02A47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1" w15:restartNumberingAfterBreak="0">
    <w:nsid w:val="53843E4A"/>
    <w:multiLevelType w:val="hybridMultilevel"/>
    <w:tmpl w:val="2762459C"/>
    <w:lvl w:ilvl="0" w:tplc="8C4A96D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543E153E"/>
    <w:multiLevelType w:val="hybridMultilevel"/>
    <w:tmpl w:val="FA7C1442"/>
    <w:lvl w:ilvl="0" w:tplc="78B4ED0C">
      <w:start w:val="1"/>
      <w:numFmt w:val="decimal"/>
      <w:lvlText w:val="%1)"/>
      <w:lvlJc w:val="left"/>
      <w:pPr>
        <w:ind w:left="1069" w:hanging="360"/>
      </w:pPr>
      <w:rPr>
        <w:rFonts w:hint="default"/>
        <w:i w:val="0"/>
        <w:iCs w:val="0"/>
        <w:sz w:val="24"/>
        <w:szCs w:val="24"/>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5BE6624F"/>
    <w:multiLevelType w:val="hybridMultilevel"/>
    <w:tmpl w:val="A2AAF87E"/>
    <w:lvl w:ilvl="0" w:tplc="AEE2C1F4">
      <w:start w:val="1"/>
      <w:numFmt w:val="decimal"/>
      <w:lvlText w:val="%1)"/>
      <w:lvlJc w:val="left"/>
      <w:pPr>
        <w:ind w:left="1069" w:hanging="360"/>
      </w:pPr>
      <w:rPr>
        <w:rFonts w:ascii="Times New Roman" w:eastAsia="Times New Roman" w:hAnsi="Times New Roman" w:cs="Times New Roman"/>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4" w15:restartNumberingAfterBreak="0">
    <w:nsid w:val="60530DD4"/>
    <w:multiLevelType w:val="hybridMultilevel"/>
    <w:tmpl w:val="4474A0DE"/>
    <w:lvl w:ilvl="0" w:tplc="DB9447AA">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5" w15:restartNumberingAfterBreak="0">
    <w:nsid w:val="63557E2E"/>
    <w:multiLevelType w:val="hybridMultilevel"/>
    <w:tmpl w:val="D85CCD70"/>
    <w:lvl w:ilvl="0" w:tplc="355692B6">
      <w:start w:val="1"/>
      <w:numFmt w:val="decimal"/>
      <w:lvlText w:val="%1)"/>
      <w:lvlJc w:val="left"/>
      <w:pPr>
        <w:ind w:left="107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6" w15:restartNumberingAfterBreak="0">
    <w:nsid w:val="64112686"/>
    <w:multiLevelType w:val="hybridMultilevel"/>
    <w:tmpl w:val="E3E2EB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44440BA"/>
    <w:multiLevelType w:val="multilevel"/>
    <w:tmpl w:val="9A4A7ED6"/>
    <w:lvl w:ilvl="0">
      <w:start w:val="1"/>
      <w:numFmt w:val="decimal"/>
      <w:lvlText w:val="%1)"/>
      <w:lvlJc w:val="left"/>
      <w:pPr>
        <w:ind w:left="680" w:hanging="396"/>
      </w:pPr>
      <w:rPr>
        <w:rFonts w:hint="default"/>
      </w:rPr>
    </w:lvl>
    <w:lvl w:ilvl="1">
      <w:start w:val="1"/>
      <w:numFmt w:val="bullet"/>
      <w:lvlText w:val=""/>
      <w:lvlJc w:val="left"/>
      <w:pPr>
        <w:ind w:left="794" w:hanging="397"/>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6C6D5B22"/>
    <w:multiLevelType w:val="hybridMultilevel"/>
    <w:tmpl w:val="C71AA634"/>
    <w:lvl w:ilvl="0" w:tplc="04260017">
      <w:start w:val="1"/>
      <w:numFmt w:val="lowerLetter"/>
      <w:lvlText w:val="%1)"/>
      <w:lvlJc w:val="left"/>
      <w:pPr>
        <w:ind w:left="1429" w:hanging="360"/>
      </w:pPr>
    </w:lvl>
    <w:lvl w:ilvl="1" w:tplc="16E49104">
      <w:start w:val="1"/>
      <w:numFmt w:val="lowerLetter"/>
      <w:lvlText w:val="%2."/>
      <w:lvlJc w:val="left"/>
      <w:pPr>
        <w:ind w:left="1778" w:hanging="360"/>
      </w:pPr>
      <w:rPr>
        <w:rFonts w:hint="default"/>
      </w:r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6D8846D1"/>
    <w:multiLevelType w:val="hybridMultilevel"/>
    <w:tmpl w:val="3AC62EE4"/>
    <w:lvl w:ilvl="0" w:tplc="6E0C4582">
      <w:start w:val="1"/>
      <w:numFmt w:val="decimal"/>
      <w:lvlText w:val="%1)"/>
      <w:lvlJc w:val="left"/>
      <w:pPr>
        <w:ind w:left="1080" w:hanging="360"/>
      </w:pPr>
      <w:rPr>
        <w:rFonts w:hint="default"/>
        <w:strike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6DCB5378"/>
    <w:multiLevelType w:val="hybridMultilevel"/>
    <w:tmpl w:val="861A33A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F002FBE"/>
    <w:multiLevelType w:val="hybridMultilevel"/>
    <w:tmpl w:val="91E21A50"/>
    <w:lvl w:ilvl="0" w:tplc="2CA66AF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1947DE0"/>
    <w:multiLevelType w:val="hybridMultilevel"/>
    <w:tmpl w:val="2A6A7690"/>
    <w:lvl w:ilvl="0" w:tplc="03F05CAA">
      <w:start w:val="1"/>
      <w:numFmt w:val="decimal"/>
      <w:lvlText w:val="%1)"/>
      <w:lvlJc w:val="left"/>
      <w:pPr>
        <w:ind w:left="1800" w:hanging="360"/>
      </w:pPr>
      <w:rPr>
        <w:rFonts w:ascii="Times New Roman" w:eastAsia="Times New Roman" w:hAnsi="Times New Roman" w:cs="Times New Roman"/>
      </w:rPr>
    </w:lvl>
    <w:lvl w:ilvl="1" w:tplc="50EA7CB8">
      <w:start w:val="1"/>
      <w:numFmt w:val="bullet"/>
      <w:lvlText w:val="o"/>
      <w:lvlJc w:val="left"/>
      <w:pPr>
        <w:ind w:left="2520" w:hanging="360"/>
      </w:pPr>
      <w:rPr>
        <w:rFonts w:ascii="Courier New" w:hAnsi="Courier New" w:cs="Courier New" w:hint="default"/>
      </w:rPr>
    </w:lvl>
    <w:lvl w:ilvl="2" w:tplc="13ECB4BA">
      <w:start w:val="1"/>
      <w:numFmt w:val="bullet"/>
      <w:lvlText w:val=""/>
      <w:lvlJc w:val="left"/>
      <w:pPr>
        <w:ind w:left="3240" w:hanging="360"/>
      </w:pPr>
      <w:rPr>
        <w:rFonts w:ascii="Wingdings" w:hAnsi="Wingdings" w:hint="default"/>
      </w:rPr>
    </w:lvl>
    <w:lvl w:ilvl="3" w:tplc="D4C05B0A">
      <w:start w:val="1"/>
      <w:numFmt w:val="bullet"/>
      <w:lvlText w:val=""/>
      <w:lvlJc w:val="left"/>
      <w:pPr>
        <w:ind w:left="3960" w:hanging="360"/>
      </w:pPr>
      <w:rPr>
        <w:rFonts w:ascii="Symbol" w:hAnsi="Symbol" w:hint="default"/>
      </w:rPr>
    </w:lvl>
    <w:lvl w:ilvl="4" w:tplc="00D083BA">
      <w:start w:val="1"/>
      <w:numFmt w:val="bullet"/>
      <w:lvlText w:val="o"/>
      <w:lvlJc w:val="left"/>
      <w:pPr>
        <w:ind w:left="4680" w:hanging="360"/>
      </w:pPr>
      <w:rPr>
        <w:rFonts w:ascii="Courier New" w:hAnsi="Courier New" w:cs="Courier New" w:hint="default"/>
      </w:rPr>
    </w:lvl>
    <w:lvl w:ilvl="5" w:tplc="D83615CC">
      <w:start w:val="1"/>
      <w:numFmt w:val="bullet"/>
      <w:lvlText w:val=""/>
      <w:lvlJc w:val="left"/>
      <w:pPr>
        <w:ind w:left="5400" w:hanging="360"/>
      </w:pPr>
      <w:rPr>
        <w:rFonts w:ascii="Wingdings" w:hAnsi="Wingdings" w:hint="default"/>
      </w:rPr>
    </w:lvl>
    <w:lvl w:ilvl="6" w:tplc="7DFA7184">
      <w:start w:val="1"/>
      <w:numFmt w:val="bullet"/>
      <w:lvlText w:val=""/>
      <w:lvlJc w:val="left"/>
      <w:pPr>
        <w:ind w:left="6120" w:hanging="360"/>
      </w:pPr>
      <w:rPr>
        <w:rFonts w:ascii="Symbol" w:hAnsi="Symbol" w:hint="default"/>
      </w:rPr>
    </w:lvl>
    <w:lvl w:ilvl="7" w:tplc="4CC82610">
      <w:start w:val="1"/>
      <w:numFmt w:val="bullet"/>
      <w:lvlText w:val="o"/>
      <w:lvlJc w:val="left"/>
      <w:pPr>
        <w:ind w:left="6840" w:hanging="360"/>
      </w:pPr>
      <w:rPr>
        <w:rFonts w:ascii="Courier New" w:hAnsi="Courier New" w:cs="Courier New" w:hint="default"/>
      </w:rPr>
    </w:lvl>
    <w:lvl w:ilvl="8" w:tplc="910E6798">
      <w:start w:val="1"/>
      <w:numFmt w:val="bullet"/>
      <w:lvlText w:val=""/>
      <w:lvlJc w:val="left"/>
      <w:pPr>
        <w:ind w:left="7560" w:hanging="360"/>
      </w:pPr>
      <w:rPr>
        <w:rFonts w:ascii="Wingdings" w:hAnsi="Wingdings" w:hint="default"/>
      </w:rPr>
    </w:lvl>
  </w:abstractNum>
  <w:abstractNum w:abstractNumId="33" w15:restartNumberingAfterBreak="0">
    <w:nsid w:val="72B55B97"/>
    <w:multiLevelType w:val="hybridMultilevel"/>
    <w:tmpl w:val="5AF4D464"/>
    <w:lvl w:ilvl="0" w:tplc="2FB481B4">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6D81E29"/>
    <w:multiLevelType w:val="hybridMultilevel"/>
    <w:tmpl w:val="1BAA9BAE"/>
    <w:lvl w:ilvl="0" w:tplc="ECD8AF72">
      <w:start w:val="1"/>
      <w:numFmt w:val="decimal"/>
      <w:lvlText w:val="%1)"/>
      <w:lvlJc w:val="left"/>
      <w:pPr>
        <w:ind w:left="1077" w:hanging="368"/>
      </w:pPr>
      <w:rPr>
        <w:rFonts w:hint="default"/>
      </w:rPr>
    </w:lvl>
    <w:lvl w:ilvl="1" w:tplc="5748D23A">
      <w:start w:val="1"/>
      <w:numFmt w:val="lowerLetter"/>
      <w:lvlText w:val="%2)"/>
      <w:lvlJc w:val="left"/>
      <w:pPr>
        <w:ind w:left="1080" w:hanging="360"/>
      </w:pPr>
      <w:rPr>
        <w:rFonts w:hint="default"/>
      </w:r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 w15:restartNumberingAfterBreak="0">
    <w:nsid w:val="79A86BBA"/>
    <w:multiLevelType w:val="hybridMultilevel"/>
    <w:tmpl w:val="CA2A60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E2B0FDE"/>
    <w:multiLevelType w:val="hybridMultilevel"/>
    <w:tmpl w:val="BB7C0700"/>
    <w:lvl w:ilvl="0" w:tplc="26840164">
      <w:start w:val="1"/>
      <w:numFmt w:val="decimal"/>
      <w:lvlText w:val="%1)"/>
      <w:lvlJc w:val="left"/>
      <w:pPr>
        <w:ind w:left="1437" w:hanging="360"/>
      </w:pPr>
      <w:rPr>
        <w:rFonts w:hint="default"/>
        <w:i w:val="0"/>
        <w:color w:val="000000"/>
        <w:sz w:val="24"/>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37" w15:restartNumberingAfterBreak="0">
    <w:nsid w:val="7E392C83"/>
    <w:multiLevelType w:val="hybridMultilevel"/>
    <w:tmpl w:val="C01C9C8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EE56545"/>
    <w:multiLevelType w:val="hybridMultilevel"/>
    <w:tmpl w:val="D15E8A88"/>
    <w:lvl w:ilvl="0" w:tplc="423C69B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9" w15:restartNumberingAfterBreak="0">
    <w:nsid w:val="7FBC125F"/>
    <w:multiLevelType w:val="hybridMultilevel"/>
    <w:tmpl w:val="41D29D30"/>
    <w:lvl w:ilvl="0" w:tplc="5E240438">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531460171">
    <w:abstractNumId w:val="35"/>
  </w:num>
  <w:num w:numId="2" w16cid:durableId="950301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54655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64964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9311838">
    <w:abstractNumId w:val="0"/>
  </w:num>
  <w:num w:numId="6" w16cid:durableId="1211191508">
    <w:abstractNumId w:val="17"/>
  </w:num>
  <w:num w:numId="7" w16cid:durableId="633027242">
    <w:abstractNumId w:val="3"/>
  </w:num>
  <w:num w:numId="8" w16cid:durableId="467864262">
    <w:abstractNumId w:val="29"/>
  </w:num>
  <w:num w:numId="9" w16cid:durableId="1252590316">
    <w:abstractNumId w:val="22"/>
  </w:num>
  <w:num w:numId="10" w16cid:durableId="816800913">
    <w:abstractNumId w:val="4"/>
  </w:num>
  <w:num w:numId="11" w16cid:durableId="1661078592">
    <w:abstractNumId w:val="15"/>
  </w:num>
  <w:num w:numId="12" w16cid:durableId="1166941253">
    <w:abstractNumId w:val="36"/>
  </w:num>
  <w:num w:numId="13" w16cid:durableId="1120343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581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7108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54236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67899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21931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7655707">
    <w:abstractNumId w:val="34"/>
  </w:num>
  <w:num w:numId="20" w16cid:durableId="4089796">
    <w:abstractNumId w:val="5"/>
  </w:num>
  <w:num w:numId="21" w16cid:durableId="409086496">
    <w:abstractNumId w:val="16"/>
  </w:num>
  <w:num w:numId="22" w16cid:durableId="1303660422">
    <w:abstractNumId w:val="28"/>
  </w:num>
  <w:num w:numId="23" w16cid:durableId="339554040">
    <w:abstractNumId w:val="27"/>
  </w:num>
  <w:num w:numId="24" w16cid:durableId="574778455">
    <w:abstractNumId w:val="38"/>
  </w:num>
  <w:num w:numId="25" w16cid:durableId="264306893">
    <w:abstractNumId w:val="19"/>
  </w:num>
  <w:num w:numId="26" w16cid:durableId="1796562059">
    <w:abstractNumId w:val="30"/>
  </w:num>
  <w:num w:numId="27" w16cid:durableId="367724667">
    <w:abstractNumId w:val="23"/>
  </w:num>
  <w:num w:numId="28" w16cid:durableId="157966965">
    <w:abstractNumId w:val="32"/>
  </w:num>
  <w:num w:numId="29" w16cid:durableId="1671375324">
    <w:abstractNumId w:val="11"/>
  </w:num>
  <w:num w:numId="30" w16cid:durableId="192109442">
    <w:abstractNumId w:val="2"/>
  </w:num>
  <w:num w:numId="31" w16cid:durableId="901217315">
    <w:abstractNumId w:val="9"/>
  </w:num>
  <w:num w:numId="32" w16cid:durableId="346755544">
    <w:abstractNumId w:val="21"/>
  </w:num>
  <w:num w:numId="33" w16cid:durableId="389574022">
    <w:abstractNumId w:val="1"/>
  </w:num>
  <w:num w:numId="34" w16cid:durableId="1192571710">
    <w:abstractNumId w:val="37"/>
  </w:num>
  <w:num w:numId="35" w16cid:durableId="1152453337">
    <w:abstractNumId w:val="20"/>
  </w:num>
  <w:num w:numId="36" w16cid:durableId="51318243">
    <w:abstractNumId w:val="14"/>
  </w:num>
  <w:num w:numId="37" w16cid:durableId="106972565">
    <w:abstractNumId w:val="31"/>
  </w:num>
  <w:num w:numId="38" w16cid:durableId="915551583">
    <w:abstractNumId w:val="39"/>
  </w:num>
  <w:num w:numId="39" w16cid:durableId="1255555070">
    <w:abstractNumId w:val="6"/>
  </w:num>
  <w:num w:numId="40" w16cid:durableId="349840255">
    <w:abstractNumId w:val="13"/>
  </w:num>
  <w:num w:numId="41" w16cid:durableId="1499882656">
    <w:abstractNumId w:val="33"/>
  </w:num>
  <w:num w:numId="42" w16cid:durableId="41748271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44C"/>
    <w:rsid w:val="00003B87"/>
    <w:rsid w:val="00007446"/>
    <w:rsid w:val="00010240"/>
    <w:rsid w:val="00010B25"/>
    <w:rsid w:val="0001203A"/>
    <w:rsid w:val="00012D08"/>
    <w:rsid w:val="00014CF8"/>
    <w:rsid w:val="0001566C"/>
    <w:rsid w:val="00016167"/>
    <w:rsid w:val="00016579"/>
    <w:rsid w:val="00016F52"/>
    <w:rsid w:val="00017CE5"/>
    <w:rsid w:val="0002176E"/>
    <w:rsid w:val="00021AA7"/>
    <w:rsid w:val="000233A2"/>
    <w:rsid w:val="0002451A"/>
    <w:rsid w:val="00024FA4"/>
    <w:rsid w:val="000255F9"/>
    <w:rsid w:val="0002610B"/>
    <w:rsid w:val="000270EB"/>
    <w:rsid w:val="0002722C"/>
    <w:rsid w:val="00027C10"/>
    <w:rsid w:val="00031B42"/>
    <w:rsid w:val="00031E01"/>
    <w:rsid w:val="00035A73"/>
    <w:rsid w:val="00037346"/>
    <w:rsid w:val="00037C3B"/>
    <w:rsid w:val="00041F7F"/>
    <w:rsid w:val="000424F0"/>
    <w:rsid w:val="00043FD1"/>
    <w:rsid w:val="000450EF"/>
    <w:rsid w:val="000460D5"/>
    <w:rsid w:val="000464FF"/>
    <w:rsid w:val="000478A9"/>
    <w:rsid w:val="00050249"/>
    <w:rsid w:val="00050456"/>
    <w:rsid w:val="000504EC"/>
    <w:rsid w:val="00050C4D"/>
    <w:rsid w:val="000519FE"/>
    <w:rsid w:val="00054D8E"/>
    <w:rsid w:val="00057E32"/>
    <w:rsid w:val="00060A9A"/>
    <w:rsid w:val="00061216"/>
    <w:rsid w:val="00061C57"/>
    <w:rsid w:val="00062720"/>
    <w:rsid w:val="000630FF"/>
    <w:rsid w:val="00063FCC"/>
    <w:rsid w:val="0006438E"/>
    <w:rsid w:val="00064AB0"/>
    <w:rsid w:val="0006526F"/>
    <w:rsid w:val="00066305"/>
    <w:rsid w:val="00066526"/>
    <w:rsid w:val="00066E95"/>
    <w:rsid w:val="000719F9"/>
    <w:rsid w:val="00071F23"/>
    <w:rsid w:val="000727D2"/>
    <w:rsid w:val="0007282C"/>
    <w:rsid w:val="000733AD"/>
    <w:rsid w:val="00076905"/>
    <w:rsid w:val="00076FFA"/>
    <w:rsid w:val="00077CDE"/>
    <w:rsid w:val="00080CA2"/>
    <w:rsid w:val="00081650"/>
    <w:rsid w:val="00081FCE"/>
    <w:rsid w:val="000836AC"/>
    <w:rsid w:val="00084F53"/>
    <w:rsid w:val="00087A54"/>
    <w:rsid w:val="0009138B"/>
    <w:rsid w:val="0009165E"/>
    <w:rsid w:val="0009192F"/>
    <w:rsid w:val="0009194E"/>
    <w:rsid w:val="00091F10"/>
    <w:rsid w:val="00092775"/>
    <w:rsid w:val="0009299A"/>
    <w:rsid w:val="00092A96"/>
    <w:rsid w:val="00094CCE"/>
    <w:rsid w:val="00097342"/>
    <w:rsid w:val="000A2A44"/>
    <w:rsid w:val="000A2C89"/>
    <w:rsid w:val="000A2EA3"/>
    <w:rsid w:val="000A30A9"/>
    <w:rsid w:val="000A3A6D"/>
    <w:rsid w:val="000A4F83"/>
    <w:rsid w:val="000A5103"/>
    <w:rsid w:val="000A6A11"/>
    <w:rsid w:val="000A7D2B"/>
    <w:rsid w:val="000B0DBF"/>
    <w:rsid w:val="000B0F61"/>
    <w:rsid w:val="000B104A"/>
    <w:rsid w:val="000B357E"/>
    <w:rsid w:val="000B43A7"/>
    <w:rsid w:val="000B45AA"/>
    <w:rsid w:val="000B4FAF"/>
    <w:rsid w:val="000C1213"/>
    <w:rsid w:val="000C146D"/>
    <w:rsid w:val="000C1B71"/>
    <w:rsid w:val="000C1C19"/>
    <w:rsid w:val="000C1D96"/>
    <w:rsid w:val="000C5F5C"/>
    <w:rsid w:val="000C5F7A"/>
    <w:rsid w:val="000C60CF"/>
    <w:rsid w:val="000C74C9"/>
    <w:rsid w:val="000D024E"/>
    <w:rsid w:val="000D0A9D"/>
    <w:rsid w:val="000D0D92"/>
    <w:rsid w:val="000D3F7C"/>
    <w:rsid w:val="000D475B"/>
    <w:rsid w:val="000D51D3"/>
    <w:rsid w:val="000D740C"/>
    <w:rsid w:val="000E110A"/>
    <w:rsid w:val="000E1335"/>
    <w:rsid w:val="000E17E5"/>
    <w:rsid w:val="000E2488"/>
    <w:rsid w:val="000E3952"/>
    <w:rsid w:val="000E6E67"/>
    <w:rsid w:val="000E7222"/>
    <w:rsid w:val="000F153F"/>
    <w:rsid w:val="000F1EE7"/>
    <w:rsid w:val="000F23E5"/>
    <w:rsid w:val="000F43BA"/>
    <w:rsid w:val="000F6A2B"/>
    <w:rsid w:val="000F7099"/>
    <w:rsid w:val="0010096F"/>
    <w:rsid w:val="00102A30"/>
    <w:rsid w:val="001107F8"/>
    <w:rsid w:val="001140EC"/>
    <w:rsid w:val="001169DB"/>
    <w:rsid w:val="001211F2"/>
    <w:rsid w:val="0012123A"/>
    <w:rsid w:val="0012212A"/>
    <w:rsid w:val="00122C5D"/>
    <w:rsid w:val="001236C7"/>
    <w:rsid w:val="00123BFF"/>
    <w:rsid w:val="00124BB6"/>
    <w:rsid w:val="00124D0A"/>
    <w:rsid w:val="001254B0"/>
    <w:rsid w:val="0012607F"/>
    <w:rsid w:val="0013017B"/>
    <w:rsid w:val="00130F3B"/>
    <w:rsid w:val="00131039"/>
    <w:rsid w:val="00131ACF"/>
    <w:rsid w:val="00131CAE"/>
    <w:rsid w:val="00131DD2"/>
    <w:rsid w:val="001322B2"/>
    <w:rsid w:val="00135239"/>
    <w:rsid w:val="001369DE"/>
    <w:rsid w:val="00137D83"/>
    <w:rsid w:val="0014065C"/>
    <w:rsid w:val="00140ACA"/>
    <w:rsid w:val="001437C9"/>
    <w:rsid w:val="001451C2"/>
    <w:rsid w:val="00147519"/>
    <w:rsid w:val="00151C3B"/>
    <w:rsid w:val="001538E7"/>
    <w:rsid w:val="00157488"/>
    <w:rsid w:val="00157A56"/>
    <w:rsid w:val="00160B57"/>
    <w:rsid w:val="00160C33"/>
    <w:rsid w:val="00161383"/>
    <w:rsid w:val="001616F1"/>
    <w:rsid w:val="00161755"/>
    <w:rsid w:val="001629DE"/>
    <w:rsid w:val="00162B1F"/>
    <w:rsid w:val="001641FC"/>
    <w:rsid w:val="001643CF"/>
    <w:rsid w:val="0016474B"/>
    <w:rsid w:val="00165748"/>
    <w:rsid w:val="0016601F"/>
    <w:rsid w:val="00166708"/>
    <w:rsid w:val="001667EC"/>
    <w:rsid w:val="00170CAA"/>
    <w:rsid w:val="00170E8A"/>
    <w:rsid w:val="00171AD1"/>
    <w:rsid w:val="00173063"/>
    <w:rsid w:val="00173163"/>
    <w:rsid w:val="00174A7F"/>
    <w:rsid w:val="001767A8"/>
    <w:rsid w:val="00176E6F"/>
    <w:rsid w:val="001807CC"/>
    <w:rsid w:val="00181560"/>
    <w:rsid w:val="00181718"/>
    <w:rsid w:val="00181DFA"/>
    <w:rsid w:val="00184550"/>
    <w:rsid w:val="00185944"/>
    <w:rsid w:val="0018756E"/>
    <w:rsid w:val="001875F7"/>
    <w:rsid w:val="0019012B"/>
    <w:rsid w:val="00190A71"/>
    <w:rsid w:val="00190C32"/>
    <w:rsid w:val="00190D81"/>
    <w:rsid w:val="00193737"/>
    <w:rsid w:val="00194BFE"/>
    <w:rsid w:val="00197942"/>
    <w:rsid w:val="001A080A"/>
    <w:rsid w:val="001A1908"/>
    <w:rsid w:val="001A2551"/>
    <w:rsid w:val="001A6A81"/>
    <w:rsid w:val="001B2A38"/>
    <w:rsid w:val="001B4843"/>
    <w:rsid w:val="001B4ECD"/>
    <w:rsid w:val="001B5425"/>
    <w:rsid w:val="001B649F"/>
    <w:rsid w:val="001C0BE3"/>
    <w:rsid w:val="001C13D1"/>
    <w:rsid w:val="001C2B5A"/>
    <w:rsid w:val="001C2E0D"/>
    <w:rsid w:val="001C3011"/>
    <w:rsid w:val="001C3211"/>
    <w:rsid w:val="001C4A5B"/>
    <w:rsid w:val="001C5268"/>
    <w:rsid w:val="001C6B44"/>
    <w:rsid w:val="001D2EA1"/>
    <w:rsid w:val="001D31B9"/>
    <w:rsid w:val="001D3776"/>
    <w:rsid w:val="001D3F21"/>
    <w:rsid w:val="001D580E"/>
    <w:rsid w:val="001D601A"/>
    <w:rsid w:val="001D6024"/>
    <w:rsid w:val="001D71BA"/>
    <w:rsid w:val="001D71DE"/>
    <w:rsid w:val="001E09B6"/>
    <w:rsid w:val="001E0C10"/>
    <w:rsid w:val="001E2BF6"/>
    <w:rsid w:val="001E36FB"/>
    <w:rsid w:val="001E3EEB"/>
    <w:rsid w:val="001E5048"/>
    <w:rsid w:val="001E53E0"/>
    <w:rsid w:val="001E5B53"/>
    <w:rsid w:val="001E76DC"/>
    <w:rsid w:val="001F148D"/>
    <w:rsid w:val="001F217E"/>
    <w:rsid w:val="001F484E"/>
    <w:rsid w:val="001F4E51"/>
    <w:rsid w:val="001F6239"/>
    <w:rsid w:val="001F6912"/>
    <w:rsid w:val="001F6F95"/>
    <w:rsid w:val="001F77E7"/>
    <w:rsid w:val="001F7937"/>
    <w:rsid w:val="00200271"/>
    <w:rsid w:val="00200474"/>
    <w:rsid w:val="00200E1D"/>
    <w:rsid w:val="00200F27"/>
    <w:rsid w:val="002065FE"/>
    <w:rsid w:val="00207366"/>
    <w:rsid w:val="0021103D"/>
    <w:rsid w:val="00211D3A"/>
    <w:rsid w:val="00212205"/>
    <w:rsid w:val="002123E4"/>
    <w:rsid w:val="00213380"/>
    <w:rsid w:val="00213B1D"/>
    <w:rsid w:val="00217876"/>
    <w:rsid w:val="002202FF"/>
    <w:rsid w:val="00221C33"/>
    <w:rsid w:val="002237B0"/>
    <w:rsid w:val="0022401C"/>
    <w:rsid w:val="00224EAA"/>
    <w:rsid w:val="0022630C"/>
    <w:rsid w:val="00226311"/>
    <w:rsid w:val="00226506"/>
    <w:rsid w:val="0022724B"/>
    <w:rsid w:val="00230008"/>
    <w:rsid w:val="002323F4"/>
    <w:rsid w:val="00233D50"/>
    <w:rsid w:val="00233DFA"/>
    <w:rsid w:val="0023525C"/>
    <w:rsid w:val="00236520"/>
    <w:rsid w:val="00236892"/>
    <w:rsid w:val="00236F69"/>
    <w:rsid w:val="0024120A"/>
    <w:rsid w:val="00242160"/>
    <w:rsid w:val="0024294A"/>
    <w:rsid w:val="00244520"/>
    <w:rsid w:val="0024460D"/>
    <w:rsid w:val="00250E1E"/>
    <w:rsid w:val="00251047"/>
    <w:rsid w:val="0025114E"/>
    <w:rsid w:val="00252C36"/>
    <w:rsid w:val="00253E1C"/>
    <w:rsid w:val="002555FC"/>
    <w:rsid w:val="00261952"/>
    <w:rsid w:val="00261C7A"/>
    <w:rsid w:val="00262B6A"/>
    <w:rsid w:val="00267349"/>
    <w:rsid w:val="0026773C"/>
    <w:rsid w:val="00267B89"/>
    <w:rsid w:val="00271909"/>
    <w:rsid w:val="002719F6"/>
    <w:rsid w:val="00275E58"/>
    <w:rsid w:val="00275FCA"/>
    <w:rsid w:val="0027622E"/>
    <w:rsid w:val="00277D18"/>
    <w:rsid w:val="00282C03"/>
    <w:rsid w:val="0028449B"/>
    <w:rsid w:val="00284FD7"/>
    <w:rsid w:val="002850F3"/>
    <w:rsid w:val="00285F09"/>
    <w:rsid w:val="0028694E"/>
    <w:rsid w:val="00286E5A"/>
    <w:rsid w:val="002877E8"/>
    <w:rsid w:val="00290039"/>
    <w:rsid w:val="00290C1D"/>
    <w:rsid w:val="002914E8"/>
    <w:rsid w:val="00293135"/>
    <w:rsid w:val="00293DCF"/>
    <w:rsid w:val="0029452A"/>
    <w:rsid w:val="00295CC0"/>
    <w:rsid w:val="002962A5"/>
    <w:rsid w:val="0029667B"/>
    <w:rsid w:val="002978AC"/>
    <w:rsid w:val="002978EC"/>
    <w:rsid w:val="00297F3D"/>
    <w:rsid w:val="002A0A1F"/>
    <w:rsid w:val="002A3145"/>
    <w:rsid w:val="002A4263"/>
    <w:rsid w:val="002A485E"/>
    <w:rsid w:val="002B09AA"/>
    <w:rsid w:val="002B0A01"/>
    <w:rsid w:val="002B0C23"/>
    <w:rsid w:val="002B1273"/>
    <w:rsid w:val="002B239F"/>
    <w:rsid w:val="002B4C39"/>
    <w:rsid w:val="002B52A5"/>
    <w:rsid w:val="002B5D9E"/>
    <w:rsid w:val="002B60A7"/>
    <w:rsid w:val="002B63C1"/>
    <w:rsid w:val="002B687D"/>
    <w:rsid w:val="002B6B7C"/>
    <w:rsid w:val="002C0D7C"/>
    <w:rsid w:val="002C1096"/>
    <w:rsid w:val="002C317A"/>
    <w:rsid w:val="002C3A8F"/>
    <w:rsid w:val="002C5661"/>
    <w:rsid w:val="002C71D5"/>
    <w:rsid w:val="002C7218"/>
    <w:rsid w:val="002C76AE"/>
    <w:rsid w:val="002D0104"/>
    <w:rsid w:val="002D0394"/>
    <w:rsid w:val="002D06B4"/>
    <w:rsid w:val="002D135E"/>
    <w:rsid w:val="002D1728"/>
    <w:rsid w:val="002D1A53"/>
    <w:rsid w:val="002D228C"/>
    <w:rsid w:val="002D2658"/>
    <w:rsid w:val="002D2688"/>
    <w:rsid w:val="002D26E5"/>
    <w:rsid w:val="002D2A80"/>
    <w:rsid w:val="002D372C"/>
    <w:rsid w:val="002D423A"/>
    <w:rsid w:val="002D4593"/>
    <w:rsid w:val="002D5314"/>
    <w:rsid w:val="002D6119"/>
    <w:rsid w:val="002D7184"/>
    <w:rsid w:val="002D7D2E"/>
    <w:rsid w:val="002E033D"/>
    <w:rsid w:val="002E1D57"/>
    <w:rsid w:val="002E2C75"/>
    <w:rsid w:val="002E34B1"/>
    <w:rsid w:val="002E40E6"/>
    <w:rsid w:val="002E52A3"/>
    <w:rsid w:val="002E6102"/>
    <w:rsid w:val="002E6340"/>
    <w:rsid w:val="002E775A"/>
    <w:rsid w:val="002E7B93"/>
    <w:rsid w:val="002E7F1B"/>
    <w:rsid w:val="002F0182"/>
    <w:rsid w:val="002F0C76"/>
    <w:rsid w:val="002F0DD6"/>
    <w:rsid w:val="002F0E24"/>
    <w:rsid w:val="002F35A6"/>
    <w:rsid w:val="002F38CD"/>
    <w:rsid w:val="002F4F19"/>
    <w:rsid w:val="002F6F1E"/>
    <w:rsid w:val="002F7069"/>
    <w:rsid w:val="003007C8"/>
    <w:rsid w:val="003013BE"/>
    <w:rsid w:val="00301836"/>
    <w:rsid w:val="00302447"/>
    <w:rsid w:val="003030FE"/>
    <w:rsid w:val="003037C3"/>
    <w:rsid w:val="0030444A"/>
    <w:rsid w:val="00304A04"/>
    <w:rsid w:val="00304B4B"/>
    <w:rsid w:val="00306899"/>
    <w:rsid w:val="00306D1F"/>
    <w:rsid w:val="00307DAC"/>
    <w:rsid w:val="00310605"/>
    <w:rsid w:val="00311097"/>
    <w:rsid w:val="003116EB"/>
    <w:rsid w:val="00311DAD"/>
    <w:rsid w:val="00312059"/>
    <w:rsid w:val="00316DE3"/>
    <w:rsid w:val="00317668"/>
    <w:rsid w:val="00317A6F"/>
    <w:rsid w:val="00320FBD"/>
    <w:rsid w:val="00321667"/>
    <w:rsid w:val="00321D3D"/>
    <w:rsid w:val="00321D40"/>
    <w:rsid w:val="00321F52"/>
    <w:rsid w:val="00322EB3"/>
    <w:rsid w:val="00323FDC"/>
    <w:rsid w:val="00324165"/>
    <w:rsid w:val="00325E54"/>
    <w:rsid w:val="003267F6"/>
    <w:rsid w:val="00326CEC"/>
    <w:rsid w:val="003306B5"/>
    <w:rsid w:val="00330BF9"/>
    <w:rsid w:val="00333992"/>
    <w:rsid w:val="00334928"/>
    <w:rsid w:val="003350B1"/>
    <w:rsid w:val="003359BA"/>
    <w:rsid w:val="00336D4B"/>
    <w:rsid w:val="00336E4D"/>
    <w:rsid w:val="00337241"/>
    <w:rsid w:val="00337242"/>
    <w:rsid w:val="00337812"/>
    <w:rsid w:val="003378AB"/>
    <w:rsid w:val="003404C0"/>
    <w:rsid w:val="00340C3C"/>
    <w:rsid w:val="00340D63"/>
    <w:rsid w:val="003417AB"/>
    <w:rsid w:val="0034236B"/>
    <w:rsid w:val="0034316E"/>
    <w:rsid w:val="00344A31"/>
    <w:rsid w:val="003459A0"/>
    <w:rsid w:val="00345F45"/>
    <w:rsid w:val="00346176"/>
    <w:rsid w:val="00347F97"/>
    <w:rsid w:val="00350039"/>
    <w:rsid w:val="00354391"/>
    <w:rsid w:val="003570A1"/>
    <w:rsid w:val="003572CE"/>
    <w:rsid w:val="00357B88"/>
    <w:rsid w:val="00357E0E"/>
    <w:rsid w:val="0036049D"/>
    <w:rsid w:val="003616EA"/>
    <w:rsid w:val="00362E73"/>
    <w:rsid w:val="00366AB0"/>
    <w:rsid w:val="00366D01"/>
    <w:rsid w:val="00367529"/>
    <w:rsid w:val="00367601"/>
    <w:rsid w:val="00367F6B"/>
    <w:rsid w:val="00370E08"/>
    <w:rsid w:val="0037437F"/>
    <w:rsid w:val="00375287"/>
    <w:rsid w:val="00375D5E"/>
    <w:rsid w:val="00375EB2"/>
    <w:rsid w:val="00376A6C"/>
    <w:rsid w:val="00381010"/>
    <w:rsid w:val="00381D83"/>
    <w:rsid w:val="00382366"/>
    <w:rsid w:val="0038313C"/>
    <w:rsid w:val="00384083"/>
    <w:rsid w:val="0038534E"/>
    <w:rsid w:val="00385AA0"/>
    <w:rsid w:val="00390058"/>
    <w:rsid w:val="0039160C"/>
    <w:rsid w:val="003926EB"/>
    <w:rsid w:val="00392D94"/>
    <w:rsid w:val="00392DF1"/>
    <w:rsid w:val="00393D97"/>
    <w:rsid w:val="003968FB"/>
    <w:rsid w:val="00396D42"/>
    <w:rsid w:val="003A038A"/>
    <w:rsid w:val="003A0A84"/>
    <w:rsid w:val="003A12C7"/>
    <w:rsid w:val="003A175E"/>
    <w:rsid w:val="003A1C90"/>
    <w:rsid w:val="003A1DDF"/>
    <w:rsid w:val="003A1F97"/>
    <w:rsid w:val="003A3140"/>
    <w:rsid w:val="003A3845"/>
    <w:rsid w:val="003A3C7C"/>
    <w:rsid w:val="003A44E9"/>
    <w:rsid w:val="003A67F3"/>
    <w:rsid w:val="003A7DDE"/>
    <w:rsid w:val="003B1E06"/>
    <w:rsid w:val="003B3775"/>
    <w:rsid w:val="003B4D66"/>
    <w:rsid w:val="003B68FB"/>
    <w:rsid w:val="003C09FD"/>
    <w:rsid w:val="003C1645"/>
    <w:rsid w:val="003C411E"/>
    <w:rsid w:val="003C6B76"/>
    <w:rsid w:val="003C7E39"/>
    <w:rsid w:val="003D058B"/>
    <w:rsid w:val="003D0974"/>
    <w:rsid w:val="003D1E07"/>
    <w:rsid w:val="003D2AB9"/>
    <w:rsid w:val="003D2CDA"/>
    <w:rsid w:val="003D4043"/>
    <w:rsid w:val="003D4382"/>
    <w:rsid w:val="003D4E14"/>
    <w:rsid w:val="003D505D"/>
    <w:rsid w:val="003D5E54"/>
    <w:rsid w:val="003D648E"/>
    <w:rsid w:val="003D6988"/>
    <w:rsid w:val="003E158C"/>
    <w:rsid w:val="003E1BA5"/>
    <w:rsid w:val="003E39BA"/>
    <w:rsid w:val="003E42CE"/>
    <w:rsid w:val="003E576F"/>
    <w:rsid w:val="003E5917"/>
    <w:rsid w:val="003E5E41"/>
    <w:rsid w:val="003E5E70"/>
    <w:rsid w:val="003E78AD"/>
    <w:rsid w:val="003F1968"/>
    <w:rsid w:val="003F28CE"/>
    <w:rsid w:val="003F317F"/>
    <w:rsid w:val="003F3990"/>
    <w:rsid w:val="003F47B7"/>
    <w:rsid w:val="003F4F6F"/>
    <w:rsid w:val="003F6B56"/>
    <w:rsid w:val="003F7049"/>
    <w:rsid w:val="00404664"/>
    <w:rsid w:val="004060B2"/>
    <w:rsid w:val="00406B0F"/>
    <w:rsid w:val="00407E86"/>
    <w:rsid w:val="0041170D"/>
    <w:rsid w:val="00412EC3"/>
    <w:rsid w:val="00413444"/>
    <w:rsid w:val="0041505F"/>
    <w:rsid w:val="0041512C"/>
    <w:rsid w:val="004155B2"/>
    <w:rsid w:val="004155EC"/>
    <w:rsid w:val="00415A45"/>
    <w:rsid w:val="00415C96"/>
    <w:rsid w:val="0041668F"/>
    <w:rsid w:val="00417131"/>
    <w:rsid w:val="0041760B"/>
    <w:rsid w:val="00417D8E"/>
    <w:rsid w:val="00420452"/>
    <w:rsid w:val="00421D44"/>
    <w:rsid w:val="00422062"/>
    <w:rsid w:val="004220D4"/>
    <w:rsid w:val="004226BF"/>
    <w:rsid w:val="00422D2E"/>
    <w:rsid w:val="00424ED0"/>
    <w:rsid w:val="004264C5"/>
    <w:rsid w:val="004264F7"/>
    <w:rsid w:val="00430D59"/>
    <w:rsid w:val="00430E54"/>
    <w:rsid w:val="004322D2"/>
    <w:rsid w:val="0043258F"/>
    <w:rsid w:val="004345D5"/>
    <w:rsid w:val="004367D8"/>
    <w:rsid w:val="00437049"/>
    <w:rsid w:val="0043758B"/>
    <w:rsid w:val="00437CE2"/>
    <w:rsid w:val="0044065A"/>
    <w:rsid w:val="004410F4"/>
    <w:rsid w:val="00441B81"/>
    <w:rsid w:val="00441F76"/>
    <w:rsid w:val="00443687"/>
    <w:rsid w:val="00444966"/>
    <w:rsid w:val="004501BC"/>
    <w:rsid w:val="004506C7"/>
    <w:rsid w:val="00450E32"/>
    <w:rsid w:val="00452303"/>
    <w:rsid w:val="0045304B"/>
    <w:rsid w:val="00453F1B"/>
    <w:rsid w:val="004544F4"/>
    <w:rsid w:val="00454C24"/>
    <w:rsid w:val="004558AD"/>
    <w:rsid w:val="00463D6D"/>
    <w:rsid w:val="0046424B"/>
    <w:rsid w:val="004643AF"/>
    <w:rsid w:val="00465771"/>
    <w:rsid w:val="00465BC5"/>
    <w:rsid w:val="00471124"/>
    <w:rsid w:val="00472C83"/>
    <w:rsid w:val="004731DC"/>
    <w:rsid w:val="00473637"/>
    <w:rsid w:val="00473BE8"/>
    <w:rsid w:val="00474113"/>
    <w:rsid w:val="00474116"/>
    <w:rsid w:val="00476955"/>
    <w:rsid w:val="00481A3A"/>
    <w:rsid w:val="00481DAC"/>
    <w:rsid w:val="00482315"/>
    <w:rsid w:val="00482907"/>
    <w:rsid w:val="0048432F"/>
    <w:rsid w:val="004849F8"/>
    <w:rsid w:val="00485DC0"/>
    <w:rsid w:val="00486376"/>
    <w:rsid w:val="00486744"/>
    <w:rsid w:val="00486DDA"/>
    <w:rsid w:val="004877D3"/>
    <w:rsid w:val="004878DE"/>
    <w:rsid w:val="00487991"/>
    <w:rsid w:val="00490482"/>
    <w:rsid w:val="00491058"/>
    <w:rsid w:val="004915CB"/>
    <w:rsid w:val="00492B10"/>
    <w:rsid w:val="00494399"/>
    <w:rsid w:val="00495716"/>
    <w:rsid w:val="00495E4B"/>
    <w:rsid w:val="00495FC6"/>
    <w:rsid w:val="004A1EC4"/>
    <w:rsid w:val="004A3C47"/>
    <w:rsid w:val="004A4268"/>
    <w:rsid w:val="004A72FE"/>
    <w:rsid w:val="004A736D"/>
    <w:rsid w:val="004B0754"/>
    <w:rsid w:val="004B1F91"/>
    <w:rsid w:val="004B436F"/>
    <w:rsid w:val="004B6390"/>
    <w:rsid w:val="004B773D"/>
    <w:rsid w:val="004C06DF"/>
    <w:rsid w:val="004C1B05"/>
    <w:rsid w:val="004C2564"/>
    <w:rsid w:val="004C298C"/>
    <w:rsid w:val="004C3ACB"/>
    <w:rsid w:val="004C3D2A"/>
    <w:rsid w:val="004C4CF9"/>
    <w:rsid w:val="004C4E0C"/>
    <w:rsid w:val="004C5CBD"/>
    <w:rsid w:val="004C636C"/>
    <w:rsid w:val="004C63E8"/>
    <w:rsid w:val="004C701A"/>
    <w:rsid w:val="004D1838"/>
    <w:rsid w:val="004D42B7"/>
    <w:rsid w:val="004D47E4"/>
    <w:rsid w:val="004D6036"/>
    <w:rsid w:val="004D66C3"/>
    <w:rsid w:val="004D7ECA"/>
    <w:rsid w:val="004E2C74"/>
    <w:rsid w:val="004E503E"/>
    <w:rsid w:val="004E5C95"/>
    <w:rsid w:val="004E7071"/>
    <w:rsid w:val="004F0519"/>
    <w:rsid w:val="004F05C2"/>
    <w:rsid w:val="004F0D77"/>
    <w:rsid w:val="004F10EA"/>
    <w:rsid w:val="004F1602"/>
    <w:rsid w:val="004F2716"/>
    <w:rsid w:val="004F2B94"/>
    <w:rsid w:val="004F37E8"/>
    <w:rsid w:val="004F4A78"/>
    <w:rsid w:val="004F50D5"/>
    <w:rsid w:val="004F5B3E"/>
    <w:rsid w:val="004F6615"/>
    <w:rsid w:val="00500052"/>
    <w:rsid w:val="00500BA5"/>
    <w:rsid w:val="00501F19"/>
    <w:rsid w:val="0050271C"/>
    <w:rsid w:val="005031D3"/>
    <w:rsid w:val="00503BBD"/>
    <w:rsid w:val="0050698E"/>
    <w:rsid w:val="00506D3A"/>
    <w:rsid w:val="0051112A"/>
    <w:rsid w:val="00511B7A"/>
    <w:rsid w:val="00512155"/>
    <w:rsid w:val="00512E31"/>
    <w:rsid w:val="00515610"/>
    <w:rsid w:val="0051723D"/>
    <w:rsid w:val="0051754A"/>
    <w:rsid w:val="00520419"/>
    <w:rsid w:val="005218D8"/>
    <w:rsid w:val="00522298"/>
    <w:rsid w:val="00522D98"/>
    <w:rsid w:val="00523BFC"/>
    <w:rsid w:val="00523F3C"/>
    <w:rsid w:val="005245B6"/>
    <w:rsid w:val="00525CA0"/>
    <w:rsid w:val="00526CB7"/>
    <w:rsid w:val="00530007"/>
    <w:rsid w:val="005305AD"/>
    <w:rsid w:val="00530B04"/>
    <w:rsid w:val="005316D2"/>
    <w:rsid w:val="00531908"/>
    <w:rsid w:val="00532825"/>
    <w:rsid w:val="005344CE"/>
    <w:rsid w:val="00534E51"/>
    <w:rsid w:val="00535248"/>
    <w:rsid w:val="005369C3"/>
    <w:rsid w:val="00537F2F"/>
    <w:rsid w:val="00541624"/>
    <w:rsid w:val="00542952"/>
    <w:rsid w:val="00542D60"/>
    <w:rsid w:val="00543BBE"/>
    <w:rsid w:val="00545152"/>
    <w:rsid w:val="00545AAB"/>
    <w:rsid w:val="005461FE"/>
    <w:rsid w:val="00547AF8"/>
    <w:rsid w:val="00547EEE"/>
    <w:rsid w:val="00554044"/>
    <w:rsid w:val="0055480F"/>
    <w:rsid w:val="0055713F"/>
    <w:rsid w:val="00561B11"/>
    <w:rsid w:val="0056224E"/>
    <w:rsid w:val="005624EA"/>
    <w:rsid w:val="00563727"/>
    <w:rsid w:val="00564921"/>
    <w:rsid w:val="0056542D"/>
    <w:rsid w:val="00565444"/>
    <w:rsid w:val="00565A91"/>
    <w:rsid w:val="00565B7A"/>
    <w:rsid w:val="00565FF3"/>
    <w:rsid w:val="005724A3"/>
    <w:rsid w:val="00572F5F"/>
    <w:rsid w:val="005732F5"/>
    <w:rsid w:val="00574480"/>
    <w:rsid w:val="0057763D"/>
    <w:rsid w:val="00577F20"/>
    <w:rsid w:val="00580178"/>
    <w:rsid w:val="005829FB"/>
    <w:rsid w:val="00585304"/>
    <w:rsid w:val="005856D8"/>
    <w:rsid w:val="0058643A"/>
    <w:rsid w:val="00586ACC"/>
    <w:rsid w:val="00586D20"/>
    <w:rsid w:val="0058791F"/>
    <w:rsid w:val="00592354"/>
    <w:rsid w:val="0059266B"/>
    <w:rsid w:val="005932A8"/>
    <w:rsid w:val="00595C11"/>
    <w:rsid w:val="0059659D"/>
    <w:rsid w:val="00596F7D"/>
    <w:rsid w:val="005973CC"/>
    <w:rsid w:val="00597A86"/>
    <w:rsid w:val="005A220D"/>
    <w:rsid w:val="005A2CD1"/>
    <w:rsid w:val="005A3481"/>
    <w:rsid w:val="005A34CE"/>
    <w:rsid w:val="005A396E"/>
    <w:rsid w:val="005A3AE6"/>
    <w:rsid w:val="005A3DCC"/>
    <w:rsid w:val="005A4436"/>
    <w:rsid w:val="005A4580"/>
    <w:rsid w:val="005A5A78"/>
    <w:rsid w:val="005A675D"/>
    <w:rsid w:val="005B0BB3"/>
    <w:rsid w:val="005B18FE"/>
    <w:rsid w:val="005B2058"/>
    <w:rsid w:val="005B234F"/>
    <w:rsid w:val="005B37B8"/>
    <w:rsid w:val="005B3E61"/>
    <w:rsid w:val="005B43B6"/>
    <w:rsid w:val="005B6BD0"/>
    <w:rsid w:val="005B7A5D"/>
    <w:rsid w:val="005B7B6F"/>
    <w:rsid w:val="005C0D60"/>
    <w:rsid w:val="005C2E0A"/>
    <w:rsid w:val="005C3654"/>
    <w:rsid w:val="005C3757"/>
    <w:rsid w:val="005C3E14"/>
    <w:rsid w:val="005C591B"/>
    <w:rsid w:val="005C5EF5"/>
    <w:rsid w:val="005C6ED4"/>
    <w:rsid w:val="005C7177"/>
    <w:rsid w:val="005D09FF"/>
    <w:rsid w:val="005D19CA"/>
    <w:rsid w:val="005D29B4"/>
    <w:rsid w:val="005D3F1A"/>
    <w:rsid w:val="005D4524"/>
    <w:rsid w:val="005D6596"/>
    <w:rsid w:val="005D7F2F"/>
    <w:rsid w:val="005E3C2A"/>
    <w:rsid w:val="005E6D4D"/>
    <w:rsid w:val="005E7BC0"/>
    <w:rsid w:val="005E7CB8"/>
    <w:rsid w:val="005E7FDF"/>
    <w:rsid w:val="005F0727"/>
    <w:rsid w:val="005F0838"/>
    <w:rsid w:val="005F0ACE"/>
    <w:rsid w:val="005F2CEA"/>
    <w:rsid w:val="005F3771"/>
    <w:rsid w:val="005F3C1C"/>
    <w:rsid w:val="005F3C86"/>
    <w:rsid w:val="005F58F7"/>
    <w:rsid w:val="005F61D3"/>
    <w:rsid w:val="006006B7"/>
    <w:rsid w:val="00600830"/>
    <w:rsid w:val="00600DF7"/>
    <w:rsid w:val="0060166F"/>
    <w:rsid w:val="00601D11"/>
    <w:rsid w:val="00602092"/>
    <w:rsid w:val="00602F81"/>
    <w:rsid w:val="0060418F"/>
    <w:rsid w:val="0060442B"/>
    <w:rsid w:val="00604440"/>
    <w:rsid w:val="006071F2"/>
    <w:rsid w:val="006110FB"/>
    <w:rsid w:val="006111AC"/>
    <w:rsid w:val="00612F7F"/>
    <w:rsid w:val="00613C6C"/>
    <w:rsid w:val="00613D46"/>
    <w:rsid w:val="00614779"/>
    <w:rsid w:val="00614C64"/>
    <w:rsid w:val="006163BD"/>
    <w:rsid w:val="00620FEA"/>
    <w:rsid w:val="006210C0"/>
    <w:rsid w:val="006210FB"/>
    <w:rsid w:val="00621621"/>
    <w:rsid w:val="0062162A"/>
    <w:rsid w:val="006234AF"/>
    <w:rsid w:val="00623706"/>
    <w:rsid w:val="00623DF5"/>
    <w:rsid w:val="00623FA4"/>
    <w:rsid w:val="006249CB"/>
    <w:rsid w:val="00624D56"/>
    <w:rsid w:val="00625580"/>
    <w:rsid w:val="0062558F"/>
    <w:rsid w:val="00625F9F"/>
    <w:rsid w:val="0062727D"/>
    <w:rsid w:val="006276C5"/>
    <w:rsid w:val="006302DE"/>
    <w:rsid w:val="00631158"/>
    <w:rsid w:val="00633655"/>
    <w:rsid w:val="006337E3"/>
    <w:rsid w:val="00633965"/>
    <w:rsid w:val="00633E88"/>
    <w:rsid w:val="0063670B"/>
    <w:rsid w:val="00636B5C"/>
    <w:rsid w:val="00637246"/>
    <w:rsid w:val="00640075"/>
    <w:rsid w:val="00641DA7"/>
    <w:rsid w:val="00641F74"/>
    <w:rsid w:val="006426CF"/>
    <w:rsid w:val="006428F3"/>
    <w:rsid w:val="006451D8"/>
    <w:rsid w:val="00647087"/>
    <w:rsid w:val="00647AD0"/>
    <w:rsid w:val="006506A4"/>
    <w:rsid w:val="006506E2"/>
    <w:rsid w:val="0065077E"/>
    <w:rsid w:val="006525FB"/>
    <w:rsid w:val="006532DF"/>
    <w:rsid w:val="00653374"/>
    <w:rsid w:val="00654D2C"/>
    <w:rsid w:val="00655E24"/>
    <w:rsid w:val="00657263"/>
    <w:rsid w:val="00657573"/>
    <w:rsid w:val="00662039"/>
    <w:rsid w:val="006629E7"/>
    <w:rsid w:val="006636CE"/>
    <w:rsid w:val="00664359"/>
    <w:rsid w:val="00664B2E"/>
    <w:rsid w:val="00666A43"/>
    <w:rsid w:val="00666B1B"/>
    <w:rsid w:val="006678A5"/>
    <w:rsid w:val="006709CF"/>
    <w:rsid w:val="006709F0"/>
    <w:rsid w:val="00670D57"/>
    <w:rsid w:val="0067190B"/>
    <w:rsid w:val="006736D4"/>
    <w:rsid w:val="00673B76"/>
    <w:rsid w:val="006753EA"/>
    <w:rsid w:val="00677612"/>
    <w:rsid w:val="00677736"/>
    <w:rsid w:val="00680D30"/>
    <w:rsid w:val="00680DF6"/>
    <w:rsid w:val="00682FBC"/>
    <w:rsid w:val="00684911"/>
    <w:rsid w:val="006866D1"/>
    <w:rsid w:val="0069060C"/>
    <w:rsid w:val="00690684"/>
    <w:rsid w:val="00690695"/>
    <w:rsid w:val="00690D22"/>
    <w:rsid w:val="0069157D"/>
    <w:rsid w:val="00692123"/>
    <w:rsid w:val="006931CC"/>
    <w:rsid w:val="00694961"/>
    <w:rsid w:val="006950A8"/>
    <w:rsid w:val="0069769B"/>
    <w:rsid w:val="006A100B"/>
    <w:rsid w:val="006A14C5"/>
    <w:rsid w:val="006A1D40"/>
    <w:rsid w:val="006A2D8A"/>
    <w:rsid w:val="006A2DC8"/>
    <w:rsid w:val="006A45D8"/>
    <w:rsid w:val="006A48F2"/>
    <w:rsid w:val="006A5045"/>
    <w:rsid w:val="006A56A7"/>
    <w:rsid w:val="006A585C"/>
    <w:rsid w:val="006A6473"/>
    <w:rsid w:val="006A7873"/>
    <w:rsid w:val="006A7A55"/>
    <w:rsid w:val="006B1AE2"/>
    <w:rsid w:val="006B3B4A"/>
    <w:rsid w:val="006B3B94"/>
    <w:rsid w:val="006B4CA6"/>
    <w:rsid w:val="006B530F"/>
    <w:rsid w:val="006B65A6"/>
    <w:rsid w:val="006C232C"/>
    <w:rsid w:val="006C4B51"/>
    <w:rsid w:val="006C5182"/>
    <w:rsid w:val="006C789A"/>
    <w:rsid w:val="006C7BD0"/>
    <w:rsid w:val="006C7F5D"/>
    <w:rsid w:val="006D0235"/>
    <w:rsid w:val="006D0C57"/>
    <w:rsid w:val="006D3C15"/>
    <w:rsid w:val="006D3EC4"/>
    <w:rsid w:val="006D5FA5"/>
    <w:rsid w:val="006D7938"/>
    <w:rsid w:val="006E0D34"/>
    <w:rsid w:val="006E1FEE"/>
    <w:rsid w:val="006E2CBD"/>
    <w:rsid w:val="006E3B18"/>
    <w:rsid w:val="006E4FEE"/>
    <w:rsid w:val="006E52DD"/>
    <w:rsid w:val="006E53BD"/>
    <w:rsid w:val="006E6020"/>
    <w:rsid w:val="006E6BF3"/>
    <w:rsid w:val="006F13ED"/>
    <w:rsid w:val="006F1D2F"/>
    <w:rsid w:val="006F34CD"/>
    <w:rsid w:val="006F39A6"/>
    <w:rsid w:val="006F3AB7"/>
    <w:rsid w:val="006F64BA"/>
    <w:rsid w:val="006F7ECB"/>
    <w:rsid w:val="00700F63"/>
    <w:rsid w:val="00703129"/>
    <w:rsid w:val="0070317D"/>
    <w:rsid w:val="007043C1"/>
    <w:rsid w:val="007043EB"/>
    <w:rsid w:val="007054B5"/>
    <w:rsid w:val="00706947"/>
    <w:rsid w:val="00707003"/>
    <w:rsid w:val="007074DC"/>
    <w:rsid w:val="00707EE1"/>
    <w:rsid w:val="00707F12"/>
    <w:rsid w:val="00711ED8"/>
    <w:rsid w:val="007127F9"/>
    <w:rsid w:val="00712FF5"/>
    <w:rsid w:val="007136FE"/>
    <w:rsid w:val="00714196"/>
    <w:rsid w:val="007148F9"/>
    <w:rsid w:val="00715289"/>
    <w:rsid w:val="00715A85"/>
    <w:rsid w:val="00715C0F"/>
    <w:rsid w:val="007171A9"/>
    <w:rsid w:val="007202E9"/>
    <w:rsid w:val="00720EA3"/>
    <w:rsid w:val="00721545"/>
    <w:rsid w:val="00721C30"/>
    <w:rsid w:val="00723913"/>
    <w:rsid w:val="00725152"/>
    <w:rsid w:val="007254AC"/>
    <w:rsid w:val="00726339"/>
    <w:rsid w:val="0072747B"/>
    <w:rsid w:val="00730872"/>
    <w:rsid w:val="007309C1"/>
    <w:rsid w:val="00731D61"/>
    <w:rsid w:val="007322C7"/>
    <w:rsid w:val="00732AC2"/>
    <w:rsid w:val="0073400E"/>
    <w:rsid w:val="00734D53"/>
    <w:rsid w:val="0073611B"/>
    <w:rsid w:val="00736162"/>
    <w:rsid w:val="00737EBC"/>
    <w:rsid w:val="00740DF7"/>
    <w:rsid w:val="007410C5"/>
    <w:rsid w:val="007415F0"/>
    <w:rsid w:val="00743F92"/>
    <w:rsid w:val="00743FCF"/>
    <w:rsid w:val="007441FA"/>
    <w:rsid w:val="007453A8"/>
    <w:rsid w:val="00745FDE"/>
    <w:rsid w:val="00746159"/>
    <w:rsid w:val="007465FB"/>
    <w:rsid w:val="00750EA1"/>
    <w:rsid w:val="00751948"/>
    <w:rsid w:val="0075240D"/>
    <w:rsid w:val="007535F0"/>
    <w:rsid w:val="00754B50"/>
    <w:rsid w:val="00756284"/>
    <w:rsid w:val="00756547"/>
    <w:rsid w:val="007577EE"/>
    <w:rsid w:val="00760731"/>
    <w:rsid w:val="00762063"/>
    <w:rsid w:val="0076315F"/>
    <w:rsid w:val="00764B20"/>
    <w:rsid w:val="00765028"/>
    <w:rsid w:val="00766224"/>
    <w:rsid w:val="00766C3F"/>
    <w:rsid w:val="00771884"/>
    <w:rsid w:val="00772C5B"/>
    <w:rsid w:val="0077360C"/>
    <w:rsid w:val="0077404B"/>
    <w:rsid w:val="00777631"/>
    <w:rsid w:val="00780BCA"/>
    <w:rsid w:val="00781D98"/>
    <w:rsid w:val="00782293"/>
    <w:rsid w:val="00782C9F"/>
    <w:rsid w:val="00783288"/>
    <w:rsid w:val="007834E7"/>
    <w:rsid w:val="007839F3"/>
    <w:rsid w:val="00783EF0"/>
    <w:rsid w:val="00784A4A"/>
    <w:rsid w:val="007850C6"/>
    <w:rsid w:val="007857C6"/>
    <w:rsid w:val="00785A9B"/>
    <w:rsid w:val="00786F52"/>
    <w:rsid w:val="00790342"/>
    <w:rsid w:val="00790E6B"/>
    <w:rsid w:val="00791763"/>
    <w:rsid w:val="007918C4"/>
    <w:rsid w:val="007919FC"/>
    <w:rsid w:val="007935AA"/>
    <w:rsid w:val="00795BA8"/>
    <w:rsid w:val="007965DE"/>
    <w:rsid w:val="007A0306"/>
    <w:rsid w:val="007A0B3C"/>
    <w:rsid w:val="007A1376"/>
    <w:rsid w:val="007A3F43"/>
    <w:rsid w:val="007A4B40"/>
    <w:rsid w:val="007A6CBC"/>
    <w:rsid w:val="007A7CBD"/>
    <w:rsid w:val="007A7DCB"/>
    <w:rsid w:val="007B224F"/>
    <w:rsid w:val="007B2685"/>
    <w:rsid w:val="007B42FF"/>
    <w:rsid w:val="007B43FC"/>
    <w:rsid w:val="007B4D1B"/>
    <w:rsid w:val="007B4E3B"/>
    <w:rsid w:val="007B4EA3"/>
    <w:rsid w:val="007B6938"/>
    <w:rsid w:val="007B7890"/>
    <w:rsid w:val="007B7B3B"/>
    <w:rsid w:val="007C214E"/>
    <w:rsid w:val="007C24B3"/>
    <w:rsid w:val="007C412B"/>
    <w:rsid w:val="007C4C06"/>
    <w:rsid w:val="007C5628"/>
    <w:rsid w:val="007C5ABE"/>
    <w:rsid w:val="007C74DC"/>
    <w:rsid w:val="007D1605"/>
    <w:rsid w:val="007D18F3"/>
    <w:rsid w:val="007D2497"/>
    <w:rsid w:val="007D28C2"/>
    <w:rsid w:val="007D43A1"/>
    <w:rsid w:val="007E4826"/>
    <w:rsid w:val="007E4C91"/>
    <w:rsid w:val="007E5E22"/>
    <w:rsid w:val="007E5F44"/>
    <w:rsid w:val="007E7410"/>
    <w:rsid w:val="007F0871"/>
    <w:rsid w:val="007F12A3"/>
    <w:rsid w:val="007F1E5A"/>
    <w:rsid w:val="007F24A7"/>
    <w:rsid w:val="007F2D6B"/>
    <w:rsid w:val="007F2F12"/>
    <w:rsid w:val="007F38D2"/>
    <w:rsid w:val="007F4A89"/>
    <w:rsid w:val="007F5645"/>
    <w:rsid w:val="007F5665"/>
    <w:rsid w:val="007F74E3"/>
    <w:rsid w:val="007F7769"/>
    <w:rsid w:val="007F7CBC"/>
    <w:rsid w:val="00800E85"/>
    <w:rsid w:val="0080178B"/>
    <w:rsid w:val="00801B83"/>
    <w:rsid w:val="00801D76"/>
    <w:rsid w:val="008039DE"/>
    <w:rsid w:val="00803B14"/>
    <w:rsid w:val="008047C5"/>
    <w:rsid w:val="00804E11"/>
    <w:rsid w:val="008055B5"/>
    <w:rsid w:val="00807168"/>
    <w:rsid w:val="00810479"/>
    <w:rsid w:val="008121DA"/>
    <w:rsid w:val="00813C09"/>
    <w:rsid w:val="008148D3"/>
    <w:rsid w:val="00814EE0"/>
    <w:rsid w:val="00814FBE"/>
    <w:rsid w:val="008150D6"/>
    <w:rsid w:val="00815768"/>
    <w:rsid w:val="00815C39"/>
    <w:rsid w:val="00816B3A"/>
    <w:rsid w:val="00816C37"/>
    <w:rsid w:val="00821FB6"/>
    <w:rsid w:val="00823467"/>
    <w:rsid w:val="00824FD9"/>
    <w:rsid w:val="0082632E"/>
    <w:rsid w:val="00826F95"/>
    <w:rsid w:val="0083172B"/>
    <w:rsid w:val="008330C5"/>
    <w:rsid w:val="008357C5"/>
    <w:rsid w:val="00837C31"/>
    <w:rsid w:val="0084194C"/>
    <w:rsid w:val="008428B3"/>
    <w:rsid w:val="00843B01"/>
    <w:rsid w:val="00843D65"/>
    <w:rsid w:val="00844DC8"/>
    <w:rsid w:val="00845759"/>
    <w:rsid w:val="00845C77"/>
    <w:rsid w:val="0084652C"/>
    <w:rsid w:val="00846DC2"/>
    <w:rsid w:val="00847492"/>
    <w:rsid w:val="00850661"/>
    <w:rsid w:val="008529B9"/>
    <w:rsid w:val="00852E68"/>
    <w:rsid w:val="00853026"/>
    <w:rsid w:val="00853B36"/>
    <w:rsid w:val="008554EA"/>
    <w:rsid w:val="00855AE9"/>
    <w:rsid w:val="00856B54"/>
    <w:rsid w:val="00856EB5"/>
    <w:rsid w:val="0085739A"/>
    <w:rsid w:val="008602AF"/>
    <w:rsid w:val="008621E0"/>
    <w:rsid w:val="0086293F"/>
    <w:rsid w:val="008634B1"/>
    <w:rsid w:val="0086402B"/>
    <w:rsid w:val="00865292"/>
    <w:rsid w:val="00865CBA"/>
    <w:rsid w:val="008670DB"/>
    <w:rsid w:val="00870722"/>
    <w:rsid w:val="00870D65"/>
    <w:rsid w:val="00871DC9"/>
    <w:rsid w:val="00874854"/>
    <w:rsid w:val="00874D87"/>
    <w:rsid w:val="00875C9D"/>
    <w:rsid w:val="0087618C"/>
    <w:rsid w:val="0087628F"/>
    <w:rsid w:val="008763BE"/>
    <w:rsid w:val="00877226"/>
    <w:rsid w:val="00877C4D"/>
    <w:rsid w:val="0088186B"/>
    <w:rsid w:val="008828A3"/>
    <w:rsid w:val="00882A41"/>
    <w:rsid w:val="00883658"/>
    <w:rsid w:val="008837CB"/>
    <w:rsid w:val="00883916"/>
    <w:rsid w:val="00884704"/>
    <w:rsid w:val="00884959"/>
    <w:rsid w:val="008863D6"/>
    <w:rsid w:val="00890876"/>
    <w:rsid w:val="008916F9"/>
    <w:rsid w:val="00891BF2"/>
    <w:rsid w:val="008922F8"/>
    <w:rsid w:val="00894571"/>
    <w:rsid w:val="008947E2"/>
    <w:rsid w:val="008947E7"/>
    <w:rsid w:val="00894D3F"/>
    <w:rsid w:val="00897466"/>
    <w:rsid w:val="008A0E86"/>
    <w:rsid w:val="008A0F55"/>
    <w:rsid w:val="008A0FF8"/>
    <w:rsid w:val="008A1B62"/>
    <w:rsid w:val="008A230B"/>
    <w:rsid w:val="008A2C21"/>
    <w:rsid w:val="008A3AB8"/>
    <w:rsid w:val="008A421E"/>
    <w:rsid w:val="008A7F59"/>
    <w:rsid w:val="008B0C49"/>
    <w:rsid w:val="008B294A"/>
    <w:rsid w:val="008B4582"/>
    <w:rsid w:val="008B5008"/>
    <w:rsid w:val="008B68A1"/>
    <w:rsid w:val="008B6965"/>
    <w:rsid w:val="008B7217"/>
    <w:rsid w:val="008C1572"/>
    <w:rsid w:val="008C160C"/>
    <w:rsid w:val="008C1A8A"/>
    <w:rsid w:val="008C1DED"/>
    <w:rsid w:val="008C22F9"/>
    <w:rsid w:val="008C2B32"/>
    <w:rsid w:val="008C2DD4"/>
    <w:rsid w:val="008C348A"/>
    <w:rsid w:val="008C4228"/>
    <w:rsid w:val="008C4A04"/>
    <w:rsid w:val="008C4DD1"/>
    <w:rsid w:val="008C572F"/>
    <w:rsid w:val="008C5A0E"/>
    <w:rsid w:val="008C7076"/>
    <w:rsid w:val="008C7709"/>
    <w:rsid w:val="008D0BCD"/>
    <w:rsid w:val="008D0C49"/>
    <w:rsid w:val="008D1EC7"/>
    <w:rsid w:val="008D2610"/>
    <w:rsid w:val="008D3E40"/>
    <w:rsid w:val="008D405B"/>
    <w:rsid w:val="008D4EC3"/>
    <w:rsid w:val="008D53DC"/>
    <w:rsid w:val="008D5D0C"/>
    <w:rsid w:val="008D74B7"/>
    <w:rsid w:val="008E0475"/>
    <w:rsid w:val="008E30A4"/>
    <w:rsid w:val="008E3BD6"/>
    <w:rsid w:val="008E3EF7"/>
    <w:rsid w:val="008E439F"/>
    <w:rsid w:val="008E4551"/>
    <w:rsid w:val="008E7324"/>
    <w:rsid w:val="008E78BE"/>
    <w:rsid w:val="008F1E54"/>
    <w:rsid w:val="008F221C"/>
    <w:rsid w:val="008F22CB"/>
    <w:rsid w:val="008F4B47"/>
    <w:rsid w:val="008F4D4D"/>
    <w:rsid w:val="008F6C56"/>
    <w:rsid w:val="008F7215"/>
    <w:rsid w:val="00902300"/>
    <w:rsid w:val="00902698"/>
    <w:rsid w:val="00903B5A"/>
    <w:rsid w:val="00904D75"/>
    <w:rsid w:val="0090745B"/>
    <w:rsid w:val="00907792"/>
    <w:rsid w:val="00907B0C"/>
    <w:rsid w:val="0091037A"/>
    <w:rsid w:val="00911730"/>
    <w:rsid w:val="00911AA0"/>
    <w:rsid w:val="0091605A"/>
    <w:rsid w:val="00916510"/>
    <w:rsid w:val="009172B6"/>
    <w:rsid w:val="0092035A"/>
    <w:rsid w:val="00921552"/>
    <w:rsid w:val="00921C92"/>
    <w:rsid w:val="00922401"/>
    <w:rsid w:val="00922EDC"/>
    <w:rsid w:val="0092309E"/>
    <w:rsid w:val="00924638"/>
    <w:rsid w:val="00925C12"/>
    <w:rsid w:val="00926A40"/>
    <w:rsid w:val="00930582"/>
    <w:rsid w:val="00930D59"/>
    <w:rsid w:val="009311AF"/>
    <w:rsid w:val="00932C4B"/>
    <w:rsid w:val="00932D0E"/>
    <w:rsid w:val="00935567"/>
    <w:rsid w:val="00940286"/>
    <w:rsid w:val="00940432"/>
    <w:rsid w:val="00940706"/>
    <w:rsid w:val="00941C40"/>
    <w:rsid w:val="00942A01"/>
    <w:rsid w:val="00947FB7"/>
    <w:rsid w:val="009500B2"/>
    <w:rsid w:val="0095213B"/>
    <w:rsid w:val="009530E2"/>
    <w:rsid w:val="009540BB"/>
    <w:rsid w:val="00955AE1"/>
    <w:rsid w:val="00956427"/>
    <w:rsid w:val="009571A8"/>
    <w:rsid w:val="00960DB2"/>
    <w:rsid w:val="00962D05"/>
    <w:rsid w:val="00963F69"/>
    <w:rsid w:val="009640EF"/>
    <w:rsid w:val="00964B3F"/>
    <w:rsid w:val="00964CB5"/>
    <w:rsid w:val="009655FA"/>
    <w:rsid w:val="00965AFB"/>
    <w:rsid w:val="00967270"/>
    <w:rsid w:val="0096742B"/>
    <w:rsid w:val="00967A14"/>
    <w:rsid w:val="009702C5"/>
    <w:rsid w:val="00970647"/>
    <w:rsid w:val="009707C0"/>
    <w:rsid w:val="00970E4E"/>
    <w:rsid w:val="00972205"/>
    <w:rsid w:val="009723EE"/>
    <w:rsid w:val="00972EE2"/>
    <w:rsid w:val="009741F2"/>
    <w:rsid w:val="00974CF1"/>
    <w:rsid w:val="0098201F"/>
    <w:rsid w:val="00982131"/>
    <w:rsid w:val="00982718"/>
    <w:rsid w:val="00983906"/>
    <w:rsid w:val="00983A0F"/>
    <w:rsid w:val="0098490E"/>
    <w:rsid w:val="00985213"/>
    <w:rsid w:val="00985FF5"/>
    <w:rsid w:val="0098634F"/>
    <w:rsid w:val="009863D0"/>
    <w:rsid w:val="009864F6"/>
    <w:rsid w:val="00986502"/>
    <w:rsid w:val="0098698E"/>
    <w:rsid w:val="00986CC7"/>
    <w:rsid w:val="0099029B"/>
    <w:rsid w:val="009910D5"/>
    <w:rsid w:val="00994BFF"/>
    <w:rsid w:val="00994F11"/>
    <w:rsid w:val="009970D6"/>
    <w:rsid w:val="00997315"/>
    <w:rsid w:val="009979B6"/>
    <w:rsid w:val="009A1B49"/>
    <w:rsid w:val="009A23DC"/>
    <w:rsid w:val="009A3171"/>
    <w:rsid w:val="009A3EF7"/>
    <w:rsid w:val="009A6947"/>
    <w:rsid w:val="009A74D8"/>
    <w:rsid w:val="009B15DB"/>
    <w:rsid w:val="009B505C"/>
    <w:rsid w:val="009B7842"/>
    <w:rsid w:val="009C0DEE"/>
    <w:rsid w:val="009C1195"/>
    <w:rsid w:val="009C148B"/>
    <w:rsid w:val="009C1AAF"/>
    <w:rsid w:val="009C2705"/>
    <w:rsid w:val="009C2C2C"/>
    <w:rsid w:val="009C4A55"/>
    <w:rsid w:val="009C4B72"/>
    <w:rsid w:val="009C5F21"/>
    <w:rsid w:val="009C7A6B"/>
    <w:rsid w:val="009C7DE8"/>
    <w:rsid w:val="009D0267"/>
    <w:rsid w:val="009D1E41"/>
    <w:rsid w:val="009D1F72"/>
    <w:rsid w:val="009D38C3"/>
    <w:rsid w:val="009D3BBC"/>
    <w:rsid w:val="009D6251"/>
    <w:rsid w:val="009D70B8"/>
    <w:rsid w:val="009E00F7"/>
    <w:rsid w:val="009E04B8"/>
    <w:rsid w:val="009E07A9"/>
    <w:rsid w:val="009E07BA"/>
    <w:rsid w:val="009E0F5A"/>
    <w:rsid w:val="009E23C0"/>
    <w:rsid w:val="009E3752"/>
    <w:rsid w:val="009E3C6C"/>
    <w:rsid w:val="009E575A"/>
    <w:rsid w:val="009E59F4"/>
    <w:rsid w:val="009E6631"/>
    <w:rsid w:val="009E7E9B"/>
    <w:rsid w:val="009F0D94"/>
    <w:rsid w:val="009F0E96"/>
    <w:rsid w:val="009F1DD0"/>
    <w:rsid w:val="009F26DA"/>
    <w:rsid w:val="009F337A"/>
    <w:rsid w:val="009F65DF"/>
    <w:rsid w:val="009F66AA"/>
    <w:rsid w:val="009F6C26"/>
    <w:rsid w:val="00A01000"/>
    <w:rsid w:val="00A01181"/>
    <w:rsid w:val="00A03BC6"/>
    <w:rsid w:val="00A06D6C"/>
    <w:rsid w:val="00A1000C"/>
    <w:rsid w:val="00A10178"/>
    <w:rsid w:val="00A11E94"/>
    <w:rsid w:val="00A124C3"/>
    <w:rsid w:val="00A131E5"/>
    <w:rsid w:val="00A15061"/>
    <w:rsid w:val="00A152AB"/>
    <w:rsid w:val="00A163E1"/>
    <w:rsid w:val="00A17AAE"/>
    <w:rsid w:val="00A17ABC"/>
    <w:rsid w:val="00A2247B"/>
    <w:rsid w:val="00A22895"/>
    <w:rsid w:val="00A22C86"/>
    <w:rsid w:val="00A23E3F"/>
    <w:rsid w:val="00A25224"/>
    <w:rsid w:val="00A26ECD"/>
    <w:rsid w:val="00A272E0"/>
    <w:rsid w:val="00A30BCE"/>
    <w:rsid w:val="00A33959"/>
    <w:rsid w:val="00A342B2"/>
    <w:rsid w:val="00A36BAA"/>
    <w:rsid w:val="00A36DCC"/>
    <w:rsid w:val="00A41966"/>
    <w:rsid w:val="00A43551"/>
    <w:rsid w:val="00A476BF"/>
    <w:rsid w:val="00A5026B"/>
    <w:rsid w:val="00A505BD"/>
    <w:rsid w:val="00A511CB"/>
    <w:rsid w:val="00A60517"/>
    <w:rsid w:val="00A60A17"/>
    <w:rsid w:val="00A619A3"/>
    <w:rsid w:val="00A61A97"/>
    <w:rsid w:val="00A62326"/>
    <w:rsid w:val="00A628C7"/>
    <w:rsid w:val="00A63472"/>
    <w:rsid w:val="00A63D05"/>
    <w:rsid w:val="00A66B83"/>
    <w:rsid w:val="00A706A8"/>
    <w:rsid w:val="00A71A30"/>
    <w:rsid w:val="00A73E56"/>
    <w:rsid w:val="00A74258"/>
    <w:rsid w:val="00A750E0"/>
    <w:rsid w:val="00A751D4"/>
    <w:rsid w:val="00A75680"/>
    <w:rsid w:val="00A75A24"/>
    <w:rsid w:val="00A75D28"/>
    <w:rsid w:val="00A75DA8"/>
    <w:rsid w:val="00A76116"/>
    <w:rsid w:val="00A767CA"/>
    <w:rsid w:val="00A80276"/>
    <w:rsid w:val="00A80746"/>
    <w:rsid w:val="00A80BEA"/>
    <w:rsid w:val="00A80D47"/>
    <w:rsid w:val="00A8228E"/>
    <w:rsid w:val="00A842A8"/>
    <w:rsid w:val="00A84C00"/>
    <w:rsid w:val="00A8537A"/>
    <w:rsid w:val="00A86BD4"/>
    <w:rsid w:val="00A86C61"/>
    <w:rsid w:val="00A871DB"/>
    <w:rsid w:val="00A87A86"/>
    <w:rsid w:val="00A9066A"/>
    <w:rsid w:val="00A92889"/>
    <w:rsid w:val="00A9369E"/>
    <w:rsid w:val="00A93D0D"/>
    <w:rsid w:val="00A93E31"/>
    <w:rsid w:val="00A93F4D"/>
    <w:rsid w:val="00A97683"/>
    <w:rsid w:val="00A97C51"/>
    <w:rsid w:val="00AA1FB3"/>
    <w:rsid w:val="00AA30A9"/>
    <w:rsid w:val="00AA4046"/>
    <w:rsid w:val="00AA53CE"/>
    <w:rsid w:val="00AA6328"/>
    <w:rsid w:val="00AA6E49"/>
    <w:rsid w:val="00AA7DE9"/>
    <w:rsid w:val="00AB245D"/>
    <w:rsid w:val="00AB4510"/>
    <w:rsid w:val="00AB4703"/>
    <w:rsid w:val="00AB5BF9"/>
    <w:rsid w:val="00AB69CA"/>
    <w:rsid w:val="00AB744C"/>
    <w:rsid w:val="00AB791C"/>
    <w:rsid w:val="00AC1743"/>
    <w:rsid w:val="00AC1F86"/>
    <w:rsid w:val="00AC1F8E"/>
    <w:rsid w:val="00AC283D"/>
    <w:rsid w:val="00AC29FD"/>
    <w:rsid w:val="00AC3EA5"/>
    <w:rsid w:val="00AC4E41"/>
    <w:rsid w:val="00AC5436"/>
    <w:rsid w:val="00AC741A"/>
    <w:rsid w:val="00AD0C79"/>
    <w:rsid w:val="00AD13B1"/>
    <w:rsid w:val="00AD1663"/>
    <w:rsid w:val="00AD25D0"/>
    <w:rsid w:val="00AD2BDD"/>
    <w:rsid w:val="00AD3496"/>
    <w:rsid w:val="00AD40A2"/>
    <w:rsid w:val="00AD5F65"/>
    <w:rsid w:val="00AD622B"/>
    <w:rsid w:val="00AD63CE"/>
    <w:rsid w:val="00AE0954"/>
    <w:rsid w:val="00AE1DA3"/>
    <w:rsid w:val="00AE20A8"/>
    <w:rsid w:val="00AE2313"/>
    <w:rsid w:val="00AE306E"/>
    <w:rsid w:val="00AE3E29"/>
    <w:rsid w:val="00AE4971"/>
    <w:rsid w:val="00AE5131"/>
    <w:rsid w:val="00AE54C8"/>
    <w:rsid w:val="00AF1FF5"/>
    <w:rsid w:val="00AF2437"/>
    <w:rsid w:val="00AF3970"/>
    <w:rsid w:val="00AF3C36"/>
    <w:rsid w:val="00AF5F60"/>
    <w:rsid w:val="00AF6665"/>
    <w:rsid w:val="00AF7A38"/>
    <w:rsid w:val="00AF7DEF"/>
    <w:rsid w:val="00B00FA8"/>
    <w:rsid w:val="00B01D89"/>
    <w:rsid w:val="00B021E4"/>
    <w:rsid w:val="00B02806"/>
    <w:rsid w:val="00B03D5E"/>
    <w:rsid w:val="00B05EE1"/>
    <w:rsid w:val="00B07361"/>
    <w:rsid w:val="00B07807"/>
    <w:rsid w:val="00B0785F"/>
    <w:rsid w:val="00B10742"/>
    <w:rsid w:val="00B1095D"/>
    <w:rsid w:val="00B12825"/>
    <w:rsid w:val="00B13E69"/>
    <w:rsid w:val="00B14A3F"/>
    <w:rsid w:val="00B14C37"/>
    <w:rsid w:val="00B156E7"/>
    <w:rsid w:val="00B16D98"/>
    <w:rsid w:val="00B216C9"/>
    <w:rsid w:val="00B21815"/>
    <w:rsid w:val="00B23353"/>
    <w:rsid w:val="00B25016"/>
    <w:rsid w:val="00B251AD"/>
    <w:rsid w:val="00B259DA"/>
    <w:rsid w:val="00B25BD3"/>
    <w:rsid w:val="00B25D91"/>
    <w:rsid w:val="00B266EA"/>
    <w:rsid w:val="00B27104"/>
    <w:rsid w:val="00B3018F"/>
    <w:rsid w:val="00B3131C"/>
    <w:rsid w:val="00B34758"/>
    <w:rsid w:val="00B34832"/>
    <w:rsid w:val="00B34F3D"/>
    <w:rsid w:val="00B3658B"/>
    <w:rsid w:val="00B370F8"/>
    <w:rsid w:val="00B371D0"/>
    <w:rsid w:val="00B43DCE"/>
    <w:rsid w:val="00B447F9"/>
    <w:rsid w:val="00B44B36"/>
    <w:rsid w:val="00B44D7D"/>
    <w:rsid w:val="00B47A12"/>
    <w:rsid w:val="00B47F09"/>
    <w:rsid w:val="00B501B5"/>
    <w:rsid w:val="00B5047A"/>
    <w:rsid w:val="00B52148"/>
    <w:rsid w:val="00B523E5"/>
    <w:rsid w:val="00B529FC"/>
    <w:rsid w:val="00B52E1D"/>
    <w:rsid w:val="00B53650"/>
    <w:rsid w:val="00B53725"/>
    <w:rsid w:val="00B537CD"/>
    <w:rsid w:val="00B55EED"/>
    <w:rsid w:val="00B55FA8"/>
    <w:rsid w:val="00B562FB"/>
    <w:rsid w:val="00B566A7"/>
    <w:rsid w:val="00B5764F"/>
    <w:rsid w:val="00B60003"/>
    <w:rsid w:val="00B60FED"/>
    <w:rsid w:val="00B6197C"/>
    <w:rsid w:val="00B61CC0"/>
    <w:rsid w:val="00B62167"/>
    <w:rsid w:val="00B6244A"/>
    <w:rsid w:val="00B626CF"/>
    <w:rsid w:val="00B6496D"/>
    <w:rsid w:val="00B64DA2"/>
    <w:rsid w:val="00B64FA5"/>
    <w:rsid w:val="00B655F7"/>
    <w:rsid w:val="00B65878"/>
    <w:rsid w:val="00B665A7"/>
    <w:rsid w:val="00B66D88"/>
    <w:rsid w:val="00B67038"/>
    <w:rsid w:val="00B7027F"/>
    <w:rsid w:val="00B70899"/>
    <w:rsid w:val="00B74033"/>
    <w:rsid w:val="00B80ED5"/>
    <w:rsid w:val="00B82057"/>
    <w:rsid w:val="00B82724"/>
    <w:rsid w:val="00B853D6"/>
    <w:rsid w:val="00B85CD6"/>
    <w:rsid w:val="00B902BB"/>
    <w:rsid w:val="00B90F33"/>
    <w:rsid w:val="00B9117D"/>
    <w:rsid w:val="00B92A4C"/>
    <w:rsid w:val="00B92A91"/>
    <w:rsid w:val="00B9396E"/>
    <w:rsid w:val="00B93AA8"/>
    <w:rsid w:val="00B952E0"/>
    <w:rsid w:val="00B956A6"/>
    <w:rsid w:val="00B958C2"/>
    <w:rsid w:val="00B96676"/>
    <w:rsid w:val="00B96A2B"/>
    <w:rsid w:val="00B975C2"/>
    <w:rsid w:val="00BA061A"/>
    <w:rsid w:val="00BA0700"/>
    <w:rsid w:val="00BA0CAB"/>
    <w:rsid w:val="00BA12EA"/>
    <w:rsid w:val="00BA1804"/>
    <w:rsid w:val="00BA27B6"/>
    <w:rsid w:val="00BA3F80"/>
    <w:rsid w:val="00BA4EC1"/>
    <w:rsid w:val="00BA67B8"/>
    <w:rsid w:val="00BA768E"/>
    <w:rsid w:val="00BB075C"/>
    <w:rsid w:val="00BB3DFE"/>
    <w:rsid w:val="00BB575B"/>
    <w:rsid w:val="00BB62D9"/>
    <w:rsid w:val="00BB7404"/>
    <w:rsid w:val="00BB7C25"/>
    <w:rsid w:val="00BC0A44"/>
    <w:rsid w:val="00BC0C5D"/>
    <w:rsid w:val="00BC0D7A"/>
    <w:rsid w:val="00BC1172"/>
    <w:rsid w:val="00BC2B57"/>
    <w:rsid w:val="00BC440D"/>
    <w:rsid w:val="00BC7EBF"/>
    <w:rsid w:val="00BD069E"/>
    <w:rsid w:val="00BD17A6"/>
    <w:rsid w:val="00BD1A05"/>
    <w:rsid w:val="00BD228F"/>
    <w:rsid w:val="00BD3FCA"/>
    <w:rsid w:val="00BD6594"/>
    <w:rsid w:val="00BD6747"/>
    <w:rsid w:val="00BE0837"/>
    <w:rsid w:val="00BE1F43"/>
    <w:rsid w:val="00BE2CAA"/>
    <w:rsid w:val="00BE3382"/>
    <w:rsid w:val="00BE41AB"/>
    <w:rsid w:val="00BE5E01"/>
    <w:rsid w:val="00BE6300"/>
    <w:rsid w:val="00BE7C02"/>
    <w:rsid w:val="00BF013D"/>
    <w:rsid w:val="00BF015C"/>
    <w:rsid w:val="00BF0D90"/>
    <w:rsid w:val="00BF186D"/>
    <w:rsid w:val="00BF4590"/>
    <w:rsid w:val="00BF4D3B"/>
    <w:rsid w:val="00BF541F"/>
    <w:rsid w:val="00BF5789"/>
    <w:rsid w:val="00C00B38"/>
    <w:rsid w:val="00C02778"/>
    <w:rsid w:val="00C052C3"/>
    <w:rsid w:val="00C0675A"/>
    <w:rsid w:val="00C068CA"/>
    <w:rsid w:val="00C07086"/>
    <w:rsid w:val="00C07C03"/>
    <w:rsid w:val="00C10471"/>
    <w:rsid w:val="00C1220E"/>
    <w:rsid w:val="00C1223E"/>
    <w:rsid w:val="00C12F09"/>
    <w:rsid w:val="00C15F3E"/>
    <w:rsid w:val="00C170F6"/>
    <w:rsid w:val="00C178D9"/>
    <w:rsid w:val="00C17B11"/>
    <w:rsid w:val="00C208E5"/>
    <w:rsid w:val="00C20CFE"/>
    <w:rsid w:val="00C24E20"/>
    <w:rsid w:val="00C2532F"/>
    <w:rsid w:val="00C25E5D"/>
    <w:rsid w:val="00C260B7"/>
    <w:rsid w:val="00C261B3"/>
    <w:rsid w:val="00C26E7C"/>
    <w:rsid w:val="00C26EA7"/>
    <w:rsid w:val="00C274DB"/>
    <w:rsid w:val="00C308A9"/>
    <w:rsid w:val="00C30A41"/>
    <w:rsid w:val="00C31B8B"/>
    <w:rsid w:val="00C32AC6"/>
    <w:rsid w:val="00C33694"/>
    <w:rsid w:val="00C33B52"/>
    <w:rsid w:val="00C3474C"/>
    <w:rsid w:val="00C35261"/>
    <w:rsid w:val="00C354CA"/>
    <w:rsid w:val="00C356F4"/>
    <w:rsid w:val="00C35790"/>
    <w:rsid w:val="00C36212"/>
    <w:rsid w:val="00C41EC3"/>
    <w:rsid w:val="00C42657"/>
    <w:rsid w:val="00C42DD7"/>
    <w:rsid w:val="00C46807"/>
    <w:rsid w:val="00C47EBD"/>
    <w:rsid w:val="00C5082B"/>
    <w:rsid w:val="00C51E84"/>
    <w:rsid w:val="00C51F70"/>
    <w:rsid w:val="00C52374"/>
    <w:rsid w:val="00C52638"/>
    <w:rsid w:val="00C52C76"/>
    <w:rsid w:val="00C55A3C"/>
    <w:rsid w:val="00C60208"/>
    <w:rsid w:val="00C61646"/>
    <w:rsid w:val="00C62267"/>
    <w:rsid w:val="00C634C7"/>
    <w:rsid w:val="00C64D09"/>
    <w:rsid w:val="00C64F0B"/>
    <w:rsid w:val="00C6554D"/>
    <w:rsid w:val="00C6710B"/>
    <w:rsid w:val="00C67163"/>
    <w:rsid w:val="00C67DD9"/>
    <w:rsid w:val="00C70083"/>
    <w:rsid w:val="00C707BF"/>
    <w:rsid w:val="00C71689"/>
    <w:rsid w:val="00C7327C"/>
    <w:rsid w:val="00C73A77"/>
    <w:rsid w:val="00C76BFE"/>
    <w:rsid w:val="00C77524"/>
    <w:rsid w:val="00C8007B"/>
    <w:rsid w:val="00C80824"/>
    <w:rsid w:val="00C8217B"/>
    <w:rsid w:val="00C82255"/>
    <w:rsid w:val="00C82CE6"/>
    <w:rsid w:val="00C82E4A"/>
    <w:rsid w:val="00C85A78"/>
    <w:rsid w:val="00C85AA9"/>
    <w:rsid w:val="00C8627A"/>
    <w:rsid w:val="00C8627F"/>
    <w:rsid w:val="00C87B8D"/>
    <w:rsid w:val="00C91588"/>
    <w:rsid w:val="00C92549"/>
    <w:rsid w:val="00C92572"/>
    <w:rsid w:val="00C92B37"/>
    <w:rsid w:val="00C95D87"/>
    <w:rsid w:val="00C95F37"/>
    <w:rsid w:val="00C96345"/>
    <w:rsid w:val="00C97414"/>
    <w:rsid w:val="00C97728"/>
    <w:rsid w:val="00CA0962"/>
    <w:rsid w:val="00CA1C5C"/>
    <w:rsid w:val="00CA3399"/>
    <w:rsid w:val="00CA3B3E"/>
    <w:rsid w:val="00CA4EB2"/>
    <w:rsid w:val="00CA57A7"/>
    <w:rsid w:val="00CA682E"/>
    <w:rsid w:val="00CB0952"/>
    <w:rsid w:val="00CB137F"/>
    <w:rsid w:val="00CB4112"/>
    <w:rsid w:val="00CB5457"/>
    <w:rsid w:val="00CB55FC"/>
    <w:rsid w:val="00CB6629"/>
    <w:rsid w:val="00CC43F6"/>
    <w:rsid w:val="00CC51C1"/>
    <w:rsid w:val="00CC6297"/>
    <w:rsid w:val="00CC78BE"/>
    <w:rsid w:val="00CD017A"/>
    <w:rsid w:val="00CD09BF"/>
    <w:rsid w:val="00CD1026"/>
    <w:rsid w:val="00CD35E7"/>
    <w:rsid w:val="00CD40E5"/>
    <w:rsid w:val="00CD4149"/>
    <w:rsid w:val="00CD4E68"/>
    <w:rsid w:val="00CD7394"/>
    <w:rsid w:val="00CD7CA7"/>
    <w:rsid w:val="00CE27D5"/>
    <w:rsid w:val="00CE3450"/>
    <w:rsid w:val="00CE35D5"/>
    <w:rsid w:val="00CE437C"/>
    <w:rsid w:val="00CE6BE6"/>
    <w:rsid w:val="00CE7C7F"/>
    <w:rsid w:val="00CF03DA"/>
    <w:rsid w:val="00CF0D45"/>
    <w:rsid w:val="00CF21EA"/>
    <w:rsid w:val="00CF3092"/>
    <w:rsid w:val="00CF340D"/>
    <w:rsid w:val="00CF39D2"/>
    <w:rsid w:val="00CF44D8"/>
    <w:rsid w:val="00CF4961"/>
    <w:rsid w:val="00D003B8"/>
    <w:rsid w:val="00D00E64"/>
    <w:rsid w:val="00D011F7"/>
    <w:rsid w:val="00D014A0"/>
    <w:rsid w:val="00D01A92"/>
    <w:rsid w:val="00D029A0"/>
    <w:rsid w:val="00D03C7B"/>
    <w:rsid w:val="00D053AF"/>
    <w:rsid w:val="00D06F7F"/>
    <w:rsid w:val="00D07138"/>
    <w:rsid w:val="00D07396"/>
    <w:rsid w:val="00D0753F"/>
    <w:rsid w:val="00D07544"/>
    <w:rsid w:val="00D1159A"/>
    <w:rsid w:val="00D117E9"/>
    <w:rsid w:val="00D11AA7"/>
    <w:rsid w:val="00D12C30"/>
    <w:rsid w:val="00D13001"/>
    <w:rsid w:val="00D146A9"/>
    <w:rsid w:val="00D147F9"/>
    <w:rsid w:val="00D1575E"/>
    <w:rsid w:val="00D16150"/>
    <w:rsid w:val="00D1663D"/>
    <w:rsid w:val="00D20887"/>
    <w:rsid w:val="00D21A24"/>
    <w:rsid w:val="00D2282C"/>
    <w:rsid w:val="00D22B80"/>
    <w:rsid w:val="00D24212"/>
    <w:rsid w:val="00D25BD9"/>
    <w:rsid w:val="00D31E67"/>
    <w:rsid w:val="00D328CF"/>
    <w:rsid w:val="00D330F4"/>
    <w:rsid w:val="00D33149"/>
    <w:rsid w:val="00D33FCB"/>
    <w:rsid w:val="00D34C16"/>
    <w:rsid w:val="00D35D85"/>
    <w:rsid w:val="00D36595"/>
    <w:rsid w:val="00D405E1"/>
    <w:rsid w:val="00D417DE"/>
    <w:rsid w:val="00D41825"/>
    <w:rsid w:val="00D41E59"/>
    <w:rsid w:val="00D41FC7"/>
    <w:rsid w:val="00D42149"/>
    <w:rsid w:val="00D424D9"/>
    <w:rsid w:val="00D426C7"/>
    <w:rsid w:val="00D42A6F"/>
    <w:rsid w:val="00D42DA6"/>
    <w:rsid w:val="00D43622"/>
    <w:rsid w:val="00D50B67"/>
    <w:rsid w:val="00D512DA"/>
    <w:rsid w:val="00D5548C"/>
    <w:rsid w:val="00D563BF"/>
    <w:rsid w:val="00D5765C"/>
    <w:rsid w:val="00D578FC"/>
    <w:rsid w:val="00D57944"/>
    <w:rsid w:val="00D6131C"/>
    <w:rsid w:val="00D616F4"/>
    <w:rsid w:val="00D64BFA"/>
    <w:rsid w:val="00D650CF"/>
    <w:rsid w:val="00D653B4"/>
    <w:rsid w:val="00D65F1F"/>
    <w:rsid w:val="00D6635B"/>
    <w:rsid w:val="00D67BEB"/>
    <w:rsid w:val="00D67F1F"/>
    <w:rsid w:val="00D71205"/>
    <w:rsid w:val="00D72A61"/>
    <w:rsid w:val="00D74909"/>
    <w:rsid w:val="00D74DF5"/>
    <w:rsid w:val="00D75D0E"/>
    <w:rsid w:val="00D75F0F"/>
    <w:rsid w:val="00D77F71"/>
    <w:rsid w:val="00D80109"/>
    <w:rsid w:val="00D81BAF"/>
    <w:rsid w:val="00D82D50"/>
    <w:rsid w:val="00D834DA"/>
    <w:rsid w:val="00D83D61"/>
    <w:rsid w:val="00D84220"/>
    <w:rsid w:val="00D90267"/>
    <w:rsid w:val="00D91AC6"/>
    <w:rsid w:val="00D923AF"/>
    <w:rsid w:val="00D92715"/>
    <w:rsid w:val="00D931A9"/>
    <w:rsid w:val="00D939B1"/>
    <w:rsid w:val="00D95673"/>
    <w:rsid w:val="00D971AF"/>
    <w:rsid w:val="00DA026F"/>
    <w:rsid w:val="00DA1662"/>
    <w:rsid w:val="00DA2382"/>
    <w:rsid w:val="00DA4020"/>
    <w:rsid w:val="00DA4164"/>
    <w:rsid w:val="00DA5F68"/>
    <w:rsid w:val="00DB044E"/>
    <w:rsid w:val="00DB0C7D"/>
    <w:rsid w:val="00DB139C"/>
    <w:rsid w:val="00DB1D2F"/>
    <w:rsid w:val="00DB37A3"/>
    <w:rsid w:val="00DB470D"/>
    <w:rsid w:val="00DB5BD6"/>
    <w:rsid w:val="00DB6003"/>
    <w:rsid w:val="00DB7327"/>
    <w:rsid w:val="00DB7E02"/>
    <w:rsid w:val="00DC08B0"/>
    <w:rsid w:val="00DC18BB"/>
    <w:rsid w:val="00DC32D1"/>
    <w:rsid w:val="00DC4327"/>
    <w:rsid w:val="00DC5B01"/>
    <w:rsid w:val="00DC5BA3"/>
    <w:rsid w:val="00DC65A5"/>
    <w:rsid w:val="00DC6BA3"/>
    <w:rsid w:val="00DC770A"/>
    <w:rsid w:val="00DD30A3"/>
    <w:rsid w:val="00DD3F48"/>
    <w:rsid w:val="00DD7A71"/>
    <w:rsid w:val="00DE02FD"/>
    <w:rsid w:val="00DE07C7"/>
    <w:rsid w:val="00DE20AF"/>
    <w:rsid w:val="00DE3D7A"/>
    <w:rsid w:val="00DE4709"/>
    <w:rsid w:val="00DE58CF"/>
    <w:rsid w:val="00DE6159"/>
    <w:rsid w:val="00DF3272"/>
    <w:rsid w:val="00DF4AD8"/>
    <w:rsid w:val="00DF7BB3"/>
    <w:rsid w:val="00E00BC7"/>
    <w:rsid w:val="00E00C51"/>
    <w:rsid w:val="00E031CC"/>
    <w:rsid w:val="00E038B1"/>
    <w:rsid w:val="00E03AD3"/>
    <w:rsid w:val="00E041C7"/>
    <w:rsid w:val="00E049E5"/>
    <w:rsid w:val="00E05947"/>
    <w:rsid w:val="00E0670C"/>
    <w:rsid w:val="00E07773"/>
    <w:rsid w:val="00E100F9"/>
    <w:rsid w:val="00E13BCC"/>
    <w:rsid w:val="00E14DD5"/>
    <w:rsid w:val="00E15785"/>
    <w:rsid w:val="00E202A7"/>
    <w:rsid w:val="00E22644"/>
    <w:rsid w:val="00E22A34"/>
    <w:rsid w:val="00E22E99"/>
    <w:rsid w:val="00E22EF1"/>
    <w:rsid w:val="00E236F0"/>
    <w:rsid w:val="00E23B26"/>
    <w:rsid w:val="00E23BFC"/>
    <w:rsid w:val="00E23D02"/>
    <w:rsid w:val="00E2517C"/>
    <w:rsid w:val="00E2618E"/>
    <w:rsid w:val="00E269A8"/>
    <w:rsid w:val="00E3187B"/>
    <w:rsid w:val="00E31901"/>
    <w:rsid w:val="00E33445"/>
    <w:rsid w:val="00E34141"/>
    <w:rsid w:val="00E34ADD"/>
    <w:rsid w:val="00E353E1"/>
    <w:rsid w:val="00E42F1D"/>
    <w:rsid w:val="00E45260"/>
    <w:rsid w:val="00E4650D"/>
    <w:rsid w:val="00E5226A"/>
    <w:rsid w:val="00E5280D"/>
    <w:rsid w:val="00E53E2F"/>
    <w:rsid w:val="00E560E4"/>
    <w:rsid w:val="00E563A1"/>
    <w:rsid w:val="00E57591"/>
    <w:rsid w:val="00E57D6E"/>
    <w:rsid w:val="00E61956"/>
    <w:rsid w:val="00E61CD7"/>
    <w:rsid w:val="00E61DE8"/>
    <w:rsid w:val="00E6236B"/>
    <w:rsid w:val="00E62577"/>
    <w:rsid w:val="00E629A7"/>
    <w:rsid w:val="00E63274"/>
    <w:rsid w:val="00E63618"/>
    <w:rsid w:val="00E641FF"/>
    <w:rsid w:val="00E662C2"/>
    <w:rsid w:val="00E66CC4"/>
    <w:rsid w:val="00E67D9F"/>
    <w:rsid w:val="00E70F5D"/>
    <w:rsid w:val="00E73CDC"/>
    <w:rsid w:val="00E7457F"/>
    <w:rsid w:val="00E750B4"/>
    <w:rsid w:val="00E75F3D"/>
    <w:rsid w:val="00E76BDF"/>
    <w:rsid w:val="00E8015D"/>
    <w:rsid w:val="00E8048B"/>
    <w:rsid w:val="00E81A28"/>
    <w:rsid w:val="00E81AA4"/>
    <w:rsid w:val="00E81CF6"/>
    <w:rsid w:val="00E82C4B"/>
    <w:rsid w:val="00E84FE7"/>
    <w:rsid w:val="00E90830"/>
    <w:rsid w:val="00E91695"/>
    <w:rsid w:val="00E919AA"/>
    <w:rsid w:val="00E91AFC"/>
    <w:rsid w:val="00E93033"/>
    <w:rsid w:val="00E93F40"/>
    <w:rsid w:val="00E976D8"/>
    <w:rsid w:val="00EA01E6"/>
    <w:rsid w:val="00EA05C7"/>
    <w:rsid w:val="00EA0A09"/>
    <w:rsid w:val="00EA11A0"/>
    <w:rsid w:val="00EA2313"/>
    <w:rsid w:val="00EA28CD"/>
    <w:rsid w:val="00EA2B13"/>
    <w:rsid w:val="00EA427F"/>
    <w:rsid w:val="00EA5F26"/>
    <w:rsid w:val="00EA625B"/>
    <w:rsid w:val="00EA6722"/>
    <w:rsid w:val="00EA6B02"/>
    <w:rsid w:val="00EA6EAD"/>
    <w:rsid w:val="00EA7ABB"/>
    <w:rsid w:val="00EB12F3"/>
    <w:rsid w:val="00EB1303"/>
    <w:rsid w:val="00EB3916"/>
    <w:rsid w:val="00EB3E7A"/>
    <w:rsid w:val="00EB41AF"/>
    <w:rsid w:val="00EB5615"/>
    <w:rsid w:val="00EB6BAE"/>
    <w:rsid w:val="00EC00BC"/>
    <w:rsid w:val="00EC1E16"/>
    <w:rsid w:val="00EC2B76"/>
    <w:rsid w:val="00EC3013"/>
    <w:rsid w:val="00EC3315"/>
    <w:rsid w:val="00EC5692"/>
    <w:rsid w:val="00EC56B8"/>
    <w:rsid w:val="00EC5E02"/>
    <w:rsid w:val="00EC5EC8"/>
    <w:rsid w:val="00EC6428"/>
    <w:rsid w:val="00ED1166"/>
    <w:rsid w:val="00ED2771"/>
    <w:rsid w:val="00ED2B82"/>
    <w:rsid w:val="00ED4102"/>
    <w:rsid w:val="00ED45AA"/>
    <w:rsid w:val="00ED6E68"/>
    <w:rsid w:val="00ED7788"/>
    <w:rsid w:val="00ED7F4F"/>
    <w:rsid w:val="00EE01AE"/>
    <w:rsid w:val="00EE1443"/>
    <w:rsid w:val="00EE161C"/>
    <w:rsid w:val="00EE20A9"/>
    <w:rsid w:val="00EE266A"/>
    <w:rsid w:val="00EE273D"/>
    <w:rsid w:val="00EE2C07"/>
    <w:rsid w:val="00EE2C09"/>
    <w:rsid w:val="00EE3252"/>
    <w:rsid w:val="00EE5672"/>
    <w:rsid w:val="00EE780A"/>
    <w:rsid w:val="00EF008A"/>
    <w:rsid w:val="00EF0168"/>
    <w:rsid w:val="00EF0172"/>
    <w:rsid w:val="00EF1110"/>
    <w:rsid w:val="00EF1A58"/>
    <w:rsid w:val="00EF3B1C"/>
    <w:rsid w:val="00EF4B71"/>
    <w:rsid w:val="00EF6CEF"/>
    <w:rsid w:val="00F01115"/>
    <w:rsid w:val="00F01CCA"/>
    <w:rsid w:val="00F02D05"/>
    <w:rsid w:val="00F03C83"/>
    <w:rsid w:val="00F05625"/>
    <w:rsid w:val="00F05A24"/>
    <w:rsid w:val="00F11D04"/>
    <w:rsid w:val="00F126CC"/>
    <w:rsid w:val="00F13A4F"/>
    <w:rsid w:val="00F13AA9"/>
    <w:rsid w:val="00F165CD"/>
    <w:rsid w:val="00F1715D"/>
    <w:rsid w:val="00F1724F"/>
    <w:rsid w:val="00F17549"/>
    <w:rsid w:val="00F177C5"/>
    <w:rsid w:val="00F20A6E"/>
    <w:rsid w:val="00F21567"/>
    <w:rsid w:val="00F21AFD"/>
    <w:rsid w:val="00F24036"/>
    <w:rsid w:val="00F2581E"/>
    <w:rsid w:val="00F32C09"/>
    <w:rsid w:val="00F33B07"/>
    <w:rsid w:val="00F342A5"/>
    <w:rsid w:val="00F36FAF"/>
    <w:rsid w:val="00F37171"/>
    <w:rsid w:val="00F40795"/>
    <w:rsid w:val="00F411D3"/>
    <w:rsid w:val="00F43B5A"/>
    <w:rsid w:val="00F50063"/>
    <w:rsid w:val="00F50230"/>
    <w:rsid w:val="00F50565"/>
    <w:rsid w:val="00F52365"/>
    <w:rsid w:val="00F52D87"/>
    <w:rsid w:val="00F53AC2"/>
    <w:rsid w:val="00F56416"/>
    <w:rsid w:val="00F57DB1"/>
    <w:rsid w:val="00F61D43"/>
    <w:rsid w:val="00F62C10"/>
    <w:rsid w:val="00F63906"/>
    <w:rsid w:val="00F64837"/>
    <w:rsid w:val="00F65378"/>
    <w:rsid w:val="00F72A55"/>
    <w:rsid w:val="00F73355"/>
    <w:rsid w:val="00F74844"/>
    <w:rsid w:val="00F75584"/>
    <w:rsid w:val="00F76E2F"/>
    <w:rsid w:val="00F82059"/>
    <w:rsid w:val="00F829E1"/>
    <w:rsid w:val="00F82FA2"/>
    <w:rsid w:val="00F831DC"/>
    <w:rsid w:val="00F836D8"/>
    <w:rsid w:val="00F838A6"/>
    <w:rsid w:val="00F86080"/>
    <w:rsid w:val="00F86FC6"/>
    <w:rsid w:val="00F87858"/>
    <w:rsid w:val="00F92DE0"/>
    <w:rsid w:val="00F9696C"/>
    <w:rsid w:val="00F96C87"/>
    <w:rsid w:val="00FA0FBD"/>
    <w:rsid w:val="00FA109E"/>
    <w:rsid w:val="00FA3938"/>
    <w:rsid w:val="00FA3CD1"/>
    <w:rsid w:val="00FA5858"/>
    <w:rsid w:val="00FA5D6D"/>
    <w:rsid w:val="00FA6900"/>
    <w:rsid w:val="00FA6D8F"/>
    <w:rsid w:val="00FB0897"/>
    <w:rsid w:val="00FB255E"/>
    <w:rsid w:val="00FB312F"/>
    <w:rsid w:val="00FB3311"/>
    <w:rsid w:val="00FB3956"/>
    <w:rsid w:val="00FB5AD5"/>
    <w:rsid w:val="00FB5FC7"/>
    <w:rsid w:val="00FB61DA"/>
    <w:rsid w:val="00FB6CE1"/>
    <w:rsid w:val="00FC03E2"/>
    <w:rsid w:val="00FC057C"/>
    <w:rsid w:val="00FC0625"/>
    <w:rsid w:val="00FC0B66"/>
    <w:rsid w:val="00FC3C8B"/>
    <w:rsid w:val="00FC4527"/>
    <w:rsid w:val="00FC60B4"/>
    <w:rsid w:val="00FD1D2E"/>
    <w:rsid w:val="00FD357D"/>
    <w:rsid w:val="00FE141F"/>
    <w:rsid w:val="00FE36DF"/>
    <w:rsid w:val="00FE37FA"/>
    <w:rsid w:val="00FE44CB"/>
    <w:rsid w:val="00FE46CE"/>
    <w:rsid w:val="00FE5345"/>
    <w:rsid w:val="00FE5CCF"/>
    <w:rsid w:val="00FE5F83"/>
    <w:rsid w:val="00FE6447"/>
    <w:rsid w:val="00FF0F40"/>
    <w:rsid w:val="00FF1D5B"/>
    <w:rsid w:val="00FF58EF"/>
    <w:rsid w:val="00FF60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1039C93"/>
  <w15:docId w15:val="{AE846F32-80C1-4D0A-9407-F9E5B439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47B"/>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9"/>
    <w:qFormat/>
    <w:rsid w:val="00C31B8B"/>
    <w:pPr>
      <w:keepNext/>
      <w:keepLines/>
      <w:spacing w:before="480" w:after="0"/>
      <w:ind w:firstLine="0"/>
      <w:jc w:val="left"/>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F82FA2"/>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9"/>
    <w:qFormat/>
    <w:rsid w:val="00F82FA2"/>
    <w:pPr>
      <w:keepNext/>
      <w:spacing w:before="240" w:after="60"/>
      <w:outlineLvl w:val="3"/>
    </w:pPr>
    <w:rPr>
      <w:rFonts w:ascii="Calibri" w:hAnsi="Calibri"/>
      <w:b/>
      <w:bCs/>
      <w:sz w:val="28"/>
      <w:szCs w:val="28"/>
    </w:rPr>
  </w:style>
  <w:style w:type="paragraph" w:styleId="Heading7">
    <w:name w:val="heading 7"/>
    <w:basedOn w:val="Normal"/>
    <w:next w:val="Normal"/>
    <w:link w:val="Heading7Char"/>
    <w:uiPriority w:val="99"/>
    <w:qFormat/>
    <w:rsid w:val="00F82FA2"/>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31B8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6A45D8"/>
    <w:pPr>
      <w:widowControl w:val="0"/>
      <w:ind w:firstLine="0"/>
    </w:pPr>
    <w:rPr>
      <w:b/>
      <w:u w:val="single"/>
    </w:rPr>
  </w:style>
  <w:style w:type="paragraph" w:customStyle="1" w:styleId="cipari">
    <w:name w:val="cipari"/>
    <w:basedOn w:val="Normal"/>
    <w:link w:val="cipariChar"/>
    <w:qFormat/>
    <w:rsid w:val="006A45D8"/>
    <w:pPr>
      <w:ind w:left="720" w:hanging="720"/>
    </w:pPr>
    <w:rPr>
      <w:bCs/>
    </w:rPr>
  </w:style>
  <w:style w:type="character" w:customStyle="1" w:styleId="cipariChar">
    <w:name w:val="cipari Char"/>
    <w:link w:val="cipari"/>
    <w:rsid w:val="006A45D8"/>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semiHidden/>
    <w:unhideWhenUsed/>
    <w:rsid w:val="00AA6328"/>
    <w:rPr>
      <w:b/>
      <w:bCs/>
    </w:rPr>
  </w:style>
  <w:style w:type="character" w:customStyle="1" w:styleId="CommentSubjectChar">
    <w:name w:val="Comment Subject Char"/>
    <w:basedOn w:val="DefaultParagraphFont"/>
    <w:link w:val="CommentSubject"/>
    <w:uiPriority w:val="99"/>
    <w:semiHidden/>
    <w:rsid w:val="00AA6328"/>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OOTNOTES,FT,Footnote,Footnote Text AG,Footnote Text Char Char1 Char,Footnote Text Char1 Char Char Char Char,Footnote Text Char2 Char,Footnote Text Char2 Char Char Char,Fußnote,SD Footnote Text,fn,ft,single space,stile"/>
    <w:basedOn w:val="Normal"/>
    <w:link w:val="FootnoteTextChar"/>
    <w:uiPriority w:val="99"/>
    <w:unhideWhenUsed/>
    <w:qFormat/>
    <w:rsid w:val="00C52374"/>
    <w:rPr>
      <w:sz w:val="20"/>
    </w:rPr>
  </w:style>
  <w:style w:type="character" w:customStyle="1" w:styleId="FootnoteTextChar">
    <w:name w:val="Footnote Text Char"/>
    <w:aliases w:val="FOOTNOTES Char,FT Char,Footnote Char,Footnote Text AG Char,Footnote Text Char Char1 Char Char,Footnote Text Char1 Char Char Char Char Char,Footnote Text Char2 Char Char,Footnote Text Char2 Char Char Char Char,Fußnote Char,fn Char"/>
    <w:basedOn w:val="DefaultParagraphFont"/>
    <w:link w:val="FootnoteText"/>
    <w:uiPriority w:val="99"/>
    <w:qFormat/>
    <w:rsid w:val="00C52374"/>
    <w:rPr>
      <w:sz w:val="20"/>
      <w:szCs w:val="20"/>
    </w:rPr>
  </w:style>
  <w:style w:type="character" w:styleId="FootnoteReference">
    <w:name w:val="footnote reference"/>
    <w:aliases w:val="-E Fußnotenzeichen,BVI fnr,E,E FN,Footnote Reference Number,Footnote Reference Superscript,Footnote Refernece,Footnote reference number,Footnote symbol,Footnotes refss,Odwołanie przypisu,Ref,SUPERS,Times 10 Point,de nota al pie,ftref"/>
    <w:basedOn w:val="DefaultParagraphFont"/>
    <w:link w:val="CharCharCharChar"/>
    <w:uiPriority w:val="99"/>
    <w:unhideWhenUsed/>
    <w:qFormat/>
    <w:rsid w:val="00C52374"/>
    <w:rPr>
      <w:vertAlign w:val="superscript"/>
    </w:rPr>
  </w:style>
  <w:style w:type="paragraph" w:customStyle="1" w:styleId="paraksti">
    <w:name w:val="paraksti"/>
    <w:basedOn w:val="Normal"/>
    <w:qFormat/>
    <w:rsid w:val="00AA6328"/>
    <w:pPr>
      <w:spacing w:before="120" w:after="0"/>
      <w:ind w:firstLine="0"/>
    </w:pPr>
    <w:rPr>
      <w:i/>
      <w:sz w:val="18"/>
    </w:rPr>
  </w:style>
  <w:style w:type="paragraph" w:customStyle="1" w:styleId="programmas">
    <w:name w:val="programmas"/>
    <w:basedOn w:val="Normal"/>
    <w:qFormat/>
    <w:rsid w:val="006A45D8"/>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6A45D8"/>
    <w:pPr>
      <w:spacing w:after="0"/>
      <w:ind w:firstLine="0"/>
      <w:jc w:val="left"/>
    </w:pPr>
    <w:rPr>
      <w:sz w:val="18"/>
    </w:rPr>
  </w:style>
  <w:style w:type="paragraph" w:customStyle="1" w:styleId="Tabuluvirsraksti">
    <w:name w:val="Tabulu_virsraksti"/>
    <w:basedOn w:val="Normal"/>
    <w:qFormat/>
    <w:rsid w:val="006A45D8"/>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6A45D8"/>
    <w:pPr>
      <w:ind w:left="709" w:firstLine="0"/>
    </w:pPr>
    <w:rPr>
      <w:bCs w:val="0"/>
    </w:rPr>
  </w:style>
  <w:style w:type="paragraph" w:customStyle="1" w:styleId="funkcijas">
    <w:name w:val="funkcijas"/>
    <w:basedOn w:val="Normal"/>
    <w:qFormat/>
    <w:rsid w:val="006A45D8"/>
    <w:pPr>
      <w:ind w:firstLine="0"/>
    </w:pPr>
    <w:rPr>
      <w:bCs/>
      <w:u w:val="single"/>
    </w:rPr>
  </w:style>
  <w:style w:type="paragraph" w:customStyle="1" w:styleId="Funkcijasbold">
    <w:name w:val="Funkcijas_bold"/>
    <w:basedOn w:val="funkcijas"/>
    <w:qFormat/>
    <w:rsid w:val="006A45D8"/>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A45D8"/>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TableNormal"/>
    <w:next w:val="TableGrid"/>
    <w:uiPriority w:val="39"/>
    <w:rsid w:val="00430E54"/>
    <w:rPr>
      <w:rFonts w:eastAsia="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C31B8B"/>
    <w:pPr>
      <w:spacing w:line="276" w:lineRule="auto"/>
      <w:outlineLvl w:val="9"/>
    </w:pPr>
    <w:rPr>
      <w:lang w:val="en-US"/>
    </w:rPr>
  </w:style>
  <w:style w:type="table" w:customStyle="1" w:styleId="Reatabula2">
    <w:name w:val="Režģa tabula2"/>
    <w:basedOn w:val="TableNormal"/>
    <w:next w:val="TableGrid"/>
    <w:uiPriority w:val="59"/>
    <w:rsid w:val="0026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1B5425"/>
    <w:rPr>
      <w:sz w:val="20"/>
    </w:rPr>
  </w:style>
  <w:style w:type="character" w:customStyle="1" w:styleId="CommentTextChar">
    <w:name w:val="Comment Text Char"/>
    <w:basedOn w:val="DefaultParagraphFont"/>
    <w:link w:val="CommentText"/>
    <w:uiPriority w:val="99"/>
    <w:rsid w:val="001B5425"/>
    <w:rPr>
      <w:rFonts w:eastAsia="Times New Roman" w:cs="Times New Roman"/>
      <w:sz w:val="20"/>
      <w:szCs w:val="20"/>
    </w:rPr>
  </w:style>
  <w:style w:type="table" w:customStyle="1" w:styleId="TableGrid1">
    <w:name w:val="Table Grid1"/>
    <w:basedOn w:val="TableNormal"/>
    <w:next w:val="TableGrid"/>
    <w:uiPriority w:val="59"/>
    <w:rsid w:val="001B5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5425"/>
    <w:rPr>
      <w:szCs w:val="24"/>
    </w:rPr>
  </w:style>
  <w:style w:type="paragraph" w:styleId="ListParagraph">
    <w:name w:val="List Paragraph"/>
    <w:aliases w:val="2,Strip,Akapit z listą BS,Bullet 1,Bullet Points,Dot pt,F5 List Paragraph,IFCL - List Paragraph,Indicator Text,List Paragraph Char Char Char,List Paragraph1,List Paragraph12,MAIN CONTENT,No Spacing1,Numbered Para 1,OBC Bullet,Bull"/>
    <w:basedOn w:val="Normal"/>
    <w:link w:val="ListParagraphChar"/>
    <w:uiPriority w:val="34"/>
    <w:qFormat/>
    <w:rsid w:val="001B5425"/>
    <w:pPr>
      <w:ind w:left="720"/>
      <w:contextualSpacing/>
    </w:pPr>
  </w:style>
  <w:style w:type="table" w:customStyle="1" w:styleId="Reatabula11">
    <w:name w:val="Režģa tabula11"/>
    <w:basedOn w:val="TableNormal"/>
    <w:next w:val="TableGrid"/>
    <w:uiPriority w:val="59"/>
    <w:rsid w:val="001B5425"/>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DefaultParagraphFont"/>
    <w:rsid w:val="003306B5"/>
  </w:style>
  <w:style w:type="paragraph" w:customStyle="1" w:styleId="Default">
    <w:name w:val="Default"/>
    <w:rsid w:val="000B104A"/>
    <w:pPr>
      <w:autoSpaceDE w:val="0"/>
      <w:autoSpaceDN w:val="0"/>
      <w:adjustRightInd w:val="0"/>
    </w:pPr>
    <w:rPr>
      <w:rFonts w:cs="Times New Roman"/>
      <w:color w:val="000000"/>
    </w:rPr>
  </w:style>
  <w:style w:type="paragraph" w:styleId="NoSpacing">
    <w:name w:val="No Spacing"/>
    <w:uiPriority w:val="1"/>
    <w:qFormat/>
    <w:rsid w:val="000B104A"/>
    <w:rPr>
      <w:rFonts w:ascii="Calibri" w:eastAsia="Calibri" w:hAnsi="Calibri" w:cs="Times New Roman"/>
      <w:sz w:val="22"/>
      <w:szCs w:val="22"/>
    </w:rPr>
  </w:style>
  <w:style w:type="character" w:customStyle="1" w:styleId="urtxtstd1">
    <w:name w:val="urtxtstd1"/>
    <w:basedOn w:val="DefaultParagraphFont"/>
    <w:rsid w:val="000B104A"/>
    <w:rPr>
      <w:rFonts w:ascii="Arial" w:hAnsi="Arial" w:cs="Arial" w:hint="default"/>
      <w:b w:val="0"/>
      <w:bCs w:val="0"/>
      <w:i w:val="0"/>
      <w:iCs w:val="0"/>
      <w:color w:val="000000"/>
      <w:sz w:val="17"/>
      <w:szCs w:val="17"/>
    </w:rPr>
  </w:style>
  <w:style w:type="character" w:styleId="Hyperlink">
    <w:name w:val="Hyperlink"/>
    <w:basedOn w:val="DefaultParagraphFont"/>
    <w:uiPriority w:val="99"/>
    <w:unhideWhenUsed/>
    <w:rsid w:val="000B104A"/>
    <w:rPr>
      <w:color w:val="0000FF" w:themeColor="hyperlink"/>
      <w:u w:val="single"/>
    </w:rPr>
  </w:style>
  <w:style w:type="paragraph" w:customStyle="1" w:styleId="tv2132">
    <w:name w:val="tv2132"/>
    <w:basedOn w:val="Normal"/>
    <w:rsid w:val="005A220D"/>
    <w:pPr>
      <w:spacing w:after="0" w:line="360" w:lineRule="auto"/>
      <w:ind w:firstLine="300"/>
      <w:jc w:val="left"/>
    </w:pPr>
    <w:rPr>
      <w:color w:val="414142"/>
      <w:sz w:val="20"/>
      <w:lang w:eastAsia="lv-LV"/>
    </w:rPr>
  </w:style>
  <w:style w:type="character" w:customStyle="1" w:styleId="Noklusjumarindkopasfonts1">
    <w:name w:val="Noklusējuma rindkopas fonts1"/>
    <w:rsid w:val="003968FB"/>
  </w:style>
  <w:style w:type="paragraph" w:styleId="BodyText">
    <w:name w:val="Body Text"/>
    <w:aliases w:val="Pamatteksts Rakstz. Rakstz. Rakstz. Rakstz. Rakstz."/>
    <w:basedOn w:val="Normal"/>
    <w:link w:val="BodyTextChar"/>
    <w:rsid w:val="003968FB"/>
    <w:pPr>
      <w:tabs>
        <w:tab w:val="right" w:pos="8789"/>
      </w:tabs>
      <w:suppressAutoHyphens/>
      <w:spacing w:after="0"/>
      <w:ind w:firstLine="0"/>
    </w:pPr>
    <w:rPr>
      <w:rFonts w:ascii="Arial" w:hAnsi="Arial"/>
      <w:spacing w:val="-2"/>
      <w:sz w:val="18"/>
    </w:rPr>
  </w:style>
  <w:style w:type="character" w:customStyle="1" w:styleId="BodyTextChar">
    <w:name w:val="Body Text Char"/>
    <w:aliases w:val="Pamatteksts Rakstz. Rakstz. Rakstz. Rakstz. Rakstz. Char"/>
    <w:basedOn w:val="DefaultParagraphFont"/>
    <w:link w:val="BodyText"/>
    <w:rsid w:val="003968FB"/>
    <w:rPr>
      <w:rFonts w:ascii="Arial" w:eastAsia="Times New Roman" w:hAnsi="Arial" w:cs="Times New Roman"/>
      <w:spacing w:val="-2"/>
      <w:sz w:val="18"/>
      <w:szCs w:val="20"/>
    </w:rPr>
  </w:style>
  <w:style w:type="character" w:customStyle="1" w:styleId="normaltextrun">
    <w:name w:val="normaltextrun"/>
    <w:basedOn w:val="DefaultParagraphFont"/>
    <w:qFormat/>
    <w:rsid w:val="003968FB"/>
  </w:style>
  <w:style w:type="character" w:customStyle="1" w:styleId="tm-p-em">
    <w:name w:val="tm-p-em"/>
    <w:basedOn w:val="DefaultParagraphFont"/>
    <w:rsid w:val="003968FB"/>
  </w:style>
  <w:style w:type="character" w:customStyle="1" w:styleId="Neatrisintapieminana1">
    <w:name w:val="Neatrisināta pieminēšana1"/>
    <w:basedOn w:val="DefaultParagraphFont"/>
    <w:uiPriority w:val="99"/>
    <w:semiHidden/>
    <w:unhideWhenUsed/>
    <w:rsid w:val="004A72FE"/>
    <w:rPr>
      <w:color w:val="808080"/>
      <w:shd w:val="clear" w:color="auto" w:fill="E6E6E6"/>
    </w:rPr>
  </w:style>
  <w:style w:type="character" w:styleId="UnresolvedMention">
    <w:name w:val="Unresolved Mention"/>
    <w:basedOn w:val="DefaultParagraphFont"/>
    <w:uiPriority w:val="99"/>
    <w:semiHidden/>
    <w:unhideWhenUsed/>
    <w:rsid w:val="00A01181"/>
    <w:rPr>
      <w:color w:val="605E5C"/>
      <w:shd w:val="clear" w:color="auto" w:fill="E1DFDD"/>
    </w:rPr>
  </w:style>
  <w:style w:type="character" w:customStyle="1" w:styleId="Heading3Char">
    <w:name w:val="Heading 3 Char"/>
    <w:basedOn w:val="DefaultParagraphFont"/>
    <w:link w:val="Heading3"/>
    <w:uiPriority w:val="9"/>
    <w:semiHidden/>
    <w:rsid w:val="00F82FA2"/>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9"/>
    <w:rsid w:val="00F82FA2"/>
    <w:rPr>
      <w:rFonts w:ascii="Calibri" w:eastAsia="Times New Roman" w:hAnsi="Calibri" w:cs="Times New Roman"/>
      <w:b/>
      <w:bCs/>
      <w:sz w:val="28"/>
      <w:szCs w:val="28"/>
    </w:rPr>
  </w:style>
  <w:style w:type="character" w:customStyle="1" w:styleId="Heading7Char">
    <w:name w:val="Heading 7 Char"/>
    <w:basedOn w:val="DefaultParagraphFont"/>
    <w:link w:val="Heading7"/>
    <w:uiPriority w:val="99"/>
    <w:rsid w:val="00F82FA2"/>
    <w:rPr>
      <w:rFonts w:ascii="Calibri" w:eastAsia="Times New Roman" w:hAnsi="Calibri" w:cs="Times New Roman"/>
    </w:rPr>
  </w:style>
  <w:style w:type="character" w:styleId="PageNumber">
    <w:name w:val="page number"/>
    <w:basedOn w:val="DefaultParagraphFont"/>
    <w:uiPriority w:val="99"/>
    <w:semiHidden/>
    <w:rsid w:val="00F82FA2"/>
    <w:rPr>
      <w:rFonts w:cs="Times New Roman"/>
    </w:rPr>
  </w:style>
  <w:style w:type="paragraph" w:styleId="PlainText">
    <w:name w:val="Plain Text"/>
    <w:basedOn w:val="Normal"/>
    <w:link w:val="PlainTextChar"/>
    <w:uiPriority w:val="99"/>
    <w:semiHidden/>
    <w:unhideWhenUsed/>
    <w:rsid w:val="00F82FA2"/>
    <w:pPr>
      <w:spacing w:after="0"/>
      <w:ind w:firstLine="0"/>
      <w:jc w:val="left"/>
    </w:pPr>
    <w:rPr>
      <w:rFonts w:ascii="Consolas" w:eastAsiaTheme="minorHAnsi" w:hAnsi="Consolas"/>
      <w:sz w:val="21"/>
      <w:szCs w:val="21"/>
      <w:lang w:eastAsia="lv-LV"/>
    </w:rPr>
  </w:style>
  <w:style w:type="character" w:customStyle="1" w:styleId="PlainTextChar">
    <w:name w:val="Plain Text Char"/>
    <w:basedOn w:val="DefaultParagraphFont"/>
    <w:link w:val="PlainText"/>
    <w:uiPriority w:val="99"/>
    <w:semiHidden/>
    <w:rsid w:val="00F82FA2"/>
    <w:rPr>
      <w:rFonts w:ascii="Consolas" w:hAnsi="Consolas" w:cs="Times New Roman"/>
      <w:sz w:val="21"/>
      <w:szCs w:val="21"/>
      <w:lang w:eastAsia="lv-LV"/>
    </w:rPr>
  </w:style>
  <w:style w:type="paragraph" w:styleId="Revision">
    <w:name w:val="Revision"/>
    <w:hidden/>
    <w:uiPriority w:val="99"/>
    <w:semiHidden/>
    <w:rsid w:val="00F82FA2"/>
    <w:rPr>
      <w:rFonts w:eastAsia="Times New Roman" w:cs="Times New Roman"/>
      <w:szCs w:val="20"/>
    </w:rPr>
  </w:style>
  <w:style w:type="character" w:customStyle="1" w:styleId="ListParagraphChar">
    <w:name w:val="List Paragraph Char"/>
    <w:aliases w:val="2 Char,Strip Char,Akapit z listą BS Char,Bullet 1 Char,Bullet Points Char,Dot pt Char,F5 List Paragraph Char,IFCL - List Paragraph Char,Indicator Text Char,List Paragraph Char Char Char Char,List Paragraph1 Char,List Paragraph12 Char"/>
    <w:link w:val="ListParagraph"/>
    <w:uiPriority w:val="34"/>
    <w:qFormat/>
    <w:locked/>
    <w:rsid w:val="00F82FA2"/>
    <w:rPr>
      <w:rFonts w:eastAsia="Times New Roman" w:cs="Times New Roman"/>
      <w:szCs w:val="20"/>
    </w:rPr>
  </w:style>
  <w:style w:type="character" w:styleId="Strong">
    <w:name w:val="Strong"/>
    <w:basedOn w:val="DefaultParagraphFont"/>
    <w:uiPriority w:val="22"/>
    <w:qFormat/>
    <w:rsid w:val="00F82FA2"/>
    <w:rPr>
      <w:b/>
      <w:bCs/>
    </w:rPr>
  </w:style>
  <w:style w:type="table" w:customStyle="1" w:styleId="TableGrid2">
    <w:name w:val="Table Grid2"/>
    <w:basedOn w:val="TableNormal"/>
    <w:next w:val="TableGrid"/>
    <w:uiPriority w:val="5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82FA2"/>
  </w:style>
  <w:style w:type="table" w:customStyle="1" w:styleId="TableGrid3">
    <w:name w:val="Table Grid3"/>
    <w:basedOn w:val="TableNormal"/>
    <w:next w:val="TableGrid"/>
    <w:uiPriority w:val="39"/>
    <w:rsid w:val="00F82FA2"/>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82FA2"/>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82FA2"/>
    <w:pPr>
      <w:spacing w:after="0"/>
    </w:pPr>
    <w:rPr>
      <w:sz w:val="20"/>
    </w:rPr>
  </w:style>
  <w:style w:type="character" w:customStyle="1" w:styleId="EndnoteTextChar">
    <w:name w:val="Endnote Text Char"/>
    <w:basedOn w:val="DefaultParagraphFont"/>
    <w:link w:val="EndnoteText"/>
    <w:uiPriority w:val="99"/>
    <w:semiHidden/>
    <w:rsid w:val="00F82FA2"/>
    <w:rPr>
      <w:rFonts w:eastAsia="Times New Roman" w:cs="Times New Roman"/>
      <w:sz w:val="20"/>
      <w:szCs w:val="20"/>
    </w:rPr>
  </w:style>
  <w:style w:type="character" w:styleId="EndnoteReference">
    <w:name w:val="endnote reference"/>
    <w:basedOn w:val="DefaultParagraphFont"/>
    <w:uiPriority w:val="99"/>
    <w:semiHidden/>
    <w:unhideWhenUsed/>
    <w:rsid w:val="00F82FA2"/>
    <w:rPr>
      <w:vertAlign w:val="superscript"/>
    </w:rPr>
  </w:style>
  <w:style w:type="paragraph" w:customStyle="1" w:styleId="CharCharCharChar">
    <w:name w:val="Char Char Char Char"/>
    <w:aliases w:val="Char2"/>
    <w:basedOn w:val="Normal"/>
    <w:next w:val="Normal"/>
    <w:link w:val="FootnoteReference"/>
    <w:uiPriority w:val="99"/>
    <w:rsid w:val="00F82FA2"/>
    <w:pPr>
      <w:widowControl w:val="0"/>
      <w:autoSpaceDE w:val="0"/>
      <w:autoSpaceDN w:val="0"/>
      <w:adjustRightInd w:val="0"/>
      <w:spacing w:before="60" w:after="160" w:line="240" w:lineRule="exact"/>
      <w:ind w:firstLine="0"/>
    </w:pPr>
    <w:rPr>
      <w:rFonts w:eastAsiaTheme="minorHAnsi" w:cstheme="minorBidi"/>
      <w:szCs w:val="24"/>
      <w:vertAlign w:val="superscript"/>
    </w:rPr>
  </w:style>
  <w:style w:type="character" w:styleId="FollowedHyperlink">
    <w:name w:val="FollowedHyperlink"/>
    <w:basedOn w:val="DefaultParagraphFont"/>
    <w:uiPriority w:val="99"/>
    <w:semiHidden/>
    <w:unhideWhenUsed/>
    <w:rsid w:val="00F82FA2"/>
    <w:rPr>
      <w:color w:val="800080" w:themeColor="followedHyperlink"/>
      <w:u w:val="single"/>
    </w:rPr>
  </w:style>
  <w:style w:type="paragraph" w:customStyle="1" w:styleId="xmsonormal">
    <w:name w:val="x_msonormal"/>
    <w:basedOn w:val="Normal"/>
    <w:rsid w:val="00F82FA2"/>
    <w:pPr>
      <w:spacing w:after="0"/>
      <w:ind w:firstLine="0"/>
      <w:jc w:val="left"/>
    </w:pPr>
    <w:rPr>
      <w:rFonts w:ascii="Calibri" w:eastAsiaTheme="minorHAnsi" w:hAnsi="Calibri" w:cs="Calibri"/>
      <w:sz w:val="22"/>
      <w:szCs w:val="22"/>
      <w:lang w:eastAsia="lv-LV"/>
    </w:rPr>
  </w:style>
  <w:style w:type="paragraph" w:customStyle="1" w:styleId="xmsolistparagraph">
    <w:name w:val="x_msolistparagraph"/>
    <w:basedOn w:val="Normal"/>
    <w:rsid w:val="00F82FA2"/>
    <w:pPr>
      <w:spacing w:after="0"/>
      <w:ind w:firstLine="0"/>
      <w:jc w:val="left"/>
    </w:pPr>
    <w:rPr>
      <w:rFonts w:ascii="Calibri" w:eastAsiaTheme="minorHAnsi" w:hAnsi="Calibri" w:cs="Calibri"/>
      <w:sz w:val="22"/>
      <w:szCs w:val="22"/>
      <w:lang w:eastAsia="lv-LV"/>
    </w:rPr>
  </w:style>
  <w:style w:type="character" w:customStyle="1" w:styleId="normaltextrun1">
    <w:name w:val="normaltextrun1"/>
    <w:basedOn w:val="DefaultParagraphFont"/>
    <w:qFormat/>
    <w:rsid w:val="00F82FA2"/>
  </w:style>
  <w:style w:type="character" w:customStyle="1" w:styleId="eop">
    <w:name w:val="eop"/>
    <w:basedOn w:val="DefaultParagraphFont"/>
    <w:qFormat/>
    <w:rsid w:val="00F82FA2"/>
  </w:style>
  <w:style w:type="character" w:styleId="PlaceholderText">
    <w:name w:val="Placeholder Text"/>
    <w:basedOn w:val="DefaultParagraphFont"/>
    <w:uiPriority w:val="99"/>
    <w:semiHidden/>
    <w:rsid w:val="00F82FA2"/>
    <w:rPr>
      <w:color w:val="808080"/>
    </w:rPr>
  </w:style>
  <w:style w:type="character" w:customStyle="1" w:styleId="markedcontent">
    <w:name w:val="markedcontent"/>
    <w:basedOn w:val="DefaultParagraphFont"/>
    <w:rsid w:val="00F82FA2"/>
  </w:style>
  <w:style w:type="paragraph" w:customStyle="1" w:styleId="pf0">
    <w:name w:val="pf0"/>
    <w:basedOn w:val="Normal"/>
    <w:rsid w:val="00F82FA2"/>
    <w:pPr>
      <w:spacing w:before="100" w:beforeAutospacing="1" w:after="100" w:afterAutospacing="1"/>
      <w:ind w:firstLine="0"/>
      <w:jc w:val="left"/>
    </w:pPr>
    <w:rPr>
      <w:szCs w:val="24"/>
      <w:lang w:eastAsia="lv-LV"/>
    </w:rPr>
  </w:style>
  <w:style w:type="character" w:customStyle="1" w:styleId="cf01">
    <w:name w:val="cf01"/>
    <w:basedOn w:val="DefaultParagraphFont"/>
    <w:rsid w:val="00F82FA2"/>
    <w:rPr>
      <w:rFonts w:ascii="Segoe UI" w:hAnsi="Segoe UI" w:cs="Segoe UI" w:hint="default"/>
      <w:sz w:val="18"/>
      <w:szCs w:val="18"/>
    </w:rPr>
  </w:style>
  <w:style w:type="character" w:customStyle="1" w:styleId="cf11">
    <w:name w:val="cf11"/>
    <w:basedOn w:val="DefaultParagraphFont"/>
    <w:rsid w:val="00F82FA2"/>
    <w:rPr>
      <w:rFonts w:ascii="Segoe UI" w:hAnsi="Segoe UI" w:cs="Segoe UI" w:hint="default"/>
      <w:color w:val="283141"/>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21271">
      <w:bodyDiv w:val="1"/>
      <w:marLeft w:val="0"/>
      <w:marRight w:val="0"/>
      <w:marTop w:val="0"/>
      <w:marBottom w:val="0"/>
      <w:divBdr>
        <w:top w:val="none" w:sz="0" w:space="0" w:color="auto"/>
        <w:left w:val="none" w:sz="0" w:space="0" w:color="auto"/>
        <w:bottom w:val="none" w:sz="0" w:space="0" w:color="auto"/>
        <w:right w:val="none" w:sz="0" w:space="0" w:color="auto"/>
      </w:divBdr>
    </w:div>
    <w:div w:id="454367951">
      <w:bodyDiv w:val="1"/>
      <w:marLeft w:val="0"/>
      <w:marRight w:val="0"/>
      <w:marTop w:val="0"/>
      <w:marBottom w:val="0"/>
      <w:divBdr>
        <w:top w:val="none" w:sz="0" w:space="0" w:color="auto"/>
        <w:left w:val="none" w:sz="0" w:space="0" w:color="auto"/>
        <w:bottom w:val="none" w:sz="0" w:space="0" w:color="auto"/>
        <w:right w:val="none" w:sz="0" w:space="0" w:color="auto"/>
      </w:divBdr>
    </w:div>
    <w:div w:id="473445600">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551112313">
      <w:bodyDiv w:val="1"/>
      <w:marLeft w:val="0"/>
      <w:marRight w:val="0"/>
      <w:marTop w:val="0"/>
      <w:marBottom w:val="0"/>
      <w:divBdr>
        <w:top w:val="none" w:sz="0" w:space="0" w:color="auto"/>
        <w:left w:val="none" w:sz="0" w:space="0" w:color="auto"/>
        <w:bottom w:val="none" w:sz="0" w:space="0" w:color="auto"/>
        <w:right w:val="none" w:sz="0" w:space="0" w:color="auto"/>
      </w:divBdr>
    </w:div>
    <w:div w:id="798189668">
      <w:bodyDiv w:val="1"/>
      <w:marLeft w:val="0"/>
      <w:marRight w:val="0"/>
      <w:marTop w:val="0"/>
      <w:marBottom w:val="0"/>
      <w:divBdr>
        <w:top w:val="none" w:sz="0" w:space="0" w:color="auto"/>
        <w:left w:val="none" w:sz="0" w:space="0" w:color="auto"/>
        <w:bottom w:val="none" w:sz="0" w:space="0" w:color="auto"/>
        <w:right w:val="none" w:sz="0" w:space="0" w:color="auto"/>
      </w:divBdr>
    </w:div>
    <w:div w:id="1167667953">
      <w:bodyDiv w:val="1"/>
      <w:marLeft w:val="0"/>
      <w:marRight w:val="0"/>
      <w:marTop w:val="0"/>
      <w:marBottom w:val="0"/>
      <w:divBdr>
        <w:top w:val="none" w:sz="0" w:space="0" w:color="auto"/>
        <w:left w:val="none" w:sz="0" w:space="0" w:color="auto"/>
        <w:bottom w:val="none" w:sz="0" w:space="0" w:color="auto"/>
        <w:right w:val="none" w:sz="0" w:space="0" w:color="auto"/>
      </w:divBdr>
    </w:div>
    <w:div w:id="1359621563">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466460246">
      <w:bodyDiv w:val="1"/>
      <w:marLeft w:val="0"/>
      <w:marRight w:val="0"/>
      <w:marTop w:val="0"/>
      <w:marBottom w:val="0"/>
      <w:divBdr>
        <w:top w:val="none" w:sz="0" w:space="0" w:color="auto"/>
        <w:left w:val="none" w:sz="0" w:space="0" w:color="auto"/>
        <w:bottom w:val="none" w:sz="0" w:space="0" w:color="auto"/>
        <w:right w:val="none" w:sz="0" w:space="0" w:color="auto"/>
      </w:divBdr>
    </w:div>
    <w:div w:id="1518887895">
      <w:bodyDiv w:val="1"/>
      <w:marLeft w:val="0"/>
      <w:marRight w:val="0"/>
      <w:marTop w:val="0"/>
      <w:marBottom w:val="0"/>
      <w:divBdr>
        <w:top w:val="none" w:sz="0" w:space="0" w:color="auto"/>
        <w:left w:val="none" w:sz="0" w:space="0" w:color="auto"/>
        <w:bottom w:val="none" w:sz="0" w:space="0" w:color="auto"/>
        <w:right w:val="none" w:sz="0" w:space="0" w:color="auto"/>
      </w:divBdr>
    </w:div>
    <w:div w:id="1861776362">
      <w:bodyDiv w:val="1"/>
      <w:marLeft w:val="0"/>
      <w:marRight w:val="0"/>
      <w:marTop w:val="0"/>
      <w:marBottom w:val="0"/>
      <w:divBdr>
        <w:top w:val="none" w:sz="0" w:space="0" w:color="auto"/>
        <w:left w:val="none" w:sz="0" w:space="0" w:color="auto"/>
        <w:bottom w:val="none" w:sz="0" w:space="0" w:color="auto"/>
        <w:right w:val="none" w:sz="0" w:space="0" w:color="auto"/>
      </w:divBdr>
    </w:div>
    <w:div w:id="188039083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2017881003">
      <w:bodyDiv w:val="1"/>
      <w:marLeft w:val="0"/>
      <w:marRight w:val="0"/>
      <w:marTop w:val="0"/>
      <w:marBottom w:val="0"/>
      <w:divBdr>
        <w:top w:val="none" w:sz="0" w:space="0" w:color="auto"/>
        <w:left w:val="none" w:sz="0" w:space="0" w:color="auto"/>
        <w:bottom w:val="none" w:sz="0" w:space="0" w:color="auto"/>
        <w:right w:val="none" w:sz="0" w:space="0" w:color="auto"/>
      </w:divBdr>
    </w:div>
    <w:div w:id="206537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yperlink" Target="https://likumi.lv/ta/id/341255-grozijums-ministru-kabineta-2021-gada-18-maija-rikojuma-nr-335-par-iekartu-sarakstu-emisijas-kvotu-sadalei-2021-2025-gada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s://www.em.gov.lv/lv/klimata-un-energetikas-ministrijas-kontakti" TargetMode="External"/><Relationship Id="rId2" Type="http://schemas.openxmlformats.org/officeDocument/2006/relationships/numbering" Target="numbering.xml"/><Relationship Id="rId16" Type="http://schemas.openxmlformats.org/officeDocument/2006/relationships/hyperlink" Target="https://www.em.gov.lv/lv/klimata-un-energetikas-ministrijas-kontakt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341255-grozijums-ministru-kabineta-2021-gada-18-maija-rikojuma-nr-335-par-iekartu-sarakstu-emisijas-kvotu-sadalei-2021-2025-gadam-" TargetMode="External"/><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hyperlink" Target="https://www.em.gov.lv/lv/klimata-un-energetikas-ministrijas-kontakti"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www.pkc.gov.lv/lv/nap2027"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959736071166737"/>
          <c:y val="5.4890219560878244E-2"/>
          <c:w val="0.83268435782178352"/>
          <c:h val="0.62121897936410642"/>
        </c:manualLayout>
      </c:layout>
      <c:barChart>
        <c:barDir val="col"/>
        <c:grouping val="stacked"/>
        <c:varyColors val="0"/>
        <c:ser>
          <c:idx val="0"/>
          <c:order val="2"/>
          <c:tx>
            <c:strRef>
              <c:f>'[Darba_tabulas_KEM_2023_2025_budžeta_paskaidrojums_24_01_2023_prec_10223 (003) - Copy.xlsx]kopā_izd'!$A$5</c:f>
              <c:strCache>
                <c:ptCount val="1"/>
                <c:pt idx="0">
                  <c:v>Kopējie budžeta izdevumi</c:v>
                </c:pt>
              </c:strCache>
            </c:strRef>
          </c:tx>
          <c:spPr>
            <a:solidFill>
              <a:sysClr val="window" lastClr="FFFFFF"/>
            </a:solidFill>
            <a:ln>
              <a:noFill/>
            </a:ln>
            <a:effectLst/>
          </c:spPr>
          <c:invertIfNegative val="0"/>
          <c:dPt>
            <c:idx val="0"/>
            <c:invertIfNegative val="0"/>
            <c:bubble3D val="0"/>
            <c:spPr>
              <a:noFill/>
              <a:ln>
                <a:noFill/>
              </a:ln>
              <a:effectLst/>
            </c:spPr>
            <c:extLst>
              <c:ext xmlns:c16="http://schemas.microsoft.com/office/drawing/2014/chart" uri="{C3380CC4-5D6E-409C-BE32-E72D297353CC}">
                <c16:uniqueId val="{00000000-636F-46B7-A554-0E2027BAB053}"/>
              </c:ext>
            </c:extLst>
          </c:dPt>
          <c:dPt>
            <c:idx val="1"/>
            <c:invertIfNegative val="0"/>
            <c:bubble3D val="0"/>
            <c:spPr>
              <a:noFill/>
              <a:ln>
                <a:noFill/>
              </a:ln>
              <a:effectLst/>
            </c:spPr>
            <c:extLst>
              <c:ext xmlns:c16="http://schemas.microsoft.com/office/drawing/2014/chart" uri="{C3380CC4-5D6E-409C-BE32-E72D297353CC}">
                <c16:uniqueId val="{00000001-636F-46B7-A554-0E2027BAB053}"/>
              </c:ext>
            </c:extLst>
          </c:dPt>
          <c:dPt>
            <c:idx val="2"/>
            <c:invertIfNegative val="0"/>
            <c:bubble3D val="0"/>
            <c:spPr>
              <a:noFill/>
              <a:ln>
                <a:noFill/>
              </a:ln>
              <a:effectLst/>
            </c:spPr>
            <c:extLst>
              <c:ext xmlns:c16="http://schemas.microsoft.com/office/drawing/2014/chart" uri="{C3380CC4-5D6E-409C-BE32-E72D297353CC}">
                <c16:uniqueId val="{00000002-636F-46B7-A554-0E2027BAB053}"/>
              </c:ext>
            </c:extLst>
          </c:dPt>
          <c:dPt>
            <c:idx val="3"/>
            <c:invertIfNegative val="0"/>
            <c:bubble3D val="0"/>
            <c:spPr>
              <a:noFill/>
              <a:ln>
                <a:noFill/>
              </a:ln>
              <a:effectLst/>
            </c:spPr>
            <c:extLst>
              <c:ext xmlns:c16="http://schemas.microsoft.com/office/drawing/2014/chart" uri="{C3380CC4-5D6E-409C-BE32-E72D297353CC}">
                <c16:uniqueId val="{00000003-636F-46B7-A554-0E2027BAB053}"/>
              </c:ext>
            </c:extLst>
          </c:dPt>
          <c:dLbls>
            <c:dLbl>
              <c:idx val="0"/>
              <c:layout>
                <c:manualLayout>
                  <c:x val="-6.5955024320020943E-3"/>
                  <c:y val="-0.17713685110628138"/>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0-636F-46B7-A554-0E2027BAB053}"/>
                </c:ext>
              </c:extLst>
            </c:dLbl>
            <c:dLbl>
              <c:idx val="1"/>
              <c:layout>
                <c:manualLayout>
                  <c:x val="1.1534015311797937E-4"/>
                  <c:y val="-0.36102041543449603"/>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1-636F-46B7-A554-0E2027BAB053}"/>
                </c:ext>
              </c:extLst>
            </c:dLbl>
            <c:dLbl>
              <c:idx val="2"/>
              <c:layout>
                <c:manualLayout>
                  <c:x val="6.7022924073548975E-4"/>
                  <c:y val="-0.23986175936152776"/>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2-636F-46B7-A554-0E2027BAB053}"/>
                </c:ext>
              </c:extLst>
            </c:dLbl>
            <c:dLbl>
              <c:idx val="3"/>
              <c:layout>
                <c:manualLayout>
                  <c:x val="-1.4880967143816611E-5"/>
                  <c:y val="-0.233927692236851"/>
                </c:manualLayout>
              </c:layout>
              <c:spPr>
                <a:solidFill>
                  <a:schemeClr val="bg1"/>
                </a:solidFill>
                <a:ln>
                  <a:solidFill>
                    <a:sysClr val="windowText" lastClr="000000"/>
                  </a:solidFill>
                </a:ln>
                <a:effectLst/>
              </c:spPr>
              <c:txPr>
                <a:bodyPr rot="0" spcFirstLastPara="1" vertOverflow="clip" horzOverflow="clip"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separator> </c:separator>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3-636F-46B7-A554-0E2027BAB053}"/>
                </c:ext>
              </c:extLst>
            </c:dLbl>
            <c:dLbl>
              <c:idx val="4"/>
              <c:layout>
                <c:manualLayout>
                  <c:x val="-2.1633404464616885E-3"/>
                  <c:y val="-0.29266151981609628"/>
                </c:manualLayout>
              </c:layout>
              <c:dLblPos val="ctr"/>
              <c:showLegendKey val="0"/>
              <c:showVal val="1"/>
              <c:showCatName val="0"/>
              <c:showSerName val="0"/>
              <c:showPercent val="0"/>
              <c:showBubbleSize val="0"/>
              <c:separator> </c:separator>
              <c:extLst>
                <c:ext xmlns:c15="http://schemas.microsoft.com/office/drawing/2012/chart" uri="{CE6537A1-D6FC-4f65-9D91-7224C49458BB}"/>
                <c:ext xmlns:c16="http://schemas.microsoft.com/office/drawing/2014/chart" uri="{C3380CC4-5D6E-409C-BE32-E72D297353CC}">
                  <c16:uniqueId val="{00000004-636F-46B7-A554-0E2027BAB053}"/>
                </c:ext>
              </c:extLst>
            </c:dLbl>
            <c:spPr>
              <a:solidFill>
                <a:sysClr val="window" lastClr="FFFFFF"/>
              </a:solidFill>
              <a:ln>
                <a:solidFill>
                  <a:sysClr val="windowText" lastClr="000000"/>
                </a:solidFill>
              </a:ln>
              <a:effectLst/>
            </c:spPr>
            <c:txPr>
              <a:bodyPr rot="0" spcFirstLastPara="1" vertOverflow="clip" horzOverflow="clip" vert="horz" wrap="square" lIns="38100" tIns="19050" rIns="38100" bIns="19050" anchor="ctr" anchorCtr="1">
                <a:spAutoFit/>
              </a:bodyPr>
              <a:lstStyle/>
              <a:p>
                <a:pPr>
                  <a:defRPr sz="11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a:noFill/>
                  <a:ln>
                    <a:noFill/>
                  </a:ln>
                </c15:spPr>
                <c15:showLeaderLines val="0"/>
              </c:ext>
            </c:extLst>
          </c:dLbls>
          <c:cat>
            <c:strRef>
              <c:f>'[Darba_tabulas_KEM_2023_2025_budžeta_paskaidrojums_24_01_2023_prec_10223 (003) - Copy.xlsx]kopā_izd'!$B$3:$E$4</c:f>
              <c:strCache>
                <c:ptCount val="4"/>
                <c:pt idx="0">
                  <c:v>2023. gada plāns</c:v>
                </c:pt>
                <c:pt idx="1">
                  <c:v>2024. gada projekts</c:v>
                </c:pt>
                <c:pt idx="2">
                  <c:v>2025. gada prognoze</c:v>
                </c:pt>
                <c:pt idx="3">
                  <c:v>2026. gada prognoze</c:v>
                </c:pt>
              </c:strCache>
            </c:strRef>
          </c:cat>
          <c:val>
            <c:numRef>
              <c:f>'[Darba_tabulas_KEM_2023_2025_budžeta_paskaidrojums_24_01_2023_prec_10223 (003) - Copy.xlsx]kopā_izd'!$B$5:$E$5</c:f>
              <c:numCache>
                <c:formatCode>#,##0</c:formatCode>
                <c:ptCount val="4"/>
                <c:pt idx="0">
                  <c:v>18311996</c:v>
                </c:pt>
                <c:pt idx="1">
                  <c:v>78392683</c:v>
                </c:pt>
                <c:pt idx="2">
                  <c:v>51683119</c:v>
                </c:pt>
                <c:pt idx="3">
                  <c:v>45927443</c:v>
                </c:pt>
              </c:numCache>
            </c:numRef>
          </c:val>
          <c:extLst>
            <c:ext xmlns:c16="http://schemas.microsoft.com/office/drawing/2014/chart" uri="{C3380CC4-5D6E-409C-BE32-E72D297353CC}">
              <c16:uniqueId val="{00000005-636F-46B7-A554-0E2027BAB053}"/>
            </c:ext>
          </c:extLst>
        </c:ser>
        <c:dLbls>
          <c:showLegendKey val="0"/>
          <c:showVal val="0"/>
          <c:showCatName val="0"/>
          <c:showSerName val="0"/>
          <c:showPercent val="0"/>
          <c:showBubbleSize val="0"/>
        </c:dLbls>
        <c:gapWidth val="26"/>
        <c:overlap val="100"/>
        <c:axId val="672874959"/>
        <c:axId val="672882447"/>
      </c:barChart>
      <c:barChart>
        <c:barDir val="col"/>
        <c:grouping val="stacked"/>
        <c:varyColors val="0"/>
        <c:ser>
          <c:idx val="1"/>
          <c:order val="0"/>
          <c:tx>
            <c:strRef>
              <c:f>'[Darba_tabulas_KEM_2023_2025_budžeta_paskaidrojums_24_01_2023_prec_10223 (003) - Copy.xlsx]kopā_izd'!$A$6</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36F-46B7-A554-0E2027BAB053}"/>
                </c:ext>
              </c:extLst>
            </c:dLbl>
            <c:dLbl>
              <c:idx val="1"/>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36F-46B7-A554-0E2027BAB053}"/>
                </c:ext>
              </c:extLst>
            </c:dLbl>
            <c:dLbl>
              <c:idx val="2"/>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36F-46B7-A554-0E2027BAB053}"/>
                </c:ext>
              </c:extLst>
            </c:dLbl>
            <c:dLbl>
              <c:idx val="3"/>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36F-46B7-A554-0E2027BAB053}"/>
                </c:ext>
              </c:extLst>
            </c:dLbl>
            <c:dLbl>
              <c:idx val="4"/>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36F-46B7-A554-0E2027BAB05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lv-LV"/>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'[Darba_tabulas_KEM_2023_2025_budžeta_paskaidrojums_24_01_2023_prec_10223 (003) - Copy.xlsx]kopā_izd'!$B$3:$E$4</c:f>
              <c:strCache>
                <c:ptCount val="4"/>
                <c:pt idx="0">
                  <c:v>2023. gada plāns</c:v>
                </c:pt>
                <c:pt idx="1">
                  <c:v>2024. gada projekts</c:v>
                </c:pt>
                <c:pt idx="2">
                  <c:v>2025. gada prognoze</c:v>
                </c:pt>
                <c:pt idx="3">
                  <c:v>2026. gada prognoze</c:v>
                </c:pt>
              </c:strCache>
            </c:strRef>
          </c:cat>
          <c:val>
            <c:numRef>
              <c:f>'[Darba_tabulas_KEM_2023_2025_budžeta_paskaidrojums_24_01_2023_prec_10223 (003) - Copy.xlsx]kopā_izd'!$B$6:$E$6</c:f>
              <c:numCache>
                <c:formatCode>#,##0</c:formatCode>
                <c:ptCount val="4"/>
                <c:pt idx="0">
                  <c:v>17361395</c:v>
                </c:pt>
                <c:pt idx="1">
                  <c:v>77775605</c:v>
                </c:pt>
                <c:pt idx="2">
                  <c:v>51683119</c:v>
                </c:pt>
                <c:pt idx="3">
                  <c:v>45927443</c:v>
                </c:pt>
              </c:numCache>
            </c:numRef>
          </c:val>
          <c:extLst>
            <c:ext xmlns:c16="http://schemas.microsoft.com/office/drawing/2014/chart" uri="{C3380CC4-5D6E-409C-BE32-E72D297353CC}">
              <c16:uniqueId val="{0000000B-636F-46B7-A554-0E2027BAB053}"/>
            </c:ext>
          </c:extLst>
        </c:ser>
        <c:ser>
          <c:idx val="2"/>
          <c:order val="1"/>
          <c:tx>
            <c:strRef>
              <c:f>'[Darba_tabulas_KEM_2023_2025_budžeta_paskaidrojums_24_01_2023_prec_10223 (003) - Copy.xlsx]kopā_izd'!$A$7</c:f>
              <c:strCache>
                <c:ptCount val="1"/>
                <c:pt idx="0">
                  <c:v>Eiropas Savienības politiku instrumentu un pārējās ārvalstu finanšu palīdzības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40000" dist="23000" dir="5400000" rotWithShape="0">
                <a:srgbClr val="000000">
                  <a:alpha val="35000"/>
                </a:srgbClr>
              </a:outerShdw>
            </a:effectLst>
          </c:spPr>
          <c:invertIfNegative val="0"/>
          <c:dLbls>
            <c:dLbl>
              <c:idx val="0"/>
              <c:layout>
                <c:manualLayout>
                  <c:x val="-4.0627416171853273E-17"/>
                  <c:y val="-3.167420814479637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36F-46B7-A554-0E2027BAB053}"/>
                </c:ext>
              </c:extLst>
            </c:dLbl>
            <c:dLbl>
              <c:idx val="1"/>
              <c:layout>
                <c:manualLayout>
                  <c:x val="4.43213296398892E-3"/>
                  <c:y val="-2.714932126696832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636F-46B7-A554-0E2027BAB05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'[Darba_tabulas_KEM_2023_2025_budžeta_paskaidrojums_24_01_2023_prec_10223 (003) - Copy.xlsx]kopā_izd'!$B$3:$E$4</c:f>
              <c:strCache>
                <c:ptCount val="4"/>
                <c:pt idx="0">
                  <c:v>2023. gada plāns</c:v>
                </c:pt>
                <c:pt idx="1">
                  <c:v>2024. gada projekts</c:v>
                </c:pt>
                <c:pt idx="2">
                  <c:v>2025. gada prognoze</c:v>
                </c:pt>
                <c:pt idx="3">
                  <c:v>2026. gada prognoze</c:v>
                </c:pt>
              </c:strCache>
            </c:strRef>
          </c:cat>
          <c:val>
            <c:numRef>
              <c:f>'[Darba_tabulas_KEM_2023_2025_budžeta_paskaidrojums_24_01_2023_prec_10223 (003) - Copy.xlsx]kopā_izd'!$B$7:$E$7</c:f>
              <c:numCache>
                <c:formatCode>#,##0</c:formatCode>
                <c:ptCount val="4"/>
                <c:pt idx="0">
                  <c:v>950601</c:v>
                </c:pt>
                <c:pt idx="1">
                  <c:v>617078</c:v>
                </c:pt>
              </c:numCache>
            </c:numRef>
          </c:val>
          <c:extLst>
            <c:ext xmlns:c16="http://schemas.microsoft.com/office/drawing/2014/chart" uri="{C3380CC4-5D6E-409C-BE32-E72D297353CC}">
              <c16:uniqueId val="{0000000C-636F-46B7-A554-0E2027BAB053}"/>
            </c:ext>
          </c:extLst>
        </c:ser>
        <c:dLbls>
          <c:showLegendKey val="0"/>
          <c:showVal val="0"/>
          <c:showCatName val="0"/>
          <c:showSerName val="0"/>
          <c:showPercent val="0"/>
          <c:showBubbleSize val="0"/>
        </c:dLbls>
        <c:gapWidth val="81"/>
        <c:overlap val="100"/>
        <c:axId val="1417346095"/>
        <c:axId val="1417342767"/>
      </c:barChart>
      <c:catAx>
        <c:axId val="6728749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lv-LV"/>
          </a:p>
        </c:txPr>
        <c:crossAx val="672882447"/>
        <c:crosses val="autoZero"/>
        <c:auto val="1"/>
        <c:lblAlgn val="ctr"/>
        <c:lblOffset val="100"/>
        <c:noMultiLvlLbl val="0"/>
      </c:catAx>
      <c:valAx>
        <c:axId val="67288244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672874959"/>
        <c:crosses val="autoZero"/>
        <c:crossBetween val="between"/>
      </c:valAx>
      <c:valAx>
        <c:axId val="1417342767"/>
        <c:scaling>
          <c:orientation val="minMax"/>
        </c:scaling>
        <c:delete val="1"/>
        <c:axPos val="r"/>
        <c:numFmt formatCode="#,##0" sourceLinked="1"/>
        <c:majorTickMark val="out"/>
        <c:minorTickMark val="none"/>
        <c:tickLblPos val="nextTo"/>
        <c:crossAx val="1417346095"/>
        <c:crosses val="max"/>
        <c:crossBetween val="between"/>
      </c:valAx>
      <c:catAx>
        <c:axId val="1417346095"/>
        <c:scaling>
          <c:orientation val="minMax"/>
        </c:scaling>
        <c:delete val="1"/>
        <c:axPos val="b"/>
        <c:numFmt formatCode="General" sourceLinked="1"/>
        <c:majorTickMark val="out"/>
        <c:minorTickMark val="none"/>
        <c:tickLblPos val="nextTo"/>
        <c:crossAx val="1417342767"/>
        <c:crosses val="autoZero"/>
        <c:auto val="1"/>
        <c:lblAlgn val="ctr"/>
        <c:lblOffset val="100"/>
        <c:noMultiLvlLbl val="0"/>
      </c:cat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mn-cs"/>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1" loCatId="list" qsTypeId="urn:microsoft.com/office/officeart/2005/8/quickstyle/simple3" qsCatId="simple" csTypeId="urn:microsoft.com/office/officeart/2005/8/colors/accent0_1" csCatId="mainScheme" phldr="1"/>
      <dgm:spPr/>
      <dgm:t>
        <a:bodyPr/>
        <a:lstStyle/>
        <a:p>
          <a:endParaRPr lang="lv-LV"/>
        </a:p>
      </dgm:t>
    </dgm:pt>
    <dgm:pt modelId="{C5E2A44A-0123-4858-B46C-B3E55ACCD9F6}">
      <dgm:prSet custT="1"/>
      <dgm:spPr>
        <a:xfrm>
          <a:off x="2951122" y="1388"/>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2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Klimata politika</a:t>
          </a:r>
        </a:p>
      </dgm:t>
    </dgm:pt>
    <dgm:pt modelId="{08592CE1-2E60-4920-9BD0-21FE41EB398B}" type="parTrans" cxnId="{CDE3C073-7E3B-4EF8-A952-8B58F7DA970F}">
      <dgm:prSet/>
      <dgm:spPr/>
      <dgm:t>
        <a:bodyPr/>
        <a:lstStyle/>
        <a:p>
          <a:pPr>
            <a:spcBef>
              <a:spcPts val="0"/>
            </a:spcBef>
            <a:spcAft>
              <a:spcPts val="1200"/>
            </a:spcAft>
          </a:pPr>
          <a:endParaRPr lang="lv-LV"/>
        </a:p>
      </dgm:t>
    </dgm:pt>
    <dgm:pt modelId="{D92B63A4-4CB7-4965-B45D-F436D624E8A7}" type="sibTrans" cxnId="{CDE3C073-7E3B-4EF8-A952-8B58F7DA970F}">
      <dgm:prSet/>
      <dgm:spPr/>
      <dgm:t>
        <a:bodyPr/>
        <a:lstStyle/>
        <a:p>
          <a:pPr>
            <a:spcBef>
              <a:spcPts val="0"/>
            </a:spcBef>
            <a:spcAft>
              <a:spcPts val="1200"/>
            </a:spcAft>
          </a:pPr>
          <a:endParaRPr lang="lv-LV"/>
        </a:p>
      </dgm:t>
    </dgm:pt>
    <dgm:pt modelId="{F80238EC-D0CD-474D-9E23-6931F2770C29}">
      <dgm:prSet custT="1"/>
      <dgm:spPr>
        <a:xfrm>
          <a:off x="749091" y="1402681"/>
          <a:ext cx="2001846" cy="1201107"/>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120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Enerģētikas politika</a:t>
          </a:r>
        </a:p>
      </dgm:t>
    </dgm:pt>
    <dgm:pt modelId="{18135822-D826-405B-83C9-40D108702C57}" type="sibTrans" cxnId="{84FB483D-C8CA-4C87-83E7-A897F3F466C9}">
      <dgm:prSet/>
      <dgm:spPr/>
      <dgm:t>
        <a:bodyPr/>
        <a:lstStyle/>
        <a:p>
          <a:pPr>
            <a:spcBef>
              <a:spcPts val="0"/>
            </a:spcBef>
            <a:spcAft>
              <a:spcPts val="1200"/>
            </a:spcAft>
          </a:pPr>
          <a:endParaRPr lang="lv-LV"/>
        </a:p>
      </dgm:t>
    </dgm:pt>
    <dgm:pt modelId="{7F9BDF8C-669C-483D-BFF5-734DAF592C23}" type="parTrans" cxnId="{84FB483D-C8CA-4C87-83E7-A897F3F466C9}">
      <dgm:prSet/>
      <dgm:spPr/>
      <dgm:t>
        <a:bodyPr/>
        <a:lstStyle/>
        <a:p>
          <a:pPr>
            <a:spcBef>
              <a:spcPts val="0"/>
            </a:spcBef>
            <a:spcAft>
              <a:spcPts val="12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F8B7BB67-00AB-46A5-BA84-E8EE23D0F4AE}" type="pres">
      <dgm:prSet presAssocID="{C5E2A44A-0123-4858-B46C-B3E55ACCD9F6}" presName="node" presStyleLbl="node1" presStyleIdx="0" presStyleCnt="2" custScaleX="119263">
        <dgm:presLayoutVars>
          <dgm:bulletEnabled val="1"/>
        </dgm:presLayoutVars>
      </dgm:prSet>
      <dgm:spPr>
        <a:prstGeom prst="rect">
          <a:avLst/>
        </a:prstGeom>
      </dgm:spPr>
    </dgm:pt>
    <dgm:pt modelId="{416C5C1C-F61C-4E3F-81D5-2ABC71A17947}" type="pres">
      <dgm:prSet presAssocID="{D92B63A4-4CB7-4965-B45D-F436D624E8A7}" presName="sibTrans" presStyleCnt="0"/>
      <dgm:spPr/>
    </dgm:pt>
    <dgm:pt modelId="{B6EE8C9E-8CA6-41F5-A09A-32F1C473EFA3}" type="pres">
      <dgm:prSet presAssocID="{F80238EC-D0CD-474D-9E23-6931F2770C29}" presName="node" presStyleLbl="node1" presStyleIdx="1" presStyleCnt="2" custScaleX="117141">
        <dgm:presLayoutVars>
          <dgm:bulletEnabled val="1"/>
        </dgm:presLayoutVars>
      </dgm:prSet>
      <dgm:spPr>
        <a:prstGeom prst="rect">
          <a:avLst/>
        </a:prstGeom>
      </dgm:spPr>
    </dgm:pt>
  </dgm:ptLst>
  <dgm:cxnLst>
    <dgm:cxn modelId="{59AE4B05-44A9-4A11-AC38-B5A73D24AC06}" type="presOf" srcId="{306E2546-2846-449E-BACA-6E538AEB741C}" destId="{742CD35E-24E8-4AF8-8ED4-3DD4C1D57ACF}" srcOrd="0" destOrd="0" presId="urn:microsoft.com/office/officeart/2005/8/layout/default#1"/>
    <dgm:cxn modelId="{84FB483D-C8CA-4C87-83E7-A897F3F466C9}" srcId="{306E2546-2846-449E-BACA-6E538AEB741C}" destId="{F80238EC-D0CD-474D-9E23-6931F2770C29}" srcOrd="1" destOrd="0" parTransId="{7F9BDF8C-669C-483D-BFF5-734DAF592C23}" sibTransId="{18135822-D826-405B-83C9-40D108702C57}"/>
    <dgm:cxn modelId="{24A60B53-F906-4507-980B-55E7982EF1F9}" type="presOf" srcId="{F80238EC-D0CD-474D-9E23-6931F2770C29}" destId="{B6EE8C9E-8CA6-41F5-A09A-32F1C473EFA3}" srcOrd="0" destOrd="0" presId="urn:microsoft.com/office/officeart/2005/8/layout/default#1"/>
    <dgm:cxn modelId="{CDE3C073-7E3B-4EF8-A952-8B58F7DA970F}" srcId="{306E2546-2846-449E-BACA-6E538AEB741C}" destId="{C5E2A44A-0123-4858-B46C-B3E55ACCD9F6}" srcOrd="0" destOrd="0" parTransId="{08592CE1-2E60-4920-9BD0-21FE41EB398B}" sibTransId="{D92B63A4-4CB7-4965-B45D-F436D624E8A7}"/>
    <dgm:cxn modelId="{8A198DF7-3FE5-4F67-A0CD-C22896A2DC4A}" type="presOf" srcId="{C5E2A44A-0123-4858-B46C-B3E55ACCD9F6}" destId="{F8B7BB67-00AB-46A5-BA84-E8EE23D0F4AE}" srcOrd="0" destOrd="0" presId="urn:microsoft.com/office/officeart/2005/8/layout/default#1"/>
    <dgm:cxn modelId="{EF7E2004-4634-489A-8FD1-A1CEF2E17543}" type="presParOf" srcId="{742CD35E-24E8-4AF8-8ED4-3DD4C1D57ACF}" destId="{F8B7BB67-00AB-46A5-BA84-E8EE23D0F4AE}" srcOrd="0" destOrd="0" presId="urn:microsoft.com/office/officeart/2005/8/layout/default#1"/>
    <dgm:cxn modelId="{50DA0745-DED1-41B9-B8BC-CE51FEB90EEB}" type="presParOf" srcId="{742CD35E-24E8-4AF8-8ED4-3DD4C1D57ACF}" destId="{416C5C1C-F61C-4E3F-81D5-2ABC71A17947}" srcOrd="1" destOrd="0" presId="urn:microsoft.com/office/officeart/2005/8/layout/default#1"/>
    <dgm:cxn modelId="{44D630DA-BCF6-4CFA-A589-2715BCE2E83F}" type="presParOf" srcId="{742CD35E-24E8-4AF8-8ED4-3DD4C1D57ACF}" destId="{B6EE8C9E-8CA6-41F5-A09A-32F1C473EFA3}" srcOrd="2" destOrd="0" presId="urn:microsoft.com/office/officeart/2005/8/layout/defaul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B7BB67-00AB-46A5-BA84-E8EE23D0F4AE}">
      <dsp:nvSpPr>
        <dsp:cNvPr id="0" name=""/>
        <dsp:cNvSpPr/>
      </dsp:nvSpPr>
      <dsp:spPr>
        <a:xfrm>
          <a:off x="1026091" y="152"/>
          <a:ext cx="1766400" cy="88865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2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Klimata politika</a:t>
          </a:r>
        </a:p>
      </dsp:txBody>
      <dsp:txXfrm>
        <a:off x="1026091" y="152"/>
        <a:ext cx="1766400" cy="888657"/>
      </dsp:txXfrm>
    </dsp:sp>
    <dsp:sp modelId="{B6EE8C9E-8CA6-41F5-A09A-32F1C473EFA3}">
      <dsp:nvSpPr>
        <dsp:cNvPr id="0" name=""/>
        <dsp:cNvSpPr/>
      </dsp:nvSpPr>
      <dsp:spPr>
        <a:xfrm>
          <a:off x="2940601" y="152"/>
          <a:ext cx="1734971" cy="88865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12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Enerģētikas politika</a:t>
          </a:r>
        </a:p>
      </dsp:txBody>
      <dsp:txXfrm>
        <a:off x="2940601" y="152"/>
        <a:ext cx="1734971" cy="88865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1">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F3CC0-88ED-4073-96A5-9BA6E279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15</Pages>
  <Words>23940</Words>
  <Characters>13646</Characters>
  <Application>Microsoft Office Word</Application>
  <DocSecurity>0</DocSecurity>
  <Lines>113</Lines>
  <Paragraphs>75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2024. gadam un budžeta ietvaru 2024., 2025. un 2026. gadam" paskaidrojumi, 5.3.nodaļa Izdevumu politikas virzienu un izdevumu atbilstoši funkcionālajām un ekonomiskajām kategorijām kopsavilkums</vt:lpstr>
      <vt:lpstr>Likumprojekta "Par valsts budžetu 2013.gadam" paskaidrojumi. 5.3.nodaļa. Valsts pamatbudžeta un speciālā budžeta izdevumi</vt:lpstr>
    </vt:vector>
  </TitlesOfParts>
  <Company>Finanšu ministrija</Company>
  <LinksUpToDate>false</LinksUpToDate>
  <CharactersWithSpaces>37511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19</cp:revision>
  <cp:lastPrinted>2020-10-12T12:23:00Z</cp:lastPrinted>
  <dcterms:created xsi:type="dcterms:W3CDTF">2023-01-23T09:34:00Z</dcterms:created>
  <dcterms:modified xsi:type="dcterms:W3CDTF">2023-10-25T06:56:00Z</dcterms:modified>
</cp:coreProperties>
</file>