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94301" w14:textId="305D9AAE" w:rsidR="006C34DB" w:rsidRDefault="002B1F61" w:rsidP="00C72C3C">
      <w:pPr>
        <w:pStyle w:val="H4"/>
        <w:spacing w:after="480"/>
      </w:pPr>
      <w:r w:rsidRPr="00785AF4">
        <w:t>4</w:t>
      </w:r>
      <w:r w:rsidR="00D44A04">
        <w:t>6</w:t>
      </w:r>
      <w:r w:rsidRPr="00785AF4">
        <w:t xml:space="preserve">. </w:t>
      </w:r>
      <w:r w:rsidR="00D44A04" w:rsidRPr="00D44A04">
        <w:t>Sabiedriskie elektroniskie plašsaziņas līdzekļi</w:t>
      </w:r>
    </w:p>
    <w:p w14:paraId="62810E8E" w14:textId="77777777" w:rsidR="00396431" w:rsidRPr="001F2FED" w:rsidRDefault="00396431" w:rsidP="00396431">
      <w:pPr>
        <w:pStyle w:val="Funkcijasbold"/>
        <w:spacing w:before="120" w:after="0"/>
        <w:jc w:val="left"/>
      </w:pPr>
      <w:r w:rsidRPr="001F2FED">
        <w:rPr>
          <w:u w:val="single"/>
        </w:rPr>
        <w:t>Sabiedrisko elektronisko plašsaziņas līdzekļu darbības jomas</w:t>
      </w:r>
      <w:r w:rsidRPr="001F2FED">
        <w:t>:</w:t>
      </w:r>
    </w:p>
    <w:p w14:paraId="0C184C55" w14:textId="77777777" w:rsidR="00396431" w:rsidRPr="001F2FED" w:rsidRDefault="00396431" w:rsidP="00396431">
      <w:pPr>
        <w:pStyle w:val="Funkcijasbold"/>
        <w:spacing w:after="0"/>
        <w:jc w:val="left"/>
      </w:pPr>
    </w:p>
    <w:p w14:paraId="1B351E31" w14:textId="77777777" w:rsidR="00396431" w:rsidRPr="001F2FED" w:rsidRDefault="00396431" w:rsidP="00396431">
      <w:pPr>
        <w:pStyle w:val="Funkcijasbold"/>
        <w:spacing w:after="480"/>
        <w:jc w:val="left"/>
      </w:pPr>
      <w:r w:rsidRPr="001F2FED">
        <w:rPr>
          <w:noProof/>
          <w:lang w:eastAsia="lv-LV"/>
        </w:rPr>
        <w:drawing>
          <wp:inline distT="0" distB="0" distL="0" distR="0" wp14:anchorId="33FA1363" wp14:editId="1BC693E2">
            <wp:extent cx="5486400" cy="762000"/>
            <wp:effectExtent l="0" t="57150" r="0" b="1143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D3F1F3" w14:textId="77777777" w:rsidR="00396431" w:rsidRPr="001F2FED" w:rsidRDefault="00396431" w:rsidP="00396431">
      <w:pPr>
        <w:pStyle w:val="Funkcijasbold"/>
        <w:rPr>
          <w:szCs w:val="24"/>
          <w:lang w:eastAsia="lv-LV"/>
        </w:rPr>
      </w:pPr>
      <w:r w:rsidRPr="001F2FED">
        <w:rPr>
          <w:szCs w:val="24"/>
          <w:u w:val="single"/>
          <w:lang w:eastAsia="lv-LV"/>
        </w:rPr>
        <w:t>Sabiedrisko elektronisko plašsaziņas līdzekļu galvenie pasākumi 2024. gadā</w:t>
      </w:r>
      <w:r w:rsidRPr="001F2FED">
        <w:rPr>
          <w:szCs w:val="24"/>
          <w:lang w:eastAsia="lv-LV"/>
        </w:rPr>
        <w:t>:</w:t>
      </w:r>
    </w:p>
    <w:p w14:paraId="60F5E14D" w14:textId="77777777" w:rsidR="00396431" w:rsidRPr="001F2FED" w:rsidRDefault="00396431" w:rsidP="00396431">
      <w:pPr>
        <w:pStyle w:val="Funkcijasbold"/>
        <w:numPr>
          <w:ilvl w:val="0"/>
          <w:numId w:val="16"/>
        </w:numPr>
        <w:ind w:left="1077" w:hanging="357"/>
        <w:rPr>
          <w:b w:val="0"/>
          <w:szCs w:val="24"/>
          <w:lang w:eastAsia="lv-LV"/>
        </w:rPr>
      </w:pPr>
      <w:r w:rsidRPr="001F2FED">
        <w:rPr>
          <w:b w:val="0"/>
          <w:szCs w:val="24"/>
          <w:lang w:eastAsia="lv-LV"/>
        </w:rPr>
        <w:t>nodrošināt sabiedriskā pasūtījuma īstenošanu;</w:t>
      </w:r>
    </w:p>
    <w:p w14:paraId="53D121A3" w14:textId="77777777" w:rsidR="00396431" w:rsidRPr="001F2FED" w:rsidRDefault="00396431" w:rsidP="00396431">
      <w:pPr>
        <w:pStyle w:val="Funkcijasbold"/>
        <w:numPr>
          <w:ilvl w:val="0"/>
          <w:numId w:val="16"/>
        </w:numPr>
        <w:ind w:left="1077" w:hanging="357"/>
        <w:rPr>
          <w:b w:val="0"/>
          <w:szCs w:val="24"/>
          <w:lang w:eastAsia="lv-LV"/>
        </w:rPr>
      </w:pPr>
      <w:r w:rsidRPr="001F2FED">
        <w:rPr>
          <w:b w:val="0"/>
          <w:szCs w:val="24"/>
          <w:lang w:eastAsia="lv-LV"/>
        </w:rPr>
        <w:t>nodrošināt apvienota sabiedriskā elektroniskā plašsaziņas līdzekļa izveidošanu;</w:t>
      </w:r>
    </w:p>
    <w:p w14:paraId="19043BD1" w14:textId="77777777" w:rsidR="00396431" w:rsidRPr="001F2FED" w:rsidRDefault="00396431" w:rsidP="00396431">
      <w:pPr>
        <w:pStyle w:val="Funkcijasbold"/>
        <w:numPr>
          <w:ilvl w:val="0"/>
          <w:numId w:val="16"/>
        </w:numPr>
        <w:ind w:left="1077" w:hanging="357"/>
        <w:rPr>
          <w:b w:val="0"/>
          <w:szCs w:val="24"/>
          <w:lang w:eastAsia="lv-LV"/>
        </w:rPr>
      </w:pPr>
      <w:r w:rsidRPr="001F2FED">
        <w:rPr>
          <w:b w:val="0"/>
          <w:szCs w:val="24"/>
          <w:lang w:eastAsia="lv-LV"/>
        </w:rPr>
        <w:t>nodrošināt sabiedrisko elektronisko plašsaziņas līdzekļu finansēšanas modeļa maiņu;</w:t>
      </w:r>
    </w:p>
    <w:p w14:paraId="52776CFC" w14:textId="77777777" w:rsidR="00396431" w:rsidRPr="001F2FED" w:rsidRDefault="00396431" w:rsidP="00396431">
      <w:pPr>
        <w:pStyle w:val="Funkcijasbold"/>
        <w:numPr>
          <w:ilvl w:val="0"/>
          <w:numId w:val="16"/>
        </w:numPr>
        <w:spacing w:after="480"/>
        <w:ind w:left="1077" w:hanging="357"/>
        <w:rPr>
          <w:b w:val="0"/>
          <w:szCs w:val="24"/>
          <w:lang w:eastAsia="lv-LV"/>
        </w:rPr>
      </w:pPr>
      <w:r w:rsidRPr="001F2FED">
        <w:rPr>
          <w:b w:val="0"/>
          <w:szCs w:val="24"/>
          <w:lang w:eastAsia="lv-LV"/>
        </w:rPr>
        <w:t>nodrošināt Sabiedrisko elektronisko plašsaziņas līdzekļu padomes funkciju īstenošanu.</w:t>
      </w:r>
    </w:p>
    <w:p w14:paraId="4A9CD1E5" w14:textId="77777777" w:rsidR="00396431" w:rsidRPr="00CA6E9C" w:rsidRDefault="00396431" w:rsidP="00396431">
      <w:pPr>
        <w:pStyle w:val="Funkcijasbold"/>
        <w:spacing w:after="240"/>
        <w:jc w:val="center"/>
        <w:rPr>
          <w:b w:val="0"/>
          <w:szCs w:val="24"/>
          <w:u w:val="single"/>
          <w:lang w:eastAsia="lv-LV"/>
        </w:rPr>
      </w:pPr>
      <w:r w:rsidRPr="00CA6E9C">
        <w:rPr>
          <w:u w:val="single"/>
          <w:lang w:eastAsia="lv-LV"/>
        </w:rPr>
        <w:t>Sabiedrisko elektronisko plašsaziņas līdzekļu kopējo izdevumu izmaiņas no 2022. līdz 2026. gadam</w:t>
      </w:r>
    </w:p>
    <w:p w14:paraId="7D2D0991" w14:textId="77777777" w:rsidR="00396431" w:rsidRDefault="00396431" w:rsidP="00396431">
      <w:pPr>
        <w:spacing w:after="0"/>
        <w:jc w:val="right"/>
        <w:rPr>
          <w:i/>
          <w:sz w:val="18"/>
          <w:szCs w:val="18"/>
        </w:rPr>
      </w:pPr>
      <w:proofErr w:type="spellStart"/>
      <w:r w:rsidRPr="00CD50D2">
        <w:rPr>
          <w:i/>
          <w:sz w:val="18"/>
          <w:szCs w:val="18"/>
        </w:rPr>
        <w:t>Euro</w:t>
      </w:r>
      <w:proofErr w:type="spellEnd"/>
    </w:p>
    <w:p w14:paraId="43D4F58A" w14:textId="77777777" w:rsidR="00396431" w:rsidRPr="00CA6E9C" w:rsidRDefault="00396431" w:rsidP="00396431">
      <w:pPr>
        <w:spacing w:after="0"/>
        <w:ind w:firstLine="0"/>
        <w:jc w:val="center"/>
        <w:rPr>
          <w:iCs/>
          <w:sz w:val="18"/>
          <w:szCs w:val="18"/>
        </w:rPr>
      </w:pPr>
      <w:r>
        <w:rPr>
          <w:noProof/>
        </w:rPr>
        <w:drawing>
          <wp:inline distT="0" distB="0" distL="0" distR="0" wp14:anchorId="2C24138E" wp14:editId="6C2963E2">
            <wp:extent cx="5791200" cy="2581275"/>
            <wp:effectExtent l="0" t="0" r="0" b="9525"/>
            <wp:docPr id="148259076" name="Chart 1">
              <a:extLst xmlns:a="http://schemas.openxmlformats.org/drawingml/2006/main">
                <a:ext uri="{FF2B5EF4-FFF2-40B4-BE49-F238E27FC236}">
                  <a16:creationId xmlns:a16="http://schemas.microsoft.com/office/drawing/2014/main" id="{B40BE7B7-6899-4C92-BC1B-153A07747D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BDC7E55" w14:textId="77777777" w:rsidR="00396431" w:rsidRPr="003E14C8" w:rsidRDefault="00396431" w:rsidP="00396431">
      <w:pPr>
        <w:pStyle w:val="Tabuluvirsraksti"/>
        <w:spacing w:before="480" w:after="240"/>
        <w:rPr>
          <w:b/>
          <w:lang w:eastAsia="lv-LV"/>
        </w:rPr>
      </w:pPr>
      <w:r w:rsidRPr="003E14C8">
        <w:rPr>
          <w:b/>
          <w:lang w:eastAsia="lv-LV"/>
        </w:rPr>
        <w:t>Vidējais amata vietu skaits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396431" w:rsidRPr="003E14C8" w14:paraId="2C1A55C1" w14:textId="77777777" w:rsidTr="00396431">
        <w:trPr>
          <w:trHeight w:val="301"/>
          <w:tblHeader/>
          <w:jc w:val="center"/>
        </w:trPr>
        <w:tc>
          <w:tcPr>
            <w:tcW w:w="1601" w:type="pct"/>
            <w:shd w:val="clear" w:color="auto" w:fill="auto"/>
          </w:tcPr>
          <w:p w14:paraId="34E75C7F" w14:textId="77777777" w:rsidR="00396431" w:rsidRPr="003E14C8" w:rsidRDefault="00396431" w:rsidP="00CB62FB">
            <w:pPr>
              <w:pStyle w:val="tabteksts"/>
              <w:jc w:val="center"/>
            </w:pPr>
          </w:p>
        </w:tc>
        <w:tc>
          <w:tcPr>
            <w:tcW w:w="680" w:type="pct"/>
          </w:tcPr>
          <w:p w14:paraId="2AD430E8" w14:textId="77777777" w:rsidR="00396431" w:rsidRPr="003E14C8" w:rsidRDefault="00396431" w:rsidP="00CB62FB">
            <w:pPr>
              <w:pStyle w:val="tabteksts"/>
              <w:jc w:val="center"/>
              <w:rPr>
                <w:lang w:eastAsia="lv-LV"/>
              </w:rPr>
            </w:pPr>
            <w:r w:rsidRPr="003E14C8">
              <w:rPr>
                <w:szCs w:val="18"/>
                <w:lang w:eastAsia="lv-LV"/>
              </w:rPr>
              <w:t>2022. gads</w:t>
            </w:r>
            <w:r w:rsidRPr="003E14C8">
              <w:rPr>
                <w:szCs w:val="18"/>
                <w:lang w:eastAsia="lv-LV"/>
              </w:rPr>
              <w:br/>
              <w:t>(izpilde)</w:t>
            </w:r>
          </w:p>
        </w:tc>
        <w:tc>
          <w:tcPr>
            <w:tcW w:w="680" w:type="pct"/>
          </w:tcPr>
          <w:p w14:paraId="2964F3AC" w14:textId="77777777" w:rsidR="00396431" w:rsidRPr="003E14C8" w:rsidRDefault="00396431" w:rsidP="00CB62FB">
            <w:pPr>
              <w:pStyle w:val="tabteksts"/>
              <w:jc w:val="center"/>
              <w:rPr>
                <w:lang w:eastAsia="lv-LV"/>
              </w:rPr>
            </w:pPr>
            <w:r w:rsidRPr="003E14C8">
              <w:rPr>
                <w:lang w:eastAsia="lv-LV"/>
              </w:rPr>
              <w:t>2023. gada plāns</w:t>
            </w:r>
          </w:p>
        </w:tc>
        <w:tc>
          <w:tcPr>
            <w:tcW w:w="680" w:type="pct"/>
          </w:tcPr>
          <w:p w14:paraId="20E4DA96" w14:textId="77777777" w:rsidR="00396431" w:rsidRPr="003E14C8" w:rsidRDefault="00396431" w:rsidP="00CB62FB">
            <w:pPr>
              <w:pStyle w:val="tabteksts"/>
              <w:jc w:val="center"/>
              <w:rPr>
                <w:lang w:eastAsia="lv-LV"/>
              </w:rPr>
            </w:pPr>
            <w:r w:rsidRPr="003E14C8">
              <w:rPr>
                <w:szCs w:val="18"/>
                <w:lang w:eastAsia="lv-LV"/>
              </w:rPr>
              <w:t>2024. gada projekts</w:t>
            </w:r>
          </w:p>
        </w:tc>
        <w:tc>
          <w:tcPr>
            <w:tcW w:w="680" w:type="pct"/>
          </w:tcPr>
          <w:p w14:paraId="06A282D0" w14:textId="77777777" w:rsidR="00396431" w:rsidRPr="003E14C8" w:rsidRDefault="00396431" w:rsidP="00CB62FB">
            <w:pPr>
              <w:pStyle w:val="tabteksts"/>
              <w:jc w:val="center"/>
              <w:rPr>
                <w:lang w:eastAsia="lv-LV"/>
              </w:rPr>
            </w:pPr>
            <w:r w:rsidRPr="003E14C8">
              <w:rPr>
                <w:szCs w:val="18"/>
                <w:lang w:eastAsia="lv-LV"/>
              </w:rPr>
              <w:t xml:space="preserve">2025. gada </w:t>
            </w:r>
            <w:r w:rsidRPr="003E14C8">
              <w:rPr>
                <w:lang w:eastAsia="lv-LV"/>
              </w:rPr>
              <w:t>prognoze</w:t>
            </w:r>
          </w:p>
        </w:tc>
        <w:tc>
          <w:tcPr>
            <w:tcW w:w="680" w:type="pct"/>
          </w:tcPr>
          <w:p w14:paraId="238122A2" w14:textId="77777777" w:rsidR="00396431" w:rsidRPr="003E14C8" w:rsidRDefault="00396431" w:rsidP="00CB62FB">
            <w:pPr>
              <w:pStyle w:val="tabteksts"/>
              <w:jc w:val="center"/>
              <w:rPr>
                <w:lang w:eastAsia="lv-LV"/>
              </w:rPr>
            </w:pPr>
            <w:r w:rsidRPr="003E14C8">
              <w:rPr>
                <w:szCs w:val="18"/>
                <w:lang w:eastAsia="lv-LV"/>
              </w:rPr>
              <w:t xml:space="preserve">2026. gada </w:t>
            </w:r>
            <w:r w:rsidRPr="003E14C8">
              <w:rPr>
                <w:lang w:eastAsia="lv-LV"/>
              </w:rPr>
              <w:t>prognoze</w:t>
            </w:r>
          </w:p>
        </w:tc>
      </w:tr>
      <w:tr w:rsidR="00396431" w:rsidRPr="003E14C8" w14:paraId="24D5AD9E" w14:textId="77777777" w:rsidTr="00396431">
        <w:trPr>
          <w:trHeight w:val="110"/>
          <w:jc w:val="center"/>
        </w:trPr>
        <w:tc>
          <w:tcPr>
            <w:tcW w:w="1601" w:type="pct"/>
            <w:shd w:val="clear" w:color="auto" w:fill="D9D9D9" w:themeFill="background1" w:themeFillShade="D9"/>
          </w:tcPr>
          <w:p w14:paraId="095889BC" w14:textId="6A19C7A5" w:rsidR="00396431" w:rsidRPr="003E14C8" w:rsidRDefault="00396431" w:rsidP="00CB62FB">
            <w:pPr>
              <w:pStyle w:val="tabteksts"/>
              <w:jc w:val="both"/>
            </w:pPr>
            <w:r w:rsidRPr="003E14C8">
              <w:t>Vidējais amata vietu skaits gadā</w:t>
            </w:r>
          </w:p>
        </w:tc>
        <w:tc>
          <w:tcPr>
            <w:tcW w:w="680" w:type="pct"/>
            <w:shd w:val="clear" w:color="auto" w:fill="D9D9D9" w:themeFill="background1" w:themeFillShade="D9"/>
          </w:tcPr>
          <w:p w14:paraId="24A8A2C0" w14:textId="77777777" w:rsidR="00396431" w:rsidRPr="003E14C8" w:rsidRDefault="00396431" w:rsidP="00CB62FB">
            <w:pPr>
              <w:pStyle w:val="tabteksts"/>
              <w:jc w:val="right"/>
            </w:pPr>
            <w:r w:rsidRPr="003E14C8">
              <w:t>11</w:t>
            </w:r>
          </w:p>
        </w:tc>
        <w:tc>
          <w:tcPr>
            <w:tcW w:w="680" w:type="pct"/>
            <w:shd w:val="clear" w:color="auto" w:fill="D9D9D9" w:themeFill="background1" w:themeFillShade="D9"/>
          </w:tcPr>
          <w:p w14:paraId="74787517" w14:textId="77777777" w:rsidR="00396431" w:rsidRPr="003E14C8" w:rsidRDefault="00396431" w:rsidP="00CB62FB">
            <w:pPr>
              <w:pStyle w:val="tabteksts"/>
              <w:jc w:val="right"/>
            </w:pPr>
            <w:r w:rsidRPr="003E14C8">
              <w:t>11</w:t>
            </w:r>
          </w:p>
        </w:tc>
        <w:tc>
          <w:tcPr>
            <w:tcW w:w="680" w:type="pct"/>
            <w:shd w:val="clear" w:color="auto" w:fill="D9D9D9" w:themeFill="background1" w:themeFillShade="D9"/>
          </w:tcPr>
          <w:p w14:paraId="4C30EF49" w14:textId="77777777" w:rsidR="00396431" w:rsidRPr="003E14C8" w:rsidRDefault="00396431" w:rsidP="00CB62FB">
            <w:pPr>
              <w:pStyle w:val="tabteksts"/>
              <w:jc w:val="right"/>
            </w:pPr>
            <w:r w:rsidRPr="003E14C8">
              <w:t>11</w:t>
            </w:r>
          </w:p>
        </w:tc>
        <w:tc>
          <w:tcPr>
            <w:tcW w:w="680" w:type="pct"/>
            <w:shd w:val="clear" w:color="auto" w:fill="D9D9D9" w:themeFill="background1" w:themeFillShade="D9"/>
          </w:tcPr>
          <w:p w14:paraId="0C58AE25" w14:textId="77777777" w:rsidR="00396431" w:rsidRPr="003E14C8" w:rsidRDefault="00396431" w:rsidP="00CB62FB">
            <w:pPr>
              <w:pStyle w:val="tabteksts"/>
              <w:jc w:val="right"/>
            </w:pPr>
            <w:r w:rsidRPr="003E14C8">
              <w:t>11</w:t>
            </w:r>
          </w:p>
        </w:tc>
        <w:tc>
          <w:tcPr>
            <w:tcW w:w="680" w:type="pct"/>
            <w:shd w:val="clear" w:color="auto" w:fill="D9D9D9" w:themeFill="background1" w:themeFillShade="D9"/>
          </w:tcPr>
          <w:p w14:paraId="411D8720" w14:textId="77777777" w:rsidR="00396431" w:rsidRPr="003E14C8" w:rsidRDefault="00396431" w:rsidP="00CB62FB">
            <w:pPr>
              <w:pStyle w:val="tabteksts"/>
              <w:jc w:val="right"/>
            </w:pPr>
            <w:r w:rsidRPr="003E14C8">
              <w:t>11</w:t>
            </w:r>
          </w:p>
        </w:tc>
      </w:tr>
      <w:tr w:rsidR="00396431" w:rsidRPr="003E14C8" w14:paraId="22393D77" w14:textId="77777777" w:rsidTr="00396431">
        <w:trPr>
          <w:trHeight w:val="43"/>
          <w:jc w:val="center"/>
        </w:trPr>
        <w:tc>
          <w:tcPr>
            <w:tcW w:w="5000" w:type="pct"/>
            <w:gridSpan w:val="6"/>
          </w:tcPr>
          <w:p w14:paraId="34725BD1" w14:textId="77777777" w:rsidR="00396431" w:rsidRPr="003E14C8" w:rsidRDefault="00396431" w:rsidP="00CB62FB">
            <w:pPr>
              <w:pStyle w:val="tabteksts"/>
            </w:pPr>
            <w:r w:rsidRPr="003E14C8">
              <w:rPr>
                <w:i/>
              </w:rPr>
              <w:t>Tajā skaitā:</w:t>
            </w:r>
          </w:p>
        </w:tc>
      </w:tr>
      <w:tr w:rsidR="00396431" w:rsidRPr="003E14C8" w14:paraId="234948D5" w14:textId="77777777" w:rsidTr="00396431">
        <w:trPr>
          <w:trHeight w:val="43"/>
          <w:jc w:val="center"/>
        </w:trPr>
        <w:tc>
          <w:tcPr>
            <w:tcW w:w="5000" w:type="pct"/>
            <w:gridSpan w:val="6"/>
          </w:tcPr>
          <w:p w14:paraId="08F7BE39" w14:textId="77777777" w:rsidR="00396431" w:rsidRPr="003E14C8" w:rsidRDefault="00396431" w:rsidP="00CB62FB">
            <w:pPr>
              <w:pStyle w:val="tabteksts"/>
              <w:ind w:firstLine="313"/>
              <w:jc w:val="both"/>
            </w:pPr>
            <w:r w:rsidRPr="003E14C8">
              <w:rPr>
                <w:i/>
              </w:rPr>
              <w:t>Valsts pamatfunkciju īstenošana</w:t>
            </w:r>
          </w:p>
        </w:tc>
      </w:tr>
      <w:tr w:rsidR="00396431" w:rsidRPr="00BB2102" w14:paraId="158F9163" w14:textId="77777777" w:rsidTr="00396431">
        <w:trPr>
          <w:trHeight w:val="120"/>
          <w:jc w:val="center"/>
        </w:trPr>
        <w:tc>
          <w:tcPr>
            <w:tcW w:w="1601" w:type="pct"/>
            <w:shd w:val="clear" w:color="auto" w:fill="F2F2F2" w:themeFill="background1" w:themeFillShade="F2"/>
          </w:tcPr>
          <w:p w14:paraId="4D7BC8BA" w14:textId="46AED9CC" w:rsidR="00396431" w:rsidRPr="003E14C8" w:rsidRDefault="00396431" w:rsidP="00CB62FB">
            <w:pPr>
              <w:pStyle w:val="tabteksts"/>
              <w:jc w:val="both"/>
              <w:rPr>
                <w:lang w:eastAsia="lv-LV"/>
              </w:rPr>
            </w:pPr>
            <w:r w:rsidRPr="003E14C8">
              <w:t>Vidējais amata vietu skaits gadā</w:t>
            </w:r>
          </w:p>
        </w:tc>
        <w:tc>
          <w:tcPr>
            <w:tcW w:w="680" w:type="pct"/>
            <w:shd w:val="clear" w:color="auto" w:fill="F2F2F2" w:themeFill="background1" w:themeFillShade="F2"/>
          </w:tcPr>
          <w:p w14:paraId="20D06E00" w14:textId="77777777" w:rsidR="00396431" w:rsidRPr="003E14C8" w:rsidRDefault="00396431" w:rsidP="00CB62FB">
            <w:pPr>
              <w:pStyle w:val="tabteksts"/>
              <w:jc w:val="right"/>
            </w:pPr>
            <w:r w:rsidRPr="003E14C8">
              <w:t>11</w:t>
            </w:r>
          </w:p>
        </w:tc>
        <w:tc>
          <w:tcPr>
            <w:tcW w:w="680" w:type="pct"/>
            <w:shd w:val="clear" w:color="auto" w:fill="F2F2F2" w:themeFill="background1" w:themeFillShade="F2"/>
          </w:tcPr>
          <w:p w14:paraId="7718B516" w14:textId="77777777" w:rsidR="00396431" w:rsidRPr="003E14C8" w:rsidRDefault="00396431" w:rsidP="00CB62FB">
            <w:pPr>
              <w:pStyle w:val="tabteksts"/>
              <w:jc w:val="right"/>
            </w:pPr>
            <w:r w:rsidRPr="003E14C8">
              <w:t>11</w:t>
            </w:r>
          </w:p>
        </w:tc>
        <w:tc>
          <w:tcPr>
            <w:tcW w:w="680" w:type="pct"/>
            <w:shd w:val="clear" w:color="auto" w:fill="F2F2F2" w:themeFill="background1" w:themeFillShade="F2"/>
          </w:tcPr>
          <w:p w14:paraId="09E80AF3" w14:textId="77777777" w:rsidR="00396431" w:rsidRPr="003E14C8" w:rsidRDefault="00396431" w:rsidP="00CB62FB">
            <w:pPr>
              <w:pStyle w:val="tabteksts"/>
              <w:jc w:val="right"/>
            </w:pPr>
            <w:r w:rsidRPr="003E14C8">
              <w:t>11</w:t>
            </w:r>
          </w:p>
        </w:tc>
        <w:tc>
          <w:tcPr>
            <w:tcW w:w="680" w:type="pct"/>
            <w:shd w:val="clear" w:color="auto" w:fill="F2F2F2" w:themeFill="background1" w:themeFillShade="F2"/>
          </w:tcPr>
          <w:p w14:paraId="25F8CCCB" w14:textId="77777777" w:rsidR="00396431" w:rsidRPr="003E14C8" w:rsidRDefault="00396431" w:rsidP="00CB62FB">
            <w:pPr>
              <w:pStyle w:val="tabteksts"/>
              <w:jc w:val="right"/>
            </w:pPr>
            <w:r w:rsidRPr="003E14C8">
              <w:t>11</w:t>
            </w:r>
          </w:p>
        </w:tc>
        <w:tc>
          <w:tcPr>
            <w:tcW w:w="680" w:type="pct"/>
            <w:shd w:val="clear" w:color="auto" w:fill="F2F2F2" w:themeFill="background1" w:themeFillShade="F2"/>
          </w:tcPr>
          <w:p w14:paraId="54D54A48" w14:textId="77777777" w:rsidR="00396431" w:rsidRPr="00BB2102" w:rsidRDefault="00396431" w:rsidP="00CB62FB">
            <w:pPr>
              <w:pStyle w:val="tabteksts"/>
              <w:jc w:val="right"/>
            </w:pPr>
            <w:r w:rsidRPr="003E14C8">
              <w:t>11</w:t>
            </w:r>
          </w:p>
        </w:tc>
      </w:tr>
    </w:tbl>
    <w:p w14:paraId="3FC945A7" w14:textId="294C407B" w:rsidR="00396431" w:rsidRPr="003E14C8" w:rsidRDefault="00396431" w:rsidP="00396431">
      <w:pPr>
        <w:spacing w:before="480" w:after="240"/>
        <w:ind w:firstLine="425"/>
        <w:jc w:val="center"/>
        <w:rPr>
          <w:sz w:val="18"/>
          <w:szCs w:val="18"/>
        </w:rPr>
      </w:pPr>
      <w:r w:rsidRPr="003E14C8">
        <w:rPr>
          <w:b/>
          <w:szCs w:val="24"/>
          <w:u w:val="single"/>
          <w:lang w:eastAsia="lv-LV"/>
        </w:rPr>
        <w:lastRenderedPageBreak/>
        <w:t>Politikas un resursu vadības karte</w:t>
      </w:r>
    </w:p>
    <w:p w14:paraId="2781E479" w14:textId="3C2AC11B" w:rsidR="00396431" w:rsidRPr="003E14C8" w:rsidRDefault="00396431" w:rsidP="00396431">
      <w:pPr>
        <w:pStyle w:val="Tabuluvirsraksti"/>
        <w:jc w:val="left"/>
        <w:rPr>
          <w:b/>
          <w:lang w:eastAsia="lv-LV"/>
        </w:rPr>
      </w:pPr>
      <w:r w:rsidRPr="003E14C8">
        <w:rPr>
          <w:b/>
          <w:lang w:eastAsia="lv-LV"/>
        </w:rPr>
        <w:t xml:space="preserve">1. </w:t>
      </w:r>
      <w:r w:rsidR="006F4563" w:rsidRPr="006F4563">
        <w:rPr>
          <w:b/>
          <w:lang w:eastAsia="lv-LV"/>
        </w:rPr>
        <w:t>Sabiedrisko elektronisko plašsaziņas līdzekļu darbības regulācija un uzraudzība</w:t>
      </w:r>
    </w:p>
    <w:tbl>
      <w:tblPr>
        <w:tblStyle w:val="TableGrid"/>
        <w:tblW w:w="5000" w:type="pct"/>
        <w:tblLook w:val="04A0" w:firstRow="1" w:lastRow="0" w:firstColumn="1" w:lastColumn="0" w:noHBand="0" w:noVBand="1"/>
      </w:tblPr>
      <w:tblGrid>
        <w:gridCol w:w="3824"/>
        <w:gridCol w:w="2738"/>
        <w:gridCol w:w="1258"/>
        <w:gridCol w:w="1241"/>
      </w:tblGrid>
      <w:tr w:rsidR="00396431" w:rsidRPr="003E14C8" w14:paraId="104A2CF9" w14:textId="77777777" w:rsidTr="00396431">
        <w:trPr>
          <w:trHeight w:val="283"/>
        </w:trPr>
        <w:tc>
          <w:tcPr>
            <w:tcW w:w="5000" w:type="pct"/>
            <w:gridSpan w:val="4"/>
            <w:shd w:val="clear" w:color="auto" w:fill="D9D9D9" w:themeFill="background1" w:themeFillShade="D9"/>
          </w:tcPr>
          <w:p w14:paraId="3D26B067" w14:textId="154CE061" w:rsidR="00396431" w:rsidRPr="003E14C8" w:rsidRDefault="00396431" w:rsidP="00CB62FB">
            <w:pPr>
              <w:pStyle w:val="Tabuluvirsraksti"/>
              <w:spacing w:after="0"/>
              <w:jc w:val="both"/>
              <w:rPr>
                <w:b/>
                <w:sz w:val="18"/>
                <w:szCs w:val="18"/>
                <w:lang w:eastAsia="lv-LV"/>
              </w:rPr>
            </w:pPr>
            <w:r w:rsidRPr="003E14C8">
              <w:rPr>
                <w:b/>
                <w:sz w:val="18"/>
                <w:szCs w:val="18"/>
                <w:lang w:eastAsia="lv-LV"/>
              </w:rPr>
              <w:t xml:space="preserve">Politikas mērķis: </w:t>
            </w:r>
            <w:r>
              <w:rPr>
                <w:b/>
                <w:sz w:val="18"/>
                <w:szCs w:val="18"/>
                <w:lang w:eastAsia="lv-LV"/>
              </w:rPr>
              <w:t>n</w:t>
            </w:r>
            <w:r w:rsidRPr="003E14C8">
              <w:rPr>
                <w:b/>
                <w:sz w:val="18"/>
                <w:szCs w:val="18"/>
                <w:lang w:eastAsia="lv-LV"/>
              </w:rPr>
              <w:t xml:space="preserve">odrošināt Latvijas sabiedrisko elektronisko plašsaziņas līdzekļu efektīvu un atklātu pārvaldību, neatkarību, atbildīgumu sabiedrības priekšā un veicināt to kvalitatīvu darbību, lai stiprinātu Latvijas demokrātisko iekārtu, vārda brīvību un iedzīvotāju piederības sajūtu Latvijai, koptu latviešu valodu un nacionālo kultūru. Nodrošināt sabiedrisko elektronisko plašsaziņas līdzekļu sabiedriskā labuma radīšanu, satura daudzveidību, viedokļu dažādību, izcilu kvalitāti, plašu auditorijas aptvērumu un satura izplatības platformu dažādošanu. Nodrošināt apvienota sabiedriskā elektroniskā plašsaziņas līdzekļa izveidi un darbību, nodrošinot tam Eiropas vidējam līmenim atbilstošu, neatkarīgu un prognozējamu finansējumu </w:t>
            </w:r>
            <w:r w:rsidRPr="003E14C8">
              <w:rPr>
                <w:sz w:val="18"/>
                <w:szCs w:val="18"/>
                <w:lang w:eastAsia="lv-LV"/>
              </w:rPr>
              <w:t xml:space="preserve">/ </w:t>
            </w:r>
            <w:r w:rsidRPr="003E14C8">
              <w:rPr>
                <w:i/>
                <w:sz w:val="18"/>
                <w:szCs w:val="18"/>
                <w:lang w:eastAsia="lv-LV"/>
              </w:rPr>
              <w:t>Sabiedrisko elektronisko plašsaziņas līdzekļu un to pārvaldības likums; Elektronisko plašsaziņas līdzekļu nozares attīstības nacionālā stratēģija 2023. – 2027. gadam; Sabiedrisko elektronisko plašsaziņas līdzekļu darbības stratēģija 2022. – 2025.</w:t>
            </w:r>
            <w:r>
              <w:rPr>
                <w:i/>
                <w:sz w:val="18"/>
                <w:szCs w:val="18"/>
                <w:lang w:eastAsia="lv-LV"/>
              </w:rPr>
              <w:t> </w:t>
            </w:r>
            <w:r w:rsidRPr="003E14C8">
              <w:rPr>
                <w:i/>
                <w:sz w:val="18"/>
                <w:szCs w:val="18"/>
                <w:lang w:eastAsia="lv-LV"/>
              </w:rPr>
              <w:t>gadam</w:t>
            </w:r>
          </w:p>
        </w:tc>
      </w:tr>
      <w:tr w:rsidR="00396431" w:rsidRPr="00E95F72" w14:paraId="0F97265D" w14:textId="77777777" w:rsidTr="00396431">
        <w:trPr>
          <w:trHeight w:val="425"/>
        </w:trPr>
        <w:tc>
          <w:tcPr>
            <w:tcW w:w="2110" w:type="pct"/>
            <w:shd w:val="clear" w:color="auto" w:fill="auto"/>
            <w:vAlign w:val="center"/>
          </w:tcPr>
          <w:p w14:paraId="08ABFFDD" w14:textId="77777777" w:rsidR="00396431" w:rsidRPr="003F7E6A" w:rsidRDefault="00396431" w:rsidP="00396431">
            <w:pPr>
              <w:pStyle w:val="Tabuluvirsraksti"/>
              <w:spacing w:after="0"/>
              <w:rPr>
                <w:b/>
                <w:sz w:val="18"/>
                <w:szCs w:val="18"/>
                <w:lang w:eastAsia="lv-LV"/>
              </w:rPr>
            </w:pPr>
            <w:r w:rsidRPr="003F7E6A">
              <w:rPr>
                <w:b/>
                <w:sz w:val="18"/>
                <w:szCs w:val="18"/>
                <w:lang w:eastAsia="lv-LV"/>
              </w:rPr>
              <w:t>Politikas rezultatīvie rādītāji</w:t>
            </w:r>
          </w:p>
        </w:tc>
        <w:tc>
          <w:tcPr>
            <w:tcW w:w="1511" w:type="pct"/>
            <w:shd w:val="clear" w:color="auto" w:fill="auto"/>
            <w:vAlign w:val="center"/>
          </w:tcPr>
          <w:p w14:paraId="50DE88A3" w14:textId="7F352276" w:rsidR="00396431" w:rsidRPr="003F7E6A" w:rsidRDefault="00396431" w:rsidP="00396431">
            <w:pPr>
              <w:pStyle w:val="Tabuluvirsraksti"/>
              <w:spacing w:after="0"/>
              <w:rPr>
                <w:b/>
                <w:sz w:val="18"/>
                <w:szCs w:val="18"/>
                <w:lang w:eastAsia="lv-LV"/>
              </w:rPr>
            </w:pPr>
            <w:r w:rsidRPr="003F7E6A">
              <w:rPr>
                <w:b/>
                <w:sz w:val="18"/>
                <w:szCs w:val="18"/>
                <w:lang w:eastAsia="lv-LV"/>
              </w:rPr>
              <w:t xml:space="preserve">Attīstības plānošanas dokumenti vai </w:t>
            </w:r>
            <w:r>
              <w:rPr>
                <w:b/>
                <w:sz w:val="18"/>
                <w:szCs w:val="18"/>
                <w:lang w:eastAsia="lv-LV"/>
              </w:rPr>
              <w:t xml:space="preserve"> </w:t>
            </w:r>
            <w:r w:rsidRPr="003F7E6A">
              <w:rPr>
                <w:b/>
                <w:sz w:val="18"/>
                <w:szCs w:val="18"/>
                <w:lang w:eastAsia="lv-LV"/>
              </w:rPr>
              <w:t>normatīvie akti</w:t>
            </w:r>
          </w:p>
        </w:tc>
        <w:tc>
          <w:tcPr>
            <w:tcW w:w="694" w:type="pct"/>
            <w:shd w:val="clear" w:color="auto" w:fill="auto"/>
          </w:tcPr>
          <w:p w14:paraId="042CA312" w14:textId="77777777" w:rsidR="00396431" w:rsidRPr="003F7E6A" w:rsidRDefault="00396431" w:rsidP="00CB62FB">
            <w:pPr>
              <w:pStyle w:val="Tabuluvirsraksti"/>
              <w:spacing w:after="0"/>
              <w:rPr>
                <w:b/>
                <w:sz w:val="18"/>
                <w:szCs w:val="18"/>
                <w:lang w:eastAsia="lv-LV"/>
              </w:rPr>
            </w:pPr>
            <w:r w:rsidRPr="003F7E6A">
              <w:rPr>
                <w:b/>
                <w:sz w:val="18"/>
                <w:szCs w:val="18"/>
                <w:lang w:eastAsia="lv-LV"/>
              </w:rPr>
              <w:t xml:space="preserve">Faktiskā vērtība </w:t>
            </w:r>
            <w:r w:rsidRPr="003F7E6A">
              <w:rPr>
                <w:sz w:val="18"/>
                <w:szCs w:val="18"/>
                <w:lang w:eastAsia="lv-LV"/>
              </w:rPr>
              <w:t>(2022)</w:t>
            </w:r>
          </w:p>
        </w:tc>
        <w:tc>
          <w:tcPr>
            <w:tcW w:w="685" w:type="pct"/>
            <w:shd w:val="clear" w:color="auto" w:fill="auto"/>
          </w:tcPr>
          <w:p w14:paraId="3F789273" w14:textId="77777777" w:rsidR="00396431" w:rsidRPr="003F7E6A" w:rsidRDefault="00396431" w:rsidP="00CB62FB">
            <w:pPr>
              <w:pStyle w:val="Tabuluvirsraksti"/>
              <w:spacing w:after="0"/>
              <w:rPr>
                <w:b/>
                <w:sz w:val="18"/>
                <w:szCs w:val="18"/>
                <w:lang w:eastAsia="lv-LV"/>
              </w:rPr>
            </w:pPr>
            <w:r w:rsidRPr="003F7E6A">
              <w:rPr>
                <w:b/>
                <w:sz w:val="18"/>
                <w:szCs w:val="18"/>
                <w:lang w:eastAsia="lv-LV"/>
              </w:rPr>
              <w:t xml:space="preserve">Plānotā vērtība </w:t>
            </w:r>
            <w:r w:rsidRPr="003F7E6A">
              <w:rPr>
                <w:sz w:val="18"/>
                <w:szCs w:val="18"/>
                <w:lang w:eastAsia="lv-LV"/>
              </w:rPr>
              <w:t>(2025)</w:t>
            </w:r>
          </w:p>
        </w:tc>
      </w:tr>
      <w:tr w:rsidR="00396431" w:rsidRPr="00E95F72" w14:paraId="56D3C7DB" w14:textId="77777777" w:rsidTr="00396431">
        <w:trPr>
          <w:trHeight w:val="567"/>
        </w:trPr>
        <w:tc>
          <w:tcPr>
            <w:tcW w:w="2110" w:type="pct"/>
            <w:vAlign w:val="center"/>
          </w:tcPr>
          <w:p w14:paraId="34A7766F" w14:textId="77777777" w:rsidR="00396431" w:rsidRPr="00295C5B" w:rsidRDefault="00396431" w:rsidP="00396431">
            <w:pPr>
              <w:pStyle w:val="Tabuluvirsraksti"/>
              <w:spacing w:after="0"/>
              <w:jc w:val="left"/>
              <w:rPr>
                <w:b/>
                <w:i/>
                <w:sz w:val="18"/>
                <w:szCs w:val="18"/>
                <w:lang w:eastAsia="lv-LV"/>
              </w:rPr>
            </w:pPr>
            <w:r w:rsidRPr="00295C5B">
              <w:rPr>
                <w:i/>
                <w:sz w:val="18"/>
                <w:szCs w:val="18"/>
                <w:lang w:eastAsia="lv-LV"/>
              </w:rPr>
              <w:t>Latvijas sabiedrisko mediju auditorijas sasniedzamība</w:t>
            </w:r>
            <w:r>
              <w:rPr>
                <w:i/>
                <w:sz w:val="18"/>
                <w:szCs w:val="18"/>
                <w:lang w:eastAsia="lv-LV"/>
              </w:rPr>
              <w:t xml:space="preserve"> </w:t>
            </w:r>
            <w:r w:rsidRPr="00295C5B">
              <w:rPr>
                <w:i/>
                <w:sz w:val="18"/>
                <w:szCs w:val="18"/>
                <w:lang w:eastAsia="lv-LV"/>
              </w:rPr>
              <w:t>(%)</w:t>
            </w:r>
          </w:p>
        </w:tc>
        <w:tc>
          <w:tcPr>
            <w:tcW w:w="1511" w:type="pct"/>
          </w:tcPr>
          <w:p w14:paraId="17774017" w14:textId="4E4D3A13" w:rsidR="00396431" w:rsidRPr="003F7E6A" w:rsidRDefault="00396431" w:rsidP="00CB62FB">
            <w:pPr>
              <w:pStyle w:val="Tabuluvirsraksti"/>
              <w:spacing w:after="0"/>
              <w:jc w:val="both"/>
              <w:rPr>
                <w:i/>
                <w:sz w:val="18"/>
                <w:szCs w:val="18"/>
                <w:lang w:eastAsia="lv-LV"/>
              </w:rPr>
            </w:pPr>
            <w:r w:rsidRPr="003F7E6A">
              <w:rPr>
                <w:i/>
                <w:sz w:val="18"/>
                <w:szCs w:val="18"/>
                <w:lang w:eastAsia="lv-LV"/>
              </w:rPr>
              <w:t>Sabiedrisko elektronisko plašsaziņas līdzekļu darbības stratēģija 2022. – 2025.</w:t>
            </w:r>
            <w:r>
              <w:rPr>
                <w:i/>
                <w:sz w:val="18"/>
                <w:szCs w:val="18"/>
                <w:lang w:eastAsia="lv-LV"/>
              </w:rPr>
              <w:t xml:space="preserve"> </w:t>
            </w:r>
            <w:r w:rsidRPr="003F7E6A">
              <w:rPr>
                <w:i/>
                <w:sz w:val="18"/>
                <w:szCs w:val="18"/>
                <w:lang w:eastAsia="lv-LV"/>
              </w:rPr>
              <w:t>gadam</w:t>
            </w:r>
          </w:p>
        </w:tc>
        <w:tc>
          <w:tcPr>
            <w:tcW w:w="694" w:type="pct"/>
            <w:vAlign w:val="center"/>
          </w:tcPr>
          <w:p w14:paraId="54E27BEF" w14:textId="77777777" w:rsidR="00396431" w:rsidRPr="003F7E6A" w:rsidRDefault="00396431" w:rsidP="00396431">
            <w:pPr>
              <w:pStyle w:val="Tabuluvirsraksti"/>
              <w:spacing w:after="0"/>
              <w:rPr>
                <w:i/>
                <w:sz w:val="18"/>
                <w:szCs w:val="18"/>
                <w:lang w:eastAsia="lv-LV"/>
              </w:rPr>
            </w:pPr>
            <w:r w:rsidRPr="003F7E6A">
              <w:rPr>
                <w:i/>
                <w:sz w:val="18"/>
                <w:szCs w:val="18"/>
                <w:lang w:eastAsia="lv-LV"/>
              </w:rPr>
              <w:t>82</w:t>
            </w:r>
          </w:p>
        </w:tc>
        <w:tc>
          <w:tcPr>
            <w:tcW w:w="685" w:type="pct"/>
            <w:vAlign w:val="center"/>
          </w:tcPr>
          <w:p w14:paraId="0FB967E7" w14:textId="77777777" w:rsidR="00396431" w:rsidRPr="003F7E6A" w:rsidRDefault="00396431" w:rsidP="00396431">
            <w:pPr>
              <w:pStyle w:val="Tabuluvirsraksti"/>
              <w:spacing w:after="0"/>
              <w:rPr>
                <w:i/>
                <w:sz w:val="18"/>
                <w:szCs w:val="18"/>
                <w:lang w:eastAsia="lv-LV"/>
              </w:rPr>
            </w:pPr>
            <w:r w:rsidRPr="003F7E6A">
              <w:rPr>
                <w:i/>
                <w:sz w:val="18"/>
                <w:szCs w:val="18"/>
                <w:lang w:eastAsia="lv-LV"/>
              </w:rPr>
              <w:t>82</w:t>
            </w:r>
          </w:p>
        </w:tc>
      </w:tr>
      <w:tr w:rsidR="00396431" w:rsidRPr="00E95F72" w14:paraId="347F8732" w14:textId="77777777" w:rsidTr="00396431">
        <w:trPr>
          <w:trHeight w:val="567"/>
        </w:trPr>
        <w:tc>
          <w:tcPr>
            <w:tcW w:w="2110" w:type="pct"/>
            <w:vAlign w:val="center"/>
          </w:tcPr>
          <w:p w14:paraId="15A70C94" w14:textId="77777777" w:rsidR="00396431" w:rsidRPr="00295C5B" w:rsidRDefault="00396431" w:rsidP="00396431">
            <w:pPr>
              <w:pStyle w:val="Tabuluvirsraksti"/>
              <w:spacing w:after="0"/>
              <w:jc w:val="left"/>
              <w:rPr>
                <w:i/>
                <w:sz w:val="18"/>
                <w:szCs w:val="18"/>
                <w:lang w:eastAsia="lv-LV"/>
              </w:rPr>
            </w:pPr>
            <w:r w:rsidRPr="00295C5B">
              <w:rPr>
                <w:i/>
                <w:sz w:val="18"/>
                <w:szCs w:val="18"/>
                <w:lang w:eastAsia="lv-LV"/>
              </w:rPr>
              <w:t>Sabiedrības uzticēšanās Latvijas Radio (%)</w:t>
            </w:r>
          </w:p>
        </w:tc>
        <w:tc>
          <w:tcPr>
            <w:tcW w:w="1511" w:type="pct"/>
          </w:tcPr>
          <w:p w14:paraId="449A5272" w14:textId="03B9DBF9" w:rsidR="00396431" w:rsidRPr="003F7E6A" w:rsidRDefault="00396431" w:rsidP="00CB62FB">
            <w:pPr>
              <w:pStyle w:val="Tabuluvirsraksti"/>
              <w:spacing w:after="0"/>
              <w:jc w:val="both"/>
              <w:rPr>
                <w:i/>
                <w:sz w:val="18"/>
                <w:szCs w:val="18"/>
                <w:lang w:eastAsia="lv-LV"/>
              </w:rPr>
            </w:pPr>
            <w:r w:rsidRPr="003F7E6A">
              <w:rPr>
                <w:i/>
                <w:sz w:val="18"/>
                <w:szCs w:val="18"/>
                <w:lang w:eastAsia="lv-LV"/>
              </w:rPr>
              <w:t>Sabiedrisko elektronisko plašsaziņas līdzekļu darbības stratēģija 2022. – 2025.</w:t>
            </w:r>
            <w:r>
              <w:rPr>
                <w:i/>
                <w:sz w:val="18"/>
                <w:szCs w:val="18"/>
                <w:lang w:eastAsia="lv-LV"/>
              </w:rPr>
              <w:t xml:space="preserve"> </w:t>
            </w:r>
            <w:r w:rsidRPr="003F7E6A">
              <w:rPr>
                <w:i/>
                <w:sz w:val="18"/>
                <w:szCs w:val="18"/>
                <w:lang w:eastAsia="lv-LV"/>
              </w:rPr>
              <w:t>gadam</w:t>
            </w:r>
          </w:p>
        </w:tc>
        <w:tc>
          <w:tcPr>
            <w:tcW w:w="694" w:type="pct"/>
            <w:vAlign w:val="center"/>
          </w:tcPr>
          <w:p w14:paraId="6F59C098" w14:textId="77777777" w:rsidR="00396431" w:rsidRPr="003F7E6A" w:rsidRDefault="00396431" w:rsidP="00396431">
            <w:pPr>
              <w:pStyle w:val="Tabuluvirsraksti"/>
              <w:spacing w:after="0"/>
              <w:rPr>
                <w:i/>
                <w:sz w:val="18"/>
                <w:szCs w:val="18"/>
                <w:lang w:eastAsia="lv-LV"/>
              </w:rPr>
            </w:pPr>
            <w:r w:rsidRPr="003F7E6A">
              <w:rPr>
                <w:i/>
                <w:sz w:val="18"/>
                <w:szCs w:val="18"/>
                <w:lang w:eastAsia="lv-LV"/>
              </w:rPr>
              <w:t>50</w:t>
            </w:r>
          </w:p>
        </w:tc>
        <w:tc>
          <w:tcPr>
            <w:tcW w:w="685" w:type="pct"/>
            <w:vAlign w:val="center"/>
          </w:tcPr>
          <w:p w14:paraId="613E779C" w14:textId="77777777" w:rsidR="00396431" w:rsidRPr="003F7E6A" w:rsidRDefault="00396431" w:rsidP="00396431">
            <w:pPr>
              <w:pStyle w:val="Tabuluvirsraksti"/>
              <w:spacing w:after="0"/>
              <w:rPr>
                <w:i/>
                <w:sz w:val="18"/>
                <w:szCs w:val="18"/>
                <w:lang w:eastAsia="lv-LV"/>
              </w:rPr>
            </w:pPr>
            <w:r w:rsidRPr="003F7E6A">
              <w:rPr>
                <w:i/>
                <w:sz w:val="18"/>
                <w:szCs w:val="18"/>
                <w:lang w:eastAsia="lv-LV"/>
              </w:rPr>
              <w:t>52</w:t>
            </w:r>
          </w:p>
        </w:tc>
      </w:tr>
      <w:tr w:rsidR="00396431" w:rsidRPr="00E95F72" w14:paraId="71F7A146" w14:textId="77777777" w:rsidTr="00396431">
        <w:trPr>
          <w:trHeight w:val="567"/>
        </w:trPr>
        <w:tc>
          <w:tcPr>
            <w:tcW w:w="2110" w:type="pct"/>
            <w:vAlign w:val="center"/>
          </w:tcPr>
          <w:p w14:paraId="1B7255BE" w14:textId="77777777" w:rsidR="00396431" w:rsidRPr="00295C5B" w:rsidRDefault="00396431" w:rsidP="00396431">
            <w:pPr>
              <w:pStyle w:val="Tabuluvirsraksti"/>
              <w:spacing w:after="0"/>
              <w:jc w:val="left"/>
              <w:rPr>
                <w:i/>
                <w:sz w:val="18"/>
                <w:szCs w:val="18"/>
                <w:lang w:eastAsia="lv-LV"/>
              </w:rPr>
            </w:pPr>
            <w:r w:rsidRPr="00295C5B">
              <w:rPr>
                <w:i/>
                <w:sz w:val="18"/>
                <w:szCs w:val="18"/>
                <w:lang w:eastAsia="lv-LV"/>
              </w:rPr>
              <w:t>Sabiedrības uzticēšanās Latvijas Televīzijai</w:t>
            </w:r>
            <w:r>
              <w:rPr>
                <w:i/>
                <w:sz w:val="18"/>
                <w:szCs w:val="18"/>
                <w:lang w:eastAsia="lv-LV"/>
              </w:rPr>
              <w:t xml:space="preserve"> </w:t>
            </w:r>
            <w:r w:rsidRPr="00295C5B">
              <w:rPr>
                <w:i/>
                <w:sz w:val="18"/>
                <w:szCs w:val="18"/>
                <w:lang w:eastAsia="lv-LV"/>
              </w:rPr>
              <w:t>(%)</w:t>
            </w:r>
          </w:p>
        </w:tc>
        <w:tc>
          <w:tcPr>
            <w:tcW w:w="1511" w:type="pct"/>
          </w:tcPr>
          <w:p w14:paraId="0C5025EE" w14:textId="0C38969C" w:rsidR="00396431" w:rsidRPr="003F7E6A" w:rsidRDefault="00396431" w:rsidP="00CB62FB">
            <w:pPr>
              <w:pStyle w:val="Tabuluvirsraksti"/>
              <w:spacing w:after="0"/>
              <w:jc w:val="both"/>
              <w:rPr>
                <w:i/>
                <w:sz w:val="18"/>
                <w:szCs w:val="18"/>
                <w:lang w:eastAsia="lv-LV"/>
              </w:rPr>
            </w:pPr>
            <w:r w:rsidRPr="003F7E6A">
              <w:rPr>
                <w:i/>
                <w:sz w:val="18"/>
                <w:szCs w:val="18"/>
                <w:lang w:eastAsia="lv-LV"/>
              </w:rPr>
              <w:t>Sabiedrisko elektronisko plašsaziņas līdzekļu darbības stratēģija 2022. – 2025.</w:t>
            </w:r>
            <w:r>
              <w:rPr>
                <w:i/>
                <w:sz w:val="18"/>
                <w:szCs w:val="18"/>
                <w:lang w:eastAsia="lv-LV"/>
              </w:rPr>
              <w:t xml:space="preserve"> </w:t>
            </w:r>
            <w:r w:rsidRPr="003F7E6A">
              <w:rPr>
                <w:i/>
                <w:sz w:val="18"/>
                <w:szCs w:val="18"/>
                <w:lang w:eastAsia="lv-LV"/>
              </w:rPr>
              <w:t>gadam</w:t>
            </w:r>
          </w:p>
        </w:tc>
        <w:tc>
          <w:tcPr>
            <w:tcW w:w="694" w:type="pct"/>
            <w:vAlign w:val="center"/>
          </w:tcPr>
          <w:p w14:paraId="79CBCF02" w14:textId="77777777" w:rsidR="00396431" w:rsidRPr="003F7E6A" w:rsidRDefault="00396431" w:rsidP="00396431">
            <w:pPr>
              <w:pStyle w:val="Tabuluvirsraksti"/>
              <w:spacing w:after="0"/>
              <w:rPr>
                <w:i/>
                <w:sz w:val="18"/>
                <w:szCs w:val="18"/>
                <w:lang w:eastAsia="lv-LV"/>
              </w:rPr>
            </w:pPr>
            <w:r w:rsidRPr="003F7E6A">
              <w:rPr>
                <w:i/>
                <w:sz w:val="18"/>
                <w:szCs w:val="18"/>
                <w:lang w:eastAsia="lv-LV"/>
              </w:rPr>
              <w:t>42</w:t>
            </w:r>
          </w:p>
        </w:tc>
        <w:tc>
          <w:tcPr>
            <w:tcW w:w="685" w:type="pct"/>
            <w:vAlign w:val="center"/>
          </w:tcPr>
          <w:p w14:paraId="1AD17EBC" w14:textId="77777777" w:rsidR="00396431" w:rsidRPr="003F7E6A" w:rsidRDefault="00396431" w:rsidP="00396431">
            <w:pPr>
              <w:pStyle w:val="Tabuluvirsraksti"/>
              <w:spacing w:after="0"/>
              <w:rPr>
                <w:i/>
                <w:sz w:val="18"/>
                <w:szCs w:val="18"/>
                <w:lang w:eastAsia="lv-LV"/>
              </w:rPr>
            </w:pPr>
            <w:r w:rsidRPr="003F7E6A">
              <w:rPr>
                <w:i/>
                <w:sz w:val="18"/>
                <w:szCs w:val="18"/>
                <w:lang w:eastAsia="lv-LV"/>
              </w:rPr>
              <w:t>47</w:t>
            </w:r>
          </w:p>
        </w:tc>
      </w:tr>
      <w:tr w:rsidR="00396431" w:rsidRPr="00E95F72" w14:paraId="3E92C754" w14:textId="77777777" w:rsidTr="00396431">
        <w:trPr>
          <w:trHeight w:val="567"/>
        </w:trPr>
        <w:tc>
          <w:tcPr>
            <w:tcW w:w="2110" w:type="pct"/>
            <w:vAlign w:val="center"/>
          </w:tcPr>
          <w:p w14:paraId="43F2F65C" w14:textId="77777777" w:rsidR="00396431" w:rsidRPr="00295C5B" w:rsidRDefault="00396431" w:rsidP="00396431">
            <w:pPr>
              <w:pStyle w:val="Tabuluvirsraksti"/>
              <w:spacing w:after="0"/>
              <w:jc w:val="left"/>
              <w:rPr>
                <w:i/>
                <w:sz w:val="18"/>
                <w:szCs w:val="18"/>
                <w:lang w:eastAsia="lv-LV"/>
              </w:rPr>
            </w:pPr>
            <w:r w:rsidRPr="00295C5B">
              <w:rPr>
                <w:i/>
                <w:sz w:val="18"/>
                <w:szCs w:val="18"/>
                <w:lang w:eastAsia="lv-LV"/>
              </w:rPr>
              <w:t>Sabiedrības uzticēšanās LSM (%)</w:t>
            </w:r>
          </w:p>
        </w:tc>
        <w:tc>
          <w:tcPr>
            <w:tcW w:w="1511" w:type="pct"/>
          </w:tcPr>
          <w:p w14:paraId="5AE2120B" w14:textId="36AB2C5B" w:rsidR="00396431" w:rsidRPr="003F7E6A" w:rsidRDefault="00396431" w:rsidP="00CB62FB">
            <w:pPr>
              <w:pStyle w:val="Tabuluvirsraksti"/>
              <w:spacing w:after="0"/>
              <w:jc w:val="both"/>
              <w:rPr>
                <w:i/>
                <w:sz w:val="18"/>
                <w:szCs w:val="18"/>
                <w:lang w:eastAsia="lv-LV"/>
              </w:rPr>
            </w:pPr>
            <w:r w:rsidRPr="003F7E6A">
              <w:rPr>
                <w:i/>
                <w:sz w:val="18"/>
                <w:szCs w:val="18"/>
                <w:lang w:eastAsia="lv-LV"/>
              </w:rPr>
              <w:t>Sabiedrisko elektronisko plašsaziņas līdzekļu darbības stratēģija 2022. – 2025.</w:t>
            </w:r>
            <w:r>
              <w:rPr>
                <w:i/>
                <w:sz w:val="18"/>
                <w:szCs w:val="18"/>
                <w:lang w:eastAsia="lv-LV"/>
              </w:rPr>
              <w:t xml:space="preserve"> </w:t>
            </w:r>
            <w:r w:rsidRPr="003F7E6A">
              <w:rPr>
                <w:i/>
                <w:sz w:val="18"/>
                <w:szCs w:val="18"/>
                <w:lang w:eastAsia="lv-LV"/>
              </w:rPr>
              <w:t>gadam</w:t>
            </w:r>
          </w:p>
        </w:tc>
        <w:tc>
          <w:tcPr>
            <w:tcW w:w="694" w:type="pct"/>
            <w:vAlign w:val="center"/>
          </w:tcPr>
          <w:p w14:paraId="2DDB1C0B" w14:textId="77777777" w:rsidR="00396431" w:rsidRPr="003F7E6A" w:rsidRDefault="00396431" w:rsidP="00396431">
            <w:pPr>
              <w:pStyle w:val="Tabuluvirsraksti"/>
              <w:spacing w:after="0"/>
              <w:rPr>
                <w:i/>
                <w:sz w:val="18"/>
                <w:szCs w:val="18"/>
                <w:lang w:eastAsia="lv-LV"/>
              </w:rPr>
            </w:pPr>
            <w:r w:rsidRPr="003F7E6A">
              <w:rPr>
                <w:i/>
                <w:sz w:val="18"/>
                <w:szCs w:val="18"/>
                <w:lang w:eastAsia="lv-LV"/>
              </w:rPr>
              <w:t>44</w:t>
            </w:r>
          </w:p>
        </w:tc>
        <w:tc>
          <w:tcPr>
            <w:tcW w:w="685" w:type="pct"/>
            <w:vAlign w:val="center"/>
          </w:tcPr>
          <w:p w14:paraId="49CFA8FD" w14:textId="77777777" w:rsidR="00396431" w:rsidRPr="003F7E6A" w:rsidRDefault="00396431" w:rsidP="00396431">
            <w:pPr>
              <w:pStyle w:val="Tabuluvirsraksti"/>
              <w:spacing w:after="0"/>
              <w:rPr>
                <w:i/>
                <w:sz w:val="18"/>
                <w:szCs w:val="18"/>
                <w:lang w:eastAsia="lv-LV"/>
              </w:rPr>
            </w:pPr>
            <w:r w:rsidRPr="003F7E6A">
              <w:rPr>
                <w:i/>
                <w:sz w:val="18"/>
                <w:szCs w:val="18"/>
                <w:lang w:eastAsia="lv-LV"/>
              </w:rPr>
              <w:t>49</w:t>
            </w:r>
          </w:p>
        </w:tc>
      </w:tr>
      <w:tr w:rsidR="00396431" w:rsidRPr="008229F7" w14:paraId="6AE2BA62" w14:textId="77777777" w:rsidTr="00396431">
        <w:tc>
          <w:tcPr>
            <w:tcW w:w="2110" w:type="pct"/>
          </w:tcPr>
          <w:p w14:paraId="1FF5BE0E" w14:textId="77777777" w:rsidR="00396431" w:rsidRPr="00F00E1E" w:rsidRDefault="00396431" w:rsidP="00CB62FB">
            <w:pPr>
              <w:pStyle w:val="Tabuluvirsraksti"/>
              <w:spacing w:after="0"/>
              <w:jc w:val="both"/>
              <w:rPr>
                <w:i/>
                <w:sz w:val="18"/>
                <w:szCs w:val="18"/>
                <w:lang w:eastAsia="lv-LV"/>
              </w:rPr>
            </w:pPr>
            <w:r w:rsidRPr="00F00E1E">
              <w:rPr>
                <w:b/>
                <w:sz w:val="18"/>
                <w:szCs w:val="18"/>
                <w:lang w:eastAsia="lv-LV"/>
              </w:rPr>
              <w:t xml:space="preserve">Valdības </w:t>
            </w:r>
            <w:r>
              <w:rPr>
                <w:b/>
                <w:sz w:val="18"/>
                <w:szCs w:val="18"/>
                <w:lang w:eastAsia="lv-LV"/>
              </w:rPr>
              <w:t>deklarācija</w:t>
            </w:r>
          </w:p>
        </w:tc>
        <w:tc>
          <w:tcPr>
            <w:tcW w:w="2890" w:type="pct"/>
            <w:gridSpan w:val="3"/>
          </w:tcPr>
          <w:p w14:paraId="3188DF13" w14:textId="77777777" w:rsidR="00396431" w:rsidRPr="00F00E1E" w:rsidRDefault="00396431" w:rsidP="00CB62FB">
            <w:pPr>
              <w:pStyle w:val="Tabuluvirsraksti"/>
              <w:spacing w:after="0"/>
              <w:jc w:val="left"/>
              <w:rPr>
                <w:i/>
                <w:sz w:val="18"/>
                <w:szCs w:val="18"/>
                <w:lang w:eastAsia="lv-LV"/>
              </w:rPr>
            </w:pPr>
            <w:r w:rsidRPr="00F00E1E">
              <w:rPr>
                <w:i/>
                <w:sz w:val="18"/>
                <w:szCs w:val="18"/>
              </w:rPr>
              <w:t>6.</w:t>
            </w:r>
          </w:p>
        </w:tc>
      </w:tr>
    </w:tbl>
    <w:p w14:paraId="171543AE" w14:textId="77777777" w:rsidR="00396431" w:rsidRPr="00D972A2" w:rsidRDefault="00396431" w:rsidP="00396431">
      <w:pPr>
        <w:pStyle w:val="Tabuluvirsraksti"/>
        <w:spacing w:after="0"/>
        <w:jc w:val="both"/>
        <w:rPr>
          <w:sz w:val="16"/>
          <w:szCs w:val="1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396431" w:rsidRPr="00E83B27" w14:paraId="07850889" w14:textId="77777777" w:rsidTr="00396431">
        <w:trPr>
          <w:trHeight w:val="283"/>
        </w:trPr>
        <w:tc>
          <w:tcPr>
            <w:tcW w:w="1565" w:type="pct"/>
          </w:tcPr>
          <w:p w14:paraId="25D22A47" w14:textId="77777777" w:rsidR="00396431" w:rsidRPr="00890D51" w:rsidRDefault="00396431" w:rsidP="00CB62FB">
            <w:pPr>
              <w:spacing w:after="0"/>
              <w:rPr>
                <w:sz w:val="18"/>
                <w:szCs w:val="18"/>
              </w:rPr>
            </w:pPr>
          </w:p>
        </w:tc>
        <w:tc>
          <w:tcPr>
            <w:tcW w:w="687" w:type="pct"/>
          </w:tcPr>
          <w:p w14:paraId="0AACA4E3" w14:textId="77777777" w:rsidR="00396431" w:rsidRPr="00890D51" w:rsidRDefault="00396431" w:rsidP="00CB62FB">
            <w:pPr>
              <w:pStyle w:val="tabteksts"/>
              <w:jc w:val="center"/>
              <w:rPr>
                <w:szCs w:val="18"/>
                <w:lang w:eastAsia="lv-LV"/>
              </w:rPr>
            </w:pPr>
            <w:r w:rsidRPr="00890D51">
              <w:rPr>
                <w:szCs w:val="18"/>
                <w:lang w:eastAsia="lv-LV"/>
              </w:rPr>
              <w:t>2022. gads</w:t>
            </w:r>
            <w:r w:rsidRPr="00890D51">
              <w:rPr>
                <w:szCs w:val="18"/>
                <w:lang w:eastAsia="lv-LV"/>
              </w:rPr>
              <w:br/>
              <w:t>(izpilde)</w:t>
            </w:r>
          </w:p>
        </w:tc>
        <w:tc>
          <w:tcPr>
            <w:tcW w:w="687" w:type="pct"/>
          </w:tcPr>
          <w:p w14:paraId="1C3E49B2" w14:textId="77777777" w:rsidR="00396431" w:rsidRPr="00890D51" w:rsidRDefault="00396431" w:rsidP="00CB62FB">
            <w:pPr>
              <w:pStyle w:val="tabteksts"/>
              <w:jc w:val="center"/>
              <w:rPr>
                <w:szCs w:val="18"/>
                <w:lang w:eastAsia="lv-LV"/>
              </w:rPr>
            </w:pPr>
            <w:r w:rsidRPr="00890D51">
              <w:rPr>
                <w:szCs w:val="18"/>
                <w:lang w:eastAsia="lv-LV"/>
              </w:rPr>
              <w:t>2023. gada plāns</w:t>
            </w:r>
          </w:p>
        </w:tc>
        <w:tc>
          <w:tcPr>
            <w:tcW w:w="687" w:type="pct"/>
          </w:tcPr>
          <w:p w14:paraId="1C9DF21B" w14:textId="77777777" w:rsidR="00396431" w:rsidRPr="00890D51" w:rsidRDefault="00396431" w:rsidP="00CB62FB">
            <w:pPr>
              <w:pStyle w:val="tabteksts"/>
              <w:jc w:val="center"/>
              <w:rPr>
                <w:szCs w:val="18"/>
                <w:lang w:eastAsia="lv-LV"/>
              </w:rPr>
            </w:pPr>
            <w:r w:rsidRPr="00890D51">
              <w:rPr>
                <w:szCs w:val="18"/>
                <w:lang w:eastAsia="lv-LV"/>
              </w:rPr>
              <w:t>2024. gada projekts</w:t>
            </w:r>
          </w:p>
        </w:tc>
        <w:tc>
          <w:tcPr>
            <w:tcW w:w="686" w:type="pct"/>
          </w:tcPr>
          <w:p w14:paraId="725DB160" w14:textId="77777777" w:rsidR="00396431" w:rsidRPr="00890D51" w:rsidRDefault="00396431" w:rsidP="00CB62FB">
            <w:pPr>
              <w:pStyle w:val="tabteksts"/>
              <w:jc w:val="center"/>
              <w:rPr>
                <w:szCs w:val="18"/>
                <w:lang w:eastAsia="lv-LV"/>
              </w:rPr>
            </w:pPr>
            <w:r w:rsidRPr="00890D51">
              <w:rPr>
                <w:szCs w:val="18"/>
                <w:lang w:eastAsia="lv-LV"/>
              </w:rPr>
              <w:t>2025. gada prognoze</w:t>
            </w:r>
          </w:p>
        </w:tc>
        <w:tc>
          <w:tcPr>
            <w:tcW w:w="688" w:type="pct"/>
          </w:tcPr>
          <w:p w14:paraId="0F6A993A" w14:textId="77777777" w:rsidR="00396431" w:rsidRPr="00890D51" w:rsidRDefault="00396431" w:rsidP="00CB62FB">
            <w:pPr>
              <w:pStyle w:val="tabteksts"/>
              <w:jc w:val="center"/>
              <w:rPr>
                <w:szCs w:val="18"/>
                <w:lang w:eastAsia="lv-LV"/>
              </w:rPr>
            </w:pPr>
            <w:r w:rsidRPr="00890D51">
              <w:rPr>
                <w:szCs w:val="18"/>
                <w:lang w:eastAsia="lv-LV"/>
              </w:rPr>
              <w:t>2026. gada prognoze</w:t>
            </w:r>
          </w:p>
        </w:tc>
      </w:tr>
      <w:tr w:rsidR="00396431" w:rsidRPr="00E83B27" w14:paraId="7BEF91ED" w14:textId="77777777" w:rsidTr="00396431">
        <w:tc>
          <w:tcPr>
            <w:tcW w:w="5000" w:type="pct"/>
            <w:gridSpan w:val="6"/>
            <w:shd w:val="clear" w:color="auto" w:fill="D9D9D9" w:themeFill="background1" w:themeFillShade="D9"/>
          </w:tcPr>
          <w:p w14:paraId="15A527AB" w14:textId="77777777" w:rsidR="00396431" w:rsidRPr="00890D51" w:rsidRDefault="00396431" w:rsidP="00CB62FB">
            <w:pPr>
              <w:spacing w:after="0"/>
              <w:jc w:val="center"/>
              <w:rPr>
                <w:b/>
                <w:sz w:val="18"/>
                <w:szCs w:val="18"/>
              </w:rPr>
            </w:pPr>
            <w:r w:rsidRPr="00890D51">
              <w:rPr>
                <w:b/>
                <w:sz w:val="18"/>
                <w:szCs w:val="18"/>
              </w:rPr>
              <w:t>Ieguldījumi</w:t>
            </w:r>
          </w:p>
        </w:tc>
      </w:tr>
      <w:tr w:rsidR="00396431" w:rsidRPr="00E83B27" w14:paraId="0A4B127E" w14:textId="77777777" w:rsidTr="00396431">
        <w:trPr>
          <w:trHeight w:val="142"/>
        </w:trPr>
        <w:tc>
          <w:tcPr>
            <w:tcW w:w="1565" w:type="pct"/>
            <w:vMerge w:val="restart"/>
          </w:tcPr>
          <w:p w14:paraId="30BE23E4" w14:textId="77777777" w:rsidR="00396431" w:rsidRPr="00890D51" w:rsidRDefault="00396431" w:rsidP="00CB62FB">
            <w:pPr>
              <w:spacing w:after="0"/>
              <w:ind w:firstLine="0"/>
              <w:rPr>
                <w:b/>
                <w:sz w:val="18"/>
                <w:szCs w:val="18"/>
                <w:lang w:eastAsia="lv-LV"/>
              </w:rPr>
            </w:pPr>
            <w:r w:rsidRPr="00890D51">
              <w:rPr>
                <w:b/>
                <w:sz w:val="18"/>
                <w:szCs w:val="18"/>
                <w:lang w:eastAsia="lv-LV"/>
              </w:rPr>
              <w:t xml:space="preserve">Izdevumi kopā, </w:t>
            </w:r>
            <w:proofErr w:type="spellStart"/>
            <w:r w:rsidRPr="00890D51">
              <w:rPr>
                <w:i/>
                <w:sz w:val="18"/>
                <w:szCs w:val="18"/>
                <w:lang w:eastAsia="lv-LV"/>
              </w:rPr>
              <w:t>euro</w:t>
            </w:r>
            <w:proofErr w:type="spellEnd"/>
            <w:r w:rsidRPr="00890D51">
              <w:rPr>
                <w:i/>
                <w:sz w:val="18"/>
                <w:szCs w:val="18"/>
                <w:lang w:eastAsia="lv-LV"/>
              </w:rPr>
              <w:t>,</w:t>
            </w:r>
            <w:r w:rsidRPr="00890D51">
              <w:rPr>
                <w:sz w:val="18"/>
                <w:szCs w:val="18"/>
                <w:lang w:eastAsia="lv-LV"/>
              </w:rPr>
              <w:t xml:space="preserve"> t.sk.:</w:t>
            </w:r>
          </w:p>
          <w:p w14:paraId="09739FCC" w14:textId="77777777" w:rsidR="00396431" w:rsidRPr="00890D51" w:rsidRDefault="00396431" w:rsidP="00CB62FB">
            <w:pPr>
              <w:spacing w:after="0"/>
              <w:ind w:firstLine="0"/>
              <w:rPr>
                <w:sz w:val="18"/>
                <w:szCs w:val="18"/>
              </w:rPr>
            </w:pPr>
            <w:r w:rsidRPr="00890D51">
              <w:rPr>
                <w:b/>
                <w:sz w:val="18"/>
                <w:szCs w:val="18"/>
                <w:lang w:eastAsia="lv-LV"/>
              </w:rPr>
              <w:t>Vidējais amata vietu skaits</w:t>
            </w:r>
            <w:r w:rsidRPr="00890D51">
              <w:rPr>
                <w:sz w:val="18"/>
                <w:szCs w:val="18"/>
                <w:lang w:eastAsia="lv-LV"/>
              </w:rPr>
              <w:t xml:space="preserve"> </w:t>
            </w:r>
            <w:r w:rsidRPr="00890D51">
              <w:rPr>
                <w:b/>
                <w:sz w:val="18"/>
                <w:szCs w:val="18"/>
                <w:lang w:eastAsia="lv-LV"/>
              </w:rPr>
              <w:t>kopā</w:t>
            </w:r>
            <w:r w:rsidRPr="00890D51">
              <w:rPr>
                <w:sz w:val="18"/>
                <w:szCs w:val="18"/>
                <w:lang w:eastAsia="lv-LV"/>
              </w:rPr>
              <w:t>, t.sk.:</w:t>
            </w:r>
          </w:p>
        </w:tc>
        <w:tc>
          <w:tcPr>
            <w:tcW w:w="687" w:type="pct"/>
          </w:tcPr>
          <w:p w14:paraId="33C610E7" w14:textId="77777777" w:rsidR="00396431" w:rsidRPr="00890D51" w:rsidRDefault="00396431" w:rsidP="00CB62FB">
            <w:pPr>
              <w:pStyle w:val="tabteksts"/>
              <w:jc w:val="right"/>
              <w:rPr>
                <w:b/>
                <w:szCs w:val="18"/>
                <w:lang w:eastAsia="lv-LV"/>
              </w:rPr>
            </w:pPr>
            <w:r w:rsidRPr="00890D51">
              <w:rPr>
                <w:b/>
                <w:szCs w:val="18"/>
                <w:lang w:eastAsia="lv-LV"/>
              </w:rPr>
              <w:t>39</w:t>
            </w:r>
            <w:r>
              <w:rPr>
                <w:b/>
                <w:szCs w:val="18"/>
                <w:lang w:eastAsia="lv-LV"/>
              </w:rPr>
              <w:t xml:space="preserve"> </w:t>
            </w:r>
            <w:r w:rsidRPr="00890D51">
              <w:rPr>
                <w:b/>
                <w:szCs w:val="18"/>
                <w:lang w:eastAsia="lv-LV"/>
              </w:rPr>
              <w:t>392 516</w:t>
            </w:r>
          </w:p>
        </w:tc>
        <w:tc>
          <w:tcPr>
            <w:tcW w:w="687" w:type="pct"/>
          </w:tcPr>
          <w:p w14:paraId="508345CF" w14:textId="77777777" w:rsidR="00396431" w:rsidRPr="00890D51" w:rsidRDefault="00396431" w:rsidP="00CB62FB">
            <w:pPr>
              <w:pStyle w:val="tabteksts"/>
              <w:jc w:val="right"/>
              <w:rPr>
                <w:b/>
                <w:szCs w:val="18"/>
                <w:lang w:eastAsia="lv-LV"/>
              </w:rPr>
            </w:pPr>
            <w:r w:rsidRPr="00890D51">
              <w:rPr>
                <w:b/>
                <w:szCs w:val="18"/>
                <w:lang w:eastAsia="lv-LV"/>
              </w:rPr>
              <w:t>41</w:t>
            </w:r>
            <w:r>
              <w:rPr>
                <w:b/>
                <w:szCs w:val="18"/>
                <w:lang w:eastAsia="lv-LV"/>
              </w:rPr>
              <w:t xml:space="preserve"> </w:t>
            </w:r>
            <w:r w:rsidRPr="00890D51">
              <w:rPr>
                <w:b/>
                <w:szCs w:val="18"/>
                <w:lang w:eastAsia="lv-LV"/>
              </w:rPr>
              <w:t>186 950</w:t>
            </w:r>
          </w:p>
        </w:tc>
        <w:tc>
          <w:tcPr>
            <w:tcW w:w="687" w:type="pct"/>
          </w:tcPr>
          <w:p w14:paraId="5719F283" w14:textId="77777777" w:rsidR="00396431" w:rsidRPr="00890D51" w:rsidRDefault="00396431" w:rsidP="00CB62FB">
            <w:pPr>
              <w:pStyle w:val="tabteksts"/>
              <w:jc w:val="right"/>
              <w:rPr>
                <w:b/>
                <w:szCs w:val="18"/>
                <w:lang w:eastAsia="lv-LV"/>
              </w:rPr>
            </w:pPr>
            <w:r w:rsidRPr="00890D51">
              <w:rPr>
                <w:b/>
                <w:szCs w:val="18"/>
                <w:lang w:eastAsia="lv-LV"/>
              </w:rPr>
              <w:t>46 728 388</w:t>
            </w:r>
          </w:p>
        </w:tc>
        <w:tc>
          <w:tcPr>
            <w:tcW w:w="686" w:type="pct"/>
          </w:tcPr>
          <w:p w14:paraId="19795D0A" w14:textId="77777777" w:rsidR="00396431" w:rsidRPr="00890D51" w:rsidRDefault="00396431" w:rsidP="00CB62FB">
            <w:pPr>
              <w:pStyle w:val="tabteksts"/>
              <w:jc w:val="right"/>
              <w:rPr>
                <w:b/>
                <w:szCs w:val="18"/>
                <w:lang w:eastAsia="lv-LV"/>
              </w:rPr>
            </w:pPr>
            <w:r w:rsidRPr="00890D51">
              <w:rPr>
                <w:b/>
                <w:szCs w:val="18"/>
                <w:lang w:eastAsia="lv-LV"/>
              </w:rPr>
              <w:t>50 591 544</w:t>
            </w:r>
          </w:p>
        </w:tc>
        <w:tc>
          <w:tcPr>
            <w:tcW w:w="688" w:type="pct"/>
          </w:tcPr>
          <w:p w14:paraId="5FF30D1E" w14:textId="77777777" w:rsidR="00396431" w:rsidRPr="00890D51" w:rsidRDefault="00396431" w:rsidP="00CB62FB">
            <w:pPr>
              <w:spacing w:after="0"/>
              <w:ind w:firstLine="5"/>
              <w:jc w:val="right"/>
              <w:rPr>
                <w:b/>
                <w:sz w:val="18"/>
                <w:szCs w:val="18"/>
              </w:rPr>
            </w:pPr>
            <w:r w:rsidRPr="00890D51">
              <w:rPr>
                <w:b/>
                <w:sz w:val="18"/>
                <w:szCs w:val="18"/>
                <w:lang w:eastAsia="lv-LV"/>
              </w:rPr>
              <w:t>55</w:t>
            </w:r>
            <w:r>
              <w:rPr>
                <w:b/>
                <w:sz w:val="18"/>
                <w:szCs w:val="18"/>
                <w:lang w:eastAsia="lv-LV"/>
              </w:rPr>
              <w:t xml:space="preserve"> </w:t>
            </w:r>
            <w:r w:rsidRPr="00890D51">
              <w:rPr>
                <w:b/>
                <w:sz w:val="18"/>
                <w:szCs w:val="18"/>
                <w:lang w:eastAsia="lv-LV"/>
              </w:rPr>
              <w:t>508 519</w:t>
            </w:r>
          </w:p>
        </w:tc>
      </w:tr>
      <w:tr w:rsidR="00396431" w:rsidRPr="00E83B27" w14:paraId="754F8D82" w14:textId="77777777" w:rsidTr="00396431">
        <w:trPr>
          <w:trHeight w:val="425"/>
        </w:trPr>
        <w:tc>
          <w:tcPr>
            <w:tcW w:w="1565" w:type="pct"/>
            <w:vMerge/>
          </w:tcPr>
          <w:p w14:paraId="7D111009" w14:textId="77777777" w:rsidR="00396431" w:rsidRPr="00890D51" w:rsidRDefault="00396431" w:rsidP="00CB62FB">
            <w:pPr>
              <w:rPr>
                <w:sz w:val="18"/>
                <w:szCs w:val="18"/>
              </w:rPr>
            </w:pPr>
          </w:p>
        </w:tc>
        <w:tc>
          <w:tcPr>
            <w:tcW w:w="687" w:type="pct"/>
          </w:tcPr>
          <w:p w14:paraId="12A1262E" w14:textId="77777777" w:rsidR="00396431" w:rsidRPr="00890D51" w:rsidRDefault="00396431" w:rsidP="00CB62FB">
            <w:pPr>
              <w:spacing w:after="0"/>
              <w:ind w:firstLine="0"/>
              <w:jc w:val="right"/>
              <w:rPr>
                <w:b/>
                <w:sz w:val="18"/>
                <w:szCs w:val="18"/>
              </w:rPr>
            </w:pPr>
            <w:r w:rsidRPr="00890D51">
              <w:rPr>
                <w:b/>
                <w:sz w:val="18"/>
                <w:szCs w:val="18"/>
              </w:rPr>
              <w:t>11</w:t>
            </w:r>
          </w:p>
        </w:tc>
        <w:tc>
          <w:tcPr>
            <w:tcW w:w="687" w:type="pct"/>
          </w:tcPr>
          <w:p w14:paraId="4B425E65" w14:textId="77777777" w:rsidR="00396431" w:rsidRPr="00890D51" w:rsidRDefault="00396431" w:rsidP="00CB62FB">
            <w:pPr>
              <w:spacing w:after="0"/>
              <w:ind w:firstLine="0"/>
              <w:jc w:val="right"/>
              <w:rPr>
                <w:b/>
                <w:sz w:val="18"/>
                <w:szCs w:val="18"/>
              </w:rPr>
            </w:pPr>
            <w:r w:rsidRPr="00890D51">
              <w:rPr>
                <w:b/>
                <w:sz w:val="18"/>
                <w:szCs w:val="18"/>
              </w:rPr>
              <w:t>11</w:t>
            </w:r>
          </w:p>
        </w:tc>
        <w:tc>
          <w:tcPr>
            <w:tcW w:w="687" w:type="pct"/>
          </w:tcPr>
          <w:p w14:paraId="4C2C1E8F" w14:textId="77777777" w:rsidR="00396431" w:rsidRPr="00890D51" w:rsidRDefault="00396431" w:rsidP="00CB62FB">
            <w:pPr>
              <w:spacing w:after="0"/>
              <w:ind w:firstLine="0"/>
              <w:jc w:val="right"/>
              <w:rPr>
                <w:b/>
                <w:sz w:val="18"/>
                <w:szCs w:val="18"/>
              </w:rPr>
            </w:pPr>
            <w:r w:rsidRPr="00890D51">
              <w:rPr>
                <w:b/>
                <w:sz w:val="18"/>
                <w:szCs w:val="18"/>
              </w:rPr>
              <w:t>11</w:t>
            </w:r>
          </w:p>
        </w:tc>
        <w:tc>
          <w:tcPr>
            <w:tcW w:w="686" w:type="pct"/>
          </w:tcPr>
          <w:p w14:paraId="539D33EE" w14:textId="77777777" w:rsidR="00396431" w:rsidRPr="00890D51" w:rsidRDefault="00396431" w:rsidP="00CB62FB">
            <w:pPr>
              <w:spacing w:after="0"/>
              <w:ind w:firstLine="0"/>
              <w:jc w:val="right"/>
              <w:rPr>
                <w:b/>
                <w:sz w:val="18"/>
                <w:szCs w:val="18"/>
              </w:rPr>
            </w:pPr>
            <w:r w:rsidRPr="00890D51">
              <w:rPr>
                <w:b/>
                <w:sz w:val="18"/>
                <w:szCs w:val="18"/>
              </w:rPr>
              <w:t>11</w:t>
            </w:r>
          </w:p>
        </w:tc>
        <w:tc>
          <w:tcPr>
            <w:tcW w:w="688" w:type="pct"/>
          </w:tcPr>
          <w:p w14:paraId="50DE2573" w14:textId="77777777" w:rsidR="00396431" w:rsidRPr="00890D51" w:rsidRDefault="00396431" w:rsidP="00CB62FB">
            <w:pPr>
              <w:spacing w:after="0"/>
              <w:ind w:firstLine="5"/>
              <w:jc w:val="right"/>
              <w:rPr>
                <w:b/>
                <w:sz w:val="18"/>
                <w:szCs w:val="18"/>
              </w:rPr>
            </w:pPr>
            <w:r w:rsidRPr="00890D51">
              <w:rPr>
                <w:b/>
                <w:sz w:val="18"/>
                <w:szCs w:val="18"/>
              </w:rPr>
              <w:t>11</w:t>
            </w:r>
          </w:p>
        </w:tc>
      </w:tr>
      <w:tr w:rsidR="00396431" w:rsidRPr="00E83B27" w14:paraId="2B6FA51B" w14:textId="77777777" w:rsidTr="00396431">
        <w:trPr>
          <w:trHeight w:val="142"/>
        </w:trPr>
        <w:tc>
          <w:tcPr>
            <w:tcW w:w="1565" w:type="pct"/>
            <w:vMerge w:val="restart"/>
            <w:vAlign w:val="center"/>
          </w:tcPr>
          <w:p w14:paraId="07F4A12D" w14:textId="77777777" w:rsidR="00396431" w:rsidRPr="00890D51" w:rsidRDefault="00396431" w:rsidP="00CB62FB">
            <w:pPr>
              <w:spacing w:after="0"/>
              <w:ind w:firstLine="318"/>
              <w:rPr>
                <w:sz w:val="18"/>
                <w:szCs w:val="18"/>
              </w:rPr>
            </w:pPr>
            <w:r w:rsidRPr="00890D51">
              <w:rPr>
                <w:sz w:val="18"/>
                <w:szCs w:val="18"/>
                <w:lang w:eastAsia="lv-LV"/>
              </w:rPr>
              <w:t xml:space="preserve">01.00.00  Sabiedrisko elektronisko plašsaziņas līdzekļu padomes darbības nodrošināšana </w:t>
            </w:r>
          </w:p>
        </w:tc>
        <w:tc>
          <w:tcPr>
            <w:tcW w:w="687" w:type="pct"/>
          </w:tcPr>
          <w:p w14:paraId="4ED7F305" w14:textId="77777777" w:rsidR="00396431" w:rsidRPr="00890D51" w:rsidRDefault="00396431" w:rsidP="00CB62FB">
            <w:pPr>
              <w:spacing w:after="0"/>
              <w:ind w:firstLine="0"/>
              <w:jc w:val="right"/>
              <w:rPr>
                <w:sz w:val="18"/>
                <w:szCs w:val="18"/>
              </w:rPr>
            </w:pPr>
            <w:r w:rsidRPr="00890D51">
              <w:rPr>
                <w:sz w:val="18"/>
                <w:szCs w:val="18"/>
              </w:rPr>
              <w:t>604 557</w:t>
            </w:r>
          </w:p>
        </w:tc>
        <w:tc>
          <w:tcPr>
            <w:tcW w:w="687" w:type="pct"/>
          </w:tcPr>
          <w:p w14:paraId="4D92DF15" w14:textId="77777777" w:rsidR="00396431" w:rsidRPr="00890D51" w:rsidRDefault="00396431" w:rsidP="00CB62FB">
            <w:pPr>
              <w:spacing w:after="0"/>
              <w:ind w:firstLine="0"/>
              <w:jc w:val="right"/>
              <w:rPr>
                <w:sz w:val="18"/>
                <w:szCs w:val="18"/>
              </w:rPr>
            </w:pPr>
            <w:r w:rsidRPr="00890D51">
              <w:rPr>
                <w:sz w:val="18"/>
                <w:szCs w:val="18"/>
              </w:rPr>
              <w:t>693 544</w:t>
            </w:r>
          </w:p>
        </w:tc>
        <w:tc>
          <w:tcPr>
            <w:tcW w:w="687" w:type="pct"/>
          </w:tcPr>
          <w:p w14:paraId="1685016C" w14:textId="77777777" w:rsidR="00396431" w:rsidRPr="00890D51" w:rsidRDefault="00396431" w:rsidP="00CB62FB">
            <w:pPr>
              <w:spacing w:after="0"/>
              <w:ind w:firstLine="0"/>
              <w:jc w:val="right"/>
              <w:rPr>
                <w:sz w:val="18"/>
                <w:szCs w:val="18"/>
              </w:rPr>
            </w:pPr>
            <w:r w:rsidRPr="00890D51">
              <w:rPr>
                <w:sz w:val="18"/>
                <w:szCs w:val="18"/>
              </w:rPr>
              <w:t>1</w:t>
            </w:r>
            <w:r>
              <w:rPr>
                <w:sz w:val="18"/>
                <w:szCs w:val="18"/>
              </w:rPr>
              <w:t xml:space="preserve"> </w:t>
            </w:r>
            <w:r w:rsidRPr="00890D51">
              <w:rPr>
                <w:sz w:val="18"/>
                <w:szCs w:val="18"/>
              </w:rPr>
              <w:t>039 075</w:t>
            </w:r>
          </w:p>
        </w:tc>
        <w:tc>
          <w:tcPr>
            <w:tcW w:w="686" w:type="pct"/>
          </w:tcPr>
          <w:p w14:paraId="07944914" w14:textId="77777777" w:rsidR="00396431" w:rsidRPr="00890D51" w:rsidRDefault="00396431" w:rsidP="00CB62FB">
            <w:pPr>
              <w:spacing w:after="0"/>
              <w:ind w:firstLine="0"/>
              <w:jc w:val="right"/>
              <w:rPr>
                <w:sz w:val="18"/>
                <w:szCs w:val="18"/>
              </w:rPr>
            </w:pPr>
            <w:r w:rsidRPr="00890D51">
              <w:rPr>
                <w:sz w:val="18"/>
                <w:szCs w:val="18"/>
              </w:rPr>
              <w:t>820 688</w:t>
            </w:r>
          </w:p>
        </w:tc>
        <w:tc>
          <w:tcPr>
            <w:tcW w:w="688" w:type="pct"/>
          </w:tcPr>
          <w:p w14:paraId="5EC44A9F" w14:textId="77777777" w:rsidR="00396431" w:rsidRPr="00890D51" w:rsidRDefault="00396431" w:rsidP="00CB62FB">
            <w:pPr>
              <w:spacing w:after="0"/>
              <w:ind w:firstLine="0"/>
              <w:jc w:val="right"/>
              <w:rPr>
                <w:sz w:val="18"/>
                <w:szCs w:val="18"/>
              </w:rPr>
            </w:pPr>
            <w:r w:rsidRPr="00890D51">
              <w:rPr>
                <w:sz w:val="18"/>
                <w:szCs w:val="18"/>
              </w:rPr>
              <w:t>737 663</w:t>
            </w:r>
          </w:p>
        </w:tc>
      </w:tr>
      <w:tr w:rsidR="00396431" w:rsidRPr="00E83B27" w14:paraId="74FA57F7" w14:textId="77777777" w:rsidTr="00396431">
        <w:trPr>
          <w:trHeight w:val="142"/>
        </w:trPr>
        <w:tc>
          <w:tcPr>
            <w:tcW w:w="1565" w:type="pct"/>
            <w:vMerge/>
          </w:tcPr>
          <w:p w14:paraId="751DD37F" w14:textId="77777777" w:rsidR="00396431" w:rsidRPr="00890D51" w:rsidRDefault="00396431" w:rsidP="00CB62FB">
            <w:pPr>
              <w:ind w:firstLine="318"/>
              <w:rPr>
                <w:sz w:val="18"/>
                <w:szCs w:val="18"/>
              </w:rPr>
            </w:pPr>
          </w:p>
        </w:tc>
        <w:tc>
          <w:tcPr>
            <w:tcW w:w="687" w:type="pct"/>
          </w:tcPr>
          <w:p w14:paraId="1447B569" w14:textId="77777777" w:rsidR="00396431" w:rsidRPr="00890D51" w:rsidRDefault="00396431" w:rsidP="00396431">
            <w:pPr>
              <w:spacing w:after="0"/>
              <w:ind w:firstLine="0"/>
              <w:jc w:val="right"/>
              <w:rPr>
                <w:sz w:val="18"/>
                <w:szCs w:val="18"/>
              </w:rPr>
            </w:pPr>
            <w:r w:rsidRPr="00890D51">
              <w:rPr>
                <w:sz w:val="18"/>
                <w:szCs w:val="18"/>
              </w:rPr>
              <w:t>11</w:t>
            </w:r>
          </w:p>
        </w:tc>
        <w:tc>
          <w:tcPr>
            <w:tcW w:w="687" w:type="pct"/>
          </w:tcPr>
          <w:p w14:paraId="1E0743CE" w14:textId="77777777" w:rsidR="00396431" w:rsidRPr="00890D51" w:rsidRDefault="00396431" w:rsidP="00396431">
            <w:pPr>
              <w:spacing w:after="0"/>
              <w:ind w:firstLine="0"/>
              <w:jc w:val="right"/>
              <w:rPr>
                <w:sz w:val="18"/>
                <w:szCs w:val="18"/>
              </w:rPr>
            </w:pPr>
            <w:r w:rsidRPr="00890D51">
              <w:rPr>
                <w:sz w:val="18"/>
                <w:szCs w:val="18"/>
              </w:rPr>
              <w:t>11</w:t>
            </w:r>
          </w:p>
        </w:tc>
        <w:tc>
          <w:tcPr>
            <w:tcW w:w="687" w:type="pct"/>
          </w:tcPr>
          <w:p w14:paraId="17C0F454" w14:textId="77777777" w:rsidR="00396431" w:rsidRPr="00890D51" w:rsidRDefault="00396431" w:rsidP="00396431">
            <w:pPr>
              <w:spacing w:after="0"/>
              <w:ind w:firstLine="0"/>
              <w:jc w:val="right"/>
              <w:rPr>
                <w:sz w:val="18"/>
                <w:szCs w:val="18"/>
              </w:rPr>
            </w:pPr>
            <w:r w:rsidRPr="00890D51">
              <w:rPr>
                <w:sz w:val="18"/>
                <w:szCs w:val="18"/>
              </w:rPr>
              <w:t>11</w:t>
            </w:r>
          </w:p>
        </w:tc>
        <w:tc>
          <w:tcPr>
            <w:tcW w:w="686" w:type="pct"/>
          </w:tcPr>
          <w:p w14:paraId="606A00B9" w14:textId="77777777" w:rsidR="00396431" w:rsidRPr="00890D51" w:rsidRDefault="00396431" w:rsidP="00396431">
            <w:pPr>
              <w:spacing w:after="0"/>
              <w:ind w:firstLine="0"/>
              <w:jc w:val="right"/>
              <w:rPr>
                <w:sz w:val="18"/>
                <w:szCs w:val="18"/>
              </w:rPr>
            </w:pPr>
            <w:r w:rsidRPr="00890D51">
              <w:rPr>
                <w:sz w:val="18"/>
                <w:szCs w:val="18"/>
              </w:rPr>
              <w:t>11</w:t>
            </w:r>
          </w:p>
        </w:tc>
        <w:tc>
          <w:tcPr>
            <w:tcW w:w="688" w:type="pct"/>
          </w:tcPr>
          <w:p w14:paraId="5DAA9A9D" w14:textId="77777777" w:rsidR="00396431" w:rsidRPr="00890D51" w:rsidRDefault="00396431" w:rsidP="00396431">
            <w:pPr>
              <w:spacing w:after="0"/>
              <w:ind w:firstLine="0"/>
              <w:jc w:val="right"/>
              <w:rPr>
                <w:sz w:val="18"/>
                <w:szCs w:val="18"/>
              </w:rPr>
            </w:pPr>
            <w:r w:rsidRPr="00890D51">
              <w:rPr>
                <w:sz w:val="18"/>
                <w:szCs w:val="18"/>
              </w:rPr>
              <w:t>11</w:t>
            </w:r>
          </w:p>
        </w:tc>
      </w:tr>
      <w:tr w:rsidR="00396431" w:rsidRPr="00E83B27" w14:paraId="099B2ED9" w14:textId="77777777" w:rsidTr="00396431">
        <w:trPr>
          <w:trHeight w:val="142"/>
        </w:trPr>
        <w:tc>
          <w:tcPr>
            <w:tcW w:w="1565" w:type="pct"/>
            <w:vAlign w:val="center"/>
          </w:tcPr>
          <w:p w14:paraId="430DA441" w14:textId="77777777" w:rsidR="00396431" w:rsidRPr="00890D51" w:rsidRDefault="00396431" w:rsidP="00CB62FB">
            <w:pPr>
              <w:spacing w:after="0"/>
              <w:ind w:firstLine="318"/>
              <w:rPr>
                <w:sz w:val="18"/>
                <w:szCs w:val="18"/>
              </w:rPr>
            </w:pPr>
            <w:r w:rsidRPr="00890D51">
              <w:rPr>
                <w:sz w:val="18"/>
                <w:szCs w:val="18"/>
                <w:lang w:eastAsia="lv-LV"/>
              </w:rPr>
              <w:t>02.00.00  Sabiedriskā pasūtījuma īstenošana Latvijas Radio</w:t>
            </w:r>
          </w:p>
        </w:tc>
        <w:tc>
          <w:tcPr>
            <w:tcW w:w="687" w:type="pct"/>
          </w:tcPr>
          <w:p w14:paraId="7D631F76" w14:textId="77777777" w:rsidR="00396431" w:rsidRPr="00890D51" w:rsidRDefault="00396431" w:rsidP="00396431">
            <w:pPr>
              <w:spacing w:after="0"/>
              <w:ind w:firstLine="0"/>
              <w:jc w:val="right"/>
              <w:rPr>
                <w:sz w:val="18"/>
                <w:szCs w:val="18"/>
              </w:rPr>
            </w:pPr>
            <w:r w:rsidRPr="00890D51">
              <w:rPr>
                <w:sz w:val="18"/>
                <w:szCs w:val="18"/>
              </w:rPr>
              <w:t>12</w:t>
            </w:r>
            <w:r>
              <w:rPr>
                <w:sz w:val="18"/>
                <w:szCs w:val="18"/>
              </w:rPr>
              <w:t xml:space="preserve"> </w:t>
            </w:r>
            <w:r w:rsidRPr="00890D51">
              <w:rPr>
                <w:sz w:val="18"/>
                <w:szCs w:val="18"/>
              </w:rPr>
              <w:t>783 809</w:t>
            </w:r>
          </w:p>
        </w:tc>
        <w:tc>
          <w:tcPr>
            <w:tcW w:w="687" w:type="pct"/>
          </w:tcPr>
          <w:p w14:paraId="5EBAE781" w14:textId="77777777" w:rsidR="00396431" w:rsidRPr="00890D51" w:rsidRDefault="00396431" w:rsidP="00396431">
            <w:pPr>
              <w:spacing w:after="0"/>
              <w:ind w:firstLine="0"/>
              <w:jc w:val="right"/>
              <w:rPr>
                <w:sz w:val="18"/>
                <w:szCs w:val="18"/>
              </w:rPr>
            </w:pPr>
            <w:r w:rsidRPr="00890D51">
              <w:rPr>
                <w:sz w:val="18"/>
                <w:szCs w:val="18"/>
              </w:rPr>
              <w:t>13</w:t>
            </w:r>
            <w:r>
              <w:rPr>
                <w:sz w:val="18"/>
                <w:szCs w:val="18"/>
              </w:rPr>
              <w:t xml:space="preserve"> </w:t>
            </w:r>
            <w:r w:rsidRPr="00890D51">
              <w:rPr>
                <w:sz w:val="18"/>
                <w:szCs w:val="18"/>
              </w:rPr>
              <w:t>658 207</w:t>
            </w:r>
          </w:p>
        </w:tc>
        <w:tc>
          <w:tcPr>
            <w:tcW w:w="687" w:type="pct"/>
          </w:tcPr>
          <w:p w14:paraId="43502099" w14:textId="77777777" w:rsidR="00396431" w:rsidRPr="00890D51" w:rsidRDefault="00396431" w:rsidP="00396431">
            <w:pPr>
              <w:spacing w:after="0"/>
              <w:ind w:firstLine="0"/>
              <w:jc w:val="right"/>
              <w:rPr>
                <w:sz w:val="18"/>
                <w:szCs w:val="18"/>
              </w:rPr>
            </w:pPr>
            <w:r w:rsidRPr="00890D51">
              <w:rPr>
                <w:sz w:val="18"/>
                <w:szCs w:val="18"/>
              </w:rPr>
              <w:t>15</w:t>
            </w:r>
            <w:r>
              <w:rPr>
                <w:sz w:val="18"/>
                <w:szCs w:val="18"/>
              </w:rPr>
              <w:t xml:space="preserve"> </w:t>
            </w:r>
            <w:r w:rsidRPr="00890D51">
              <w:rPr>
                <w:sz w:val="18"/>
                <w:szCs w:val="18"/>
              </w:rPr>
              <w:t>209 333</w:t>
            </w:r>
          </w:p>
        </w:tc>
        <w:tc>
          <w:tcPr>
            <w:tcW w:w="686" w:type="pct"/>
          </w:tcPr>
          <w:p w14:paraId="73FF5429" w14:textId="77777777" w:rsidR="00396431" w:rsidRPr="00890D51" w:rsidRDefault="00396431" w:rsidP="00396431">
            <w:pPr>
              <w:spacing w:after="0"/>
              <w:ind w:firstLine="0"/>
              <w:jc w:val="right"/>
              <w:rPr>
                <w:sz w:val="18"/>
                <w:szCs w:val="18"/>
              </w:rPr>
            </w:pPr>
            <w:r w:rsidRPr="00890D51">
              <w:rPr>
                <w:sz w:val="18"/>
                <w:szCs w:val="18"/>
              </w:rPr>
              <w:t>16</w:t>
            </w:r>
            <w:r>
              <w:rPr>
                <w:sz w:val="18"/>
                <w:szCs w:val="18"/>
              </w:rPr>
              <w:t xml:space="preserve"> </w:t>
            </w:r>
            <w:r w:rsidRPr="00890D51">
              <w:rPr>
                <w:sz w:val="18"/>
                <w:szCs w:val="18"/>
              </w:rPr>
              <w:t>456 690</w:t>
            </w:r>
          </w:p>
        </w:tc>
        <w:tc>
          <w:tcPr>
            <w:tcW w:w="688" w:type="pct"/>
          </w:tcPr>
          <w:p w14:paraId="254CAD25" w14:textId="77777777" w:rsidR="00396431" w:rsidRPr="00890D51" w:rsidRDefault="00396431" w:rsidP="00396431">
            <w:pPr>
              <w:spacing w:after="0"/>
              <w:ind w:firstLine="5"/>
              <w:jc w:val="right"/>
              <w:rPr>
                <w:sz w:val="18"/>
                <w:szCs w:val="18"/>
              </w:rPr>
            </w:pPr>
            <w:r w:rsidRPr="00890D51">
              <w:rPr>
                <w:sz w:val="18"/>
                <w:szCs w:val="18"/>
              </w:rPr>
              <w:t>18</w:t>
            </w:r>
            <w:r>
              <w:rPr>
                <w:sz w:val="18"/>
                <w:szCs w:val="18"/>
              </w:rPr>
              <w:t xml:space="preserve"> </w:t>
            </w:r>
            <w:r w:rsidRPr="00890D51">
              <w:rPr>
                <w:sz w:val="18"/>
                <w:szCs w:val="18"/>
              </w:rPr>
              <w:t>098 101</w:t>
            </w:r>
          </w:p>
        </w:tc>
      </w:tr>
      <w:tr w:rsidR="00396431" w:rsidRPr="00E83B27" w14:paraId="51475B27" w14:textId="77777777" w:rsidTr="00396431">
        <w:trPr>
          <w:trHeight w:val="142"/>
        </w:trPr>
        <w:tc>
          <w:tcPr>
            <w:tcW w:w="1565" w:type="pct"/>
            <w:vAlign w:val="center"/>
          </w:tcPr>
          <w:p w14:paraId="2160FC79" w14:textId="77777777" w:rsidR="00396431" w:rsidRPr="00890D51" w:rsidRDefault="00396431" w:rsidP="00CB62FB">
            <w:pPr>
              <w:spacing w:after="0"/>
              <w:ind w:firstLine="318"/>
              <w:rPr>
                <w:sz w:val="18"/>
                <w:szCs w:val="18"/>
                <w:lang w:eastAsia="lv-LV"/>
              </w:rPr>
            </w:pPr>
            <w:r w:rsidRPr="00890D51">
              <w:rPr>
                <w:sz w:val="18"/>
                <w:szCs w:val="18"/>
                <w:lang w:eastAsia="lv-LV"/>
              </w:rPr>
              <w:t>03.00.00  Sabiedriskā pasūtījuma īstenošana Latvijas Televīzijā</w:t>
            </w:r>
          </w:p>
        </w:tc>
        <w:tc>
          <w:tcPr>
            <w:tcW w:w="687" w:type="pct"/>
          </w:tcPr>
          <w:p w14:paraId="20C265EE" w14:textId="77777777" w:rsidR="00396431" w:rsidRPr="00890D51" w:rsidRDefault="00396431" w:rsidP="00396431">
            <w:pPr>
              <w:spacing w:after="0"/>
              <w:ind w:firstLine="0"/>
              <w:jc w:val="right"/>
              <w:rPr>
                <w:sz w:val="18"/>
                <w:szCs w:val="18"/>
              </w:rPr>
            </w:pPr>
            <w:r w:rsidRPr="00890D51">
              <w:rPr>
                <w:sz w:val="18"/>
                <w:szCs w:val="18"/>
              </w:rPr>
              <w:t>24</w:t>
            </w:r>
            <w:r>
              <w:rPr>
                <w:sz w:val="18"/>
                <w:szCs w:val="18"/>
              </w:rPr>
              <w:t xml:space="preserve"> </w:t>
            </w:r>
            <w:r w:rsidRPr="00890D51">
              <w:rPr>
                <w:sz w:val="18"/>
                <w:szCs w:val="18"/>
              </w:rPr>
              <w:t>510 556</w:t>
            </w:r>
          </w:p>
        </w:tc>
        <w:tc>
          <w:tcPr>
            <w:tcW w:w="687" w:type="pct"/>
          </w:tcPr>
          <w:p w14:paraId="5CCD293C" w14:textId="77777777" w:rsidR="00396431" w:rsidRPr="00890D51" w:rsidRDefault="00396431" w:rsidP="00396431">
            <w:pPr>
              <w:spacing w:after="0"/>
              <w:ind w:firstLine="0"/>
              <w:jc w:val="right"/>
              <w:rPr>
                <w:sz w:val="18"/>
                <w:szCs w:val="18"/>
              </w:rPr>
            </w:pPr>
            <w:r w:rsidRPr="00890D51">
              <w:rPr>
                <w:sz w:val="18"/>
                <w:szCs w:val="18"/>
              </w:rPr>
              <w:t>26 835 199</w:t>
            </w:r>
          </w:p>
        </w:tc>
        <w:tc>
          <w:tcPr>
            <w:tcW w:w="687" w:type="pct"/>
          </w:tcPr>
          <w:p w14:paraId="45B3D177" w14:textId="77777777" w:rsidR="00396431" w:rsidRPr="00890D51" w:rsidRDefault="00396431" w:rsidP="00396431">
            <w:pPr>
              <w:spacing w:after="0"/>
              <w:ind w:firstLine="0"/>
              <w:jc w:val="right"/>
              <w:rPr>
                <w:sz w:val="18"/>
                <w:szCs w:val="18"/>
              </w:rPr>
            </w:pPr>
            <w:r w:rsidRPr="00890D51">
              <w:rPr>
                <w:sz w:val="18"/>
                <w:szCs w:val="18"/>
              </w:rPr>
              <w:t>30</w:t>
            </w:r>
            <w:r>
              <w:rPr>
                <w:sz w:val="18"/>
                <w:szCs w:val="18"/>
              </w:rPr>
              <w:t xml:space="preserve"> </w:t>
            </w:r>
            <w:r w:rsidRPr="00890D51">
              <w:rPr>
                <w:sz w:val="18"/>
                <w:szCs w:val="18"/>
              </w:rPr>
              <w:t>479 980</w:t>
            </w:r>
          </w:p>
        </w:tc>
        <w:tc>
          <w:tcPr>
            <w:tcW w:w="686" w:type="pct"/>
          </w:tcPr>
          <w:p w14:paraId="1E77A6F0" w14:textId="77777777" w:rsidR="00396431" w:rsidRPr="00890D51" w:rsidRDefault="00396431" w:rsidP="00396431">
            <w:pPr>
              <w:spacing w:after="0"/>
              <w:ind w:firstLine="0"/>
              <w:jc w:val="right"/>
              <w:rPr>
                <w:sz w:val="18"/>
                <w:szCs w:val="18"/>
              </w:rPr>
            </w:pPr>
            <w:r w:rsidRPr="00890D51">
              <w:rPr>
                <w:sz w:val="18"/>
                <w:szCs w:val="18"/>
              </w:rPr>
              <w:t>33</w:t>
            </w:r>
            <w:r>
              <w:rPr>
                <w:sz w:val="18"/>
                <w:szCs w:val="18"/>
              </w:rPr>
              <w:t xml:space="preserve"> </w:t>
            </w:r>
            <w:r w:rsidRPr="00890D51">
              <w:rPr>
                <w:sz w:val="18"/>
                <w:szCs w:val="18"/>
              </w:rPr>
              <w:t>314 166</w:t>
            </w:r>
          </w:p>
        </w:tc>
        <w:tc>
          <w:tcPr>
            <w:tcW w:w="688" w:type="pct"/>
          </w:tcPr>
          <w:p w14:paraId="6F4BFD75" w14:textId="77777777" w:rsidR="00396431" w:rsidRPr="00890D51" w:rsidRDefault="00396431" w:rsidP="00396431">
            <w:pPr>
              <w:spacing w:after="0"/>
              <w:ind w:firstLine="5"/>
              <w:jc w:val="right"/>
              <w:rPr>
                <w:sz w:val="18"/>
                <w:szCs w:val="18"/>
              </w:rPr>
            </w:pPr>
            <w:r w:rsidRPr="00890D51">
              <w:rPr>
                <w:sz w:val="18"/>
                <w:szCs w:val="18"/>
              </w:rPr>
              <w:t>36</w:t>
            </w:r>
            <w:r>
              <w:rPr>
                <w:sz w:val="18"/>
                <w:szCs w:val="18"/>
              </w:rPr>
              <w:t xml:space="preserve"> </w:t>
            </w:r>
            <w:r w:rsidRPr="00890D51">
              <w:rPr>
                <w:sz w:val="18"/>
                <w:szCs w:val="18"/>
              </w:rPr>
              <w:t>672 755</w:t>
            </w:r>
          </w:p>
        </w:tc>
      </w:tr>
      <w:tr w:rsidR="00396431" w:rsidRPr="00E83B27" w14:paraId="1D216A95" w14:textId="77777777" w:rsidTr="00396431">
        <w:trPr>
          <w:trHeight w:val="142"/>
        </w:trPr>
        <w:tc>
          <w:tcPr>
            <w:tcW w:w="1565" w:type="pct"/>
            <w:vAlign w:val="center"/>
          </w:tcPr>
          <w:p w14:paraId="3980C581" w14:textId="77777777" w:rsidR="00396431" w:rsidRPr="00890D51" w:rsidRDefault="00396431" w:rsidP="00CB62FB">
            <w:pPr>
              <w:spacing w:after="0"/>
              <w:ind w:firstLine="318"/>
              <w:rPr>
                <w:sz w:val="18"/>
                <w:szCs w:val="18"/>
                <w:lang w:eastAsia="lv-LV"/>
              </w:rPr>
            </w:pPr>
            <w:r w:rsidRPr="00890D51">
              <w:rPr>
                <w:sz w:val="18"/>
                <w:szCs w:val="18"/>
                <w:lang w:eastAsia="lv-LV"/>
              </w:rPr>
              <w:t>99.00.00 Līdzekļu neparedzētiem gadījumiem izlietojums</w:t>
            </w:r>
          </w:p>
        </w:tc>
        <w:tc>
          <w:tcPr>
            <w:tcW w:w="687" w:type="pct"/>
          </w:tcPr>
          <w:p w14:paraId="1C25B3A4" w14:textId="77777777" w:rsidR="00396431" w:rsidRPr="00890D51" w:rsidRDefault="00396431" w:rsidP="00396431">
            <w:pPr>
              <w:spacing w:after="0"/>
              <w:ind w:firstLine="0"/>
              <w:jc w:val="right"/>
              <w:rPr>
                <w:sz w:val="18"/>
                <w:szCs w:val="18"/>
              </w:rPr>
            </w:pPr>
            <w:r w:rsidRPr="00890D51">
              <w:rPr>
                <w:sz w:val="18"/>
                <w:szCs w:val="18"/>
              </w:rPr>
              <w:t>1</w:t>
            </w:r>
            <w:r>
              <w:rPr>
                <w:sz w:val="18"/>
                <w:szCs w:val="18"/>
              </w:rPr>
              <w:t xml:space="preserve"> </w:t>
            </w:r>
            <w:r w:rsidRPr="00890D51">
              <w:rPr>
                <w:sz w:val="18"/>
                <w:szCs w:val="18"/>
              </w:rPr>
              <w:t>493 594</w:t>
            </w:r>
          </w:p>
        </w:tc>
        <w:tc>
          <w:tcPr>
            <w:tcW w:w="687" w:type="pct"/>
          </w:tcPr>
          <w:p w14:paraId="6D6962E2" w14:textId="77777777" w:rsidR="00396431" w:rsidRPr="00890D51" w:rsidRDefault="00396431" w:rsidP="00396431">
            <w:pPr>
              <w:spacing w:after="0"/>
              <w:ind w:firstLine="0"/>
              <w:jc w:val="center"/>
              <w:rPr>
                <w:sz w:val="18"/>
                <w:szCs w:val="18"/>
              </w:rPr>
            </w:pPr>
            <w:r w:rsidRPr="00890D51">
              <w:rPr>
                <w:sz w:val="18"/>
                <w:szCs w:val="18"/>
              </w:rPr>
              <w:t>-</w:t>
            </w:r>
          </w:p>
        </w:tc>
        <w:tc>
          <w:tcPr>
            <w:tcW w:w="687" w:type="pct"/>
          </w:tcPr>
          <w:p w14:paraId="7F035CCD" w14:textId="77777777" w:rsidR="00396431" w:rsidRPr="00890D51" w:rsidRDefault="00396431" w:rsidP="00396431">
            <w:pPr>
              <w:spacing w:after="0"/>
              <w:ind w:firstLine="0"/>
              <w:jc w:val="center"/>
              <w:rPr>
                <w:sz w:val="18"/>
                <w:szCs w:val="18"/>
              </w:rPr>
            </w:pPr>
            <w:r w:rsidRPr="00890D51">
              <w:rPr>
                <w:sz w:val="18"/>
                <w:szCs w:val="18"/>
              </w:rPr>
              <w:t>-</w:t>
            </w:r>
          </w:p>
        </w:tc>
        <w:tc>
          <w:tcPr>
            <w:tcW w:w="686" w:type="pct"/>
          </w:tcPr>
          <w:p w14:paraId="3F0C2979" w14:textId="77777777" w:rsidR="00396431" w:rsidRPr="00890D51" w:rsidRDefault="00396431" w:rsidP="00396431">
            <w:pPr>
              <w:spacing w:after="0"/>
              <w:ind w:firstLine="0"/>
              <w:jc w:val="center"/>
              <w:rPr>
                <w:sz w:val="18"/>
                <w:szCs w:val="18"/>
              </w:rPr>
            </w:pPr>
            <w:r w:rsidRPr="00890D51">
              <w:rPr>
                <w:sz w:val="18"/>
                <w:szCs w:val="18"/>
              </w:rPr>
              <w:t>-</w:t>
            </w:r>
          </w:p>
        </w:tc>
        <w:tc>
          <w:tcPr>
            <w:tcW w:w="688" w:type="pct"/>
          </w:tcPr>
          <w:p w14:paraId="509FCA51" w14:textId="77777777" w:rsidR="00396431" w:rsidRPr="00890D51" w:rsidRDefault="00396431" w:rsidP="00396431">
            <w:pPr>
              <w:spacing w:after="0"/>
              <w:ind w:firstLine="5"/>
              <w:jc w:val="center"/>
              <w:rPr>
                <w:sz w:val="18"/>
                <w:szCs w:val="18"/>
              </w:rPr>
            </w:pPr>
            <w:r w:rsidRPr="00890D51">
              <w:rPr>
                <w:sz w:val="18"/>
                <w:szCs w:val="18"/>
              </w:rPr>
              <w:t>-</w:t>
            </w:r>
          </w:p>
        </w:tc>
      </w:tr>
      <w:tr w:rsidR="00396431" w:rsidRPr="00BB2102" w14:paraId="4BA202C1" w14:textId="77777777" w:rsidTr="00396431">
        <w:trPr>
          <w:trHeight w:val="142"/>
        </w:trPr>
        <w:tc>
          <w:tcPr>
            <w:tcW w:w="5000" w:type="pct"/>
            <w:gridSpan w:val="6"/>
            <w:shd w:val="clear" w:color="auto" w:fill="D9D9D9" w:themeFill="background1" w:themeFillShade="D9"/>
          </w:tcPr>
          <w:p w14:paraId="260291D9" w14:textId="77777777" w:rsidR="00396431" w:rsidRPr="00890D51" w:rsidRDefault="00396431" w:rsidP="00CB62FB">
            <w:pPr>
              <w:spacing w:after="0"/>
              <w:jc w:val="center"/>
              <w:rPr>
                <w:b/>
                <w:i/>
                <w:sz w:val="18"/>
                <w:szCs w:val="18"/>
              </w:rPr>
            </w:pPr>
            <w:r w:rsidRPr="00890D51">
              <w:rPr>
                <w:b/>
                <w:sz w:val="18"/>
                <w:szCs w:val="18"/>
                <w:lang w:eastAsia="lv-LV"/>
              </w:rPr>
              <w:t>Raksturojošākie darbības rezultatīvie rādītāji</w:t>
            </w:r>
          </w:p>
        </w:tc>
      </w:tr>
      <w:tr w:rsidR="00396431" w:rsidRPr="00BB2102" w14:paraId="0D8BD4AB" w14:textId="77777777" w:rsidTr="00396431">
        <w:trPr>
          <w:trHeight w:val="142"/>
        </w:trPr>
        <w:tc>
          <w:tcPr>
            <w:tcW w:w="1565" w:type="pct"/>
          </w:tcPr>
          <w:p w14:paraId="2150868C" w14:textId="77777777" w:rsidR="00396431" w:rsidRPr="00890D51" w:rsidRDefault="00396431" w:rsidP="00CB62FB">
            <w:pPr>
              <w:pStyle w:val="Tabuluvirsraksti"/>
              <w:spacing w:after="0"/>
              <w:jc w:val="both"/>
              <w:rPr>
                <w:i/>
                <w:sz w:val="18"/>
                <w:szCs w:val="18"/>
                <w:lang w:eastAsia="lv-LV"/>
              </w:rPr>
            </w:pPr>
            <w:r w:rsidRPr="00890D51">
              <w:rPr>
                <w:i/>
                <w:sz w:val="18"/>
                <w:szCs w:val="18"/>
                <w:lang w:eastAsia="lv-LV"/>
              </w:rPr>
              <w:t xml:space="preserve">Radioprogrammu </w:t>
            </w:r>
            <w:proofErr w:type="spellStart"/>
            <w:r w:rsidRPr="00890D51">
              <w:rPr>
                <w:i/>
                <w:sz w:val="18"/>
                <w:szCs w:val="18"/>
                <w:lang w:eastAsia="lv-LV"/>
              </w:rPr>
              <w:t>raidapjoms</w:t>
            </w:r>
            <w:proofErr w:type="spellEnd"/>
            <w:r w:rsidRPr="00890D51">
              <w:rPr>
                <w:i/>
                <w:sz w:val="18"/>
                <w:szCs w:val="18"/>
                <w:lang w:eastAsia="lv-LV"/>
              </w:rPr>
              <w:t xml:space="preserve"> stundās (skaits)</w:t>
            </w:r>
          </w:p>
        </w:tc>
        <w:tc>
          <w:tcPr>
            <w:tcW w:w="687" w:type="pct"/>
          </w:tcPr>
          <w:p w14:paraId="294679EF" w14:textId="77777777" w:rsidR="00396431" w:rsidRPr="00890D51" w:rsidRDefault="00396431" w:rsidP="00CB62FB">
            <w:pPr>
              <w:spacing w:after="0"/>
              <w:ind w:firstLine="0"/>
              <w:jc w:val="center"/>
              <w:rPr>
                <w:sz w:val="18"/>
                <w:szCs w:val="18"/>
              </w:rPr>
            </w:pPr>
            <w:r w:rsidRPr="00890D51">
              <w:rPr>
                <w:sz w:val="18"/>
                <w:szCs w:val="18"/>
              </w:rPr>
              <w:t>44 038</w:t>
            </w:r>
          </w:p>
        </w:tc>
        <w:tc>
          <w:tcPr>
            <w:tcW w:w="687" w:type="pct"/>
          </w:tcPr>
          <w:p w14:paraId="0FC08DD5" w14:textId="77777777" w:rsidR="00396431" w:rsidRPr="00890D51" w:rsidRDefault="00396431" w:rsidP="00CB62FB">
            <w:pPr>
              <w:spacing w:after="0"/>
              <w:ind w:firstLine="0"/>
              <w:jc w:val="center"/>
              <w:rPr>
                <w:sz w:val="18"/>
                <w:szCs w:val="18"/>
              </w:rPr>
            </w:pPr>
            <w:r w:rsidRPr="00890D51">
              <w:rPr>
                <w:sz w:val="18"/>
                <w:szCs w:val="18"/>
              </w:rPr>
              <w:t>44 083</w:t>
            </w:r>
          </w:p>
        </w:tc>
        <w:tc>
          <w:tcPr>
            <w:tcW w:w="687" w:type="pct"/>
          </w:tcPr>
          <w:p w14:paraId="690DED35" w14:textId="77777777" w:rsidR="00396431" w:rsidRPr="00890D51" w:rsidRDefault="00396431" w:rsidP="00CB62FB">
            <w:pPr>
              <w:spacing w:after="0"/>
              <w:ind w:firstLine="0"/>
              <w:jc w:val="center"/>
              <w:rPr>
                <w:sz w:val="18"/>
                <w:szCs w:val="18"/>
              </w:rPr>
            </w:pPr>
            <w:r w:rsidRPr="00890D51">
              <w:rPr>
                <w:sz w:val="18"/>
                <w:szCs w:val="18"/>
              </w:rPr>
              <w:t>44 203</w:t>
            </w:r>
          </w:p>
        </w:tc>
        <w:tc>
          <w:tcPr>
            <w:tcW w:w="686" w:type="pct"/>
          </w:tcPr>
          <w:p w14:paraId="5651F95F" w14:textId="77777777" w:rsidR="00396431" w:rsidRPr="00890D51" w:rsidRDefault="00396431" w:rsidP="00CB62FB">
            <w:pPr>
              <w:spacing w:after="0"/>
              <w:ind w:firstLine="0"/>
              <w:jc w:val="center"/>
              <w:rPr>
                <w:sz w:val="18"/>
                <w:szCs w:val="18"/>
              </w:rPr>
            </w:pPr>
            <w:r w:rsidRPr="00890D51">
              <w:rPr>
                <w:sz w:val="18"/>
                <w:szCs w:val="18"/>
              </w:rPr>
              <w:t>44 083</w:t>
            </w:r>
          </w:p>
        </w:tc>
        <w:tc>
          <w:tcPr>
            <w:tcW w:w="688" w:type="pct"/>
          </w:tcPr>
          <w:p w14:paraId="21D899AA" w14:textId="77777777" w:rsidR="00396431" w:rsidRPr="00890D51" w:rsidRDefault="00396431" w:rsidP="00CB62FB">
            <w:pPr>
              <w:spacing w:after="0"/>
              <w:ind w:firstLine="5"/>
              <w:jc w:val="center"/>
              <w:rPr>
                <w:sz w:val="18"/>
                <w:szCs w:val="18"/>
              </w:rPr>
            </w:pPr>
            <w:r w:rsidRPr="00890D51">
              <w:rPr>
                <w:sz w:val="18"/>
                <w:szCs w:val="18"/>
              </w:rPr>
              <w:t>44 083</w:t>
            </w:r>
          </w:p>
        </w:tc>
      </w:tr>
      <w:tr w:rsidR="00396431" w:rsidRPr="00BB2102" w14:paraId="7267CB69" w14:textId="77777777" w:rsidTr="00396431">
        <w:trPr>
          <w:trHeight w:val="142"/>
        </w:trPr>
        <w:tc>
          <w:tcPr>
            <w:tcW w:w="1565" w:type="pct"/>
          </w:tcPr>
          <w:p w14:paraId="486A69A8" w14:textId="77777777" w:rsidR="00396431" w:rsidRPr="00890D51" w:rsidRDefault="00396431" w:rsidP="00CB62FB">
            <w:pPr>
              <w:pStyle w:val="Tabuluvirsraksti"/>
              <w:spacing w:after="0"/>
              <w:jc w:val="both"/>
              <w:rPr>
                <w:i/>
                <w:sz w:val="18"/>
                <w:szCs w:val="18"/>
                <w:lang w:eastAsia="lv-LV"/>
              </w:rPr>
            </w:pPr>
            <w:r w:rsidRPr="00890D51">
              <w:rPr>
                <w:i/>
                <w:sz w:val="18"/>
                <w:szCs w:val="18"/>
                <w:lang w:eastAsia="lv-LV"/>
              </w:rPr>
              <w:t xml:space="preserve">Televīzijas programmu </w:t>
            </w:r>
            <w:proofErr w:type="spellStart"/>
            <w:r w:rsidRPr="00890D51">
              <w:rPr>
                <w:i/>
                <w:sz w:val="18"/>
                <w:szCs w:val="18"/>
                <w:lang w:eastAsia="lv-LV"/>
              </w:rPr>
              <w:t>raidapjoms</w:t>
            </w:r>
            <w:proofErr w:type="spellEnd"/>
            <w:r w:rsidRPr="00890D51">
              <w:rPr>
                <w:i/>
                <w:sz w:val="18"/>
                <w:szCs w:val="18"/>
                <w:lang w:eastAsia="lv-LV"/>
              </w:rPr>
              <w:t xml:space="preserve"> stundās (skaits)</w:t>
            </w:r>
          </w:p>
        </w:tc>
        <w:tc>
          <w:tcPr>
            <w:tcW w:w="687" w:type="pct"/>
          </w:tcPr>
          <w:p w14:paraId="35641B16" w14:textId="77777777" w:rsidR="00396431" w:rsidRPr="00890D51" w:rsidRDefault="00396431" w:rsidP="00CB62FB">
            <w:pPr>
              <w:spacing w:after="0"/>
              <w:ind w:firstLine="0"/>
              <w:jc w:val="center"/>
              <w:rPr>
                <w:sz w:val="18"/>
                <w:szCs w:val="18"/>
              </w:rPr>
            </w:pPr>
            <w:r w:rsidRPr="00890D51">
              <w:rPr>
                <w:sz w:val="18"/>
                <w:szCs w:val="18"/>
              </w:rPr>
              <w:t>17 520</w:t>
            </w:r>
          </w:p>
        </w:tc>
        <w:tc>
          <w:tcPr>
            <w:tcW w:w="687" w:type="pct"/>
          </w:tcPr>
          <w:p w14:paraId="5C6FF8A7" w14:textId="77777777" w:rsidR="00396431" w:rsidRPr="00890D51" w:rsidRDefault="00396431" w:rsidP="00CB62FB">
            <w:pPr>
              <w:spacing w:after="0"/>
              <w:ind w:firstLine="0"/>
              <w:jc w:val="center"/>
              <w:rPr>
                <w:sz w:val="18"/>
                <w:szCs w:val="18"/>
              </w:rPr>
            </w:pPr>
            <w:r w:rsidRPr="00890D51">
              <w:rPr>
                <w:sz w:val="18"/>
                <w:szCs w:val="18"/>
              </w:rPr>
              <w:t>17 520</w:t>
            </w:r>
          </w:p>
        </w:tc>
        <w:tc>
          <w:tcPr>
            <w:tcW w:w="687" w:type="pct"/>
          </w:tcPr>
          <w:p w14:paraId="4EA2FA74" w14:textId="77777777" w:rsidR="00396431" w:rsidRPr="00890D51" w:rsidRDefault="00396431" w:rsidP="00CB62FB">
            <w:pPr>
              <w:spacing w:after="0"/>
              <w:ind w:firstLine="0"/>
              <w:jc w:val="center"/>
              <w:rPr>
                <w:sz w:val="18"/>
                <w:szCs w:val="18"/>
              </w:rPr>
            </w:pPr>
            <w:r w:rsidRPr="00890D51">
              <w:rPr>
                <w:sz w:val="18"/>
                <w:szCs w:val="18"/>
              </w:rPr>
              <w:t>17 568</w:t>
            </w:r>
          </w:p>
        </w:tc>
        <w:tc>
          <w:tcPr>
            <w:tcW w:w="686" w:type="pct"/>
          </w:tcPr>
          <w:p w14:paraId="5D6F2189" w14:textId="77777777" w:rsidR="00396431" w:rsidRPr="00890D51" w:rsidRDefault="00396431" w:rsidP="00CB62FB">
            <w:pPr>
              <w:spacing w:after="0"/>
              <w:ind w:firstLine="0"/>
              <w:jc w:val="center"/>
              <w:rPr>
                <w:sz w:val="18"/>
                <w:szCs w:val="18"/>
              </w:rPr>
            </w:pPr>
            <w:r w:rsidRPr="00890D51">
              <w:rPr>
                <w:sz w:val="18"/>
                <w:szCs w:val="18"/>
              </w:rPr>
              <w:t>17 520</w:t>
            </w:r>
          </w:p>
        </w:tc>
        <w:tc>
          <w:tcPr>
            <w:tcW w:w="688" w:type="pct"/>
          </w:tcPr>
          <w:p w14:paraId="0B66661B" w14:textId="77777777" w:rsidR="00396431" w:rsidRPr="00890D51" w:rsidRDefault="00396431" w:rsidP="00CB62FB">
            <w:pPr>
              <w:spacing w:after="0"/>
              <w:ind w:firstLine="0"/>
              <w:jc w:val="center"/>
              <w:rPr>
                <w:sz w:val="18"/>
                <w:szCs w:val="18"/>
              </w:rPr>
            </w:pPr>
            <w:r w:rsidRPr="00890D51">
              <w:rPr>
                <w:sz w:val="18"/>
                <w:szCs w:val="18"/>
              </w:rPr>
              <w:t xml:space="preserve">17 520 </w:t>
            </w:r>
          </w:p>
        </w:tc>
      </w:tr>
      <w:tr w:rsidR="00396431" w:rsidRPr="00295C5B" w14:paraId="1D7A4900" w14:textId="77777777" w:rsidTr="00396431">
        <w:trPr>
          <w:trHeight w:val="142"/>
        </w:trPr>
        <w:tc>
          <w:tcPr>
            <w:tcW w:w="5000" w:type="pct"/>
            <w:gridSpan w:val="6"/>
            <w:shd w:val="clear" w:color="auto" w:fill="D9D9D9" w:themeFill="background1" w:themeFillShade="D9"/>
          </w:tcPr>
          <w:p w14:paraId="12F35E6D" w14:textId="77777777" w:rsidR="00396431" w:rsidRPr="00295C5B" w:rsidRDefault="00396431" w:rsidP="00CB62FB">
            <w:pPr>
              <w:spacing w:after="0"/>
              <w:jc w:val="center"/>
              <w:rPr>
                <w:b/>
                <w:sz w:val="18"/>
                <w:szCs w:val="18"/>
                <w:lang w:eastAsia="lv-LV"/>
              </w:rPr>
            </w:pPr>
            <w:r w:rsidRPr="00295C5B">
              <w:rPr>
                <w:b/>
                <w:sz w:val="18"/>
                <w:szCs w:val="18"/>
                <w:lang w:eastAsia="lv-LV"/>
              </w:rPr>
              <w:t>Kvalitātes rādītāji</w:t>
            </w:r>
          </w:p>
        </w:tc>
      </w:tr>
      <w:tr w:rsidR="00396431" w:rsidRPr="00BB2102" w14:paraId="07CD8CCF" w14:textId="77777777" w:rsidTr="00396431">
        <w:trPr>
          <w:trHeight w:val="142"/>
        </w:trPr>
        <w:tc>
          <w:tcPr>
            <w:tcW w:w="1565" w:type="pct"/>
          </w:tcPr>
          <w:p w14:paraId="774F50D3" w14:textId="77777777" w:rsidR="00396431" w:rsidRPr="00385890" w:rsidRDefault="00396431" w:rsidP="00CB62FB">
            <w:pPr>
              <w:pStyle w:val="Tabuluvirsraksti"/>
              <w:spacing w:after="0"/>
              <w:jc w:val="both"/>
              <w:rPr>
                <w:i/>
                <w:sz w:val="18"/>
                <w:szCs w:val="18"/>
                <w:lang w:eastAsia="lv-LV"/>
              </w:rPr>
            </w:pPr>
            <w:r w:rsidRPr="00295C5B">
              <w:rPr>
                <w:i/>
                <w:sz w:val="18"/>
                <w:szCs w:val="18"/>
                <w:lang w:eastAsia="lv-LV"/>
              </w:rPr>
              <w:t>I</w:t>
            </w:r>
            <w:r w:rsidRPr="00385890">
              <w:rPr>
                <w:i/>
                <w:sz w:val="18"/>
                <w:szCs w:val="18"/>
                <w:lang w:eastAsia="lv-LV"/>
              </w:rPr>
              <w:t>edzīvotāju apmierinātība ar sabiedriskā pasūtījuma izpildes kvalitāti</w:t>
            </w:r>
            <w:r w:rsidRPr="00295C5B">
              <w:rPr>
                <w:i/>
                <w:sz w:val="18"/>
                <w:szCs w:val="18"/>
                <w:lang w:eastAsia="lv-LV"/>
              </w:rPr>
              <w:t xml:space="preserve"> (%)</w:t>
            </w:r>
          </w:p>
        </w:tc>
        <w:tc>
          <w:tcPr>
            <w:tcW w:w="687" w:type="pct"/>
          </w:tcPr>
          <w:p w14:paraId="38DCA7F6" w14:textId="77777777" w:rsidR="00396431" w:rsidRPr="00295C5B" w:rsidRDefault="00396431" w:rsidP="00CB62FB">
            <w:pPr>
              <w:spacing w:after="0"/>
              <w:ind w:firstLine="0"/>
              <w:jc w:val="center"/>
              <w:rPr>
                <w:sz w:val="18"/>
                <w:szCs w:val="18"/>
              </w:rPr>
            </w:pPr>
            <w:r w:rsidRPr="00295C5B">
              <w:rPr>
                <w:sz w:val="18"/>
                <w:szCs w:val="18"/>
              </w:rPr>
              <w:t>-</w:t>
            </w:r>
          </w:p>
        </w:tc>
        <w:tc>
          <w:tcPr>
            <w:tcW w:w="687" w:type="pct"/>
          </w:tcPr>
          <w:p w14:paraId="04246535" w14:textId="77777777" w:rsidR="00396431" w:rsidRPr="00295C5B" w:rsidRDefault="00396431" w:rsidP="00CB62FB">
            <w:pPr>
              <w:spacing w:after="0"/>
              <w:ind w:firstLine="0"/>
              <w:jc w:val="center"/>
              <w:rPr>
                <w:sz w:val="18"/>
                <w:szCs w:val="18"/>
              </w:rPr>
            </w:pPr>
            <w:r w:rsidRPr="00295C5B">
              <w:rPr>
                <w:sz w:val="18"/>
                <w:szCs w:val="18"/>
              </w:rPr>
              <w:t>-</w:t>
            </w:r>
          </w:p>
        </w:tc>
        <w:tc>
          <w:tcPr>
            <w:tcW w:w="687" w:type="pct"/>
          </w:tcPr>
          <w:p w14:paraId="034B57C2" w14:textId="77777777" w:rsidR="00396431" w:rsidRPr="00295C5B" w:rsidRDefault="00396431" w:rsidP="00CB62FB">
            <w:pPr>
              <w:spacing w:after="0"/>
              <w:ind w:firstLine="0"/>
              <w:jc w:val="center"/>
              <w:rPr>
                <w:sz w:val="18"/>
                <w:szCs w:val="18"/>
              </w:rPr>
            </w:pPr>
            <w:r>
              <w:rPr>
                <w:sz w:val="18"/>
                <w:szCs w:val="18"/>
              </w:rPr>
              <w:t>48</w:t>
            </w:r>
          </w:p>
        </w:tc>
        <w:tc>
          <w:tcPr>
            <w:tcW w:w="686" w:type="pct"/>
          </w:tcPr>
          <w:p w14:paraId="7C72551C" w14:textId="77777777" w:rsidR="00396431" w:rsidRPr="00295C5B" w:rsidRDefault="00396431" w:rsidP="00CB62FB">
            <w:pPr>
              <w:spacing w:after="0"/>
              <w:ind w:firstLine="0"/>
              <w:jc w:val="center"/>
              <w:rPr>
                <w:sz w:val="18"/>
                <w:szCs w:val="18"/>
              </w:rPr>
            </w:pPr>
            <w:r w:rsidRPr="00295C5B">
              <w:rPr>
                <w:sz w:val="18"/>
                <w:szCs w:val="18"/>
              </w:rPr>
              <w:t>51</w:t>
            </w:r>
          </w:p>
        </w:tc>
        <w:tc>
          <w:tcPr>
            <w:tcW w:w="688" w:type="pct"/>
          </w:tcPr>
          <w:p w14:paraId="493816C0" w14:textId="77777777" w:rsidR="00396431" w:rsidRPr="00295C5B" w:rsidRDefault="00396431" w:rsidP="00CB62FB">
            <w:pPr>
              <w:spacing w:after="0"/>
              <w:ind w:firstLine="0"/>
              <w:jc w:val="center"/>
              <w:rPr>
                <w:sz w:val="18"/>
                <w:szCs w:val="18"/>
              </w:rPr>
            </w:pPr>
            <w:r w:rsidRPr="00295C5B">
              <w:rPr>
                <w:sz w:val="18"/>
                <w:szCs w:val="18"/>
              </w:rPr>
              <w:t>51</w:t>
            </w:r>
          </w:p>
        </w:tc>
      </w:tr>
    </w:tbl>
    <w:p w14:paraId="739F987E" w14:textId="77777777" w:rsidR="00396431" w:rsidRDefault="00396431" w:rsidP="00396431">
      <w:pPr>
        <w:pStyle w:val="Funkcijasbold"/>
        <w:spacing w:before="480" w:after="0"/>
        <w:jc w:val="center"/>
        <w:rPr>
          <w:rFonts w:eastAsia="Calibri"/>
          <w:u w:val="single"/>
        </w:rPr>
      </w:pPr>
    </w:p>
    <w:p w14:paraId="4CAA1BEC" w14:textId="77777777" w:rsidR="00396431" w:rsidRDefault="00396431" w:rsidP="00396431">
      <w:pPr>
        <w:pStyle w:val="Funkcijasbold"/>
        <w:spacing w:before="480" w:after="0"/>
        <w:jc w:val="center"/>
        <w:rPr>
          <w:rFonts w:eastAsia="Calibri"/>
          <w:u w:val="single"/>
        </w:rPr>
      </w:pPr>
    </w:p>
    <w:p w14:paraId="34FE1A35" w14:textId="77777777" w:rsidR="00396431" w:rsidRPr="00BB2102" w:rsidRDefault="00396431" w:rsidP="00396431">
      <w:pPr>
        <w:pStyle w:val="Funkcijasbold"/>
        <w:spacing w:before="480" w:after="0"/>
        <w:jc w:val="center"/>
        <w:rPr>
          <w:rFonts w:eastAsia="Calibri"/>
          <w:u w:val="single"/>
        </w:rPr>
      </w:pPr>
      <w:r>
        <w:rPr>
          <w:rFonts w:eastAsia="Calibri"/>
          <w:u w:val="single"/>
        </w:rPr>
        <w:lastRenderedPageBreak/>
        <w:t>P</w:t>
      </w:r>
      <w:r w:rsidRPr="00BB2102">
        <w:rPr>
          <w:rFonts w:eastAsia="Calibri"/>
          <w:u w:val="single"/>
        </w:rPr>
        <w:t xml:space="preserve">rioritārajiem pasākumiem </w:t>
      </w:r>
    </w:p>
    <w:p w14:paraId="13402532" w14:textId="77777777" w:rsidR="00396431" w:rsidRPr="00BB2102" w:rsidRDefault="00396431" w:rsidP="00396431">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2024.</w:t>
      </w:r>
      <w:r w:rsidRPr="00BB2102">
        <w:rPr>
          <w:u w:val="single"/>
        </w:rPr>
        <w:t xml:space="preserve"> līdz</w:t>
      </w:r>
      <w:r>
        <w:rPr>
          <w:u w:val="single"/>
        </w:rPr>
        <w:t xml:space="preserve"> 2026. </w:t>
      </w:r>
      <w:r w:rsidRPr="00BB2102">
        <w:rPr>
          <w:u w:val="single"/>
        </w:rPr>
        <w:t>gadam</w:t>
      </w:r>
    </w:p>
    <w:tbl>
      <w:tblPr>
        <w:tblStyle w:val="TableGrid"/>
        <w:tblW w:w="5000" w:type="pct"/>
        <w:jc w:val="center"/>
        <w:tblLook w:val="04A0" w:firstRow="1" w:lastRow="0" w:firstColumn="1" w:lastColumn="0" w:noHBand="0" w:noVBand="1"/>
      </w:tblPr>
      <w:tblGrid>
        <w:gridCol w:w="555"/>
        <w:gridCol w:w="3969"/>
        <w:gridCol w:w="1133"/>
        <w:gridCol w:w="1133"/>
        <w:gridCol w:w="1140"/>
        <w:gridCol w:w="1131"/>
      </w:tblGrid>
      <w:tr w:rsidR="00396431" w:rsidRPr="00890D51" w14:paraId="5B12DB9C" w14:textId="77777777" w:rsidTr="00396431">
        <w:trPr>
          <w:tblHeader/>
          <w:jc w:val="center"/>
        </w:trPr>
        <w:tc>
          <w:tcPr>
            <w:tcW w:w="307" w:type="pct"/>
            <w:vMerge w:val="restart"/>
            <w:tcBorders>
              <w:bottom w:val="single" w:sz="4" w:space="0" w:color="auto"/>
            </w:tcBorders>
            <w:vAlign w:val="center"/>
          </w:tcPr>
          <w:p w14:paraId="1EDF9CA6" w14:textId="77777777" w:rsidR="00396431" w:rsidRPr="00890D51" w:rsidRDefault="00396431" w:rsidP="00CB62FB">
            <w:pPr>
              <w:pStyle w:val="tabteksts"/>
              <w:jc w:val="center"/>
              <w:rPr>
                <w:rFonts w:eastAsia="Calibri"/>
                <w:szCs w:val="18"/>
              </w:rPr>
            </w:pPr>
            <w:r w:rsidRPr="00890D51">
              <w:rPr>
                <w:rFonts w:eastAsia="Calibri"/>
                <w:szCs w:val="18"/>
              </w:rPr>
              <w:t>Nr.</w:t>
            </w:r>
          </w:p>
          <w:p w14:paraId="0389499A" w14:textId="77777777" w:rsidR="00396431" w:rsidRPr="00890D51" w:rsidRDefault="00396431" w:rsidP="00CB62FB">
            <w:pPr>
              <w:pStyle w:val="tabteksts"/>
              <w:jc w:val="center"/>
              <w:rPr>
                <w:rFonts w:eastAsia="Calibri"/>
                <w:szCs w:val="18"/>
              </w:rPr>
            </w:pPr>
            <w:r w:rsidRPr="00890D51">
              <w:rPr>
                <w:rFonts w:eastAsia="Calibri"/>
                <w:szCs w:val="18"/>
              </w:rPr>
              <w:t>p.k.</w:t>
            </w:r>
          </w:p>
        </w:tc>
        <w:tc>
          <w:tcPr>
            <w:tcW w:w="2190" w:type="pct"/>
            <w:vMerge w:val="restart"/>
            <w:tcBorders>
              <w:bottom w:val="single" w:sz="12" w:space="0" w:color="auto"/>
            </w:tcBorders>
            <w:vAlign w:val="center"/>
          </w:tcPr>
          <w:p w14:paraId="44D93C63" w14:textId="77777777" w:rsidR="00396431" w:rsidRPr="00890D51" w:rsidRDefault="00396431" w:rsidP="00CB62FB">
            <w:pPr>
              <w:pStyle w:val="tabteksts"/>
              <w:jc w:val="both"/>
              <w:rPr>
                <w:rFonts w:eastAsia="Calibri"/>
                <w:b/>
                <w:szCs w:val="18"/>
              </w:rPr>
            </w:pPr>
            <w:r w:rsidRPr="00890D51">
              <w:rPr>
                <w:rFonts w:eastAsia="Calibri"/>
                <w:b/>
                <w:szCs w:val="18"/>
              </w:rPr>
              <w:t xml:space="preserve">Pasākuma nosaukums </w:t>
            </w:r>
          </w:p>
          <w:p w14:paraId="5CEE7895" w14:textId="77777777" w:rsidR="00396431" w:rsidRPr="00890D51" w:rsidRDefault="00396431" w:rsidP="00CB62FB">
            <w:pPr>
              <w:pStyle w:val="tabteksts"/>
              <w:jc w:val="both"/>
              <w:rPr>
                <w:rFonts w:eastAsia="Calibri"/>
                <w:szCs w:val="18"/>
              </w:rPr>
            </w:pPr>
            <w:r w:rsidRPr="00890D51">
              <w:rPr>
                <w:rFonts w:eastAsia="Calibri"/>
                <w:b/>
                <w:i/>
                <w:szCs w:val="18"/>
              </w:rPr>
              <w:t>Darbības apraksts</w:t>
            </w:r>
            <w:r w:rsidRPr="00890D51">
              <w:rPr>
                <w:rFonts w:eastAsia="Calibri"/>
                <w:i/>
                <w:szCs w:val="18"/>
              </w:rPr>
              <w:t xml:space="preserve"> </w:t>
            </w:r>
            <w:r w:rsidRPr="00890D51">
              <w:rPr>
                <w:rFonts w:eastAsia="Calibri"/>
                <w:b/>
                <w:i/>
                <w:szCs w:val="18"/>
              </w:rPr>
              <w:t>ar norādi uz līdzekļu izlietojumu</w:t>
            </w:r>
            <w:r w:rsidRPr="00890D51">
              <w:rPr>
                <w:rFonts w:eastAsia="Calibri"/>
                <w:b/>
                <w:szCs w:val="18"/>
              </w:rPr>
              <w:t xml:space="preserve"> </w:t>
            </w:r>
          </w:p>
          <w:p w14:paraId="4394C512" w14:textId="77777777" w:rsidR="00396431" w:rsidRPr="00890D51" w:rsidRDefault="00396431" w:rsidP="00CB62FB">
            <w:pPr>
              <w:pStyle w:val="tabteksts"/>
              <w:ind w:left="284"/>
              <w:rPr>
                <w:rFonts w:eastAsia="Calibri"/>
                <w:szCs w:val="18"/>
              </w:rPr>
            </w:pPr>
            <w:r w:rsidRPr="00890D51">
              <w:rPr>
                <w:rFonts w:eastAsia="Calibri"/>
                <w:szCs w:val="18"/>
              </w:rPr>
              <w:t>Darbības rezultāts</w:t>
            </w:r>
          </w:p>
          <w:p w14:paraId="3D590E51" w14:textId="77777777" w:rsidR="00396431" w:rsidRPr="00890D51" w:rsidRDefault="00396431" w:rsidP="00CB62FB">
            <w:pPr>
              <w:pStyle w:val="tabteksts"/>
              <w:ind w:left="603"/>
              <w:rPr>
                <w:rFonts w:eastAsia="Calibri"/>
                <w:i/>
                <w:szCs w:val="18"/>
              </w:rPr>
            </w:pPr>
            <w:r w:rsidRPr="00890D51">
              <w:rPr>
                <w:rFonts w:eastAsia="Calibri"/>
                <w:i/>
                <w:szCs w:val="18"/>
              </w:rPr>
              <w:t>Rezultatīvais rādītājs</w:t>
            </w:r>
          </w:p>
          <w:p w14:paraId="1C871DE8" w14:textId="77777777" w:rsidR="00396431" w:rsidRPr="00890D51" w:rsidRDefault="00396431" w:rsidP="00396431">
            <w:pPr>
              <w:pStyle w:val="tabteksts"/>
              <w:ind w:right="-108"/>
              <w:rPr>
                <w:rFonts w:eastAsia="Calibri"/>
                <w:szCs w:val="18"/>
              </w:rPr>
            </w:pPr>
            <w:r w:rsidRPr="00890D51">
              <w:rPr>
                <w:rFonts w:eastAsia="Calibri"/>
                <w:szCs w:val="18"/>
              </w:rPr>
              <w:t>Programmas (apakšprogrammas) kods un nosaukums</w:t>
            </w:r>
          </w:p>
        </w:tc>
        <w:tc>
          <w:tcPr>
            <w:tcW w:w="1878" w:type="pct"/>
            <w:gridSpan w:val="3"/>
            <w:tcBorders>
              <w:bottom w:val="single" w:sz="4" w:space="0" w:color="auto"/>
            </w:tcBorders>
            <w:vAlign w:val="center"/>
          </w:tcPr>
          <w:p w14:paraId="06931704" w14:textId="77777777" w:rsidR="00396431" w:rsidRPr="00890D51" w:rsidRDefault="00396431" w:rsidP="00CB62FB">
            <w:pPr>
              <w:pStyle w:val="tabteksts"/>
              <w:jc w:val="center"/>
              <w:rPr>
                <w:rFonts w:eastAsia="Calibri"/>
                <w:szCs w:val="18"/>
              </w:rPr>
            </w:pPr>
            <w:r w:rsidRPr="00890D51">
              <w:rPr>
                <w:rFonts w:eastAsia="Calibri"/>
                <w:b/>
                <w:szCs w:val="18"/>
              </w:rPr>
              <w:t xml:space="preserve">Izdevumi,  </w:t>
            </w:r>
            <w:proofErr w:type="spellStart"/>
            <w:r w:rsidRPr="00890D51">
              <w:rPr>
                <w:rFonts w:eastAsia="Calibri"/>
                <w:i/>
                <w:szCs w:val="18"/>
              </w:rPr>
              <w:t>euro</w:t>
            </w:r>
            <w:proofErr w:type="spellEnd"/>
            <w:r w:rsidRPr="00890D51">
              <w:rPr>
                <w:rFonts w:eastAsia="Calibri"/>
                <w:szCs w:val="18"/>
              </w:rPr>
              <w:t xml:space="preserve"> /</w:t>
            </w:r>
          </w:p>
          <w:p w14:paraId="53E69DBD" w14:textId="77777777" w:rsidR="00396431" w:rsidRPr="00890D51" w:rsidRDefault="00396431" w:rsidP="00CB62FB">
            <w:pPr>
              <w:pStyle w:val="tabteksts"/>
              <w:jc w:val="center"/>
              <w:rPr>
                <w:rFonts w:eastAsia="Calibri"/>
                <w:szCs w:val="18"/>
              </w:rPr>
            </w:pPr>
            <w:r w:rsidRPr="00890D51">
              <w:rPr>
                <w:rFonts w:eastAsia="Calibri"/>
                <w:szCs w:val="18"/>
              </w:rPr>
              <w:t xml:space="preserve"> rādītāji,</w:t>
            </w:r>
            <w:r w:rsidRPr="00890D51">
              <w:rPr>
                <w:rFonts w:eastAsia="Calibri"/>
                <w:i/>
                <w:szCs w:val="18"/>
              </w:rPr>
              <w:t xml:space="preserve"> vērtība</w:t>
            </w:r>
            <w:r w:rsidRPr="00890D51">
              <w:rPr>
                <w:rFonts w:eastAsia="Calibri"/>
                <w:szCs w:val="18"/>
              </w:rPr>
              <w:t xml:space="preserve"> </w:t>
            </w:r>
          </w:p>
        </w:tc>
        <w:tc>
          <w:tcPr>
            <w:tcW w:w="624" w:type="pct"/>
            <w:vMerge w:val="restart"/>
            <w:vAlign w:val="center"/>
          </w:tcPr>
          <w:p w14:paraId="513E38B8" w14:textId="77777777" w:rsidR="00396431" w:rsidRPr="00890D51" w:rsidRDefault="00396431" w:rsidP="00CB62FB">
            <w:pPr>
              <w:pStyle w:val="tabteksts"/>
              <w:jc w:val="center"/>
              <w:rPr>
                <w:rFonts w:eastAsia="Calibri"/>
                <w:szCs w:val="18"/>
              </w:rPr>
            </w:pPr>
            <w:r w:rsidRPr="00890D51">
              <w:rPr>
                <w:rFonts w:eastAsia="Calibri"/>
                <w:szCs w:val="18"/>
              </w:rPr>
              <w:t>Pamatojums</w:t>
            </w:r>
          </w:p>
        </w:tc>
      </w:tr>
      <w:tr w:rsidR="00396431" w:rsidRPr="00890D51" w14:paraId="3B09DA9A" w14:textId="77777777" w:rsidTr="00396431">
        <w:trPr>
          <w:tblHeader/>
          <w:jc w:val="center"/>
        </w:trPr>
        <w:tc>
          <w:tcPr>
            <w:tcW w:w="307" w:type="pct"/>
            <w:vMerge/>
            <w:tcBorders>
              <w:top w:val="single" w:sz="12" w:space="0" w:color="auto"/>
              <w:bottom w:val="single" w:sz="4" w:space="0" w:color="auto"/>
            </w:tcBorders>
            <w:vAlign w:val="center"/>
          </w:tcPr>
          <w:p w14:paraId="7D7FD7AB" w14:textId="77777777" w:rsidR="00396431" w:rsidRPr="00890D51" w:rsidRDefault="00396431" w:rsidP="00CB62FB">
            <w:pPr>
              <w:pStyle w:val="tabteksts"/>
              <w:jc w:val="center"/>
              <w:rPr>
                <w:rFonts w:eastAsia="Calibri"/>
                <w:szCs w:val="18"/>
              </w:rPr>
            </w:pPr>
          </w:p>
        </w:tc>
        <w:tc>
          <w:tcPr>
            <w:tcW w:w="2190" w:type="pct"/>
            <w:vMerge/>
            <w:tcBorders>
              <w:bottom w:val="single" w:sz="2" w:space="0" w:color="auto"/>
            </w:tcBorders>
            <w:vAlign w:val="center"/>
          </w:tcPr>
          <w:p w14:paraId="2C81BFD2" w14:textId="77777777" w:rsidR="00396431" w:rsidRPr="00890D51" w:rsidRDefault="00396431" w:rsidP="00CB62FB">
            <w:pPr>
              <w:pStyle w:val="tabteksts"/>
              <w:jc w:val="center"/>
              <w:rPr>
                <w:rFonts w:eastAsia="Calibri"/>
                <w:szCs w:val="18"/>
              </w:rPr>
            </w:pPr>
          </w:p>
        </w:tc>
        <w:tc>
          <w:tcPr>
            <w:tcW w:w="625" w:type="pct"/>
            <w:tcBorders>
              <w:bottom w:val="single" w:sz="2" w:space="0" w:color="auto"/>
            </w:tcBorders>
            <w:vAlign w:val="center"/>
          </w:tcPr>
          <w:p w14:paraId="08A8A925" w14:textId="77777777" w:rsidR="00396431" w:rsidRPr="00890D51" w:rsidRDefault="00396431" w:rsidP="00CB62FB">
            <w:pPr>
              <w:pStyle w:val="tabteksts"/>
              <w:jc w:val="center"/>
              <w:rPr>
                <w:rFonts w:eastAsia="Calibri"/>
                <w:szCs w:val="18"/>
              </w:rPr>
            </w:pPr>
            <w:r w:rsidRPr="00890D51">
              <w:rPr>
                <w:rFonts w:eastAsia="Calibri"/>
                <w:szCs w:val="18"/>
              </w:rPr>
              <w:t>2024. gadā</w:t>
            </w:r>
          </w:p>
        </w:tc>
        <w:tc>
          <w:tcPr>
            <w:tcW w:w="625" w:type="pct"/>
            <w:tcBorders>
              <w:bottom w:val="single" w:sz="2" w:space="0" w:color="auto"/>
            </w:tcBorders>
            <w:vAlign w:val="center"/>
          </w:tcPr>
          <w:p w14:paraId="496D995A" w14:textId="77777777" w:rsidR="00396431" w:rsidRPr="00890D51" w:rsidRDefault="00396431" w:rsidP="00CB62FB">
            <w:pPr>
              <w:pStyle w:val="tabteksts"/>
              <w:jc w:val="center"/>
              <w:rPr>
                <w:rFonts w:eastAsia="Calibri"/>
                <w:szCs w:val="18"/>
              </w:rPr>
            </w:pPr>
            <w:r w:rsidRPr="00890D51">
              <w:rPr>
                <w:rFonts w:eastAsia="Calibri"/>
                <w:szCs w:val="18"/>
              </w:rPr>
              <w:t>2025. gadā</w:t>
            </w:r>
          </w:p>
        </w:tc>
        <w:tc>
          <w:tcPr>
            <w:tcW w:w="628" w:type="pct"/>
            <w:tcBorders>
              <w:bottom w:val="single" w:sz="2" w:space="0" w:color="auto"/>
            </w:tcBorders>
            <w:vAlign w:val="center"/>
          </w:tcPr>
          <w:p w14:paraId="0CA0F248" w14:textId="77777777" w:rsidR="00396431" w:rsidRPr="00890D51" w:rsidRDefault="00396431" w:rsidP="00CB62FB">
            <w:pPr>
              <w:pStyle w:val="tabteksts"/>
              <w:jc w:val="center"/>
              <w:rPr>
                <w:rFonts w:eastAsia="Calibri"/>
                <w:szCs w:val="18"/>
              </w:rPr>
            </w:pPr>
            <w:r w:rsidRPr="00890D51">
              <w:rPr>
                <w:rFonts w:eastAsia="Calibri"/>
                <w:szCs w:val="18"/>
              </w:rPr>
              <w:t>2026. gadā</w:t>
            </w:r>
          </w:p>
        </w:tc>
        <w:tc>
          <w:tcPr>
            <w:tcW w:w="624" w:type="pct"/>
            <w:vMerge/>
            <w:tcBorders>
              <w:bottom w:val="single" w:sz="4" w:space="0" w:color="auto"/>
            </w:tcBorders>
          </w:tcPr>
          <w:p w14:paraId="157B6CCE" w14:textId="77777777" w:rsidR="00396431" w:rsidRPr="00890D51" w:rsidRDefault="00396431" w:rsidP="00CB62FB">
            <w:pPr>
              <w:pStyle w:val="tabteksts"/>
              <w:jc w:val="center"/>
              <w:rPr>
                <w:rFonts w:eastAsia="Calibri"/>
                <w:szCs w:val="18"/>
              </w:rPr>
            </w:pPr>
          </w:p>
        </w:tc>
      </w:tr>
      <w:tr w:rsidR="00396431" w:rsidRPr="00890D51" w14:paraId="46795119" w14:textId="77777777" w:rsidTr="00396431">
        <w:trPr>
          <w:trHeight w:val="237"/>
          <w:jc w:val="center"/>
        </w:trPr>
        <w:tc>
          <w:tcPr>
            <w:tcW w:w="307" w:type="pct"/>
            <w:vMerge w:val="restart"/>
            <w:tcBorders>
              <w:top w:val="single" w:sz="4" w:space="0" w:color="auto"/>
            </w:tcBorders>
          </w:tcPr>
          <w:p w14:paraId="04140F87" w14:textId="77777777" w:rsidR="00396431" w:rsidRPr="00890D51" w:rsidRDefault="00396431" w:rsidP="00CB62FB">
            <w:pPr>
              <w:pStyle w:val="tabteksts"/>
              <w:rPr>
                <w:rFonts w:eastAsia="Calibri"/>
                <w:szCs w:val="18"/>
              </w:rPr>
            </w:pPr>
            <w:r w:rsidRPr="00890D51">
              <w:rPr>
                <w:rFonts w:eastAsia="Calibri"/>
                <w:szCs w:val="18"/>
              </w:rPr>
              <w:t>1.</w:t>
            </w:r>
          </w:p>
        </w:tc>
        <w:tc>
          <w:tcPr>
            <w:tcW w:w="2190" w:type="pct"/>
            <w:tcBorders>
              <w:top w:val="single" w:sz="2" w:space="0" w:color="auto"/>
              <w:bottom w:val="single" w:sz="2" w:space="0" w:color="auto"/>
            </w:tcBorders>
            <w:shd w:val="clear" w:color="auto" w:fill="D9D9D9" w:themeFill="background1" w:themeFillShade="D9"/>
          </w:tcPr>
          <w:p w14:paraId="10A46FC2" w14:textId="77777777" w:rsidR="00396431" w:rsidRPr="00890D51" w:rsidRDefault="00396431" w:rsidP="00CB62FB">
            <w:pPr>
              <w:pStyle w:val="tabteksts"/>
              <w:jc w:val="both"/>
              <w:rPr>
                <w:rFonts w:eastAsia="Calibri"/>
                <w:b/>
                <w:szCs w:val="18"/>
              </w:rPr>
            </w:pPr>
            <w:r w:rsidRPr="00890D51">
              <w:rPr>
                <w:rFonts w:eastAsia="Calibri"/>
                <w:b/>
                <w:szCs w:val="18"/>
              </w:rPr>
              <w:t>Sabiedrisko elektronisko plašsaziņas līdzekļu padomes kapacitātes stiprināšana</w:t>
            </w:r>
          </w:p>
        </w:tc>
        <w:tc>
          <w:tcPr>
            <w:tcW w:w="625" w:type="pct"/>
            <w:tcBorders>
              <w:top w:val="single" w:sz="2" w:space="0" w:color="auto"/>
              <w:bottom w:val="single" w:sz="2" w:space="0" w:color="auto"/>
            </w:tcBorders>
            <w:shd w:val="clear" w:color="auto" w:fill="D9D9D9" w:themeFill="background1" w:themeFillShade="D9"/>
          </w:tcPr>
          <w:p w14:paraId="0F60246B" w14:textId="77777777" w:rsidR="00396431" w:rsidRPr="00890D51" w:rsidRDefault="00396431" w:rsidP="00CB62FB">
            <w:pPr>
              <w:pStyle w:val="tabteksts"/>
              <w:jc w:val="right"/>
              <w:rPr>
                <w:rFonts w:eastAsia="Calibri"/>
                <w:b/>
                <w:szCs w:val="18"/>
              </w:rPr>
            </w:pPr>
            <w:r w:rsidRPr="00890D51">
              <w:rPr>
                <w:rFonts w:eastAsia="Calibri"/>
                <w:b/>
                <w:szCs w:val="18"/>
              </w:rPr>
              <w:t>30 000</w:t>
            </w:r>
          </w:p>
        </w:tc>
        <w:tc>
          <w:tcPr>
            <w:tcW w:w="625" w:type="pct"/>
            <w:tcBorders>
              <w:top w:val="single" w:sz="2" w:space="0" w:color="auto"/>
              <w:bottom w:val="single" w:sz="2" w:space="0" w:color="auto"/>
            </w:tcBorders>
            <w:shd w:val="clear" w:color="auto" w:fill="D9D9D9" w:themeFill="background1" w:themeFillShade="D9"/>
          </w:tcPr>
          <w:p w14:paraId="7661E686" w14:textId="77777777" w:rsidR="00396431" w:rsidRPr="00890D51" w:rsidRDefault="00396431" w:rsidP="00CB62FB">
            <w:pPr>
              <w:pStyle w:val="tabteksts"/>
              <w:jc w:val="right"/>
              <w:rPr>
                <w:rFonts w:eastAsia="Calibri"/>
                <w:b/>
                <w:szCs w:val="18"/>
              </w:rPr>
            </w:pPr>
            <w:r w:rsidRPr="00890D51">
              <w:rPr>
                <w:rFonts w:eastAsia="Calibri"/>
                <w:b/>
                <w:szCs w:val="18"/>
              </w:rPr>
              <w:t>30 000</w:t>
            </w:r>
          </w:p>
        </w:tc>
        <w:tc>
          <w:tcPr>
            <w:tcW w:w="628" w:type="pct"/>
            <w:tcBorders>
              <w:top w:val="single" w:sz="2" w:space="0" w:color="auto"/>
              <w:bottom w:val="single" w:sz="2" w:space="0" w:color="auto"/>
              <w:right w:val="single" w:sz="4" w:space="0" w:color="auto"/>
            </w:tcBorders>
            <w:shd w:val="clear" w:color="auto" w:fill="D9D9D9" w:themeFill="background1" w:themeFillShade="D9"/>
          </w:tcPr>
          <w:p w14:paraId="24D591BA" w14:textId="77777777" w:rsidR="00396431" w:rsidRPr="00890D51" w:rsidRDefault="00396431" w:rsidP="00CB62FB">
            <w:pPr>
              <w:pStyle w:val="tabteksts"/>
              <w:jc w:val="right"/>
              <w:rPr>
                <w:rFonts w:eastAsia="Calibri"/>
                <w:b/>
                <w:szCs w:val="18"/>
              </w:rPr>
            </w:pPr>
            <w:r w:rsidRPr="00890D51">
              <w:rPr>
                <w:rFonts w:eastAsia="Calibri"/>
                <w:b/>
                <w:szCs w:val="18"/>
              </w:rPr>
              <w:t>30 000</w:t>
            </w:r>
          </w:p>
        </w:tc>
        <w:tc>
          <w:tcPr>
            <w:tcW w:w="624" w:type="pct"/>
            <w:vMerge w:val="restart"/>
            <w:tcBorders>
              <w:top w:val="single" w:sz="4" w:space="0" w:color="auto"/>
              <w:left w:val="single" w:sz="4" w:space="0" w:color="auto"/>
              <w:bottom w:val="single" w:sz="4" w:space="0" w:color="auto"/>
              <w:right w:val="single" w:sz="4" w:space="0" w:color="auto"/>
            </w:tcBorders>
          </w:tcPr>
          <w:p w14:paraId="3044478A" w14:textId="77777777" w:rsidR="00396431" w:rsidRPr="00890D51" w:rsidRDefault="00396431" w:rsidP="00CB62FB">
            <w:pPr>
              <w:pStyle w:val="tabteksts"/>
              <w:jc w:val="both"/>
              <w:rPr>
                <w:rFonts w:eastAsia="Calibri"/>
                <w:szCs w:val="18"/>
              </w:rPr>
            </w:pPr>
            <w:r w:rsidRPr="00890D51">
              <w:rPr>
                <w:rFonts w:eastAsia="Calibri"/>
                <w:szCs w:val="18"/>
              </w:rPr>
              <w:t>26.09.2023. MK sēdes protokol</w:t>
            </w:r>
            <w:r>
              <w:rPr>
                <w:rFonts w:eastAsia="Calibri"/>
                <w:szCs w:val="18"/>
              </w:rPr>
              <w:t>s</w:t>
            </w:r>
            <w:r w:rsidRPr="00890D51">
              <w:rPr>
                <w:rFonts w:eastAsia="Calibri"/>
                <w:szCs w:val="18"/>
              </w:rPr>
              <w:t xml:space="preserve"> Nr. 47. 43.§ 2. punkts </w:t>
            </w:r>
          </w:p>
        </w:tc>
      </w:tr>
      <w:tr w:rsidR="00396431" w:rsidRPr="00890D51" w14:paraId="1B76EFC2" w14:textId="77777777" w:rsidTr="00396431">
        <w:trPr>
          <w:trHeight w:val="142"/>
          <w:jc w:val="center"/>
        </w:trPr>
        <w:tc>
          <w:tcPr>
            <w:tcW w:w="307" w:type="pct"/>
            <w:vMerge/>
          </w:tcPr>
          <w:p w14:paraId="37290F5D" w14:textId="77777777" w:rsidR="00396431" w:rsidRPr="00890D51" w:rsidRDefault="00396431" w:rsidP="00CB62FB">
            <w:pPr>
              <w:pStyle w:val="tabteksts"/>
              <w:rPr>
                <w:rFonts w:eastAsia="Calibri"/>
                <w:szCs w:val="18"/>
                <w:highlight w:val="yellow"/>
              </w:rPr>
            </w:pPr>
          </w:p>
        </w:tc>
        <w:tc>
          <w:tcPr>
            <w:tcW w:w="2190" w:type="pct"/>
            <w:tcBorders>
              <w:top w:val="single" w:sz="2" w:space="0" w:color="auto"/>
            </w:tcBorders>
            <w:shd w:val="clear" w:color="auto" w:fill="F2F2F2" w:themeFill="background1" w:themeFillShade="F2"/>
          </w:tcPr>
          <w:p w14:paraId="3D3F301D" w14:textId="77777777" w:rsidR="00396431" w:rsidRPr="00890D51" w:rsidRDefault="00396431" w:rsidP="00CB62FB">
            <w:pPr>
              <w:pStyle w:val="tabteksts"/>
              <w:jc w:val="both"/>
              <w:rPr>
                <w:rFonts w:eastAsia="Calibri"/>
                <w:b/>
                <w:i/>
                <w:szCs w:val="18"/>
              </w:rPr>
            </w:pPr>
            <w:r w:rsidRPr="00890D51">
              <w:rPr>
                <w:rFonts w:eastAsia="Calibri"/>
                <w:b/>
                <w:i/>
                <w:szCs w:val="18"/>
              </w:rPr>
              <w:t>SEPLP kapacitātes stiprināšana, pilnveidojot atalgojuma sistēmu un nodrošinot sociālās garantijas</w:t>
            </w:r>
          </w:p>
        </w:tc>
        <w:tc>
          <w:tcPr>
            <w:tcW w:w="625" w:type="pct"/>
            <w:tcBorders>
              <w:top w:val="single" w:sz="2" w:space="0" w:color="auto"/>
            </w:tcBorders>
            <w:shd w:val="clear" w:color="auto" w:fill="F2F2F2" w:themeFill="background1" w:themeFillShade="F2"/>
          </w:tcPr>
          <w:p w14:paraId="3C258D65" w14:textId="77777777" w:rsidR="00396431" w:rsidRPr="00890D51" w:rsidRDefault="00396431" w:rsidP="00CB62FB">
            <w:pPr>
              <w:pStyle w:val="tabteksts"/>
              <w:jc w:val="right"/>
              <w:rPr>
                <w:rFonts w:eastAsia="Calibri"/>
                <w:b/>
                <w:szCs w:val="18"/>
              </w:rPr>
            </w:pPr>
            <w:r w:rsidRPr="00890D51">
              <w:rPr>
                <w:rFonts w:eastAsia="Calibri"/>
                <w:b/>
                <w:szCs w:val="18"/>
              </w:rPr>
              <w:t>30 000</w:t>
            </w:r>
          </w:p>
        </w:tc>
        <w:tc>
          <w:tcPr>
            <w:tcW w:w="625" w:type="pct"/>
            <w:tcBorders>
              <w:top w:val="single" w:sz="2" w:space="0" w:color="auto"/>
            </w:tcBorders>
            <w:shd w:val="clear" w:color="auto" w:fill="F2F2F2" w:themeFill="background1" w:themeFillShade="F2"/>
          </w:tcPr>
          <w:p w14:paraId="07AE32C3" w14:textId="77777777" w:rsidR="00396431" w:rsidRPr="00890D51" w:rsidRDefault="00396431" w:rsidP="00CB62FB">
            <w:pPr>
              <w:pStyle w:val="tabteksts"/>
              <w:jc w:val="right"/>
              <w:rPr>
                <w:rFonts w:eastAsia="Calibri"/>
                <w:b/>
                <w:bCs/>
                <w:szCs w:val="18"/>
              </w:rPr>
            </w:pPr>
            <w:r w:rsidRPr="00890D51">
              <w:rPr>
                <w:rFonts w:eastAsia="Calibri"/>
                <w:b/>
                <w:bCs/>
                <w:szCs w:val="18"/>
              </w:rPr>
              <w:t>30 000</w:t>
            </w:r>
          </w:p>
        </w:tc>
        <w:tc>
          <w:tcPr>
            <w:tcW w:w="628" w:type="pct"/>
            <w:tcBorders>
              <w:top w:val="single" w:sz="2" w:space="0" w:color="auto"/>
              <w:right w:val="single" w:sz="4" w:space="0" w:color="auto"/>
            </w:tcBorders>
            <w:shd w:val="clear" w:color="auto" w:fill="F2F2F2" w:themeFill="background1" w:themeFillShade="F2"/>
          </w:tcPr>
          <w:p w14:paraId="40DE18DD" w14:textId="77777777" w:rsidR="00396431" w:rsidRPr="00890D51" w:rsidRDefault="00396431" w:rsidP="00CB62FB">
            <w:pPr>
              <w:pStyle w:val="tabteksts"/>
              <w:jc w:val="right"/>
              <w:rPr>
                <w:rFonts w:eastAsia="Calibri"/>
                <w:b/>
                <w:bCs/>
                <w:szCs w:val="18"/>
              </w:rPr>
            </w:pPr>
            <w:r w:rsidRPr="00890D51">
              <w:rPr>
                <w:rFonts w:eastAsia="Calibri"/>
                <w:b/>
                <w:bCs/>
                <w:szCs w:val="18"/>
              </w:rPr>
              <w:t>30 000</w:t>
            </w:r>
          </w:p>
        </w:tc>
        <w:tc>
          <w:tcPr>
            <w:tcW w:w="624" w:type="pct"/>
            <w:vMerge/>
            <w:tcBorders>
              <w:top w:val="nil"/>
              <w:left w:val="single" w:sz="4" w:space="0" w:color="auto"/>
              <w:bottom w:val="single" w:sz="4" w:space="0" w:color="auto"/>
              <w:right w:val="single" w:sz="4" w:space="0" w:color="auto"/>
            </w:tcBorders>
          </w:tcPr>
          <w:p w14:paraId="236CAEB4" w14:textId="77777777" w:rsidR="00396431" w:rsidRPr="00890D51" w:rsidRDefault="00396431" w:rsidP="00CB62FB">
            <w:pPr>
              <w:pStyle w:val="tabteksts"/>
              <w:rPr>
                <w:rFonts w:eastAsia="Calibri"/>
                <w:b/>
                <w:i/>
                <w:szCs w:val="18"/>
              </w:rPr>
            </w:pPr>
          </w:p>
        </w:tc>
      </w:tr>
      <w:tr w:rsidR="00396431" w:rsidRPr="00890D51" w14:paraId="707B8B68" w14:textId="77777777" w:rsidTr="00396431">
        <w:trPr>
          <w:trHeight w:val="142"/>
          <w:jc w:val="center"/>
        </w:trPr>
        <w:tc>
          <w:tcPr>
            <w:tcW w:w="307" w:type="pct"/>
            <w:vMerge/>
          </w:tcPr>
          <w:p w14:paraId="3CD89A14" w14:textId="77777777" w:rsidR="00396431" w:rsidRPr="00890D51" w:rsidRDefault="00396431" w:rsidP="00CB62FB">
            <w:pPr>
              <w:pStyle w:val="tabteksts"/>
              <w:rPr>
                <w:rFonts w:eastAsia="Calibri"/>
                <w:szCs w:val="18"/>
                <w:highlight w:val="yellow"/>
              </w:rPr>
            </w:pPr>
          </w:p>
        </w:tc>
        <w:tc>
          <w:tcPr>
            <w:tcW w:w="4069" w:type="pct"/>
            <w:gridSpan w:val="4"/>
            <w:tcBorders>
              <w:right w:val="single" w:sz="4" w:space="0" w:color="auto"/>
            </w:tcBorders>
            <w:vAlign w:val="center"/>
          </w:tcPr>
          <w:p w14:paraId="5C9BB85F" w14:textId="77777777" w:rsidR="00396431" w:rsidRPr="00890D51" w:rsidRDefault="00396431" w:rsidP="00CB62FB">
            <w:pPr>
              <w:pStyle w:val="tabteksts"/>
              <w:ind w:left="284"/>
              <w:jc w:val="both"/>
              <w:rPr>
                <w:rFonts w:eastAsia="Calibri"/>
                <w:szCs w:val="18"/>
              </w:rPr>
            </w:pPr>
            <w:r w:rsidRPr="00890D51">
              <w:rPr>
                <w:rFonts w:eastAsia="Calibri"/>
                <w:szCs w:val="18"/>
              </w:rPr>
              <w:t>SEPLP atlīdzības fonda izmaksu palielinājums</w:t>
            </w:r>
          </w:p>
        </w:tc>
        <w:tc>
          <w:tcPr>
            <w:tcW w:w="624" w:type="pct"/>
            <w:vMerge/>
            <w:tcBorders>
              <w:top w:val="nil"/>
              <w:left w:val="single" w:sz="4" w:space="0" w:color="auto"/>
              <w:bottom w:val="single" w:sz="4" w:space="0" w:color="auto"/>
              <w:right w:val="single" w:sz="4" w:space="0" w:color="auto"/>
            </w:tcBorders>
          </w:tcPr>
          <w:p w14:paraId="5CFCFCCF" w14:textId="77777777" w:rsidR="00396431" w:rsidRPr="00890D51" w:rsidRDefault="00396431" w:rsidP="00CB62FB">
            <w:pPr>
              <w:pStyle w:val="tabteksts"/>
              <w:ind w:left="284"/>
              <w:rPr>
                <w:rFonts w:eastAsia="Calibri"/>
                <w:szCs w:val="18"/>
              </w:rPr>
            </w:pPr>
          </w:p>
        </w:tc>
      </w:tr>
      <w:tr w:rsidR="00396431" w:rsidRPr="00890D51" w14:paraId="04585FD3" w14:textId="77777777" w:rsidTr="00396431">
        <w:trPr>
          <w:trHeight w:val="235"/>
          <w:jc w:val="center"/>
        </w:trPr>
        <w:tc>
          <w:tcPr>
            <w:tcW w:w="307" w:type="pct"/>
            <w:vMerge/>
          </w:tcPr>
          <w:p w14:paraId="4E9FF86F" w14:textId="77777777" w:rsidR="00396431" w:rsidRPr="00890D51" w:rsidRDefault="00396431" w:rsidP="00CB62FB">
            <w:pPr>
              <w:pStyle w:val="tabteksts"/>
              <w:rPr>
                <w:rFonts w:eastAsia="Calibri"/>
                <w:szCs w:val="18"/>
                <w:highlight w:val="yellow"/>
              </w:rPr>
            </w:pPr>
          </w:p>
        </w:tc>
        <w:tc>
          <w:tcPr>
            <w:tcW w:w="2190" w:type="pct"/>
            <w:tcBorders>
              <w:bottom w:val="single" w:sz="4" w:space="0" w:color="auto"/>
            </w:tcBorders>
          </w:tcPr>
          <w:p w14:paraId="6A0AAAA4" w14:textId="77777777" w:rsidR="00396431" w:rsidRPr="00890D51" w:rsidRDefault="00396431" w:rsidP="00CB62FB">
            <w:pPr>
              <w:pStyle w:val="tabteksts"/>
              <w:ind w:left="601"/>
              <w:jc w:val="both"/>
              <w:rPr>
                <w:rFonts w:eastAsia="Calibri"/>
                <w:i/>
                <w:szCs w:val="18"/>
              </w:rPr>
            </w:pPr>
            <w:r w:rsidRPr="00890D51">
              <w:rPr>
                <w:rFonts w:eastAsia="Calibri"/>
                <w:i/>
                <w:szCs w:val="18"/>
              </w:rPr>
              <w:t>Kopējā atlīdzības fonda izmaksu pieaugums pret 2024., 2025., 2026 gada maksimāli pieļaujamo valsts pamatbudžeta izdevumu apjomu (%)</w:t>
            </w:r>
          </w:p>
        </w:tc>
        <w:tc>
          <w:tcPr>
            <w:tcW w:w="625" w:type="pct"/>
            <w:tcBorders>
              <w:bottom w:val="single" w:sz="4" w:space="0" w:color="auto"/>
            </w:tcBorders>
          </w:tcPr>
          <w:p w14:paraId="36413A22" w14:textId="77777777" w:rsidR="00396431" w:rsidRPr="00396431" w:rsidRDefault="00396431" w:rsidP="00CB62FB">
            <w:pPr>
              <w:pStyle w:val="tabteksts"/>
              <w:jc w:val="center"/>
              <w:rPr>
                <w:rFonts w:eastAsia="Calibri"/>
                <w:i/>
                <w:iCs/>
                <w:szCs w:val="18"/>
              </w:rPr>
            </w:pPr>
            <w:r w:rsidRPr="00396431">
              <w:rPr>
                <w:rFonts w:eastAsia="Calibri"/>
                <w:i/>
                <w:iCs/>
                <w:szCs w:val="18"/>
              </w:rPr>
              <w:t>6</w:t>
            </w:r>
          </w:p>
        </w:tc>
        <w:tc>
          <w:tcPr>
            <w:tcW w:w="625" w:type="pct"/>
            <w:tcBorders>
              <w:bottom w:val="single" w:sz="4" w:space="0" w:color="auto"/>
            </w:tcBorders>
          </w:tcPr>
          <w:p w14:paraId="7F5FFB0C" w14:textId="77777777" w:rsidR="00396431" w:rsidRPr="00396431" w:rsidRDefault="00396431" w:rsidP="00CB62FB">
            <w:pPr>
              <w:pStyle w:val="tabteksts"/>
              <w:jc w:val="center"/>
              <w:rPr>
                <w:rFonts w:eastAsia="Calibri"/>
                <w:i/>
                <w:iCs/>
                <w:szCs w:val="18"/>
              </w:rPr>
            </w:pPr>
            <w:r w:rsidRPr="00396431">
              <w:rPr>
                <w:rFonts w:eastAsia="Calibri"/>
                <w:i/>
                <w:iCs/>
                <w:szCs w:val="18"/>
              </w:rPr>
              <w:t>6</w:t>
            </w:r>
          </w:p>
        </w:tc>
        <w:tc>
          <w:tcPr>
            <w:tcW w:w="628" w:type="pct"/>
            <w:tcBorders>
              <w:bottom w:val="single" w:sz="4" w:space="0" w:color="auto"/>
              <w:right w:val="single" w:sz="4" w:space="0" w:color="auto"/>
            </w:tcBorders>
          </w:tcPr>
          <w:p w14:paraId="202EED41" w14:textId="77777777" w:rsidR="00396431" w:rsidRPr="00396431" w:rsidRDefault="00396431" w:rsidP="00CB62FB">
            <w:pPr>
              <w:pStyle w:val="tabteksts"/>
              <w:jc w:val="center"/>
              <w:rPr>
                <w:rFonts w:eastAsia="Calibri"/>
                <w:i/>
                <w:iCs/>
                <w:szCs w:val="18"/>
              </w:rPr>
            </w:pPr>
            <w:r w:rsidRPr="00396431">
              <w:rPr>
                <w:rFonts w:eastAsia="Calibri"/>
                <w:i/>
                <w:iCs/>
                <w:szCs w:val="18"/>
              </w:rPr>
              <w:t>6</w:t>
            </w:r>
          </w:p>
        </w:tc>
        <w:tc>
          <w:tcPr>
            <w:tcW w:w="624" w:type="pct"/>
            <w:vMerge/>
            <w:tcBorders>
              <w:top w:val="nil"/>
              <w:left w:val="single" w:sz="4" w:space="0" w:color="auto"/>
              <w:bottom w:val="single" w:sz="4" w:space="0" w:color="auto"/>
              <w:right w:val="single" w:sz="4" w:space="0" w:color="auto"/>
            </w:tcBorders>
          </w:tcPr>
          <w:p w14:paraId="43508DB0" w14:textId="77777777" w:rsidR="00396431" w:rsidRPr="00890D51" w:rsidRDefault="00396431" w:rsidP="00CB62FB">
            <w:pPr>
              <w:pStyle w:val="tabteksts"/>
              <w:jc w:val="center"/>
              <w:rPr>
                <w:rFonts w:eastAsia="Calibri"/>
                <w:i/>
                <w:szCs w:val="18"/>
              </w:rPr>
            </w:pPr>
          </w:p>
        </w:tc>
      </w:tr>
      <w:tr w:rsidR="00396431" w:rsidRPr="00890D51" w14:paraId="1A233BCF" w14:textId="77777777" w:rsidTr="00396431">
        <w:trPr>
          <w:trHeight w:val="43"/>
          <w:jc w:val="center"/>
        </w:trPr>
        <w:tc>
          <w:tcPr>
            <w:tcW w:w="307" w:type="pct"/>
            <w:vMerge/>
          </w:tcPr>
          <w:p w14:paraId="4D60CEAF" w14:textId="77777777" w:rsidR="00396431" w:rsidRPr="00890D51" w:rsidRDefault="00396431" w:rsidP="00CB62FB">
            <w:pPr>
              <w:pStyle w:val="tabteksts"/>
              <w:rPr>
                <w:rFonts w:eastAsia="Calibri"/>
                <w:szCs w:val="18"/>
              </w:rPr>
            </w:pPr>
          </w:p>
        </w:tc>
        <w:tc>
          <w:tcPr>
            <w:tcW w:w="4069" w:type="pct"/>
            <w:gridSpan w:val="4"/>
            <w:tcBorders>
              <w:bottom w:val="single" w:sz="4" w:space="0" w:color="auto"/>
              <w:right w:val="single" w:sz="4" w:space="0" w:color="auto"/>
            </w:tcBorders>
          </w:tcPr>
          <w:p w14:paraId="15E5EFC9" w14:textId="0B576C14" w:rsidR="00396431" w:rsidRPr="00890D51" w:rsidRDefault="00396431" w:rsidP="00CB62FB">
            <w:pPr>
              <w:pStyle w:val="tabteksts"/>
              <w:jc w:val="both"/>
              <w:rPr>
                <w:rFonts w:eastAsia="Calibri"/>
                <w:szCs w:val="18"/>
              </w:rPr>
            </w:pPr>
            <w:r w:rsidRPr="00890D51">
              <w:rPr>
                <w:rFonts w:eastAsia="Calibri"/>
                <w:szCs w:val="18"/>
              </w:rPr>
              <w:t xml:space="preserve">01.00.00 Sabiedrisko elektronisko plašsaziņas līdzekļu padomes darbības nodrošināšana  </w:t>
            </w:r>
          </w:p>
        </w:tc>
        <w:tc>
          <w:tcPr>
            <w:tcW w:w="624" w:type="pct"/>
            <w:vMerge/>
            <w:tcBorders>
              <w:top w:val="nil"/>
              <w:left w:val="single" w:sz="4" w:space="0" w:color="auto"/>
              <w:bottom w:val="single" w:sz="4" w:space="0" w:color="auto"/>
              <w:right w:val="single" w:sz="4" w:space="0" w:color="auto"/>
            </w:tcBorders>
          </w:tcPr>
          <w:p w14:paraId="312CAE30" w14:textId="77777777" w:rsidR="00396431" w:rsidRPr="00890D51" w:rsidRDefault="00396431" w:rsidP="00CB62FB">
            <w:pPr>
              <w:pStyle w:val="tabteksts"/>
              <w:jc w:val="center"/>
              <w:rPr>
                <w:rFonts w:eastAsia="Calibri"/>
                <w:i/>
                <w:szCs w:val="18"/>
              </w:rPr>
            </w:pPr>
          </w:p>
        </w:tc>
      </w:tr>
      <w:tr w:rsidR="00396431" w:rsidRPr="00890D51" w14:paraId="7B0121D7" w14:textId="77777777" w:rsidTr="00396431">
        <w:trPr>
          <w:trHeight w:val="142"/>
          <w:jc w:val="center"/>
        </w:trPr>
        <w:tc>
          <w:tcPr>
            <w:tcW w:w="307" w:type="pct"/>
            <w:vMerge w:val="restart"/>
            <w:tcBorders>
              <w:top w:val="single" w:sz="2" w:space="0" w:color="auto"/>
            </w:tcBorders>
          </w:tcPr>
          <w:p w14:paraId="54BA3BE8" w14:textId="77777777" w:rsidR="00396431" w:rsidRPr="00890D51" w:rsidRDefault="00396431" w:rsidP="00CB62FB">
            <w:pPr>
              <w:pStyle w:val="tabteksts"/>
              <w:rPr>
                <w:rFonts w:eastAsia="Calibri"/>
                <w:szCs w:val="18"/>
              </w:rPr>
            </w:pPr>
            <w:r w:rsidRPr="00890D51">
              <w:rPr>
                <w:rFonts w:eastAsia="Calibri"/>
                <w:szCs w:val="18"/>
              </w:rPr>
              <w:t>2.</w:t>
            </w:r>
          </w:p>
        </w:tc>
        <w:tc>
          <w:tcPr>
            <w:tcW w:w="2190" w:type="pct"/>
            <w:tcBorders>
              <w:top w:val="single" w:sz="2" w:space="0" w:color="auto"/>
            </w:tcBorders>
            <w:shd w:val="clear" w:color="auto" w:fill="D9D9D9" w:themeFill="background1" w:themeFillShade="D9"/>
          </w:tcPr>
          <w:p w14:paraId="0799069B" w14:textId="77777777" w:rsidR="00396431" w:rsidRPr="00890D51" w:rsidRDefault="00396431" w:rsidP="00CB62FB">
            <w:pPr>
              <w:pStyle w:val="tabteksts"/>
              <w:jc w:val="both"/>
              <w:rPr>
                <w:rFonts w:eastAsia="Calibri"/>
                <w:b/>
                <w:szCs w:val="18"/>
              </w:rPr>
            </w:pPr>
            <w:r w:rsidRPr="00890D51">
              <w:rPr>
                <w:rFonts w:eastAsia="Calibri"/>
                <w:b/>
                <w:szCs w:val="18"/>
              </w:rPr>
              <w:t>Sabiedrisko elektronisko plašsaziņas līdzekļu apvienošanas procesa sagatavošana un īstenošana</w:t>
            </w:r>
          </w:p>
        </w:tc>
        <w:tc>
          <w:tcPr>
            <w:tcW w:w="625" w:type="pct"/>
            <w:tcBorders>
              <w:top w:val="single" w:sz="2" w:space="0" w:color="auto"/>
            </w:tcBorders>
            <w:shd w:val="clear" w:color="auto" w:fill="D9D9D9" w:themeFill="background1" w:themeFillShade="D9"/>
          </w:tcPr>
          <w:p w14:paraId="149F1B30" w14:textId="77777777" w:rsidR="00396431" w:rsidRPr="00890D51" w:rsidRDefault="00396431" w:rsidP="00CB62FB">
            <w:pPr>
              <w:pStyle w:val="tabteksts"/>
              <w:jc w:val="right"/>
              <w:rPr>
                <w:rFonts w:eastAsia="Calibri"/>
                <w:b/>
                <w:szCs w:val="18"/>
              </w:rPr>
            </w:pPr>
            <w:r w:rsidRPr="00890D51">
              <w:rPr>
                <w:rFonts w:eastAsia="Calibri"/>
                <w:b/>
                <w:szCs w:val="18"/>
              </w:rPr>
              <w:t>301 412</w:t>
            </w:r>
          </w:p>
        </w:tc>
        <w:tc>
          <w:tcPr>
            <w:tcW w:w="625" w:type="pct"/>
            <w:tcBorders>
              <w:top w:val="single" w:sz="2" w:space="0" w:color="auto"/>
            </w:tcBorders>
            <w:shd w:val="clear" w:color="auto" w:fill="D9D9D9" w:themeFill="background1" w:themeFillShade="D9"/>
          </w:tcPr>
          <w:p w14:paraId="36E2C0BA" w14:textId="77777777" w:rsidR="00396431" w:rsidRPr="00890D51" w:rsidRDefault="00396431" w:rsidP="00CB62FB">
            <w:pPr>
              <w:pStyle w:val="tabteksts"/>
              <w:jc w:val="right"/>
              <w:rPr>
                <w:rFonts w:eastAsia="Calibri"/>
                <w:b/>
                <w:bCs/>
                <w:szCs w:val="18"/>
              </w:rPr>
            </w:pPr>
            <w:r w:rsidRPr="00890D51">
              <w:rPr>
                <w:rFonts w:eastAsia="Calibri"/>
                <w:b/>
                <w:bCs/>
                <w:szCs w:val="18"/>
              </w:rPr>
              <w:t>83 025</w:t>
            </w:r>
          </w:p>
        </w:tc>
        <w:tc>
          <w:tcPr>
            <w:tcW w:w="628" w:type="pct"/>
            <w:tcBorders>
              <w:top w:val="single" w:sz="2" w:space="0" w:color="auto"/>
              <w:right w:val="single" w:sz="4" w:space="0" w:color="auto"/>
            </w:tcBorders>
            <w:shd w:val="clear" w:color="auto" w:fill="D9D9D9" w:themeFill="background1" w:themeFillShade="D9"/>
          </w:tcPr>
          <w:p w14:paraId="34087391" w14:textId="77777777" w:rsidR="00396431" w:rsidRPr="00890D51" w:rsidRDefault="00396431" w:rsidP="00CB62FB">
            <w:pPr>
              <w:pStyle w:val="tabteksts"/>
              <w:jc w:val="center"/>
              <w:rPr>
                <w:rFonts w:eastAsia="Calibri"/>
                <w:b/>
                <w:bCs/>
                <w:szCs w:val="18"/>
              </w:rPr>
            </w:pPr>
            <w:r w:rsidRPr="00890D51">
              <w:rPr>
                <w:rFonts w:eastAsia="Calibri"/>
                <w:b/>
                <w:bCs/>
                <w:szCs w:val="18"/>
              </w:rPr>
              <w:t>-</w:t>
            </w:r>
          </w:p>
        </w:tc>
        <w:tc>
          <w:tcPr>
            <w:tcW w:w="624" w:type="pct"/>
            <w:vMerge w:val="restart"/>
            <w:tcBorders>
              <w:top w:val="nil"/>
              <w:left w:val="single" w:sz="4" w:space="0" w:color="auto"/>
              <w:bottom w:val="single" w:sz="4" w:space="0" w:color="auto"/>
              <w:right w:val="single" w:sz="4" w:space="0" w:color="auto"/>
            </w:tcBorders>
          </w:tcPr>
          <w:p w14:paraId="43464CE7" w14:textId="77777777" w:rsidR="00396431" w:rsidRPr="00890D51" w:rsidRDefault="00396431" w:rsidP="00CB62FB">
            <w:pPr>
              <w:pStyle w:val="tabteksts"/>
              <w:jc w:val="both"/>
              <w:rPr>
                <w:rFonts w:eastAsia="Calibri"/>
                <w:szCs w:val="18"/>
              </w:rPr>
            </w:pPr>
            <w:r w:rsidRPr="00890D51">
              <w:rPr>
                <w:rFonts w:eastAsia="Calibri"/>
                <w:szCs w:val="18"/>
              </w:rPr>
              <w:t>26.09.2023. MK sēdes protokol</w:t>
            </w:r>
            <w:r>
              <w:rPr>
                <w:rFonts w:eastAsia="Calibri"/>
                <w:szCs w:val="18"/>
              </w:rPr>
              <w:t>s</w:t>
            </w:r>
            <w:r w:rsidRPr="00890D51">
              <w:rPr>
                <w:rFonts w:eastAsia="Calibri"/>
                <w:szCs w:val="18"/>
              </w:rPr>
              <w:t xml:space="preserve"> Nr. 47. 43.§ 2. punkts </w:t>
            </w:r>
          </w:p>
        </w:tc>
      </w:tr>
      <w:tr w:rsidR="00396431" w:rsidRPr="00890D51" w14:paraId="7010050B" w14:textId="77777777" w:rsidTr="00396431">
        <w:trPr>
          <w:trHeight w:val="142"/>
          <w:jc w:val="center"/>
        </w:trPr>
        <w:tc>
          <w:tcPr>
            <w:tcW w:w="307" w:type="pct"/>
            <w:vMerge/>
          </w:tcPr>
          <w:p w14:paraId="757C32D5" w14:textId="77777777" w:rsidR="00396431" w:rsidRPr="00890D51" w:rsidRDefault="00396431" w:rsidP="00CB62FB">
            <w:pPr>
              <w:pStyle w:val="tabteksts"/>
              <w:rPr>
                <w:rFonts w:eastAsia="Calibri"/>
                <w:szCs w:val="18"/>
              </w:rPr>
            </w:pPr>
          </w:p>
        </w:tc>
        <w:tc>
          <w:tcPr>
            <w:tcW w:w="2190" w:type="pct"/>
            <w:tcBorders>
              <w:top w:val="single" w:sz="2" w:space="0" w:color="auto"/>
            </w:tcBorders>
            <w:shd w:val="clear" w:color="auto" w:fill="FFFFFF" w:themeFill="background1"/>
          </w:tcPr>
          <w:p w14:paraId="38B70DCA" w14:textId="77777777" w:rsidR="00396431" w:rsidRPr="00890D51" w:rsidRDefault="00396431" w:rsidP="00CB62FB">
            <w:pPr>
              <w:pStyle w:val="tabteksts"/>
              <w:jc w:val="both"/>
              <w:rPr>
                <w:rFonts w:eastAsia="Calibri"/>
                <w:b/>
                <w:i/>
                <w:szCs w:val="18"/>
              </w:rPr>
            </w:pPr>
            <w:r w:rsidRPr="00890D51">
              <w:rPr>
                <w:rFonts w:eastAsia="Calibri"/>
                <w:b/>
                <w:i/>
                <w:szCs w:val="18"/>
              </w:rPr>
              <w:t>Koncepcijas par apvienota sabiedriskā elektroniskā plašsaziņas līdzekļa izveidošanu un darbību ieviešanas nodrošināšana, veicot nepieciešamās juridiskās darbības apvienošanas procesa sagatavošanai un apvienotā medija jaunās valdes apstiprināšanai</w:t>
            </w:r>
          </w:p>
        </w:tc>
        <w:tc>
          <w:tcPr>
            <w:tcW w:w="625" w:type="pct"/>
            <w:tcBorders>
              <w:top w:val="single" w:sz="2" w:space="0" w:color="auto"/>
            </w:tcBorders>
            <w:shd w:val="clear" w:color="auto" w:fill="FFFFFF" w:themeFill="background1"/>
          </w:tcPr>
          <w:p w14:paraId="6198D453" w14:textId="77777777" w:rsidR="00396431" w:rsidRPr="00890D51" w:rsidRDefault="00396431" w:rsidP="00CB62FB">
            <w:pPr>
              <w:pStyle w:val="tabteksts"/>
              <w:jc w:val="right"/>
              <w:rPr>
                <w:rFonts w:eastAsia="Calibri"/>
                <w:b/>
                <w:szCs w:val="18"/>
              </w:rPr>
            </w:pPr>
            <w:r w:rsidRPr="00890D51">
              <w:rPr>
                <w:rFonts w:eastAsia="Calibri"/>
                <w:b/>
                <w:szCs w:val="18"/>
              </w:rPr>
              <w:t>301 412</w:t>
            </w:r>
          </w:p>
        </w:tc>
        <w:tc>
          <w:tcPr>
            <w:tcW w:w="625" w:type="pct"/>
            <w:tcBorders>
              <w:top w:val="single" w:sz="2" w:space="0" w:color="auto"/>
            </w:tcBorders>
            <w:shd w:val="clear" w:color="auto" w:fill="FFFFFF" w:themeFill="background1"/>
          </w:tcPr>
          <w:p w14:paraId="3F165B1B" w14:textId="77777777" w:rsidR="00396431" w:rsidRPr="00890D51" w:rsidRDefault="00396431" w:rsidP="00CB62FB">
            <w:pPr>
              <w:pStyle w:val="tabteksts"/>
              <w:jc w:val="right"/>
              <w:rPr>
                <w:rFonts w:eastAsia="Calibri"/>
                <w:b/>
                <w:bCs/>
                <w:szCs w:val="18"/>
              </w:rPr>
            </w:pPr>
            <w:r w:rsidRPr="00890D51">
              <w:rPr>
                <w:rFonts w:eastAsia="Calibri"/>
                <w:b/>
                <w:bCs/>
                <w:szCs w:val="18"/>
              </w:rPr>
              <w:t>83 025</w:t>
            </w:r>
          </w:p>
        </w:tc>
        <w:tc>
          <w:tcPr>
            <w:tcW w:w="628" w:type="pct"/>
            <w:tcBorders>
              <w:top w:val="single" w:sz="2" w:space="0" w:color="auto"/>
              <w:right w:val="single" w:sz="4" w:space="0" w:color="auto"/>
            </w:tcBorders>
            <w:shd w:val="clear" w:color="auto" w:fill="FFFFFF" w:themeFill="background1"/>
          </w:tcPr>
          <w:p w14:paraId="57B1E450" w14:textId="77777777" w:rsidR="00396431" w:rsidRPr="00890D51" w:rsidRDefault="00396431" w:rsidP="00CB62FB">
            <w:pPr>
              <w:pStyle w:val="tabteksts"/>
              <w:jc w:val="center"/>
              <w:rPr>
                <w:rFonts w:eastAsia="Calibri"/>
                <w:b/>
                <w:bCs/>
                <w:szCs w:val="18"/>
              </w:rPr>
            </w:pPr>
            <w:r w:rsidRPr="00890D51">
              <w:rPr>
                <w:rFonts w:eastAsia="Calibri"/>
                <w:b/>
                <w:bCs/>
                <w:szCs w:val="18"/>
              </w:rPr>
              <w:t>-</w:t>
            </w:r>
          </w:p>
        </w:tc>
        <w:tc>
          <w:tcPr>
            <w:tcW w:w="624" w:type="pct"/>
            <w:vMerge/>
            <w:tcBorders>
              <w:top w:val="nil"/>
              <w:left w:val="single" w:sz="4" w:space="0" w:color="auto"/>
              <w:bottom w:val="single" w:sz="4" w:space="0" w:color="auto"/>
              <w:right w:val="single" w:sz="4" w:space="0" w:color="auto"/>
            </w:tcBorders>
          </w:tcPr>
          <w:p w14:paraId="5E90B22B" w14:textId="77777777" w:rsidR="00396431" w:rsidRPr="00890D51" w:rsidRDefault="00396431" w:rsidP="00CB62FB">
            <w:pPr>
              <w:pStyle w:val="tabteksts"/>
              <w:rPr>
                <w:rFonts w:eastAsia="Calibri"/>
                <w:szCs w:val="18"/>
              </w:rPr>
            </w:pPr>
          </w:p>
        </w:tc>
      </w:tr>
      <w:tr w:rsidR="00396431" w:rsidRPr="00890D51" w14:paraId="4219FE91" w14:textId="77777777" w:rsidTr="00396431">
        <w:trPr>
          <w:trHeight w:val="142"/>
          <w:jc w:val="center"/>
        </w:trPr>
        <w:tc>
          <w:tcPr>
            <w:tcW w:w="307" w:type="pct"/>
            <w:vMerge/>
          </w:tcPr>
          <w:p w14:paraId="319E66A4" w14:textId="77777777" w:rsidR="00396431" w:rsidRPr="00890D51" w:rsidRDefault="00396431" w:rsidP="00CB62FB">
            <w:pPr>
              <w:pStyle w:val="tabteksts"/>
              <w:rPr>
                <w:rFonts w:eastAsia="Calibri"/>
                <w:szCs w:val="18"/>
              </w:rPr>
            </w:pPr>
          </w:p>
        </w:tc>
        <w:tc>
          <w:tcPr>
            <w:tcW w:w="4069" w:type="pct"/>
            <w:gridSpan w:val="4"/>
            <w:tcBorders>
              <w:right w:val="single" w:sz="4" w:space="0" w:color="auto"/>
            </w:tcBorders>
            <w:vAlign w:val="center"/>
          </w:tcPr>
          <w:p w14:paraId="24D46DEF" w14:textId="77777777" w:rsidR="00396431" w:rsidRPr="00890D51" w:rsidRDefault="00396431" w:rsidP="00CB62FB">
            <w:pPr>
              <w:pStyle w:val="tabteksts"/>
              <w:ind w:left="284"/>
              <w:jc w:val="both"/>
              <w:rPr>
                <w:rFonts w:eastAsia="Calibri"/>
                <w:szCs w:val="18"/>
              </w:rPr>
            </w:pPr>
            <w:r w:rsidRPr="00890D51">
              <w:rPr>
                <w:rFonts w:eastAsia="Calibri"/>
                <w:szCs w:val="18"/>
              </w:rPr>
              <w:t>Koncepcijas par apvienota sabiedriskā elektroniskā plašsaziņas līdzekļa izveidošanu un darbību ieviešana</w:t>
            </w:r>
          </w:p>
        </w:tc>
        <w:tc>
          <w:tcPr>
            <w:tcW w:w="624" w:type="pct"/>
            <w:vMerge/>
            <w:tcBorders>
              <w:top w:val="nil"/>
              <w:left w:val="single" w:sz="4" w:space="0" w:color="auto"/>
              <w:bottom w:val="single" w:sz="4" w:space="0" w:color="auto"/>
              <w:right w:val="single" w:sz="4" w:space="0" w:color="auto"/>
            </w:tcBorders>
          </w:tcPr>
          <w:p w14:paraId="048A20D3" w14:textId="77777777" w:rsidR="00396431" w:rsidRPr="00890D51" w:rsidRDefault="00396431" w:rsidP="00CB62FB">
            <w:pPr>
              <w:pStyle w:val="tabteksts"/>
              <w:ind w:left="284"/>
              <w:rPr>
                <w:rFonts w:eastAsia="Calibri"/>
                <w:szCs w:val="18"/>
              </w:rPr>
            </w:pPr>
          </w:p>
        </w:tc>
      </w:tr>
      <w:tr w:rsidR="00396431" w:rsidRPr="00890D51" w14:paraId="541431B7" w14:textId="77777777" w:rsidTr="00396431">
        <w:trPr>
          <w:trHeight w:val="142"/>
          <w:jc w:val="center"/>
        </w:trPr>
        <w:tc>
          <w:tcPr>
            <w:tcW w:w="307" w:type="pct"/>
            <w:vMerge/>
          </w:tcPr>
          <w:p w14:paraId="7A47D830" w14:textId="77777777" w:rsidR="00396431" w:rsidRPr="00890D51" w:rsidRDefault="00396431" w:rsidP="00CB62FB">
            <w:pPr>
              <w:pStyle w:val="tabteksts"/>
              <w:rPr>
                <w:rFonts w:eastAsia="Calibri"/>
                <w:szCs w:val="18"/>
              </w:rPr>
            </w:pPr>
          </w:p>
        </w:tc>
        <w:tc>
          <w:tcPr>
            <w:tcW w:w="2190" w:type="pct"/>
            <w:tcBorders>
              <w:bottom w:val="single" w:sz="4" w:space="0" w:color="auto"/>
            </w:tcBorders>
          </w:tcPr>
          <w:p w14:paraId="313DAFA3" w14:textId="77777777" w:rsidR="00396431" w:rsidRPr="00890D51" w:rsidRDefault="00396431" w:rsidP="00396431">
            <w:pPr>
              <w:pStyle w:val="tabteksts"/>
              <w:ind w:left="601"/>
              <w:jc w:val="both"/>
              <w:rPr>
                <w:rFonts w:eastAsia="Calibri"/>
                <w:i/>
                <w:szCs w:val="18"/>
              </w:rPr>
            </w:pPr>
            <w:r w:rsidRPr="00890D51">
              <w:rPr>
                <w:rFonts w:eastAsia="Calibri"/>
                <w:i/>
                <w:szCs w:val="18"/>
              </w:rPr>
              <w:t>Reorganizācijas procesa juridiskās un finansiālās bāzes sagatavošana (skaits)</w:t>
            </w:r>
          </w:p>
        </w:tc>
        <w:tc>
          <w:tcPr>
            <w:tcW w:w="625" w:type="pct"/>
            <w:tcBorders>
              <w:bottom w:val="single" w:sz="4" w:space="0" w:color="auto"/>
            </w:tcBorders>
          </w:tcPr>
          <w:p w14:paraId="2687BFFB" w14:textId="77777777" w:rsidR="00396431" w:rsidRPr="00890D51" w:rsidRDefault="00396431" w:rsidP="00396431">
            <w:pPr>
              <w:pStyle w:val="tabteksts"/>
              <w:jc w:val="center"/>
              <w:rPr>
                <w:rFonts w:eastAsia="Calibri"/>
                <w:i/>
                <w:szCs w:val="18"/>
              </w:rPr>
            </w:pPr>
            <w:r w:rsidRPr="00890D51">
              <w:rPr>
                <w:rFonts w:eastAsia="Calibri"/>
                <w:i/>
                <w:szCs w:val="18"/>
              </w:rPr>
              <w:t>1</w:t>
            </w:r>
          </w:p>
        </w:tc>
        <w:tc>
          <w:tcPr>
            <w:tcW w:w="625" w:type="pct"/>
            <w:tcBorders>
              <w:bottom w:val="single" w:sz="4" w:space="0" w:color="auto"/>
            </w:tcBorders>
          </w:tcPr>
          <w:p w14:paraId="40DCC9C3" w14:textId="77777777" w:rsidR="00396431" w:rsidRPr="00890D51" w:rsidRDefault="00396431" w:rsidP="00396431">
            <w:pPr>
              <w:pStyle w:val="tabteksts"/>
              <w:jc w:val="center"/>
              <w:rPr>
                <w:rFonts w:eastAsia="Calibri"/>
                <w:i/>
                <w:szCs w:val="18"/>
              </w:rPr>
            </w:pPr>
            <w:r w:rsidRPr="00890D51">
              <w:rPr>
                <w:rFonts w:eastAsia="Calibri"/>
                <w:i/>
                <w:szCs w:val="18"/>
              </w:rPr>
              <w:t>-</w:t>
            </w:r>
          </w:p>
        </w:tc>
        <w:tc>
          <w:tcPr>
            <w:tcW w:w="628" w:type="pct"/>
            <w:tcBorders>
              <w:bottom w:val="single" w:sz="4" w:space="0" w:color="auto"/>
              <w:right w:val="single" w:sz="4" w:space="0" w:color="auto"/>
            </w:tcBorders>
          </w:tcPr>
          <w:p w14:paraId="713525EA" w14:textId="77777777" w:rsidR="00396431" w:rsidRPr="00890D51" w:rsidRDefault="00396431" w:rsidP="00396431">
            <w:pPr>
              <w:pStyle w:val="tabteksts"/>
              <w:jc w:val="center"/>
              <w:rPr>
                <w:rFonts w:eastAsia="Calibri"/>
                <w:i/>
                <w:szCs w:val="18"/>
              </w:rPr>
            </w:pPr>
            <w:r w:rsidRPr="00890D51">
              <w:rPr>
                <w:rFonts w:eastAsia="Calibri"/>
                <w:i/>
                <w:szCs w:val="18"/>
              </w:rPr>
              <w:t>-</w:t>
            </w:r>
          </w:p>
        </w:tc>
        <w:tc>
          <w:tcPr>
            <w:tcW w:w="624" w:type="pct"/>
            <w:vMerge/>
            <w:tcBorders>
              <w:top w:val="nil"/>
              <w:left w:val="single" w:sz="4" w:space="0" w:color="auto"/>
              <w:bottom w:val="nil"/>
              <w:right w:val="single" w:sz="4" w:space="0" w:color="auto"/>
            </w:tcBorders>
          </w:tcPr>
          <w:p w14:paraId="1EFC6750" w14:textId="77777777" w:rsidR="00396431" w:rsidRPr="00890D51" w:rsidRDefault="00396431" w:rsidP="00CB62FB">
            <w:pPr>
              <w:pStyle w:val="tabteksts"/>
              <w:jc w:val="center"/>
              <w:rPr>
                <w:rFonts w:eastAsia="Calibri"/>
                <w:i/>
                <w:szCs w:val="18"/>
              </w:rPr>
            </w:pPr>
          </w:p>
        </w:tc>
      </w:tr>
      <w:tr w:rsidR="00396431" w:rsidRPr="00890D51" w14:paraId="2C0C5596" w14:textId="77777777" w:rsidTr="00396431">
        <w:trPr>
          <w:trHeight w:val="142"/>
          <w:jc w:val="center"/>
        </w:trPr>
        <w:tc>
          <w:tcPr>
            <w:tcW w:w="307" w:type="pct"/>
            <w:vMerge/>
            <w:tcBorders>
              <w:bottom w:val="single" w:sz="2" w:space="0" w:color="auto"/>
            </w:tcBorders>
          </w:tcPr>
          <w:p w14:paraId="25C42887" w14:textId="77777777" w:rsidR="00396431" w:rsidRPr="00890D51" w:rsidRDefault="00396431" w:rsidP="00CB62FB">
            <w:pPr>
              <w:pStyle w:val="tabteksts"/>
              <w:rPr>
                <w:rFonts w:eastAsia="Calibri"/>
                <w:szCs w:val="18"/>
              </w:rPr>
            </w:pPr>
          </w:p>
        </w:tc>
        <w:tc>
          <w:tcPr>
            <w:tcW w:w="4069" w:type="pct"/>
            <w:gridSpan w:val="4"/>
            <w:tcBorders>
              <w:bottom w:val="single" w:sz="4" w:space="0" w:color="auto"/>
              <w:right w:val="single" w:sz="4" w:space="0" w:color="auto"/>
            </w:tcBorders>
          </w:tcPr>
          <w:p w14:paraId="71537DDC" w14:textId="77777777" w:rsidR="00396431" w:rsidRPr="00890D51" w:rsidRDefault="00396431" w:rsidP="00CB62FB">
            <w:pPr>
              <w:pStyle w:val="tabteksts"/>
              <w:ind w:left="284"/>
              <w:jc w:val="both"/>
              <w:rPr>
                <w:rFonts w:eastAsia="Calibri"/>
                <w:szCs w:val="18"/>
              </w:rPr>
            </w:pPr>
            <w:r w:rsidRPr="00890D51">
              <w:rPr>
                <w:rFonts w:eastAsia="Calibri"/>
                <w:szCs w:val="18"/>
              </w:rPr>
              <w:t>Koncepcijas par apvienota sabiedriskā elektroniskā plašsaziņas līdzekļa izveidošanu un darbību ieviešana</w:t>
            </w:r>
          </w:p>
        </w:tc>
        <w:tc>
          <w:tcPr>
            <w:tcW w:w="624" w:type="pct"/>
            <w:tcBorders>
              <w:top w:val="nil"/>
              <w:left w:val="single" w:sz="4" w:space="0" w:color="auto"/>
              <w:bottom w:val="nil"/>
              <w:right w:val="single" w:sz="4" w:space="0" w:color="auto"/>
            </w:tcBorders>
          </w:tcPr>
          <w:p w14:paraId="2B105151" w14:textId="77777777" w:rsidR="00396431" w:rsidRPr="00890D51" w:rsidRDefault="00396431" w:rsidP="00CB62FB">
            <w:pPr>
              <w:pStyle w:val="tabteksts"/>
              <w:jc w:val="center"/>
              <w:rPr>
                <w:rFonts w:eastAsia="Calibri"/>
                <w:i/>
                <w:szCs w:val="18"/>
              </w:rPr>
            </w:pPr>
          </w:p>
        </w:tc>
      </w:tr>
      <w:tr w:rsidR="00396431" w:rsidRPr="00890D51" w14:paraId="6B7A4993" w14:textId="77777777" w:rsidTr="00396431">
        <w:trPr>
          <w:trHeight w:val="142"/>
          <w:jc w:val="center"/>
        </w:trPr>
        <w:tc>
          <w:tcPr>
            <w:tcW w:w="307" w:type="pct"/>
            <w:vMerge/>
            <w:tcBorders>
              <w:bottom w:val="single" w:sz="2" w:space="0" w:color="auto"/>
            </w:tcBorders>
          </w:tcPr>
          <w:p w14:paraId="703C2811" w14:textId="77777777" w:rsidR="00396431" w:rsidRPr="00890D51" w:rsidRDefault="00396431" w:rsidP="00CB62FB">
            <w:pPr>
              <w:pStyle w:val="tabteksts"/>
              <w:rPr>
                <w:rFonts w:eastAsia="Calibri"/>
                <w:szCs w:val="18"/>
              </w:rPr>
            </w:pPr>
          </w:p>
        </w:tc>
        <w:tc>
          <w:tcPr>
            <w:tcW w:w="2190" w:type="pct"/>
            <w:tcBorders>
              <w:bottom w:val="single" w:sz="4" w:space="0" w:color="auto"/>
              <w:right w:val="single" w:sz="4" w:space="0" w:color="auto"/>
            </w:tcBorders>
          </w:tcPr>
          <w:p w14:paraId="4EDA0671" w14:textId="77777777" w:rsidR="00396431" w:rsidRPr="00890D51" w:rsidRDefault="00396431" w:rsidP="00396431">
            <w:pPr>
              <w:pStyle w:val="tabteksts"/>
              <w:ind w:left="601"/>
              <w:jc w:val="both"/>
              <w:rPr>
                <w:rFonts w:eastAsia="Calibri"/>
                <w:i/>
                <w:szCs w:val="18"/>
              </w:rPr>
            </w:pPr>
            <w:r w:rsidRPr="00890D51">
              <w:rPr>
                <w:rFonts w:eastAsia="Calibri"/>
                <w:i/>
                <w:szCs w:val="18"/>
              </w:rPr>
              <w:t>Apstiprināta apvienota medija valde (skaits)</w:t>
            </w:r>
          </w:p>
        </w:tc>
        <w:tc>
          <w:tcPr>
            <w:tcW w:w="625" w:type="pct"/>
            <w:tcBorders>
              <w:bottom w:val="single" w:sz="4" w:space="0" w:color="auto"/>
              <w:right w:val="single" w:sz="4" w:space="0" w:color="auto"/>
            </w:tcBorders>
          </w:tcPr>
          <w:p w14:paraId="1D35F70B" w14:textId="77777777" w:rsidR="00396431" w:rsidRPr="00890D51" w:rsidRDefault="00396431" w:rsidP="00396431">
            <w:pPr>
              <w:pStyle w:val="tabteksts"/>
              <w:jc w:val="center"/>
              <w:rPr>
                <w:rFonts w:eastAsia="Calibri"/>
                <w:i/>
                <w:szCs w:val="18"/>
              </w:rPr>
            </w:pPr>
            <w:r w:rsidRPr="00890D51">
              <w:rPr>
                <w:rFonts w:eastAsia="Calibri"/>
                <w:i/>
                <w:szCs w:val="18"/>
              </w:rPr>
              <w:t>1</w:t>
            </w:r>
          </w:p>
        </w:tc>
        <w:tc>
          <w:tcPr>
            <w:tcW w:w="625" w:type="pct"/>
            <w:tcBorders>
              <w:bottom w:val="single" w:sz="4" w:space="0" w:color="auto"/>
              <w:right w:val="single" w:sz="4" w:space="0" w:color="auto"/>
            </w:tcBorders>
          </w:tcPr>
          <w:p w14:paraId="3A531A3E" w14:textId="77777777" w:rsidR="00396431" w:rsidRPr="00890D51" w:rsidRDefault="00396431" w:rsidP="00396431">
            <w:pPr>
              <w:pStyle w:val="tabteksts"/>
              <w:jc w:val="center"/>
              <w:rPr>
                <w:rFonts w:eastAsia="Calibri"/>
                <w:i/>
                <w:szCs w:val="18"/>
              </w:rPr>
            </w:pPr>
            <w:r w:rsidRPr="00890D51">
              <w:rPr>
                <w:rFonts w:eastAsia="Calibri"/>
                <w:i/>
                <w:szCs w:val="18"/>
              </w:rPr>
              <w:t>1</w:t>
            </w:r>
          </w:p>
        </w:tc>
        <w:tc>
          <w:tcPr>
            <w:tcW w:w="628" w:type="pct"/>
            <w:tcBorders>
              <w:bottom w:val="single" w:sz="4" w:space="0" w:color="auto"/>
              <w:right w:val="single" w:sz="4" w:space="0" w:color="auto"/>
            </w:tcBorders>
          </w:tcPr>
          <w:p w14:paraId="21228DAC" w14:textId="77777777" w:rsidR="00396431" w:rsidRPr="00890D51" w:rsidRDefault="00396431" w:rsidP="00396431">
            <w:pPr>
              <w:pStyle w:val="tabteksts"/>
              <w:jc w:val="center"/>
              <w:rPr>
                <w:rFonts w:eastAsia="Calibri"/>
                <w:i/>
                <w:szCs w:val="18"/>
              </w:rPr>
            </w:pPr>
            <w:r w:rsidRPr="00890D51">
              <w:rPr>
                <w:rFonts w:eastAsia="Calibri"/>
                <w:i/>
                <w:szCs w:val="18"/>
              </w:rPr>
              <w:t>-</w:t>
            </w:r>
          </w:p>
        </w:tc>
        <w:tc>
          <w:tcPr>
            <w:tcW w:w="624" w:type="pct"/>
            <w:tcBorders>
              <w:top w:val="nil"/>
              <w:left w:val="single" w:sz="4" w:space="0" w:color="auto"/>
              <w:bottom w:val="nil"/>
              <w:right w:val="single" w:sz="4" w:space="0" w:color="auto"/>
            </w:tcBorders>
          </w:tcPr>
          <w:p w14:paraId="45A1CE75" w14:textId="77777777" w:rsidR="00396431" w:rsidRPr="00890D51" w:rsidRDefault="00396431" w:rsidP="00CB62FB">
            <w:pPr>
              <w:pStyle w:val="tabteksts"/>
              <w:jc w:val="center"/>
              <w:rPr>
                <w:rFonts w:eastAsia="Calibri"/>
                <w:i/>
                <w:szCs w:val="18"/>
              </w:rPr>
            </w:pPr>
          </w:p>
        </w:tc>
      </w:tr>
      <w:tr w:rsidR="00396431" w:rsidRPr="00890D51" w14:paraId="77493568" w14:textId="77777777" w:rsidTr="00396431">
        <w:trPr>
          <w:trHeight w:val="142"/>
          <w:jc w:val="center"/>
        </w:trPr>
        <w:tc>
          <w:tcPr>
            <w:tcW w:w="307" w:type="pct"/>
            <w:vMerge/>
            <w:tcBorders>
              <w:bottom w:val="single" w:sz="2" w:space="0" w:color="auto"/>
            </w:tcBorders>
          </w:tcPr>
          <w:p w14:paraId="4D657BE5" w14:textId="77777777" w:rsidR="00396431" w:rsidRPr="00890D51" w:rsidRDefault="00396431" w:rsidP="00CB62FB">
            <w:pPr>
              <w:pStyle w:val="tabteksts"/>
              <w:rPr>
                <w:rFonts w:eastAsia="Calibri"/>
                <w:szCs w:val="18"/>
              </w:rPr>
            </w:pPr>
          </w:p>
        </w:tc>
        <w:tc>
          <w:tcPr>
            <w:tcW w:w="4069" w:type="pct"/>
            <w:gridSpan w:val="4"/>
            <w:tcBorders>
              <w:bottom w:val="single" w:sz="4" w:space="0" w:color="auto"/>
              <w:right w:val="single" w:sz="4" w:space="0" w:color="auto"/>
            </w:tcBorders>
          </w:tcPr>
          <w:p w14:paraId="494EE4D2" w14:textId="77777777" w:rsidR="00396431" w:rsidRPr="00890D51" w:rsidRDefault="00396431" w:rsidP="00CB62FB">
            <w:pPr>
              <w:pStyle w:val="tabteksts"/>
              <w:ind w:left="284"/>
              <w:jc w:val="both"/>
              <w:rPr>
                <w:rFonts w:eastAsia="Calibri"/>
                <w:szCs w:val="18"/>
              </w:rPr>
            </w:pPr>
            <w:r w:rsidRPr="00890D51">
              <w:rPr>
                <w:rFonts w:eastAsia="Calibri"/>
                <w:szCs w:val="18"/>
              </w:rPr>
              <w:t>Koncepcijas par apvienota sabiedriskā elektroniskā plašsaziņas līdzekļa finansēšanas modeļa ieviešana</w:t>
            </w:r>
          </w:p>
        </w:tc>
        <w:tc>
          <w:tcPr>
            <w:tcW w:w="624" w:type="pct"/>
            <w:tcBorders>
              <w:top w:val="nil"/>
              <w:left w:val="single" w:sz="4" w:space="0" w:color="auto"/>
              <w:bottom w:val="nil"/>
              <w:right w:val="single" w:sz="4" w:space="0" w:color="auto"/>
            </w:tcBorders>
          </w:tcPr>
          <w:p w14:paraId="72AD23F4" w14:textId="77777777" w:rsidR="00396431" w:rsidRPr="00890D51" w:rsidRDefault="00396431" w:rsidP="00CB62FB">
            <w:pPr>
              <w:pStyle w:val="tabteksts"/>
              <w:jc w:val="center"/>
              <w:rPr>
                <w:rFonts w:eastAsia="Calibri"/>
                <w:i/>
                <w:szCs w:val="18"/>
              </w:rPr>
            </w:pPr>
          </w:p>
        </w:tc>
      </w:tr>
      <w:tr w:rsidR="00396431" w:rsidRPr="00890D51" w14:paraId="6689921A" w14:textId="77777777" w:rsidTr="00396431">
        <w:trPr>
          <w:trHeight w:val="142"/>
          <w:jc w:val="center"/>
        </w:trPr>
        <w:tc>
          <w:tcPr>
            <w:tcW w:w="307" w:type="pct"/>
            <w:vMerge/>
            <w:tcBorders>
              <w:bottom w:val="single" w:sz="2" w:space="0" w:color="auto"/>
            </w:tcBorders>
          </w:tcPr>
          <w:p w14:paraId="4E92DB07" w14:textId="77777777" w:rsidR="00396431" w:rsidRPr="00890D51" w:rsidRDefault="00396431" w:rsidP="00CB62FB">
            <w:pPr>
              <w:pStyle w:val="tabteksts"/>
              <w:rPr>
                <w:rFonts w:eastAsia="Calibri"/>
                <w:szCs w:val="18"/>
              </w:rPr>
            </w:pPr>
          </w:p>
        </w:tc>
        <w:tc>
          <w:tcPr>
            <w:tcW w:w="2190" w:type="pct"/>
            <w:tcBorders>
              <w:bottom w:val="single" w:sz="4" w:space="0" w:color="auto"/>
              <w:right w:val="single" w:sz="4" w:space="0" w:color="auto"/>
            </w:tcBorders>
          </w:tcPr>
          <w:p w14:paraId="72E98C4F" w14:textId="77777777" w:rsidR="00396431" w:rsidRPr="00890D51" w:rsidRDefault="00396431" w:rsidP="00396431">
            <w:pPr>
              <w:pStyle w:val="tabteksts"/>
              <w:ind w:left="601"/>
              <w:jc w:val="both"/>
              <w:rPr>
                <w:rFonts w:eastAsia="Calibri"/>
                <w:i/>
                <w:szCs w:val="18"/>
              </w:rPr>
            </w:pPr>
            <w:r w:rsidRPr="00890D51">
              <w:rPr>
                <w:rFonts w:eastAsia="Calibri"/>
                <w:i/>
                <w:szCs w:val="18"/>
              </w:rPr>
              <w:t>Apvienota medija finansēšanas modeļa juridiskās bāzes sagatavošana (skaits)</w:t>
            </w:r>
          </w:p>
        </w:tc>
        <w:tc>
          <w:tcPr>
            <w:tcW w:w="625" w:type="pct"/>
            <w:tcBorders>
              <w:bottom w:val="single" w:sz="4" w:space="0" w:color="auto"/>
              <w:right w:val="single" w:sz="4" w:space="0" w:color="auto"/>
            </w:tcBorders>
          </w:tcPr>
          <w:p w14:paraId="04B89AB4" w14:textId="77777777" w:rsidR="00396431" w:rsidRPr="00890D51" w:rsidRDefault="00396431" w:rsidP="00396431">
            <w:pPr>
              <w:pStyle w:val="tabteksts"/>
              <w:jc w:val="center"/>
              <w:rPr>
                <w:rFonts w:eastAsia="Calibri"/>
                <w:i/>
                <w:szCs w:val="18"/>
              </w:rPr>
            </w:pPr>
            <w:r w:rsidRPr="00890D51">
              <w:rPr>
                <w:rFonts w:eastAsia="Calibri"/>
                <w:i/>
                <w:szCs w:val="18"/>
              </w:rPr>
              <w:t>1</w:t>
            </w:r>
          </w:p>
        </w:tc>
        <w:tc>
          <w:tcPr>
            <w:tcW w:w="625" w:type="pct"/>
            <w:tcBorders>
              <w:bottom w:val="single" w:sz="4" w:space="0" w:color="auto"/>
              <w:right w:val="single" w:sz="4" w:space="0" w:color="auto"/>
            </w:tcBorders>
          </w:tcPr>
          <w:p w14:paraId="3913A35D" w14:textId="77777777" w:rsidR="00396431" w:rsidRPr="00890D51" w:rsidRDefault="00396431" w:rsidP="00396431">
            <w:pPr>
              <w:pStyle w:val="tabteksts"/>
              <w:jc w:val="center"/>
              <w:rPr>
                <w:rFonts w:eastAsia="Calibri"/>
                <w:i/>
                <w:szCs w:val="18"/>
              </w:rPr>
            </w:pPr>
            <w:r w:rsidRPr="00890D51">
              <w:rPr>
                <w:rFonts w:eastAsia="Calibri"/>
                <w:i/>
                <w:szCs w:val="18"/>
              </w:rPr>
              <w:t>-</w:t>
            </w:r>
          </w:p>
        </w:tc>
        <w:tc>
          <w:tcPr>
            <w:tcW w:w="628" w:type="pct"/>
            <w:tcBorders>
              <w:bottom w:val="single" w:sz="4" w:space="0" w:color="auto"/>
              <w:right w:val="single" w:sz="4" w:space="0" w:color="auto"/>
            </w:tcBorders>
          </w:tcPr>
          <w:p w14:paraId="416EF490" w14:textId="77777777" w:rsidR="00396431" w:rsidRPr="00890D51" w:rsidRDefault="00396431" w:rsidP="00396431">
            <w:pPr>
              <w:pStyle w:val="tabteksts"/>
              <w:jc w:val="center"/>
              <w:rPr>
                <w:rFonts w:eastAsia="Calibri"/>
                <w:i/>
                <w:szCs w:val="18"/>
              </w:rPr>
            </w:pPr>
            <w:r w:rsidRPr="00890D51">
              <w:rPr>
                <w:rFonts w:eastAsia="Calibri"/>
                <w:i/>
                <w:szCs w:val="18"/>
              </w:rPr>
              <w:t>-</w:t>
            </w:r>
          </w:p>
        </w:tc>
        <w:tc>
          <w:tcPr>
            <w:tcW w:w="624" w:type="pct"/>
            <w:tcBorders>
              <w:top w:val="nil"/>
              <w:left w:val="single" w:sz="4" w:space="0" w:color="auto"/>
              <w:bottom w:val="nil"/>
              <w:right w:val="single" w:sz="4" w:space="0" w:color="auto"/>
            </w:tcBorders>
          </w:tcPr>
          <w:p w14:paraId="58A9009E" w14:textId="77777777" w:rsidR="00396431" w:rsidRPr="00890D51" w:rsidRDefault="00396431" w:rsidP="00CB62FB">
            <w:pPr>
              <w:pStyle w:val="tabteksts"/>
              <w:jc w:val="center"/>
              <w:rPr>
                <w:rFonts w:eastAsia="Calibri"/>
                <w:i/>
                <w:szCs w:val="18"/>
              </w:rPr>
            </w:pPr>
          </w:p>
        </w:tc>
      </w:tr>
      <w:tr w:rsidR="00396431" w:rsidRPr="00890D51" w14:paraId="2B3F3F14" w14:textId="77777777" w:rsidTr="00396431">
        <w:trPr>
          <w:trHeight w:val="142"/>
          <w:jc w:val="center"/>
        </w:trPr>
        <w:tc>
          <w:tcPr>
            <w:tcW w:w="307" w:type="pct"/>
            <w:vMerge/>
            <w:tcBorders>
              <w:bottom w:val="single" w:sz="2" w:space="0" w:color="auto"/>
            </w:tcBorders>
          </w:tcPr>
          <w:p w14:paraId="46B6CE14" w14:textId="77777777" w:rsidR="00396431" w:rsidRPr="00890D51" w:rsidRDefault="00396431" w:rsidP="00CB62FB">
            <w:pPr>
              <w:pStyle w:val="tabteksts"/>
              <w:rPr>
                <w:rFonts w:eastAsia="Calibri"/>
                <w:szCs w:val="18"/>
              </w:rPr>
            </w:pPr>
          </w:p>
        </w:tc>
        <w:tc>
          <w:tcPr>
            <w:tcW w:w="4069" w:type="pct"/>
            <w:gridSpan w:val="4"/>
            <w:tcBorders>
              <w:bottom w:val="single" w:sz="4" w:space="0" w:color="auto"/>
              <w:right w:val="single" w:sz="4" w:space="0" w:color="auto"/>
            </w:tcBorders>
          </w:tcPr>
          <w:p w14:paraId="6E0CBEE9" w14:textId="77777777" w:rsidR="00396431" w:rsidRPr="00890D51" w:rsidRDefault="00396431" w:rsidP="00CB62FB">
            <w:pPr>
              <w:pStyle w:val="tabteksts"/>
              <w:jc w:val="both"/>
              <w:rPr>
                <w:rFonts w:eastAsia="Calibri"/>
                <w:szCs w:val="18"/>
              </w:rPr>
            </w:pPr>
            <w:r w:rsidRPr="00890D51">
              <w:rPr>
                <w:rFonts w:eastAsia="Calibri"/>
                <w:szCs w:val="18"/>
              </w:rPr>
              <w:t xml:space="preserve">01.00.00  Sabiedrisko elektronisko plašsaziņas līdzekļu padomes darbības nodrošināšana  </w:t>
            </w:r>
          </w:p>
        </w:tc>
        <w:tc>
          <w:tcPr>
            <w:tcW w:w="624" w:type="pct"/>
            <w:tcBorders>
              <w:top w:val="nil"/>
              <w:left w:val="single" w:sz="4" w:space="0" w:color="auto"/>
              <w:bottom w:val="single" w:sz="4" w:space="0" w:color="auto"/>
              <w:right w:val="single" w:sz="4" w:space="0" w:color="auto"/>
            </w:tcBorders>
          </w:tcPr>
          <w:p w14:paraId="7A04F531" w14:textId="77777777" w:rsidR="00396431" w:rsidRPr="00890D51" w:rsidRDefault="00396431" w:rsidP="00CB62FB">
            <w:pPr>
              <w:pStyle w:val="tabteksts"/>
              <w:jc w:val="center"/>
              <w:rPr>
                <w:rFonts w:eastAsia="Calibri"/>
                <w:i/>
                <w:szCs w:val="18"/>
              </w:rPr>
            </w:pPr>
          </w:p>
        </w:tc>
      </w:tr>
      <w:tr w:rsidR="00396431" w:rsidRPr="00890D51" w14:paraId="274B2274" w14:textId="77777777" w:rsidTr="00396431">
        <w:trPr>
          <w:trHeight w:val="142"/>
          <w:jc w:val="center"/>
        </w:trPr>
        <w:tc>
          <w:tcPr>
            <w:tcW w:w="307" w:type="pct"/>
            <w:vMerge w:val="restart"/>
            <w:tcBorders>
              <w:top w:val="single" w:sz="4" w:space="0" w:color="auto"/>
            </w:tcBorders>
          </w:tcPr>
          <w:p w14:paraId="3463B9DC" w14:textId="77777777" w:rsidR="00396431" w:rsidRPr="00890D51" w:rsidRDefault="00396431" w:rsidP="00CB62FB">
            <w:pPr>
              <w:pStyle w:val="tabteksts"/>
              <w:rPr>
                <w:rFonts w:eastAsia="Calibri"/>
                <w:szCs w:val="18"/>
              </w:rPr>
            </w:pPr>
            <w:r w:rsidRPr="00890D51">
              <w:rPr>
                <w:rFonts w:eastAsia="Calibri"/>
                <w:szCs w:val="18"/>
              </w:rPr>
              <w:t>3.</w:t>
            </w:r>
          </w:p>
        </w:tc>
        <w:tc>
          <w:tcPr>
            <w:tcW w:w="2190" w:type="pct"/>
            <w:tcBorders>
              <w:top w:val="single" w:sz="4" w:space="0" w:color="auto"/>
            </w:tcBorders>
            <w:shd w:val="clear" w:color="auto" w:fill="D9D9D9" w:themeFill="background1" w:themeFillShade="D9"/>
          </w:tcPr>
          <w:p w14:paraId="70DDED5C" w14:textId="4F3F0E09" w:rsidR="00396431" w:rsidRPr="00890D51" w:rsidRDefault="00396431" w:rsidP="00CB62FB">
            <w:pPr>
              <w:pStyle w:val="tabteksts"/>
              <w:jc w:val="both"/>
              <w:rPr>
                <w:rFonts w:eastAsia="Calibri"/>
                <w:b/>
                <w:szCs w:val="18"/>
              </w:rPr>
            </w:pPr>
            <w:r w:rsidRPr="00890D51">
              <w:rPr>
                <w:rFonts w:eastAsia="Calibri"/>
                <w:b/>
                <w:szCs w:val="18"/>
              </w:rPr>
              <w:t>Sabiedriskā pasūtījuma nodrošināšana un attīstība sabiedriskajos medijos</w:t>
            </w:r>
            <w:r w:rsidR="006F4563" w:rsidRPr="006F4563">
              <w:rPr>
                <w:rFonts w:eastAsia="Calibri"/>
                <w:b/>
                <w:szCs w:val="18"/>
                <w:vertAlign w:val="superscript"/>
              </w:rPr>
              <w:t>1</w:t>
            </w:r>
          </w:p>
        </w:tc>
        <w:tc>
          <w:tcPr>
            <w:tcW w:w="625" w:type="pct"/>
            <w:tcBorders>
              <w:top w:val="single" w:sz="4" w:space="0" w:color="auto"/>
            </w:tcBorders>
            <w:shd w:val="clear" w:color="auto" w:fill="D9D9D9" w:themeFill="background1" w:themeFillShade="D9"/>
          </w:tcPr>
          <w:p w14:paraId="0CE7C45B" w14:textId="77777777" w:rsidR="00396431" w:rsidRPr="00890D51" w:rsidRDefault="00396431" w:rsidP="00CB62FB">
            <w:pPr>
              <w:pStyle w:val="tabteksts"/>
              <w:jc w:val="right"/>
              <w:rPr>
                <w:rFonts w:eastAsia="Calibri"/>
                <w:b/>
                <w:szCs w:val="18"/>
              </w:rPr>
            </w:pPr>
            <w:r w:rsidRPr="00890D51">
              <w:rPr>
                <w:rFonts w:eastAsia="Calibri"/>
                <w:b/>
                <w:szCs w:val="18"/>
              </w:rPr>
              <w:t>5</w:t>
            </w:r>
            <w:r>
              <w:rPr>
                <w:rFonts w:eastAsia="Calibri"/>
                <w:b/>
                <w:szCs w:val="18"/>
              </w:rPr>
              <w:t xml:space="preserve"> </w:t>
            </w:r>
            <w:r w:rsidRPr="00890D51">
              <w:rPr>
                <w:rFonts w:eastAsia="Calibri"/>
                <w:b/>
                <w:szCs w:val="18"/>
              </w:rPr>
              <w:t>228 757</w:t>
            </w:r>
          </w:p>
        </w:tc>
        <w:tc>
          <w:tcPr>
            <w:tcW w:w="625" w:type="pct"/>
            <w:tcBorders>
              <w:top w:val="single" w:sz="4" w:space="0" w:color="auto"/>
            </w:tcBorders>
            <w:shd w:val="clear" w:color="auto" w:fill="D9D9D9" w:themeFill="background1" w:themeFillShade="D9"/>
          </w:tcPr>
          <w:p w14:paraId="32649A1F" w14:textId="77777777" w:rsidR="00396431" w:rsidRPr="00890D51" w:rsidRDefault="00396431" w:rsidP="00CB62FB">
            <w:pPr>
              <w:pStyle w:val="tabteksts"/>
              <w:jc w:val="right"/>
              <w:rPr>
                <w:rFonts w:eastAsia="Calibri"/>
                <w:b/>
                <w:szCs w:val="18"/>
              </w:rPr>
            </w:pPr>
            <w:r w:rsidRPr="00890D51">
              <w:rPr>
                <w:rFonts w:eastAsia="Calibri"/>
                <w:b/>
                <w:szCs w:val="18"/>
              </w:rPr>
              <w:t>10</w:t>
            </w:r>
            <w:r>
              <w:rPr>
                <w:rFonts w:eastAsia="Calibri"/>
                <w:b/>
                <w:szCs w:val="18"/>
              </w:rPr>
              <w:t xml:space="preserve"> </w:t>
            </w:r>
            <w:r w:rsidRPr="00890D51">
              <w:rPr>
                <w:rFonts w:eastAsia="Calibri"/>
                <w:b/>
                <w:szCs w:val="18"/>
              </w:rPr>
              <w:t>000 000</w:t>
            </w:r>
          </w:p>
        </w:tc>
        <w:tc>
          <w:tcPr>
            <w:tcW w:w="628" w:type="pct"/>
            <w:tcBorders>
              <w:top w:val="single" w:sz="4" w:space="0" w:color="auto"/>
              <w:right w:val="single" w:sz="4" w:space="0" w:color="auto"/>
            </w:tcBorders>
            <w:shd w:val="clear" w:color="auto" w:fill="D9D9D9" w:themeFill="background1" w:themeFillShade="D9"/>
          </w:tcPr>
          <w:p w14:paraId="5879608A" w14:textId="77777777" w:rsidR="00396431" w:rsidRPr="00890D51" w:rsidRDefault="00396431" w:rsidP="00CB62FB">
            <w:pPr>
              <w:pStyle w:val="tabteksts"/>
              <w:jc w:val="right"/>
              <w:rPr>
                <w:rFonts w:eastAsia="Calibri"/>
                <w:b/>
                <w:szCs w:val="18"/>
              </w:rPr>
            </w:pPr>
            <w:r w:rsidRPr="00890D51">
              <w:rPr>
                <w:rFonts w:eastAsia="Calibri"/>
                <w:b/>
                <w:szCs w:val="18"/>
              </w:rPr>
              <w:t>15</w:t>
            </w:r>
            <w:r>
              <w:rPr>
                <w:rFonts w:eastAsia="Calibri"/>
                <w:b/>
                <w:szCs w:val="18"/>
              </w:rPr>
              <w:t xml:space="preserve"> </w:t>
            </w:r>
            <w:r w:rsidRPr="00890D51">
              <w:rPr>
                <w:rFonts w:eastAsia="Calibri"/>
                <w:b/>
                <w:szCs w:val="18"/>
              </w:rPr>
              <w:t>000 000</w:t>
            </w:r>
          </w:p>
        </w:tc>
        <w:tc>
          <w:tcPr>
            <w:tcW w:w="624" w:type="pct"/>
            <w:vMerge w:val="restart"/>
            <w:tcBorders>
              <w:top w:val="single" w:sz="4" w:space="0" w:color="auto"/>
              <w:left w:val="single" w:sz="4" w:space="0" w:color="auto"/>
              <w:right w:val="single" w:sz="4" w:space="0" w:color="auto"/>
            </w:tcBorders>
          </w:tcPr>
          <w:p w14:paraId="437980B3" w14:textId="77777777" w:rsidR="00396431" w:rsidRPr="00890D51" w:rsidRDefault="00396431" w:rsidP="00CB62FB">
            <w:pPr>
              <w:pStyle w:val="tabteksts"/>
              <w:jc w:val="both"/>
              <w:rPr>
                <w:rFonts w:eastAsia="Calibri"/>
                <w:szCs w:val="18"/>
              </w:rPr>
            </w:pPr>
            <w:r w:rsidRPr="00890D51">
              <w:rPr>
                <w:rFonts w:eastAsia="Calibri"/>
                <w:szCs w:val="18"/>
              </w:rPr>
              <w:t>26.09.2023. MK sēdes protokol</w:t>
            </w:r>
            <w:r>
              <w:rPr>
                <w:rFonts w:eastAsia="Calibri"/>
                <w:szCs w:val="18"/>
              </w:rPr>
              <w:t>s</w:t>
            </w:r>
            <w:r w:rsidRPr="00890D51">
              <w:rPr>
                <w:rFonts w:eastAsia="Calibri"/>
                <w:szCs w:val="18"/>
              </w:rPr>
              <w:t xml:space="preserve"> Nr. 47. 43.§ 2. punkts </w:t>
            </w:r>
          </w:p>
        </w:tc>
      </w:tr>
      <w:tr w:rsidR="00396431" w:rsidRPr="00890D51" w14:paraId="01707950" w14:textId="77777777" w:rsidTr="00396431">
        <w:trPr>
          <w:trHeight w:val="142"/>
          <w:jc w:val="center"/>
        </w:trPr>
        <w:tc>
          <w:tcPr>
            <w:tcW w:w="307" w:type="pct"/>
            <w:vMerge/>
          </w:tcPr>
          <w:p w14:paraId="0875844D" w14:textId="77777777" w:rsidR="00396431" w:rsidRPr="00890D51" w:rsidRDefault="00396431" w:rsidP="00CB62FB">
            <w:pPr>
              <w:pStyle w:val="tabteksts"/>
              <w:rPr>
                <w:rFonts w:eastAsia="Calibri"/>
                <w:szCs w:val="18"/>
              </w:rPr>
            </w:pPr>
          </w:p>
        </w:tc>
        <w:tc>
          <w:tcPr>
            <w:tcW w:w="2190" w:type="pct"/>
            <w:tcBorders>
              <w:top w:val="single" w:sz="2" w:space="0" w:color="auto"/>
            </w:tcBorders>
            <w:shd w:val="clear" w:color="auto" w:fill="FFFFFF" w:themeFill="background1"/>
          </w:tcPr>
          <w:p w14:paraId="1F612E61" w14:textId="77777777" w:rsidR="00396431" w:rsidRPr="00890D51" w:rsidRDefault="00396431" w:rsidP="00CB62FB">
            <w:pPr>
              <w:pStyle w:val="tabteksts"/>
              <w:jc w:val="both"/>
              <w:rPr>
                <w:rFonts w:eastAsia="Calibri"/>
                <w:b/>
                <w:i/>
                <w:szCs w:val="18"/>
              </w:rPr>
            </w:pPr>
            <w:r w:rsidRPr="00890D51">
              <w:rPr>
                <w:rFonts w:eastAsia="Calibri"/>
                <w:b/>
                <w:i/>
                <w:szCs w:val="18"/>
              </w:rPr>
              <w:t>Sabiedriskā pasūtījuma nodrošināšana un attīstība apvienotā sabiedriskajā medijā, lai koncentrētu resursus un nodrošinātu tā darbību un attīstību atbilstoši mediju vides attīstības un digitālās transformācijas procesiem</w:t>
            </w:r>
          </w:p>
        </w:tc>
        <w:tc>
          <w:tcPr>
            <w:tcW w:w="625" w:type="pct"/>
            <w:tcBorders>
              <w:top w:val="single" w:sz="2" w:space="0" w:color="auto"/>
            </w:tcBorders>
            <w:shd w:val="clear" w:color="auto" w:fill="FFFFFF" w:themeFill="background1"/>
          </w:tcPr>
          <w:p w14:paraId="6E3CFFC0" w14:textId="77777777" w:rsidR="00396431" w:rsidRPr="00890D51" w:rsidRDefault="00396431" w:rsidP="00CB62FB">
            <w:pPr>
              <w:pStyle w:val="tabteksts"/>
              <w:jc w:val="right"/>
              <w:rPr>
                <w:rFonts w:eastAsia="Calibri"/>
                <w:b/>
                <w:i/>
                <w:szCs w:val="18"/>
              </w:rPr>
            </w:pPr>
            <w:r w:rsidRPr="00890D51">
              <w:rPr>
                <w:rFonts w:eastAsia="Calibri"/>
                <w:b/>
                <w:i/>
                <w:szCs w:val="18"/>
              </w:rPr>
              <w:t>5</w:t>
            </w:r>
            <w:r>
              <w:rPr>
                <w:rFonts w:eastAsia="Calibri"/>
                <w:b/>
                <w:i/>
                <w:szCs w:val="18"/>
              </w:rPr>
              <w:t xml:space="preserve"> </w:t>
            </w:r>
            <w:r w:rsidRPr="00890D51">
              <w:rPr>
                <w:rFonts w:eastAsia="Calibri"/>
                <w:b/>
                <w:i/>
                <w:szCs w:val="18"/>
              </w:rPr>
              <w:t>228 757</w:t>
            </w:r>
          </w:p>
        </w:tc>
        <w:tc>
          <w:tcPr>
            <w:tcW w:w="625" w:type="pct"/>
            <w:tcBorders>
              <w:top w:val="single" w:sz="2" w:space="0" w:color="auto"/>
            </w:tcBorders>
            <w:shd w:val="clear" w:color="auto" w:fill="FFFFFF" w:themeFill="background1"/>
          </w:tcPr>
          <w:p w14:paraId="352C51A7" w14:textId="77777777" w:rsidR="00396431" w:rsidRPr="00890D51" w:rsidRDefault="00396431" w:rsidP="00CB62FB">
            <w:pPr>
              <w:pStyle w:val="tabteksts"/>
              <w:jc w:val="right"/>
              <w:rPr>
                <w:rFonts w:eastAsia="Calibri"/>
                <w:b/>
                <w:i/>
                <w:szCs w:val="18"/>
              </w:rPr>
            </w:pPr>
            <w:r w:rsidRPr="00890D51">
              <w:rPr>
                <w:rFonts w:eastAsia="Calibri"/>
                <w:b/>
                <w:i/>
                <w:szCs w:val="18"/>
              </w:rPr>
              <w:t>10</w:t>
            </w:r>
            <w:r>
              <w:rPr>
                <w:rFonts w:eastAsia="Calibri"/>
                <w:b/>
                <w:i/>
                <w:szCs w:val="18"/>
              </w:rPr>
              <w:t xml:space="preserve"> </w:t>
            </w:r>
            <w:r w:rsidRPr="00890D51">
              <w:rPr>
                <w:rFonts w:eastAsia="Calibri"/>
                <w:b/>
                <w:i/>
                <w:szCs w:val="18"/>
              </w:rPr>
              <w:t>000 000</w:t>
            </w:r>
          </w:p>
        </w:tc>
        <w:tc>
          <w:tcPr>
            <w:tcW w:w="628" w:type="pct"/>
            <w:tcBorders>
              <w:top w:val="single" w:sz="2" w:space="0" w:color="auto"/>
              <w:right w:val="single" w:sz="4" w:space="0" w:color="auto"/>
            </w:tcBorders>
            <w:shd w:val="clear" w:color="auto" w:fill="FFFFFF" w:themeFill="background1"/>
          </w:tcPr>
          <w:p w14:paraId="00453289" w14:textId="77777777" w:rsidR="00396431" w:rsidRPr="00890D51" w:rsidRDefault="00396431" w:rsidP="00CB62FB">
            <w:pPr>
              <w:pStyle w:val="tabteksts"/>
              <w:jc w:val="right"/>
              <w:rPr>
                <w:rFonts w:eastAsia="Calibri"/>
                <w:b/>
                <w:i/>
                <w:szCs w:val="18"/>
              </w:rPr>
            </w:pPr>
            <w:r w:rsidRPr="00890D51">
              <w:rPr>
                <w:rFonts w:eastAsia="Calibri"/>
                <w:b/>
                <w:i/>
                <w:szCs w:val="18"/>
              </w:rPr>
              <w:t>15</w:t>
            </w:r>
            <w:r>
              <w:rPr>
                <w:rFonts w:eastAsia="Calibri"/>
                <w:b/>
                <w:i/>
                <w:szCs w:val="18"/>
              </w:rPr>
              <w:t xml:space="preserve"> </w:t>
            </w:r>
            <w:r w:rsidRPr="00890D51">
              <w:rPr>
                <w:rFonts w:eastAsia="Calibri"/>
                <w:b/>
                <w:i/>
                <w:szCs w:val="18"/>
              </w:rPr>
              <w:t>000 000</w:t>
            </w:r>
          </w:p>
        </w:tc>
        <w:tc>
          <w:tcPr>
            <w:tcW w:w="624" w:type="pct"/>
            <w:vMerge/>
            <w:tcBorders>
              <w:left w:val="single" w:sz="4" w:space="0" w:color="auto"/>
              <w:right w:val="single" w:sz="4" w:space="0" w:color="auto"/>
            </w:tcBorders>
          </w:tcPr>
          <w:p w14:paraId="79B07474" w14:textId="77777777" w:rsidR="00396431" w:rsidRPr="00890D51" w:rsidRDefault="00396431" w:rsidP="00CB62FB">
            <w:pPr>
              <w:pStyle w:val="tabteksts"/>
              <w:rPr>
                <w:rFonts w:eastAsia="Calibri"/>
                <w:szCs w:val="18"/>
              </w:rPr>
            </w:pPr>
          </w:p>
        </w:tc>
      </w:tr>
      <w:tr w:rsidR="00396431" w:rsidRPr="00890D51" w14:paraId="472D45AF" w14:textId="77777777" w:rsidTr="00396431">
        <w:trPr>
          <w:trHeight w:val="142"/>
          <w:jc w:val="center"/>
        </w:trPr>
        <w:tc>
          <w:tcPr>
            <w:tcW w:w="307" w:type="pct"/>
            <w:vMerge/>
          </w:tcPr>
          <w:p w14:paraId="52EA949B" w14:textId="77777777" w:rsidR="00396431" w:rsidRPr="00890D51" w:rsidRDefault="00396431" w:rsidP="00CB62FB">
            <w:pPr>
              <w:pStyle w:val="tabteksts"/>
              <w:rPr>
                <w:rFonts w:eastAsia="Calibri"/>
                <w:szCs w:val="18"/>
              </w:rPr>
            </w:pPr>
          </w:p>
        </w:tc>
        <w:tc>
          <w:tcPr>
            <w:tcW w:w="4069" w:type="pct"/>
            <w:gridSpan w:val="4"/>
            <w:tcBorders>
              <w:right w:val="single" w:sz="4" w:space="0" w:color="auto"/>
            </w:tcBorders>
            <w:vAlign w:val="center"/>
          </w:tcPr>
          <w:p w14:paraId="0C53CE09" w14:textId="20AC0142" w:rsidR="00396431" w:rsidRPr="00890D51" w:rsidRDefault="00396431" w:rsidP="00CB62FB">
            <w:pPr>
              <w:pStyle w:val="tabteksts"/>
              <w:ind w:left="284"/>
              <w:jc w:val="both"/>
              <w:rPr>
                <w:rFonts w:eastAsia="Calibri"/>
                <w:szCs w:val="18"/>
              </w:rPr>
            </w:pPr>
            <w:r w:rsidRPr="00890D51">
              <w:rPr>
                <w:rFonts w:eastAsia="Calibri"/>
                <w:szCs w:val="18"/>
              </w:rPr>
              <w:t>Sabiedriskā pasūtījuma izpilde</w:t>
            </w:r>
          </w:p>
        </w:tc>
        <w:tc>
          <w:tcPr>
            <w:tcW w:w="624" w:type="pct"/>
            <w:vMerge/>
            <w:tcBorders>
              <w:left w:val="single" w:sz="4" w:space="0" w:color="auto"/>
              <w:right w:val="single" w:sz="4" w:space="0" w:color="auto"/>
            </w:tcBorders>
          </w:tcPr>
          <w:p w14:paraId="0613F867" w14:textId="77777777" w:rsidR="00396431" w:rsidRPr="00890D51" w:rsidRDefault="00396431" w:rsidP="00CB62FB">
            <w:pPr>
              <w:pStyle w:val="tabteksts"/>
              <w:ind w:left="284"/>
              <w:rPr>
                <w:rFonts w:eastAsia="Calibri"/>
                <w:szCs w:val="18"/>
              </w:rPr>
            </w:pPr>
          </w:p>
        </w:tc>
      </w:tr>
      <w:tr w:rsidR="00396431" w:rsidRPr="00890D51" w14:paraId="7E29B1DB" w14:textId="77777777" w:rsidTr="00396431">
        <w:trPr>
          <w:trHeight w:val="142"/>
          <w:jc w:val="center"/>
        </w:trPr>
        <w:tc>
          <w:tcPr>
            <w:tcW w:w="307" w:type="pct"/>
            <w:vMerge/>
          </w:tcPr>
          <w:p w14:paraId="2ED7223E" w14:textId="77777777" w:rsidR="00396431" w:rsidRPr="00890D51" w:rsidRDefault="00396431" w:rsidP="00CB62FB">
            <w:pPr>
              <w:pStyle w:val="tabteksts"/>
              <w:rPr>
                <w:rFonts w:eastAsia="Calibri"/>
                <w:szCs w:val="18"/>
              </w:rPr>
            </w:pPr>
          </w:p>
        </w:tc>
        <w:tc>
          <w:tcPr>
            <w:tcW w:w="2190" w:type="pct"/>
          </w:tcPr>
          <w:p w14:paraId="0E496BEF" w14:textId="77777777" w:rsidR="00396431" w:rsidRPr="00890D51" w:rsidRDefault="00396431" w:rsidP="00CB62FB">
            <w:pPr>
              <w:pStyle w:val="tabteksts"/>
              <w:ind w:left="568"/>
              <w:jc w:val="both"/>
              <w:rPr>
                <w:rFonts w:eastAsia="Calibri"/>
                <w:i/>
                <w:szCs w:val="18"/>
              </w:rPr>
            </w:pPr>
            <w:r w:rsidRPr="00890D51">
              <w:rPr>
                <w:rFonts w:eastAsia="Calibri"/>
                <w:i/>
                <w:szCs w:val="18"/>
              </w:rPr>
              <w:t>Sākotnējais sabiedriskā pasūtījuma plāns pilnā apmērā (skaits)</w:t>
            </w:r>
          </w:p>
        </w:tc>
        <w:tc>
          <w:tcPr>
            <w:tcW w:w="625" w:type="pct"/>
          </w:tcPr>
          <w:p w14:paraId="31BE6746" w14:textId="77777777" w:rsidR="00396431" w:rsidRPr="00890D51" w:rsidRDefault="00396431" w:rsidP="00CB62FB">
            <w:pPr>
              <w:pStyle w:val="tabteksts"/>
              <w:jc w:val="center"/>
              <w:rPr>
                <w:rFonts w:eastAsia="Calibri"/>
                <w:i/>
                <w:szCs w:val="18"/>
              </w:rPr>
            </w:pPr>
            <w:r w:rsidRPr="00890D51">
              <w:rPr>
                <w:rFonts w:eastAsia="Calibri"/>
                <w:i/>
                <w:szCs w:val="18"/>
              </w:rPr>
              <w:t>2</w:t>
            </w:r>
          </w:p>
        </w:tc>
        <w:tc>
          <w:tcPr>
            <w:tcW w:w="625" w:type="pct"/>
          </w:tcPr>
          <w:p w14:paraId="708CABCA" w14:textId="77777777" w:rsidR="00396431" w:rsidRPr="00890D51" w:rsidRDefault="00396431" w:rsidP="00CB62FB">
            <w:pPr>
              <w:pStyle w:val="tabteksts"/>
              <w:jc w:val="center"/>
              <w:rPr>
                <w:rFonts w:eastAsia="Calibri"/>
                <w:i/>
                <w:szCs w:val="18"/>
              </w:rPr>
            </w:pPr>
            <w:r w:rsidRPr="00890D51">
              <w:rPr>
                <w:rFonts w:eastAsia="Calibri"/>
                <w:i/>
                <w:szCs w:val="18"/>
              </w:rPr>
              <w:t>1</w:t>
            </w:r>
          </w:p>
        </w:tc>
        <w:tc>
          <w:tcPr>
            <w:tcW w:w="628" w:type="pct"/>
            <w:tcBorders>
              <w:right w:val="single" w:sz="4" w:space="0" w:color="auto"/>
            </w:tcBorders>
          </w:tcPr>
          <w:p w14:paraId="5FA74989" w14:textId="77777777" w:rsidR="00396431" w:rsidRPr="00890D51" w:rsidRDefault="00396431" w:rsidP="00CB62FB">
            <w:pPr>
              <w:pStyle w:val="tabteksts"/>
              <w:jc w:val="center"/>
              <w:rPr>
                <w:rFonts w:eastAsia="Calibri"/>
                <w:i/>
                <w:szCs w:val="18"/>
              </w:rPr>
            </w:pPr>
            <w:r w:rsidRPr="00890D51">
              <w:rPr>
                <w:rFonts w:eastAsia="Calibri"/>
                <w:i/>
                <w:szCs w:val="18"/>
              </w:rPr>
              <w:t>1</w:t>
            </w:r>
          </w:p>
        </w:tc>
        <w:tc>
          <w:tcPr>
            <w:tcW w:w="624" w:type="pct"/>
            <w:vMerge/>
            <w:tcBorders>
              <w:left w:val="single" w:sz="4" w:space="0" w:color="auto"/>
              <w:right w:val="single" w:sz="4" w:space="0" w:color="auto"/>
            </w:tcBorders>
          </w:tcPr>
          <w:p w14:paraId="2FBCEF00" w14:textId="77777777" w:rsidR="00396431" w:rsidRPr="00890D51" w:rsidRDefault="00396431" w:rsidP="00CB62FB">
            <w:pPr>
              <w:pStyle w:val="tabteksts"/>
              <w:jc w:val="center"/>
              <w:rPr>
                <w:rFonts w:eastAsia="Calibri"/>
                <w:i/>
                <w:szCs w:val="18"/>
              </w:rPr>
            </w:pPr>
          </w:p>
        </w:tc>
      </w:tr>
      <w:tr w:rsidR="00396431" w:rsidRPr="00890D51" w14:paraId="3DA3B2D7" w14:textId="77777777" w:rsidTr="00396431">
        <w:trPr>
          <w:trHeight w:val="142"/>
          <w:jc w:val="center"/>
        </w:trPr>
        <w:tc>
          <w:tcPr>
            <w:tcW w:w="307" w:type="pct"/>
            <w:vMerge/>
          </w:tcPr>
          <w:p w14:paraId="20991D1D" w14:textId="77777777" w:rsidR="00396431" w:rsidRPr="00890D51" w:rsidRDefault="00396431" w:rsidP="00CB62FB">
            <w:pPr>
              <w:pStyle w:val="tabteksts"/>
              <w:rPr>
                <w:rFonts w:eastAsia="Calibri"/>
                <w:szCs w:val="18"/>
              </w:rPr>
            </w:pPr>
          </w:p>
        </w:tc>
        <w:tc>
          <w:tcPr>
            <w:tcW w:w="4069" w:type="pct"/>
            <w:gridSpan w:val="4"/>
            <w:tcBorders>
              <w:right w:val="single" w:sz="4" w:space="0" w:color="auto"/>
            </w:tcBorders>
          </w:tcPr>
          <w:p w14:paraId="2CFEB36F" w14:textId="01B90983" w:rsidR="00396431" w:rsidRPr="00890D51" w:rsidRDefault="00396431" w:rsidP="00CB62FB">
            <w:pPr>
              <w:pStyle w:val="tabteksts"/>
              <w:ind w:left="284"/>
              <w:jc w:val="both"/>
              <w:rPr>
                <w:rFonts w:eastAsia="Calibri"/>
                <w:szCs w:val="18"/>
              </w:rPr>
            </w:pPr>
            <w:r w:rsidRPr="00890D51">
              <w:rPr>
                <w:rFonts w:eastAsia="Calibri"/>
                <w:szCs w:val="18"/>
              </w:rPr>
              <w:t>Infrastruktūras un tehnoloģiju atjaunošana</w:t>
            </w:r>
          </w:p>
        </w:tc>
        <w:tc>
          <w:tcPr>
            <w:tcW w:w="624" w:type="pct"/>
            <w:vMerge/>
            <w:tcBorders>
              <w:left w:val="single" w:sz="4" w:space="0" w:color="auto"/>
              <w:right w:val="single" w:sz="4" w:space="0" w:color="auto"/>
            </w:tcBorders>
          </w:tcPr>
          <w:p w14:paraId="42367141" w14:textId="77777777" w:rsidR="00396431" w:rsidRPr="00890D51" w:rsidRDefault="00396431" w:rsidP="00CB62FB">
            <w:pPr>
              <w:pStyle w:val="tabteksts"/>
              <w:jc w:val="center"/>
              <w:rPr>
                <w:rFonts w:eastAsia="Calibri"/>
                <w:i/>
                <w:szCs w:val="18"/>
              </w:rPr>
            </w:pPr>
          </w:p>
        </w:tc>
      </w:tr>
      <w:tr w:rsidR="00396431" w:rsidRPr="00890D51" w14:paraId="01E3E7E7" w14:textId="77777777" w:rsidTr="00396431">
        <w:trPr>
          <w:trHeight w:val="142"/>
          <w:jc w:val="center"/>
        </w:trPr>
        <w:tc>
          <w:tcPr>
            <w:tcW w:w="307" w:type="pct"/>
            <w:vMerge/>
          </w:tcPr>
          <w:p w14:paraId="4C10AEFB" w14:textId="77777777" w:rsidR="00396431" w:rsidRPr="00890D51" w:rsidRDefault="00396431" w:rsidP="00CB62FB">
            <w:pPr>
              <w:pStyle w:val="tabteksts"/>
              <w:rPr>
                <w:rFonts w:eastAsia="Calibri"/>
                <w:szCs w:val="18"/>
              </w:rPr>
            </w:pPr>
          </w:p>
        </w:tc>
        <w:tc>
          <w:tcPr>
            <w:tcW w:w="2190" w:type="pct"/>
          </w:tcPr>
          <w:p w14:paraId="3715BAF6" w14:textId="77777777" w:rsidR="00396431" w:rsidRPr="00890D51" w:rsidRDefault="00396431" w:rsidP="00CB62FB">
            <w:pPr>
              <w:pStyle w:val="tabteksts"/>
              <w:ind w:left="568"/>
              <w:jc w:val="both"/>
              <w:rPr>
                <w:rFonts w:eastAsia="Calibri"/>
                <w:i/>
                <w:szCs w:val="18"/>
              </w:rPr>
            </w:pPr>
            <w:r w:rsidRPr="00890D51">
              <w:rPr>
                <w:rFonts w:eastAsia="Calibri"/>
                <w:i/>
                <w:szCs w:val="18"/>
              </w:rPr>
              <w:t>Ieguldījumi investīcijās no valsts budžeta dotācijas  (%)</w:t>
            </w:r>
          </w:p>
        </w:tc>
        <w:tc>
          <w:tcPr>
            <w:tcW w:w="625" w:type="pct"/>
          </w:tcPr>
          <w:p w14:paraId="57B238CC" w14:textId="77777777" w:rsidR="00396431" w:rsidRPr="00890D51" w:rsidRDefault="00396431" w:rsidP="00CB62FB">
            <w:pPr>
              <w:pStyle w:val="tabteksts"/>
              <w:jc w:val="center"/>
              <w:rPr>
                <w:rFonts w:eastAsia="Calibri"/>
                <w:i/>
                <w:szCs w:val="18"/>
              </w:rPr>
            </w:pPr>
            <w:r w:rsidRPr="00890D51">
              <w:rPr>
                <w:rFonts w:eastAsia="Calibri"/>
                <w:i/>
                <w:szCs w:val="18"/>
              </w:rPr>
              <w:t>10</w:t>
            </w:r>
          </w:p>
        </w:tc>
        <w:tc>
          <w:tcPr>
            <w:tcW w:w="625" w:type="pct"/>
          </w:tcPr>
          <w:p w14:paraId="6B39C43F" w14:textId="77777777" w:rsidR="00396431" w:rsidRPr="00890D51" w:rsidRDefault="00396431" w:rsidP="00CB62FB">
            <w:pPr>
              <w:pStyle w:val="tabteksts"/>
              <w:jc w:val="center"/>
              <w:rPr>
                <w:rFonts w:eastAsia="Calibri"/>
                <w:i/>
                <w:szCs w:val="18"/>
              </w:rPr>
            </w:pPr>
            <w:r w:rsidRPr="00890D51">
              <w:rPr>
                <w:rFonts w:eastAsia="Calibri"/>
                <w:i/>
                <w:szCs w:val="18"/>
              </w:rPr>
              <w:t>10</w:t>
            </w:r>
          </w:p>
        </w:tc>
        <w:tc>
          <w:tcPr>
            <w:tcW w:w="628" w:type="pct"/>
            <w:tcBorders>
              <w:right w:val="single" w:sz="4" w:space="0" w:color="auto"/>
            </w:tcBorders>
          </w:tcPr>
          <w:p w14:paraId="222A926F" w14:textId="77777777" w:rsidR="00396431" w:rsidRPr="00890D51" w:rsidRDefault="00396431" w:rsidP="00CB62FB">
            <w:pPr>
              <w:pStyle w:val="tabteksts"/>
              <w:jc w:val="center"/>
              <w:rPr>
                <w:rFonts w:eastAsia="Calibri"/>
                <w:i/>
                <w:szCs w:val="18"/>
              </w:rPr>
            </w:pPr>
            <w:r w:rsidRPr="00890D51">
              <w:rPr>
                <w:rFonts w:eastAsia="Calibri"/>
                <w:i/>
                <w:szCs w:val="18"/>
              </w:rPr>
              <w:t>10</w:t>
            </w:r>
          </w:p>
        </w:tc>
        <w:tc>
          <w:tcPr>
            <w:tcW w:w="624" w:type="pct"/>
            <w:vMerge/>
            <w:tcBorders>
              <w:left w:val="single" w:sz="4" w:space="0" w:color="auto"/>
              <w:right w:val="single" w:sz="4" w:space="0" w:color="auto"/>
            </w:tcBorders>
          </w:tcPr>
          <w:p w14:paraId="56407561" w14:textId="77777777" w:rsidR="00396431" w:rsidRPr="00890D51" w:rsidRDefault="00396431" w:rsidP="00CB62FB">
            <w:pPr>
              <w:pStyle w:val="tabteksts"/>
              <w:jc w:val="center"/>
              <w:rPr>
                <w:rFonts w:eastAsia="Calibri"/>
                <w:i/>
                <w:szCs w:val="18"/>
              </w:rPr>
            </w:pPr>
          </w:p>
        </w:tc>
      </w:tr>
      <w:tr w:rsidR="00396431" w:rsidRPr="00890D51" w14:paraId="1E22EF25" w14:textId="77777777" w:rsidTr="00396431">
        <w:trPr>
          <w:trHeight w:val="142"/>
          <w:jc w:val="center"/>
        </w:trPr>
        <w:tc>
          <w:tcPr>
            <w:tcW w:w="307" w:type="pct"/>
            <w:vMerge/>
          </w:tcPr>
          <w:p w14:paraId="1F443E58" w14:textId="77777777" w:rsidR="00396431" w:rsidRPr="00890D51" w:rsidRDefault="00396431" w:rsidP="00CB62FB">
            <w:pPr>
              <w:pStyle w:val="tabteksts"/>
              <w:rPr>
                <w:rFonts w:eastAsia="Calibri"/>
                <w:szCs w:val="18"/>
              </w:rPr>
            </w:pPr>
          </w:p>
        </w:tc>
        <w:tc>
          <w:tcPr>
            <w:tcW w:w="4069" w:type="pct"/>
            <w:gridSpan w:val="4"/>
            <w:tcBorders>
              <w:right w:val="single" w:sz="4" w:space="0" w:color="auto"/>
            </w:tcBorders>
          </w:tcPr>
          <w:p w14:paraId="18187D02" w14:textId="32AE9379" w:rsidR="00396431" w:rsidRPr="00890D51" w:rsidRDefault="00396431" w:rsidP="00CB62FB">
            <w:pPr>
              <w:pStyle w:val="tabteksts"/>
              <w:ind w:left="284"/>
              <w:jc w:val="both"/>
              <w:rPr>
                <w:rFonts w:eastAsia="Calibri"/>
                <w:szCs w:val="18"/>
              </w:rPr>
            </w:pPr>
            <w:r w:rsidRPr="00890D51">
              <w:rPr>
                <w:rFonts w:eastAsia="Calibri"/>
                <w:szCs w:val="18"/>
              </w:rPr>
              <w:t xml:space="preserve">Neatkarīgo producentu veidots </w:t>
            </w:r>
            <w:proofErr w:type="spellStart"/>
            <w:r w:rsidRPr="00890D51">
              <w:rPr>
                <w:rFonts w:eastAsia="Calibri"/>
                <w:szCs w:val="18"/>
              </w:rPr>
              <w:t>oriģinālsaturs</w:t>
            </w:r>
            <w:proofErr w:type="spellEnd"/>
            <w:r w:rsidRPr="00890D51">
              <w:rPr>
                <w:rFonts w:eastAsia="Calibri"/>
                <w:szCs w:val="18"/>
              </w:rPr>
              <w:t xml:space="preserve"> televīzijas programmās</w:t>
            </w:r>
          </w:p>
        </w:tc>
        <w:tc>
          <w:tcPr>
            <w:tcW w:w="624" w:type="pct"/>
            <w:vMerge/>
            <w:tcBorders>
              <w:left w:val="single" w:sz="4" w:space="0" w:color="auto"/>
              <w:right w:val="single" w:sz="4" w:space="0" w:color="auto"/>
            </w:tcBorders>
          </w:tcPr>
          <w:p w14:paraId="7E806155" w14:textId="77777777" w:rsidR="00396431" w:rsidRPr="00890D51" w:rsidRDefault="00396431" w:rsidP="00CB62FB">
            <w:pPr>
              <w:pStyle w:val="tabteksts"/>
              <w:jc w:val="center"/>
              <w:rPr>
                <w:rFonts w:eastAsia="Calibri"/>
                <w:i/>
                <w:szCs w:val="18"/>
              </w:rPr>
            </w:pPr>
          </w:p>
        </w:tc>
      </w:tr>
      <w:tr w:rsidR="00396431" w:rsidRPr="00890D51" w14:paraId="34EB9DCA" w14:textId="77777777" w:rsidTr="00396431">
        <w:trPr>
          <w:trHeight w:val="142"/>
          <w:jc w:val="center"/>
        </w:trPr>
        <w:tc>
          <w:tcPr>
            <w:tcW w:w="307" w:type="pct"/>
            <w:vMerge/>
          </w:tcPr>
          <w:p w14:paraId="3D3D1C42" w14:textId="77777777" w:rsidR="00396431" w:rsidRPr="00890D51" w:rsidRDefault="00396431" w:rsidP="00CB62FB">
            <w:pPr>
              <w:pStyle w:val="tabteksts"/>
              <w:rPr>
                <w:rFonts w:eastAsia="Calibri"/>
                <w:szCs w:val="18"/>
              </w:rPr>
            </w:pPr>
          </w:p>
        </w:tc>
        <w:tc>
          <w:tcPr>
            <w:tcW w:w="2190" w:type="pct"/>
          </w:tcPr>
          <w:p w14:paraId="6C71E432" w14:textId="77777777" w:rsidR="00396431" w:rsidRPr="00890D51" w:rsidRDefault="00396431" w:rsidP="00CB62FB">
            <w:pPr>
              <w:pStyle w:val="tabteksts"/>
              <w:ind w:left="568"/>
              <w:jc w:val="both"/>
              <w:rPr>
                <w:rFonts w:eastAsia="Calibri"/>
                <w:i/>
                <w:szCs w:val="18"/>
              </w:rPr>
            </w:pPr>
            <w:r w:rsidRPr="00890D51">
              <w:rPr>
                <w:rFonts w:eastAsia="Calibri"/>
                <w:i/>
                <w:szCs w:val="18"/>
              </w:rPr>
              <w:t>Satura īpatsvars (%)</w:t>
            </w:r>
          </w:p>
        </w:tc>
        <w:tc>
          <w:tcPr>
            <w:tcW w:w="625" w:type="pct"/>
          </w:tcPr>
          <w:p w14:paraId="684C324C" w14:textId="77777777" w:rsidR="00396431" w:rsidRPr="00890D51" w:rsidRDefault="00396431" w:rsidP="00CB62FB">
            <w:pPr>
              <w:pStyle w:val="tabteksts"/>
              <w:jc w:val="center"/>
              <w:rPr>
                <w:rFonts w:eastAsia="Calibri"/>
                <w:i/>
                <w:szCs w:val="18"/>
              </w:rPr>
            </w:pPr>
            <w:r w:rsidRPr="00890D51">
              <w:rPr>
                <w:rFonts w:eastAsia="Calibri"/>
                <w:i/>
                <w:szCs w:val="18"/>
              </w:rPr>
              <w:t>10</w:t>
            </w:r>
          </w:p>
        </w:tc>
        <w:tc>
          <w:tcPr>
            <w:tcW w:w="625" w:type="pct"/>
          </w:tcPr>
          <w:p w14:paraId="4E32693F" w14:textId="77777777" w:rsidR="00396431" w:rsidRPr="00890D51" w:rsidRDefault="00396431" w:rsidP="00CB62FB">
            <w:pPr>
              <w:pStyle w:val="tabteksts"/>
              <w:jc w:val="center"/>
              <w:rPr>
                <w:rFonts w:eastAsia="Calibri"/>
                <w:i/>
                <w:szCs w:val="18"/>
              </w:rPr>
            </w:pPr>
            <w:r w:rsidRPr="00890D51">
              <w:rPr>
                <w:rFonts w:eastAsia="Calibri"/>
                <w:i/>
                <w:szCs w:val="18"/>
              </w:rPr>
              <w:t>10</w:t>
            </w:r>
          </w:p>
        </w:tc>
        <w:tc>
          <w:tcPr>
            <w:tcW w:w="628" w:type="pct"/>
            <w:tcBorders>
              <w:right w:val="single" w:sz="4" w:space="0" w:color="auto"/>
            </w:tcBorders>
          </w:tcPr>
          <w:p w14:paraId="7EFC7558" w14:textId="77777777" w:rsidR="00396431" w:rsidRPr="00890D51" w:rsidRDefault="00396431" w:rsidP="00CB62FB">
            <w:pPr>
              <w:pStyle w:val="tabteksts"/>
              <w:jc w:val="center"/>
              <w:rPr>
                <w:rFonts w:eastAsia="Calibri"/>
                <w:i/>
                <w:szCs w:val="18"/>
              </w:rPr>
            </w:pPr>
            <w:r w:rsidRPr="00890D51">
              <w:rPr>
                <w:rFonts w:eastAsia="Calibri"/>
                <w:i/>
                <w:szCs w:val="18"/>
              </w:rPr>
              <w:t>10</w:t>
            </w:r>
          </w:p>
        </w:tc>
        <w:tc>
          <w:tcPr>
            <w:tcW w:w="624" w:type="pct"/>
            <w:vMerge/>
            <w:tcBorders>
              <w:left w:val="single" w:sz="4" w:space="0" w:color="auto"/>
              <w:right w:val="single" w:sz="4" w:space="0" w:color="auto"/>
            </w:tcBorders>
          </w:tcPr>
          <w:p w14:paraId="362E9A8B" w14:textId="77777777" w:rsidR="00396431" w:rsidRPr="00890D51" w:rsidRDefault="00396431" w:rsidP="00CB62FB">
            <w:pPr>
              <w:pStyle w:val="tabteksts"/>
              <w:jc w:val="center"/>
              <w:rPr>
                <w:rFonts w:eastAsia="Calibri"/>
                <w:i/>
                <w:szCs w:val="18"/>
              </w:rPr>
            </w:pPr>
          </w:p>
        </w:tc>
      </w:tr>
      <w:tr w:rsidR="00396431" w:rsidRPr="00890D51" w14:paraId="0698345E" w14:textId="77777777" w:rsidTr="00396431">
        <w:trPr>
          <w:trHeight w:val="142"/>
          <w:jc w:val="center"/>
        </w:trPr>
        <w:tc>
          <w:tcPr>
            <w:tcW w:w="307" w:type="pct"/>
            <w:vMerge/>
          </w:tcPr>
          <w:p w14:paraId="4E111950" w14:textId="77777777" w:rsidR="00396431" w:rsidRPr="00890D51" w:rsidRDefault="00396431" w:rsidP="00CB62FB">
            <w:pPr>
              <w:pStyle w:val="tabteksts"/>
              <w:rPr>
                <w:rFonts w:eastAsia="Calibri"/>
                <w:szCs w:val="18"/>
              </w:rPr>
            </w:pPr>
          </w:p>
        </w:tc>
        <w:tc>
          <w:tcPr>
            <w:tcW w:w="4069" w:type="pct"/>
            <w:gridSpan w:val="4"/>
            <w:tcBorders>
              <w:right w:val="single" w:sz="4" w:space="0" w:color="auto"/>
            </w:tcBorders>
          </w:tcPr>
          <w:p w14:paraId="0104DE1E" w14:textId="6E5C5B3A" w:rsidR="00396431" w:rsidRPr="00890D51" w:rsidRDefault="00396431" w:rsidP="00CB62FB">
            <w:pPr>
              <w:pStyle w:val="tabteksts"/>
              <w:ind w:left="284"/>
              <w:jc w:val="both"/>
              <w:rPr>
                <w:rFonts w:eastAsia="Calibri"/>
                <w:szCs w:val="18"/>
              </w:rPr>
            </w:pPr>
            <w:r w:rsidRPr="00890D51">
              <w:rPr>
                <w:rFonts w:eastAsia="Calibri"/>
                <w:szCs w:val="18"/>
              </w:rPr>
              <w:t>Personāla kapacitātes stiprināšana – atalgojuma pieaugums</w:t>
            </w:r>
          </w:p>
        </w:tc>
        <w:tc>
          <w:tcPr>
            <w:tcW w:w="624" w:type="pct"/>
            <w:vMerge/>
            <w:tcBorders>
              <w:left w:val="single" w:sz="4" w:space="0" w:color="auto"/>
              <w:right w:val="single" w:sz="4" w:space="0" w:color="auto"/>
            </w:tcBorders>
          </w:tcPr>
          <w:p w14:paraId="32C9E663" w14:textId="77777777" w:rsidR="00396431" w:rsidRPr="00890D51" w:rsidRDefault="00396431" w:rsidP="00CB62FB">
            <w:pPr>
              <w:pStyle w:val="tabteksts"/>
              <w:jc w:val="center"/>
              <w:rPr>
                <w:rFonts w:eastAsia="Calibri"/>
                <w:i/>
                <w:szCs w:val="18"/>
              </w:rPr>
            </w:pPr>
          </w:p>
        </w:tc>
      </w:tr>
      <w:tr w:rsidR="00396431" w:rsidRPr="00890D51" w14:paraId="5E13C4C0" w14:textId="77777777" w:rsidTr="00396431">
        <w:trPr>
          <w:trHeight w:val="142"/>
          <w:jc w:val="center"/>
        </w:trPr>
        <w:tc>
          <w:tcPr>
            <w:tcW w:w="307" w:type="pct"/>
            <w:vMerge/>
          </w:tcPr>
          <w:p w14:paraId="181DB54F" w14:textId="77777777" w:rsidR="00396431" w:rsidRPr="00890D51" w:rsidRDefault="00396431" w:rsidP="00CB62FB">
            <w:pPr>
              <w:pStyle w:val="tabteksts"/>
              <w:rPr>
                <w:rFonts w:eastAsia="Calibri"/>
                <w:szCs w:val="18"/>
                <w:highlight w:val="yellow"/>
              </w:rPr>
            </w:pPr>
          </w:p>
        </w:tc>
        <w:tc>
          <w:tcPr>
            <w:tcW w:w="2190" w:type="pct"/>
          </w:tcPr>
          <w:p w14:paraId="46C1478A" w14:textId="77777777" w:rsidR="00396431" w:rsidRPr="00890D51" w:rsidRDefault="00396431" w:rsidP="00CB62FB">
            <w:pPr>
              <w:pStyle w:val="tabteksts"/>
              <w:ind w:left="568"/>
              <w:jc w:val="both"/>
              <w:rPr>
                <w:rFonts w:eastAsia="Calibri"/>
                <w:i/>
                <w:szCs w:val="18"/>
              </w:rPr>
            </w:pPr>
            <w:r w:rsidRPr="00890D51">
              <w:rPr>
                <w:rFonts w:eastAsia="Calibri"/>
                <w:i/>
                <w:szCs w:val="18"/>
              </w:rPr>
              <w:t>Personāla atlīdzības kopējais pieaugums periodā pret 2022. gadu (%)</w:t>
            </w:r>
          </w:p>
        </w:tc>
        <w:tc>
          <w:tcPr>
            <w:tcW w:w="625" w:type="pct"/>
          </w:tcPr>
          <w:p w14:paraId="7FE2654A" w14:textId="77777777" w:rsidR="00396431" w:rsidRPr="00890D51" w:rsidRDefault="00396431" w:rsidP="00CB62FB">
            <w:pPr>
              <w:pStyle w:val="tabteksts"/>
              <w:jc w:val="center"/>
              <w:rPr>
                <w:rFonts w:eastAsia="Calibri"/>
                <w:i/>
                <w:szCs w:val="18"/>
              </w:rPr>
            </w:pPr>
            <w:r w:rsidRPr="00890D51">
              <w:rPr>
                <w:rFonts w:eastAsia="Calibri"/>
                <w:i/>
                <w:szCs w:val="18"/>
              </w:rPr>
              <w:t>6</w:t>
            </w:r>
          </w:p>
        </w:tc>
        <w:tc>
          <w:tcPr>
            <w:tcW w:w="625" w:type="pct"/>
          </w:tcPr>
          <w:p w14:paraId="2B54BC79" w14:textId="77777777" w:rsidR="00396431" w:rsidRPr="00890D51" w:rsidRDefault="00396431" w:rsidP="00CB62FB">
            <w:pPr>
              <w:pStyle w:val="tabteksts"/>
              <w:jc w:val="center"/>
              <w:rPr>
                <w:rFonts w:eastAsia="Calibri"/>
                <w:i/>
                <w:szCs w:val="18"/>
              </w:rPr>
            </w:pPr>
            <w:r w:rsidRPr="00890D51">
              <w:rPr>
                <w:rFonts w:eastAsia="Calibri"/>
                <w:i/>
                <w:szCs w:val="18"/>
              </w:rPr>
              <w:t>8</w:t>
            </w:r>
          </w:p>
        </w:tc>
        <w:tc>
          <w:tcPr>
            <w:tcW w:w="628" w:type="pct"/>
            <w:tcBorders>
              <w:right w:val="single" w:sz="4" w:space="0" w:color="auto"/>
            </w:tcBorders>
          </w:tcPr>
          <w:p w14:paraId="6CCF39B5" w14:textId="77777777" w:rsidR="00396431" w:rsidRPr="00890D51" w:rsidRDefault="00396431" w:rsidP="00CB62FB">
            <w:pPr>
              <w:pStyle w:val="tabteksts"/>
              <w:jc w:val="center"/>
              <w:rPr>
                <w:rFonts w:eastAsia="Calibri"/>
                <w:i/>
                <w:szCs w:val="18"/>
              </w:rPr>
            </w:pPr>
            <w:r w:rsidRPr="00890D51">
              <w:rPr>
                <w:rFonts w:eastAsia="Calibri"/>
                <w:i/>
                <w:szCs w:val="18"/>
              </w:rPr>
              <w:t>10</w:t>
            </w:r>
          </w:p>
        </w:tc>
        <w:tc>
          <w:tcPr>
            <w:tcW w:w="624" w:type="pct"/>
            <w:vMerge/>
            <w:tcBorders>
              <w:left w:val="single" w:sz="4" w:space="0" w:color="auto"/>
              <w:right w:val="single" w:sz="4" w:space="0" w:color="auto"/>
            </w:tcBorders>
          </w:tcPr>
          <w:p w14:paraId="64E5C718" w14:textId="77777777" w:rsidR="00396431" w:rsidRPr="00890D51" w:rsidRDefault="00396431" w:rsidP="00CB62FB">
            <w:pPr>
              <w:pStyle w:val="tabteksts"/>
              <w:jc w:val="center"/>
              <w:rPr>
                <w:rFonts w:eastAsia="Calibri"/>
                <w:i/>
                <w:szCs w:val="18"/>
              </w:rPr>
            </w:pPr>
          </w:p>
        </w:tc>
      </w:tr>
      <w:tr w:rsidR="00396431" w:rsidRPr="00890D51" w14:paraId="7D6EB3C0" w14:textId="77777777" w:rsidTr="00396431">
        <w:trPr>
          <w:trHeight w:val="142"/>
          <w:jc w:val="center"/>
        </w:trPr>
        <w:tc>
          <w:tcPr>
            <w:tcW w:w="307" w:type="pct"/>
            <w:vMerge/>
          </w:tcPr>
          <w:p w14:paraId="376FDC35" w14:textId="77777777" w:rsidR="00396431" w:rsidRPr="00890D51" w:rsidRDefault="00396431" w:rsidP="00CB62FB">
            <w:pPr>
              <w:pStyle w:val="tabteksts"/>
              <w:rPr>
                <w:rFonts w:eastAsia="Calibri"/>
                <w:szCs w:val="18"/>
                <w:highlight w:val="yellow"/>
              </w:rPr>
            </w:pPr>
          </w:p>
        </w:tc>
        <w:tc>
          <w:tcPr>
            <w:tcW w:w="2190" w:type="pct"/>
            <w:tcBorders>
              <w:bottom w:val="single" w:sz="2" w:space="0" w:color="auto"/>
              <w:right w:val="single" w:sz="4" w:space="0" w:color="auto"/>
            </w:tcBorders>
            <w:vAlign w:val="center"/>
          </w:tcPr>
          <w:p w14:paraId="595FAAA7" w14:textId="77777777" w:rsidR="00396431" w:rsidRPr="00890D51" w:rsidRDefault="00396431" w:rsidP="00CB62FB">
            <w:pPr>
              <w:pStyle w:val="tabteksts"/>
              <w:jc w:val="both"/>
              <w:rPr>
                <w:rFonts w:eastAsia="Calibri"/>
                <w:szCs w:val="18"/>
              </w:rPr>
            </w:pPr>
            <w:r w:rsidRPr="00890D51">
              <w:rPr>
                <w:rFonts w:eastAsia="Calibri"/>
                <w:szCs w:val="18"/>
              </w:rPr>
              <w:t>02.00.00 Sabiedriskā pasūtījuma īstenošana Latvijas Radio</w:t>
            </w:r>
          </w:p>
        </w:tc>
        <w:tc>
          <w:tcPr>
            <w:tcW w:w="625" w:type="pct"/>
            <w:tcBorders>
              <w:bottom w:val="single" w:sz="2" w:space="0" w:color="auto"/>
              <w:right w:val="single" w:sz="4" w:space="0" w:color="auto"/>
            </w:tcBorders>
          </w:tcPr>
          <w:p w14:paraId="4622BADC" w14:textId="77777777" w:rsidR="00396431" w:rsidRPr="00890D51" w:rsidRDefault="00396431" w:rsidP="00CB62FB">
            <w:pPr>
              <w:spacing w:after="0"/>
              <w:ind w:firstLine="0"/>
              <w:jc w:val="right"/>
              <w:rPr>
                <w:sz w:val="18"/>
                <w:szCs w:val="18"/>
              </w:rPr>
            </w:pPr>
            <w:r w:rsidRPr="00890D51">
              <w:rPr>
                <w:sz w:val="18"/>
                <w:szCs w:val="18"/>
              </w:rPr>
              <w:t>1 755 476</w:t>
            </w:r>
          </w:p>
        </w:tc>
        <w:tc>
          <w:tcPr>
            <w:tcW w:w="625" w:type="pct"/>
            <w:tcBorders>
              <w:bottom w:val="single" w:sz="2" w:space="0" w:color="auto"/>
              <w:right w:val="single" w:sz="4" w:space="0" w:color="auto"/>
            </w:tcBorders>
          </w:tcPr>
          <w:p w14:paraId="3D675CDE" w14:textId="77777777" w:rsidR="00396431" w:rsidRPr="00890D51" w:rsidRDefault="00396431" w:rsidP="00CB62FB">
            <w:pPr>
              <w:spacing w:after="0"/>
              <w:ind w:firstLine="0"/>
              <w:jc w:val="right"/>
              <w:rPr>
                <w:sz w:val="18"/>
                <w:szCs w:val="18"/>
              </w:rPr>
            </w:pPr>
            <w:r w:rsidRPr="00890D51">
              <w:rPr>
                <w:sz w:val="18"/>
                <w:szCs w:val="18"/>
              </w:rPr>
              <w:t>3 002 833</w:t>
            </w:r>
          </w:p>
        </w:tc>
        <w:tc>
          <w:tcPr>
            <w:tcW w:w="628" w:type="pct"/>
            <w:tcBorders>
              <w:bottom w:val="single" w:sz="2" w:space="0" w:color="auto"/>
              <w:right w:val="single" w:sz="4" w:space="0" w:color="auto"/>
            </w:tcBorders>
          </w:tcPr>
          <w:p w14:paraId="41628D69" w14:textId="77777777" w:rsidR="00396431" w:rsidRPr="00890D51" w:rsidRDefault="00396431" w:rsidP="00CB62FB">
            <w:pPr>
              <w:spacing w:after="0"/>
              <w:ind w:firstLine="0"/>
              <w:jc w:val="right"/>
              <w:rPr>
                <w:sz w:val="18"/>
                <w:szCs w:val="18"/>
              </w:rPr>
            </w:pPr>
            <w:r w:rsidRPr="00890D51">
              <w:rPr>
                <w:sz w:val="18"/>
                <w:szCs w:val="18"/>
              </w:rPr>
              <w:t>4 644 244</w:t>
            </w:r>
          </w:p>
        </w:tc>
        <w:tc>
          <w:tcPr>
            <w:tcW w:w="624" w:type="pct"/>
            <w:vMerge/>
            <w:tcBorders>
              <w:left w:val="single" w:sz="4" w:space="0" w:color="auto"/>
              <w:right w:val="single" w:sz="4" w:space="0" w:color="auto"/>
            </w:tcBorders>
          </w:tcPr>
          <w:p w14:paraId="7CD7CA09" w14:textId="77777777" w:rsidR="00396431" w:rsidRPr="00890D51" w:rsidRDefault="00396431" w:rsidP="00CB62FB">
            <w:pPr>
              <w:pStyle w:val="tabteksts"/>
              <w:jc w:val="center"/>
              <w:rPr>
                <w:rFonts w:eastAsia="Calibri"/>
                <w:i/>
                <w:szCs w:val="18"/>
              </w:rPr>
            </w:pPr>
          </w:p>
        </w:tc>
      </w:tr>
      <w:tr w:rsidR="00396431" w:rsidRPr="00890D51" w14:paraId="09103591" w14:textId="77777777" w:rsidTr="00396431">
        <w:trPr>
          <w:trHeight w:val="142"/>
          <w:jc w:val="center"/>
        </w:trPr>
        <w:tc>
          <w:tcPr>
            <w:tcW w:w="307" w:type="pct"/>
            <w:vMerge/>
            <w:tcBorders>
              <w:bottom w:val="single" w:sz="2" w:space="0" w:color="auto"/>
            </w:tcBorders>
          </w:tcPr>
          <w:p w14:paraId="1AF2CFF4" w14:textId="77777777" w:rsidR="00396431" w:rsidRPr="00890D51" w:rsidRDefault="00396431" w:rsidP="00CB62FB">
            <w:pPr>
              <w:pStyle w:val="tabteksts"/>
              <w:rPr>
                <w:rFonts w:eastAsia="Calibri"/>
                <w:szCs w:val="18"/>
                <w:highlight w:val="yellow"/>
              </w:rPr>
            </w:pPr>
          </w:p>
        </w:tc>
        <w:tc>
          <w:tcPr>
            <w:tcW w:w="2190" w:type="pct"/>
            <w:tcBorders>
              <w:bottom w:val="single" w:sz="2" w:space="0" w:color="auto"/>
              <w:right w:val="single" w:sz="4" w:space="0" w:color="auto"/>
            </w:tcBorders>
            <w:vAlign w:val="center"/>
          </w:tcPr>
          <w:p w14:paraId="70207936" w14:textId="77777777" w:rsidR="00396431" w:rsidRPr="00890D51" w:rsidRDefault="00396431" w:rsidP="00CB62FB">
            <w:pPr>
              <w:pStyle w:val="tabteksts"/>
              <w:jc w:val="both"/>
              <w:rPr>
                <w:rFonts w:eastAsia="Calibri"/>
                <w:szCs w:val="18"/>
              </w:rPr>
            </w:pPr>
            <w:r w:rsidRPr="00890D51">
              <w:rPr>
                <w:rFonts w:eastAsia="Calibri"/>
                <w:szCs w:val="18"/>
              </w:rPr>
              <w:t>03.00.00 Sabiedriskā pasūtījuma īstenošana Latvijas Televīzijā</w:t>
            </w:r>
          </w:p>
        </w:tc>
        <w:tc>
          <w:tcPr>
            <w:tcW w:w="625" w:type="pct"/>
            <w:tcBorders>
              <w:bottom w:val="single" w:sz="2" w:space="0" w:color="auto"/>
              <w:right w:val="single" w:sz="4" w:space="0" w:color="auto"/>
            </w:tcBorders>
          </w:tcPr>
          <w:p w14:paraId="28D707F3" w14:textId="77777777" w:rsidR="00396431" w:rsidRPr="00890D51" w:rsidRDefault="00396431" w:rsidP="00CB62FB">
            <w:pPr>
              <w:spacing w:after="0"/>
              <w:ind w:firstLine="0"/>
              <w:jc w:val="right"/>
              <w:rPr>
                <w:sz w:val="18"/>
                <w:szCs w:val="18"/>
              </w:rPr>
            </w:pPr>
            <w:r w:rsidRPr="00890D51">
              <w:rPr>
                <w:sz w:val="18"/>
                <w:szCs w:val="18"/>
              </w:rPr>
              <w:t>3 473 281</w:t>
            </w:r>
          </w:p>
        </w:tc>
        <w:tc>
          <w:tcPr>
            <w:tcW w:w="625" w:type="pct"/>
            <w:tcBorders>
              <w:bottom w:val="single" w:sz="2" w:space="0" w:color="auto"/>
              <w:right w:val="single" w:sz="4" w:space="0" w:color="auto"/>
            </w:tcBorders>
          </w:tcPr>
          <w:p w14:paraId="5C58CE84" w14:textId="77777777" w:rsidR="00396431" w:rsidRPr="00890D51" w:rsidRDefault="00396431" w:rsidP="00CB62FB">
            <w:pPr>
              <w:spacing w:after="0"/>
              <w:ind w:firstLine="0"/>
              <w:jc w:val="right"/>
              <w:rPr>
                <w:sz w:val="18"/>
                <w:szCs w:val="18"/>
              </w:rPr>
            </w:pPr>
            <w:r w:rsidRPr="00890D51">
              <w:rPr>
                <w:sz w:val="18"/>
                <w:szCs w:val="18"/>
              </w:rPr>
              <w:t>6 997 167</w:t>
            </w:r>
          </w:p>
        </w:tc>
        <w:tc>
          <w:tcPr>
            <w:tcW w:w="628" w:type="pct"/>
            <w:tcBorders>
              <w:bottom w:val="single" w:sz="2" w:space="0" w:color="auto"/>
              <w:right w:val="single" w:sz="4" w:space="0" w:color="auto"/>
            </w:tcBorders>
          </w:tcPr>
          <w:p w14:paraId="55F7849B" w14:textId="77777777" w:rsidR="00396431" w:rsidRPr="00890D51" w:rsidRDefault="00396431" w:rsidP="00CB62FB">
            <w:pPr>
              <w:spacing w:after="0"/>
              <w:ind w:firstLine="0"/>
              <w:jc w:val="right"/>
              <w:rPr>
                <w:sz w:val="18"/>
                <w:szCs w:val="18"/>
              </w:rPr>
            </w:pPr>
            <w:r w:rsidRPr="00890D51">
              <w:rPr>
                <w:sz w:val="18"/>
                <w:szCs w:val="18"/>
              </w:rPr>
              <w:t>10 355 756</w:t>
            </w:r>
          </w:p>
        </w:tc>
        <w:tc>
          <w:tcPr>
            <w:tcW w:w="624" w:type="pct"/>
            <w:vMerge/>
            <w:tcBorders>
              <w:left w:val="single" w:sz="4" w:space="0" w:color="auto"/>
              <w:bottom w:val="single" w:sz="4" w:space="0" w:color="auto"/>
              <w:right w:val="single" w:sz="4" w:space="0" w:color="auto"/>
            </w:tcBorders>
          </w:tcPr>
          <w:p w14:paraId="13A7024E" w14:textId="77777777" w:rsidR="00396431" w:rsidRPr="00890D51" w:rsidRDefault="00396431" w:rsidP="00CB62FB">
            <w:pPr>
              <w:pStyle w:val="tabteksts"/>
              <w:jc w:val="center"/>
              <w:rPr>
                <w:rFonts w:eastAsia="Calibri"/>
                <w:i/>
                <w:szCs w:val="18"/>
              </w:rPr>
            </w:pPr>
          </w:p>
        </w:tc>
      </w:tr>
      <w:tr w:rsidR="00396431" w:rsidRPr="00890D51" w14:paraId="4C60F986" w14:textId="77777777" w:rsidTr="00396431">
        <w:trPr>
          <w:trHeight w:val="142"/>
          <w:jc w:val="center"/>
        </w:trPr>
        <w:tc>
          <w:tcPr>
            <w:tcW w:w="2497" w:type="pct"/>
            <w:gridSpan w:val="2"/>
            <w:tcBorders>
              <w:top w:val="single" w:sz="2" w:space="0" w:color="auto"/>
              <w:bottom w:val="single" w:sz="2" w:space="0" w:color="auto"/>
            </w:tcBorders>
            <w:shd w:val="clear" w:color="auto" w:fill="D9D9D9" w:themeFill="background1" w:themeFillShade="D9"/>
          </w:tcPr>
          <w:p w14:paraId="4DE3BD3D" w14:textId="77777777" w:rsidR="00396431" w:rsidRPr="00890D51" w:rsidRDefault="00396431" w:rsidP="00CB62FB">
            <w:pPr>
              <w:pStyle w:val="tabteksts"/>
              <w:jc w:val="right"/>
              <w:rPr>
                <w:rFonts w:eastAsia="Calibri"/>
                <w:szCs w:val="18"/>
              </w:rPr>
            </w:pPr>
            <w:r w:rsidRPr="00890D51">
              <w:rPr>
                <w:rFonts w:eastAsia="Calibri"/>
                <w:b/>
                <w:szCs w:val="18"/>
              </w:rPr>
              <w:t>Kopā</w:t>
            </w:r>
          </w:p>
        </w:tc>
        <w:tc>
          <w:tcPr>
            <w:tcW w:w="625" w:type="pct"/>
            <w:tcBorders>
              <w:top w:val="single" w:sz="2" w:space="0" w:color="auto"/>
              <w:bottom w:val="single" w:sz="2" w:space="0" w:color="auto"/>
            </w:tcBorders>
            <w:shd w:val="clear" w:color="auto" w:fill="D9D9D9" w:themeFill="background1" w:themeFillShade="D9"/>
          </w:tcPr>
          <w:p w14:paraId="34DFA487" w14:textId="77777777" w:rsidR="00396431" w:rsidRPr="00890D51" w:rsidRDefault="00396431" w:rsidP="00CB62FB">
            <w:pPr>
              <w:pStyle w:val="tabteksts"/>
              <w:jc w:val="right"/>
              <w:rPr>
                <w:rFonts w:eastAsia="Calibri"/>
                <w:b/>
                <w:szCs w:val="18"/>
              </w:rPr>
            </w:pPr>
            <w:r w:rsidRPr="00890D51">
              <w:rPr>
                <w:rFonts w:eastAsia="Calibri"/>
                <w:b/>
                <w:szCs w:val="18"/>
              </w:rPr>
              <w:t>5 560 169</w:t>
            </w:r>
          </w:p>
        </w:tc>
        <w:tc>
          <w:tcPr>
            <w:tcW w:w="625" w:type="pct"/>
            <w:tcBorders>
              <w:top w:val="single" w:sz="2" w:space="0" w:color="auto"/>
              <w:bottom w:val="single" w:sz="2" w:space="0" w:color="auto"/>
            </w:tcBorders>
            <w:shd w:val="clear" w:color="auto" w:fill="D9D9D9" w:themeFill="background1" w:themeFillShade="D9"/>
          </w:tcPr>
          <w:p w14:paraId="02B7A0F2" w14:textId="77777777" w:rsidR="00396431" w:rsidRPr="00890D51" w:rsidRDefault="00396431" w:rsidP="00CB62FB">
            <w:pPr>
              <w:pStyle w:val="tabteksts"/>
              <w:jc w:val="right"/>
              <w:rPr>
                <w:rFonts w:eastAsia="Calibri"/>
                <w:b/>
                <w:szCs w:val="18"/>
              </w:rPr>
            </w:pPr>
            <w:r w:rsidRPr="00890D51">
              <w:rPr>
                <w:rFonts w:eastAsia="Calibri"/>
                <w:b/>
                <w:szCs w:val="18"/>
              </w:rPr>
              <w:t>10 113 025</w:t>
            </w:r>
          </w:p>
        </w:tc>
        <w:tc>
          <w:tcPr>
            <w:tcW w:w="628" w:type="pct"/>
            <w:tcBorders>
              <w:top w:val="single" w:sz="2" w:space="0" w:color="auto"/>
              <w:bottom w:val="single" w:sz="2" w:space="0" w:color="auto"/>
            </w:tcBorders>
            <w:shd w:val="clear" w:color="auto" w:fill="D9D9D9" w:themeFill="background1" w:themeFillShade="D9"/>
          </w:tcPr>
          <w:p w14:paraId="59A6057B" w14:textId="77777777" w:rsidR="00396431" w:rsidRPr="00890D51" w:rsidRDefault="00396431" w:rsidP="00CB62FB">
            <w:pPr>
              <w:pStyle w:val="tabteksts"/>
              <w:jc w:val="right"/>
              <w:rPr>
                <w:rFonts w:eastAsia="Calibri"/>
                <w:b/>
                <w:szCs w:val="18"/>
              </w:rPr>
            </w:pPr>
            <w:r w:rsidRPr="00890D51">
              <w:rPr>
                <w:rFonts w:eastAsia="Calibri"/>
                <w:b/>
                <w:szCs w:val="18"/>
              </w:rPr>
              <w:t>15 030 000</w:t>
            </w:r>
          </w:p>
        </w:tc>
        <w:tc>
          <w:tcPr>
            <w:tcW w:w="624" w:type="pct"/>
            <w:tcBorders>
              <w:top w:val="single" w:sz="4" w:space="0" w:color="auto"/>
              <w:bottom w:val="single" w:sz="2" w:space="0" w:color="auto"/>
            </w:tcBorders>
          </w:tcPr>
          <w:p w14:paraId="512D27E9" w14:textId="77777777" w:rsidR="00396431" w:rsidRPr="00890D51" w:rsidRDefault="00396431" w:rsidP="00CB62FB">
            <w:pPr>
              <w:pStyle w:val="tabteksts"/>
              <w:jc w:val="center"/>
              <w:rPr>
                <w:rFonts w:eastAsia="Calibri"/>
                <w:szCs w:val="18"/>
              </w:rPr>
            </w:pPr>
            <w:r w:rsidRPr="00890D51">
              <w:rPr>
                <w:rFonts w:eastAsia="Calibri"/>
                <w:szCs w:val="18"/>
              </w:rPr>
              <w:t>-</w:t>
            </w:r>
          </w:p>
        </w:tc>
      </w:tr>
    </w:tbl>
    <w:p w14:paraId="3F516864" w14:textId="77777777" w:rsidR="00396431" w:rsidRPr="00295C5B" w:rsidRDefault="00396431" w:rsidP="00396431">
      <w:pPr>
        <w:spacing w:after="0"/>
        <w:ind w:firstLine="426"/>
        <w:rPr>
          <w:sz w:val="18"/>
          <w:szCs w:val="18"/>
        </w:rPr>
      </w:pPr>
      <w:r w:rsidRPr="00295C5B">
        <w:rPr>
          <w:sz w:val="18"/>
          <w:szCs w:val="18"/>
        </w:rPr>
        <w:t xml:space="preserve">Piezīmes. </w:t>
      </w:r>
    </w:p>
    <w:p w14:paraId="311E8E95" w14:textId="1C10413A" w:rsidR="00396431" w:rsidRPr="00BB2102" w:rsidRDefault="00396431" w:rsidP="00396431">
      <w:pPr>
        <w:spacing w:after="0"/>
        <w:ind w:firstLine="425"/>
        <w:rPr>
          <w:sz w:val="18"/>
          <w:szCs w:val="18"/>
        </w:rPr>
      </w:pPr>
      <w:r w:rsidRPr="00295C5B">
        <w:rPr>
          <w:sz w:val="18"/>
          <w:szCs w:val="18"/>
          <w:vertAlign w:val="superscript"/>
        </w:rPr>
        <w:lastRenderedPageBreak/>
        <w:t>1</w:t>
      </w:r>
      <w:r w:rsidR="006F4563">
        <w:rPr>
          <w:sz w:val="18"/>
          <w:szCs w:val="18"/>
          <w:vertAlign w:val="superscript"/>
        </w:rPr>
        <w:t xml:space="preserve"> </w:t>
      </w:r>
      <w:r w:rsidRPr="00295C5B">
        <w:rPr>
          <w:sz w:val="18"/>
          <w:szCs w:val="18"/>
        </w:rPr>
        <w:t xml:space="preserve">Rezultatīvie rādītāji programmās 02.00.00 </w:t>
      </w:r>
      <w:r>
        <w:rPr>
          <w:sz w:val="18"/>
          <w:szCs w:val="18"/>
        </w:rPr>
        <w:t>“</w:t>
      </w:r>
      <w:r w:rsidRPr="00295C5B">
        <w:rPr>
          <w:sz w:val="18"/>
          <w:szCs w:val="18"/>
        </w:rPr>
        <w:t>Sabiedriskā pasūtījum īstenošana Latvijas Radio</w:t>
      </w:r>
      <w:r>
        <w:rPr>
          <w:sz w:val="18"/>
          <w:szCs w:val="18"/>
        </w:rPr>
        <w:t>”</w:t>
      </w:r>
      <w:r w:rsidRPr="00295C5B">
        <w:rPr>
          <w:sz w:val="18"/>
          <w:szCs w:val="18"/>
        </w:rPr>
        <w:t xml:space="preserve"> un 03.00.00 </w:t>
      </w:r>
      <w:r>
        <w:rPr>
          <w:sz w:val="18"/>
          <w:szCs w:val="18"/>
        </w:rPr>
        <w:t>“</w:t>
      </w:r>
      <w:r w:rsidRPr="00295C5B">
        <w:rPr>
          <w:sz w:val="18"/>
          <w:szCs w:val="18"/>
        </w:rPr>
        <w:t>Sabiedriskā pasūtījuma īstenošana Latvijas Televīzija</w:t>
      </w:r>
      <w:r>
        <w:rPr>
          <w:sz w:val="18"/>
          <w:szCs w:val="18"/>
        </w:rPr>
        <w:t>”</w:t>
      </w:r>
      <w:r w:rsidRPr="00295C5B">
        <w:rPr>
          <w:sz w:val="18"/>
          <w:szCs w:val="18"/>
        </w:rPr>
        <w:t xml:space="preserve"> ir apvienoti sakarā ar to, ka ar 2025. gada 1. janvāri VSIA “Latvijas Televīzija” un VSIA “Latvijas Radio” plānots apvienot, izveidojot apvienotu  sabiedrisko elektronisko plašsaziņas līdzekli VSIA “Latvijas Sabiedriskais medijs”.</w:t>
      </w:r>
    </w:p>
    <w:p w14:paraId="7C50C430" w14:textId="77777777" w:rsidR="00396431" w:rsidRPr="00513596" w:rsidRDefault="00396431" w:rsidP="00396431">
      <w:pPr>
        <w:pStyle w:val="programmas"/>
        <w:spacing w:before="480" w:after="240"/>
        <w:rPr>
          <w:u w:val="single"/>
        </w:rPr>
      </w:pPr>
      <w:r w:rsidRPr="00513596">
        <w:rPr>
          <w:u w:val="single"/>
        </w:rPr>
        <w:t>Budžeta programmu (apakšprogrammu) paskaidrojumi</w:t>
      </w:r>
    </w:p>
    <w:p w14:paraId="41837261" w14:textId="77777777" w:rsidR="00396431" w:rsidRPr="00513596" w:rsidRDefault="00396431" w:rsidP="00396431">
      <w:pPr>
        <w:spacing w:after="240"/>
        <w:ind w:firstLine="0"/>
        <w:jc w:val="center"/>
        <w:rPr>
          <w:b/>
        </w:rPr>
      </w:pPr>
      <w:r w:rsidRPr="00513596">
        <w:rPr>
          <w:b/>
        </w:rPr>
        <w:t>01.00.00 Sabiedrisko elektronisko plašsaziņas līdzekļu padomes darbības nodrošināšana</w:t>
      </w:r>
    </w:p>
    <w:p w14:paraId="6AC7C056" w14:textId="77777777" w:rsidR="00396431" w:rsidRPr="00513596" w:rsidRDefault="00396431" w:rsidP="00396431">
      <w:pPr>
        <w:pStyle w:val="ListParagraph"/>
        <w:spacing w:after="120"/>
        <w:ind w:left="0"/>
        <w:contextualSpacing w:val="0"/>
        <w:rPr>
          <w:u w:val="single"/>
        </w:rPr>
      </w:pPr>
      <w:r w:rsidRPr="00513596">
        <w:rPr>
          <w:u w:val="single"/>
        </w:rPr>
        <w:t>Programmas mērķis:</w:t>
      </w:r>
    </w:p>
    <w:p w14:paraId="0C2A9FED" w14:textId="77777777" w:rsidR="00396431" w:rsidRPr="00ED359A" w:rsidRDefault="00396431" w:rsidP="00396431">
      <w:pPr>
        <w:pStyle w:val="Funkcijasbold"/>
        <w:numPr>
          <w:ilvl w:val="0"/>
          <w:numId w:val="22"/>
        </w:numPr>
        <w:ind w:left="1077" w:hanging="357"/>
        <w:rPr>
          <w:b w:val="0"/>
          <w:szCs w:val="24"/>
          <w:lang w:eastAsia="lv-LV"/>
        </w:rPr>
      </w:pPr>
      <w:r w:rsidRPr="00ED359A">
        <w:rPr>
          <w:b w:val="0"/>
          <w:szCs w:val="24"/>
          <w:lang w:eastAsia="lv-LV"/>
        </w:rPr>
        <w:t>nodrošināt Sabiedrisko elektronisko plašsaziņas līdzekļu padomes funkciju izpildi;</w:t>
      </w:r>
    </w:p>
    <w:p w14:paraId="5A46042A" w14:textId="77777777" w:rsidR="00396431" w:rsidRPr="00ED359A" w:rsidRDefault="00396431" w:rsidP="00396431">
      <w:pPr>
        <w:pStyle w:val="Funkcijasbold"/>
        <w:numPr>
          <w:ilvl w:val="0"/>
          <w:numId w:val="22"/>
        </w:numPr>
        <w:ind w:left="1077" w:hanging="357"/>
        <w:rPr>
          <w:b w:val="0"/>
          <w:szCs w:val="24"/>
          <w:lang w:eastAsia="lv-LV"/>
        </w:rPr>
      </w:pPr>
      <w:r w:rsidRPr="00ED359A">
        <w:rPr>
          <w:b w:val="0"/>
          <w:szCs w:val="24"/>
          <w:lang w:eastAsia="lv-LV"/>
        </w:rPr>
        <w:t>sagatavot priekšlikumus gadskārtējā valsts budžeta likuma projektam par sabiedrisko plašsaziņas līdzekļu programmu gada plānu izpildei nepieciešamajiem finanšu līdzekļiem, kā arī pēc gadskārtējā valsts budžeta likuma un tā izmaiņu pieņemšanas lemt par piešķirto līdzekļu sadalījumu atbilstoši apstiprinātajiem sabiedrisko plašsaziņas līdzekļu programmu gada plāniem;</w:t>
      </w:r>
    </w:p>
    <w:p w14:paraId="4B1A9A85" w14:textId="77777777" w:rsidR="00396431" w:rsidRPr="00ED359A" w:rsidRDefault="00396431" w:rsidP="00396431">
      <w:pPr>
        <w:pStyle w:val="Funkcijasbold"/>
        <w:numPr>
          <w:ilvl w:val="0"/>
          <w:numId w:val="22"/>
        </w:numPr>
        <w:ind w:left="1077" w:hanging="357"/>
        <w:rPr>
          <w:b w:val="0"/>
          <w:szCs w:val="24"/>
          <w:lang w:eastAsia="lv-LV"/>
        </w:rPr>
      </w:pPr>
      <w:r w:rsidRPr="00ED359A">
        <w:rPr>
          <w:b w:val="0"/>
          <w:szCs w:val="24"/>
          <w:lang w:eastAsia="lv-LV"/>
        </w:rPr>
        <w:t xml:space="preserve">nodrošināt sabiedrības līdzdalību sabiedriskā pasūtījuma izstrādē un izvērtēšanā, kā arī sabiedriskā pasūtījuma izpildes uzraudzību, ievērojot Sabiedrisko elektronisko plašsaziņas līdzekļu un to pārvaldības likumā noteikto. </w:t>
      </w:r>
    </w:p>
    <w:p w14:paraId="56A6C34C" w14:textId="77777777" w:rsidR="00396431" w:rsidRPr="00ED359A" w:rsidRDefault="00396431" w:rsidP="00396431">
      <w:pPr>
        <w:ind w:firstLine="0"/>
        <w:rPr>
          <w:u w:val="single"/>
        </w:rPr>
      </w:pPr>
      <w:r w:rsidRPr="00ED359A">
        <w:rPr>
          <w:u w:val="single"/>
        </w:rPr>
        <w:t>Galvenās aktivitātes:</w:t>
      </w:r>
    </w:p>
    <w:p w14:paraId="569F126D" w14:textId="77777777" w:rsidR="00396431" w:rsidRPr="00425679" w:rsidRDefault="00396431" w:rsidP="00396431">
      <w:pPr>
        <w:pStyle w:val="Funkcijasbold"/>
        <w:numPr>
          <w:ilvl w:val="0"/>
          <w:numId w:val="28"/>
        </w:numPr>
        <w:rPr>
          <w:b w:val="0"/>
          <w:szCs w:val="24"/>
          <w:lang w:eastAsia="lv-LV"/>
        </w:rPr>
      </w:pPr>
      <w:r w:rsidRPr="00ED359A">
        <w:rPr>
          <w:b w:val="0"/>
          <w:szCs w:val="24"/>
          <w:lang w:eastAsia="lv-LV"/>
        </w:rPr>
        <w:t xml:space="preserve">apstiprināt VSIA “Latvijas Televīzija” un VSIA “Latvijas Radio” darbības stratēģiju, uzraudzīt darbību atbilstoši stratēģijā noteikto finanšu un </w:t>
      </w:r>
      <w:proofErr w:type="spellStart"/>
      <w:r w:rsidRPr="00ED359A">
        <w:rPr>
          <w:b w:val="0"/>
          <w:szCs w:val="24"/>
          <w:lang w:eastAsia="lv-LV"/>
        </w:rPr>
        <w:t>nefinanšu</w:t>
      </w:r>
      <w:proofErr w:type="spellEnd"/>
      <w:r w:rsidRPr="00ED359A">
        <w:rPr>
          <w:b w:val="0"/>
          <w:szCs w:val="24"/>
          <w:lang w:eastAsia="lv-LV"/>
        </w:rPr>
        <w:t xml:space="preserve"> </w:t>
      </w:r>
      <w:r w:rsidRPr="00425679">
        <w:rPr>
          <w:b w:val="0"/>
          <w:szCs w:val="24"/>
          <w:lang w:eastAsia="lv-LV"/>
        </w:rPr>
        <w:t>mērķu sasniegšanai, kontrolēt saimniecisko darbību;</w:t>
      </w:r>
    </w:p>
    <w:p w14:paraId="2F92B4F1" w14:textId="77777777" w:rsidR="00396431" w:rsidRPr="00425679" w:rsidRDefault="00396431" w:rsidP="00396431">
      <w:pPr>
        <w:pStyle w:val="Funkcijasbold"/>
        <w:numPr>
          <w:ilvl w:val="0"/>
          <w:numId w:val="28"/>
        </w:numPr>
        <w:ind w:left="1077" w:hanging="357"/>
        <w:rPr>
          <w:b w:val="0"/>
          <w:szCs w:val="24"/>
          <w:lang w:eastAsia="lv-LV"/>
        </w:rPr>
      </w:pPr>
      <w:r w:rsidRPr="00425679">
        <w:rPr>
          <w:b w:val="0"/>
          <w:szCs w:val="24"/>
          <w:lang w:eastAsia="lv-LV"/>
        </w:rPr>
        <w:t>vadīt sabiedriskā pasūtījuma izstrādi un apstiprināt VSIA “Latvijas Televīzija” un VSIA “Latvijas Radio” sabiedriskā pasūtījuma gada plānus, tai skaitā pieprasīt sabiedriskā pasūtījuma izpildei nepieciešamo finansējumu, kontrolēt izpildi un finansējuma izlietojumu;</w:t>
      </w:r>
    </w:p>
    <w:p w14:paraId="2A34571F" w14:textId="77777777" w:rsidR="00396431" w:rsidRPr="00425679" w:rsidRDefault="00396431" w:rsidP="00396431">
      <w:pPr>
        <w:pStyle w:val="Funkcijasbold"/>
        <w:numPr>
          <w:ilvl w:val="0"/>
          <w:numId w:val="28"/>
        </w:numPr>
        <w:ind w:left="1077" w:hanging="357"/>
        <w:rPr>
          <w:b w:val="0"/>
          <w:szCs w:val="24"/>
          <w:lang w:eastAsia="lv-LV"/>
        </w:rPr>
      </w:pPr>
      <w:r w:rsidRPr="00425679">
        <w:rPr>
          <w:b w:val="0"/>
          <w:szCs w:val="24"/>
          <w:lang w:eastAsia="lv-LV"/>
        </w:rPr>
        <w:t>informēt sabiedrību par sabiedrisko elektronisko plašsaziņas līdzekļu darbu, kā arī iesaistīt sabiedrību sabiedriskā pasūtījuma izstrādē un izvērtēšanā;</w:t>
      </w:r>
    </w:p>
    <w:p w14:paraId="34FF045F" w14:textId="77777777" w:rsidR="00396431" w:rsidRPr="00425679" w:rsidRDefault="00396431" w:rsidP="00396431">
      <w:pPr>
        <w:pStyle w:val="Funkcijasbold"/>
        <w:numPr>
          <w:ilvl w:val="0"/>
          <w:numId w:val="28"/>
        </w:numPr>
        <w:ind w:left="1077" w:hanging="357"/>
        <w:rPr>
          <w:b w:val="0"/>
          <w:szCs w:val="24"/>
          <w:lang w:eastAsia="lv-LV"/>
        </w:rPr>
      </w:pPr>
      <w:r w:rsidRPr="00425679">
        <w:rPr>
          <w:b w:val="0"/>
          <w:szCs w:val="24"/>
          <w:lang w:eastAsia="lv-LV"/>
        </w:rPr>
        <w:t>uzraudzīt Sabiedrisko elektronisko plašsaziņas līdzekļu darbību, kontrolējot tās atbilstību Sabiedrisko elektronisko plašsaziņas līdzekļu un to pārvaldības likumā noteiktajiem sabiedrisko elektronisko plašsaziņas līdzekļu darbības pamatprincipiem, sabiedrisko elektronisko plašsaziņas līdzekļu programmu un pakalpojumu atbilstību sabiedriskajam pasūtījumam un finanšu līdzekļu izlietojuma atbilstību apstiprinātajam budžetam;</w:t>
      </w:r>
    </w:p>
    <w:p w14:paraId="36578E9F" w14:textId="77777777" w:rsidR="00396431" w:rsidRPr="00425679" w:rsidRDefault="00396431" w:rsidP="00396431">
      <w:pPr>
        <w:pStyle w:val="Funkcijasbold"/>
        <w:numPr>
          <w:ilvl w:val="0"/>
          <w:numId w:val="28"/>
        </w:numPr>
        <w:ind w:left="1077" w:hanging="357"/>
        <w:rPr>
          <w:b w:val="0"/>
          <w:szCs w:val="24"/>
          <w:lang w:eastAsia="lv-LV"/>
        </w:rPr>
      </w:pPr>
      <w:r w:rsidRPr="00425679">
        <w:rPr>
          <w:b w:val="0"/>
          <w:szCs w:val="24"/>
          <w:lang w:eastAsia="lv-LV"/>
        </w:rPr>
        <w:t>izvērtēt sabiedrisko elektronisko plašsaziņas līdzekļu darbības rezultātus, izskatīt un apstiprināt gada pārskatu;</w:t>
      </w:r>
    </w:p>
    <w:p w14:paraId="580748FF" w14:textId="77777777" w:rsidR="00396431" w:rsidRPr="00425679" w:rsidRDefault="00396431" w:rsidP="00396431">
      <w:pPr>
        <w:pStyle w:val="Funkcijasbold"/>
        <w:numPr>
          <w:ilvl w:val="0"/>
          <w:numId w:val="28"/>
        </w:numPr>
        <w:rPr>
          <w:b w:val="0"/>
          <w:szCs w:val="24"/>
          <w:lang w:eastAsia="lv-LV"/>
        </w:rPr>
      </w:pPr>
      <w:r w:rsidRPr="00425679">
        <w:rPr>
          <w:b w:val="0"/>
          <w:szCs w:val="24"/>
          <w:lang w:eastAsia="lv-LV"/>
        </w:rPr>
        <w:t>izstrādāt priekšlikumus nozari regulējošo normatīvo aktu aktualizācijai.</w:t>
      </w:r>
    </w:p>
    <w:p w14:paraId="2A88334F" w14:textId="77777777" w:rsidR="00396431" w:rsidRPr="00EB40DA" w:rsidRDefault="00396431" w:rsidP="00396431">
      <w:pPr>
        <w:spacing w:after="240"/>
        <w:ind w:firstLine="0"/>
      </w:pPr>
      <w:r w:rsidRPr="00425679">
        <w:rPr>
          <w:u w:val="single"/>
        </w:rPr>
        <w:t xml:space="preserve">Programmas </w:t>
      </w:r>
      <w:r w:rsidRPr="00EB40DA">
        <w:rPr>
          <w:u w:val="single"/>
        </w:rPr>
        <w:t>izpildītājs:</w:t>
      </w:r>
      <w:r w:rsidRPr="00EB40DA">
        <w:t xml:space="preserve"> Sabiedrisko elektronisko plašsaziņas līdzekļu padome.</w:t>
      </w:r>
    </w:p>
    <w:p w14:paraId="46251AEA" w14:textId="77777777" w:rsidR="00396431" w:rsidRPr="00EB40DA" w:rsidRDefault="00396431" w:rsidP="00396431">
      <w:pPr>
        <w:pStyle w:val="Tabuluvirsraksti"/>
        <w:spacing w:after="240"/>
        <w:rPr>
          <w:b/>
          <w:lang w:eastAsia="lv-LV"/>
        </w:rPr>
      </w:pPr>
      <w:r w:rsidRPr="00EB40DA">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396431" w:rsidRPr="00EB40DA" w14:paraId="7B55E981" w14:textId="77777777" w:rsidTr="00CB62FB">
        <w:trPr>
          <w:tblHeader/>
          <w:jc w:val="center"/>
        </w:trPr>
        <w:tc>
          <w:tcPr>
            <w:tcW w:w="3397" w:type="dxa"/>
          </w:tcPr>
          <w:p w14:paraId="18866C36" w14:textId="77777777" w:rsidR="00396431" w:rsidRPr="00EB40DA" w:rsidRDefault="00396431" w:rsidP="00CB62FB">
            <w:pPr>
              <w:pStyle w:val="tabteksts"/>
              <w:jc w:val="center"/>
              <w:rPr>
                <w:szCs w:val="18"/>
              </w:rPr>
            </w:pPr>
          </w:p>
        </w:tc>
        <w:tc>
          <w:tcPr>
            <w:tcW w:w="1134" w:type="dxa"/>
          </w:tcPr>
          <w:p w14:paraId="77F207FD" w14:textId="77777777" w:rsidR="00396431" w:rsidRPr="00EB40DA" w:rsidRDefault="00396431" w:rsidP="00CB62FB">
            <w:pPr>
              <w:pStyle w:val="tabteksts"/>
              <w:jc w:val="center"/>
              <w:rPr>
                <w:szCs w:val="18"/>
                <w:lang w:eastAsia="lv-LV"/>
              </w:rPr>
            </w:pPr>
            <w:r w:rsidRPr="00EB40DA">
              <w:rPr>
                <w:szCs w:val="18"/>
                <w:lang w:eastAsia="lv-LV"/>
              </w:rPr>
              <w:t>2022. gads</w:t>
            </w:r>
            <w:r w:rsidRPr="00EB40DA">
              <w:rPr>
                <w:szCs w:val="18"/>
                <w:lang w:eastAsia="lv-LV"/>
              </w:rPr>
              <w:br/>
              <w:t>(izpilde)</w:t>
            </w:r>
          </w:p>
        </w:tc>
        <w:tc>
          <w:tcPr>
            <w:tcW w:w="1134" w:type="dxa"/>
          </w:tcPr>
          <w:p w14:paraId="1B2973D7" w14:textId="77777777" w:rsidR="00396431" w:rsidRPr="00EB40DA" w:rsidRDefault="00396431" w:rsidP="00CB62FB">
            <w:pPr>
              <w:pStyle w:val="tabteksts"/>
              <w:jc w:val="center"/>
              <w:rPr>
                <w:szCs w:val="18"/>
                <w:lang w:eastAsia="lv-LV"/>
              </w:rPr>
            </w:pPr>
            <w:r w:rsidRPr="00EB40DA">
              <w:rPr>
                <w:lang w:eastAsia="lv-LV"/>
              </w:rPr>
              <w:t>2023. gada plāns</w:t>
            </w:r>
          </w:p>
        </w:tc>
        <w:tc>
          <w:tcPr>
            <w:tcW w:w="1134" w:type="dxa"/>
          </w:tcPr>
          <w:p w14:paraId="204DCD8F" w14:textId="77777777" w:rsidR="00396431" w:rsidRPr="00EB40DA" w:rsidRDefault="00396431" w:rsidP="00CB62FB">
            <w:pPr>
              <w:pStyle w:val="tabteksts"/>
              <w:jc w:val="center"/>
              <w:rPr>
                <w:szCs w:val="18"/>
                <w:lang w:eastAsia="lv-LV"/>
              </w:rPr>
            </w:pPr>
            <w:r w:rsidRPr="00EB40DA">
              <w:rPr>
                <w:szCs w:val="18"/>
                <w:lang w:eastAsia="lv-LV"/>
              </w:rPr>
              <w:t>2024. gada projekts</w:t>
            </w:r>
          </w:p>
        </w:tc>
        <w:tc>
          <w:tcPr>
            <w:tcW w:w="1134" w:type="dxa"/>
          </w:tcPr>
          <w:p w14:paraId="63D3A13E" w14:textId="77777777" w:rsidR="00396431" w:rsidRPr="00EB40DA" w:rsidRDefault="00396431" w:rsidP="00CB62FB">
            <w:pPr>
              <w:pStyle w:val="tabteksts"/>
              <w:jc w:val="center"/>
              <w:rPr>
                <w:szCs w:val="18"/>
                <w:lang w:eastAsia="lv-LV"/>
              </w:rPr>
            </w:pPr>
            <w:r w:rsidRPr="00EB40DA">
              <w:rPr>
                <w:szCs w:val="18"/>
                <w:lang w:eastAsia="lv-LV"/>
              </w:rPr>
              <w:t xml:space="preserve">2025. gada </w:t>
            </w:r>
            <w:r w:rsidRPr="00EB40DA">
              <w:rPr>
                <w:lang w:eastAsia="lv-LV"/>
              </w:rPr>
              <w:t>prognoze</w:t>
            </w:r>
          </w:p>
        </w:tc>
        <w:tc>
          <w:tcPr>
            <w:tcW w:w="1139" w:type="dxa"/>
          </w:tcPr>
          <w:p w14:paraId="48DDAD80" w14:textId="77777777" w:rsidR="00396431" w:rsidRPr="00EB40DA" w:rsidRDefault="00396431" w:rsidP="00CB62FB">
            <w:pPr>
              <w:pStyle w:val="tabteksts"/>
              <w:jc w:val="center"/>
              <w:rPr>
                <w:szCs w:val="18"/>
                <w:lang w:eastAsia="lv-LV"/>
              </w:rPr>
            </w:pPr>
            <w:r w:rsidRPr="00EB40DA">
              <w:rPr>
                <w:szCs w:val="18"/>
                <w:lang w:eastAsia="lv-LV"/>
              </w:rPr>
              <w:t xml:space="preserve">2026. gada </w:t>
            </w:r>
            <w:r w:rsidRPr="00EB40DA">
              <w:rPr>
                <w:lang w:eastAsia="lv-LV"/>
              </w:rPr>
              <w:t>prognoze</w:t>
            </w:r>
          </w:p>
        </w:tc>
      </w:tr>
      <w:tr w:rsidR="00396431" w:rsidRPr="00EB40DA" w14:paraId="5A83CB57" w14:textId="77777777" w:rsidTr="00CB62FB">
        <w:trPr>
          <w:jc w:val="center"/>
        </w:trPr>
        <w:tc>
          <w:tcPr>
            <w:tcW w:w="9072" w:type="dxa"/>
            <w:gridSpan w:val="6"/>
            <w:shd w:val="clear" w:color="auto" w:fill="D9D9D9" w:themeFill="background1" w:themeFillShade="D9"/>
            <w:vAlign w:val="center"/>
          </w:tcPr>
          <w:p w14:paraId="29EBEA2F" w14:textId="77777777" w:rsidR="00396431" w:rsidRPr="00EB40DA" w:rsidRDefault="00396431" w:rsidP="00CB62FB">
            <w:pPr>
              <w:pStyle w:val="tabteksts"/>
              <w:jc w:val="center"/>
              <w:rPr>
                <w:szCs w:val="18"/>
              </w:rPr>
            </w:pPr>
            <w:r w:rsidRPr="00EB40DA">
              <w:rPr>
                <w:szCs w:val="18"/>
                <w:lang w:eastAsia="lv-LV"/>
              </w:rPr>
              <w:t>Sabiedriski nozīmīga satura veidošanas nodrošināšana sabiedriskajos medijos</w:t>
            </w:r>
          </w:p>
        </w:tc>
      </w:tr>
      <w:tr w:rsidR="00396431" w:rsidRPr="00BB2102" w14:paraId="037BC0E7" w14:textId="77777777" w:rsidTr="00CB62FB">
        <w:trPr>
          <w:jc w:val="center"/>
        </w:trPr>
        <w:tc>
          <w:tcPr>
            <w:tcW w:w="3397" w:type="dxa"/>
          </w:tcPr>
          <w:p w14:paraId="0D1CA046" w14:textId="77777777" w:rsidR="00396431" w:rsidRPr="00EB40DA" w:rsidRDefault="00396431" w:rsidP="00CB62FB">
            <w:pPr>
              <w:pStyle w:val="tabteksts"/>
              <w:jc w:val="both"/>
            </w:pPr>
            <w:r w:rsidRPr="00EB40DA">
              <w:t>Sabiedriskā pasūtījuma gada plānu apstiprināšana (skaits)</w:t>
            </w:r>
          </w:p>
        </w:tc>
        <w:tc>
          <w:tcPr>
            <w:tcW w:w="1134" w:type="dxa"/>
          </w:tcPr>
          <w:p w14:paraId="1E3D64D7" w14:textId="77777777" w:rsidR="00396431" w:rsidRPr="00EB40DA" w:rsidRDefault="00396431" w:rsidP="00CB62FB">
            <w:pPr>
              <w:pStyle w:val="tabteksts"/>
              <w:jc w:val="center"/>
            </w:pPr>
            <w:r w:rsidRPr="00EB40DA">
              <w:t>1</w:t>
            </w:r>
          </w:p>
        </w:tc>
        <w:tc>
          <w:tcPr>
            <w:tcW w:w="1134" w:type="dxa"/>
          </w:tcPr>
          <w:p w14:paraId="3452438E" w14:textId="77777777" w:rsidR="00396431" w:rsidRPr="00EB40DA" w:rsidRDefault="00396431" w:rsidP="00CB62FB">
            <w:pPr>
              <w:pStyle w:val="tabteksts"/>
              <w:jc w:val="center"/>
            </w:pPr>
            <w:r w:rsidRPr="00EB40DA">
              <w:t>1</w:t>
            </w:r>
          </w:p>
        </w:tc>
        <w:tc>
          <w:tcPr>
            <w:tcW w:w="1134" w:type="dxa"/>
          </w:tcPr>
          <w:p w14:paraId="52F661F2" w14:textId="77777777" w:rsidR="00396431" w:rsidRPr="00EB40DA" w:rsidRDefault="00396431" w:rsidP="00CB62FB">
            <w:pPr>
              <w:pStyle w:val="tabteksts"/>
              <w:jc w:val="center"/>
            </w:pPr>
            <w:r w:rsidRPr="00EB40DA">
              <w:t>1</w:t>
            </w:r>
          </w:p>
        </w:tc>
        <w:tc>
          <w:tcPr>
            <w:tcW w:w="1134" w:type="dxa"/>
          </w:tcPr>
          <w:p w14:paraId="51186611" w14:textId="77777777" w:rsidR="00396431" w:rsidRPr="00EB40DA" w:rsidRDefault="00396431" w:rsidP="00CB62FB">
            <w:pPr>
              <w:pStyle w:val="tabteksts"/>
              <w:jc w:val="center"/>
            </w:pPr>
            <w:r w:rsidRPr="00EB40DA">
              <w:t>1</w:t>
            </w:r>
          </w:p>
        </w:tc>
        <w:tc>
          <w:tcPr>
            <w:tcW w:w="1139" w:type="dxa"/>
          </w:tcPr>
          <w:p w14:paraId="30107C42" w14:textId="77777777" w:rsidR="00396431" w:rsidRPr="00EB40DA" w:rsidRDefault="00396431" w:rsidP="00CB62FB">
            <w:pPr>
              <w:pStyle w:val="tabteksts"/>
              <w:jc w:val="center"/>
            </w:pPr>
            <w:r w:rsidRPr="00EB40DA">
              <w:t>1</w:t>
            </w:r>
          </w:p>
        </w:tc>
      </w:tr>
      <w:tr w:rsidR="00396431" w:rsidRPr="00BB2102" w14:paraId="5B3915FB" w14:textId="77777777" w:rsidTr="00CB62FB">
        <w:trPr>
          <w:jc w:val="center"/>
        </w:trPr>
        <w:tc>
          <w:tcPr>
            <w:tcW w:w="9072" w:type="dxa"/>
            <w:gridSpan w:val="6"/>
            <w:shd w:val="clear" w:color="auto" w:fill="D9D9D9" w:themeFill="background1" w:themeFillShade="D9"/>
            <w:vAlign w:val="center"/>
          </w:tcPr>
          <w:p w14:paraId="3DA417FD" w14:textId="77777777" w:rsidR="00396431" w:rsidRPr="00EB40DA" w:rsidRDefault="00396431" w:rsidP="00CB62FB">
            <w:pPr>
              <w:pStyle w:val="tabteksts"/>
              <w:jc w:val="center"/>
              <w:rPr>
                <w:szCs w:val="18"/>
              </w:rPr>
            </w:pPr>
            <w:r w:rsidRPr="00EB40DA">
              <w:rPr>
                <w:szCs w:val="18"/>
                <w:lang w:eastAsia="lv-LV"/>
              </w:rPr>
              <w:t>Kapitāldaļu pārvaldības nodrošināšana sabiedriskajos medijos</w:t>
            </w:r>
          </w:p>
        </w:tc>
      </w:tr>
      <w:tr w:rsidR="00396431" w:rsidRPr="00BB2102" w14:paraId="4B3F3B5B" w14:textId="77777777" w:rsidTr="00CB62FB">
        <w:trPr>
          <w:jc w:val="center"/>
        </w:trPr>
        <w:tc>
          <w:tcPr>
            <w:tcW w:w="3397" w:type="dxa"/>
          </w:tcPr>
          <w:p w14:paraId="380D2C8E" w14:textId="77777777" w:rsidR="00396431" w:rsidRPr="00EB40DA" w:rsidRDefault="00396431" w:rsidP="00CB62FB">
            <w:pPr>
              <w:pStyle w:val="tabteksts"/>
              <w:jc w:val="both"/>
            </w:pPr>
            <w:r w:rsidRPr="00EB40DA">
              <w:t>Gada pārskatu apstiprināšana (skaits)</w:t>
            </w:r>
          </w:p>
        </w:tc>
        <w:tc>
          <w:tcPr>
            <w:tcW w:w="1134" w:type="dxa"/>
          </w:tcPr>
          <w:p w14:paraId="6C730C6A" w14:textId="77777777" w:rsidR="00396431" w:rsidRPr="00EB40DA" w:rsidRDefault="00396431" w:rsidP="00CB62FB">
            <w:pPr>
              <w:pStyle w:val="tabteksts"/>
              <w:jc w:val="center"/>
            </w:pPr>
            <w:r w:rsidRPr="00EB40DA">
              <w:t>2</w:t>
            </w:r>
          </w:p>
        </w:tc>
        <w:tc>
          <w:tcPr>
            <w:tcW w:w="1134" w:type="dxa"/>
          </w:tcPr>
          <w:p w14:paraId="14B02DA1" w14:textId="77777777" w:rsidR="00396431" w:rsidRPr="00EB40DA" w:rsidRDefault="00396431" w:rsidP="00CB62FB">
            <w:pPr>
              <w:pStyle w:val="tabteksts"/>
              <w:jc w:val="center"/>
            </w:pPr>
            <w:r w:rsidRPr="00EB40DA">
              <w:t>2</w:t>
            </w:r>
          </w:p>
        </w:tc>
        <w:tc>
          <w:tcPr>
            <w:tcW w:w="1134" w:type="dxa"/>
          </w:tcPr>
          <w:p w14:paraId="45D33B5A" w14:textId="77777777" w:rsidR="00396431" w:rsidRPr="00EB40DA" w:rsidRDefault="00396431" w:rsidP="00CB62FB">
            <w:pPr>
              <w:pStyle w:val="tabteksts"/>
              <w:jc w:val="center"/>
            </w:pPr>
            <w:r w:rsidRPr="00EB40DA">
              <w:t>2</w:t>
            </w:r>
          </w:p>
        </w:tc>
        <w:tc>
          <w:tcPr>
            <w:tcW w:w="1134" w:type="dxa"/>
          </w:tcPr>
          <w:p w14:paraId="5398B892" w14:textId="77777777" w:rsidR="00396431" w:rsidRPr="00F36426" w:rsidRDefault="00396431" w:rsidP="00CB62FB">
            <w:pPr>
              <w:pStyle w:val="tabteksts"/>
              <w:jc w:val="center"/>
            </w:pPr>
            <w:r w:rsidRPr="00F36426">
              <w:t>2</w:t>
            </w:r>
          </w:p>
        </w:tc>
        <w:tc>
          <w:tcPr>
            <w:tcW w:w="1139" w:type="dxa"/>
          </w:tcPr>
          <w:p w14:paraId="24EDA0D1" w14:textId="77777777" w:rsidR="00396431" w:rsidRPr="00F36426" w:rsidRDefault="00396431" w:rsidP="00CB62FB">
            <w:pPr>
              <w:pStyle w:val="tabteksts"/>
              <w:jc w:val="center"/>
            </w:pPr>
            <w:r w:rsidRPr="00F36426">
              <w:t>1</w:t>
            </w:r>
          </w:p>
        </w:tc>
      </w:tr>
      <w:tr w:rsidR="00396431" w:rsidRPr="00BB2102" w14:paraId="2A7627B6" w14:textId="77777777" w:rsidTr="00CB62FB">
        <w:trPr>
          <w:jc w:val="center"/>
        </w:trPr>
        <w:tc>
          <w:tcPr>
            <w:tcW w:w="9072" w:type="dxa"/>
            <w:gridSpan w:val="6"/>
            <w:shd w:val="clear" w:color="auto" w:fill="D9D9D9" w:themeFill="background1" w:themeFillShade="D9"/>
          </w:tcPr>
          <w:p w14:paraId="53D4EC32" w14:textId="77777777" w:rsidR="00396431" w:rsidRPr="00EB40DA" w:rsidRDefault="00396431" w:rsidP="00CB62FB">
            <w:pPr>
              <w:pStyle w:val="tabteksts"/>
              <w:jc w:val="center"/>
              <w:rPr>
                <w:szCs w:val="18"/>
              </w:rPr>
            </w:pPr>
            <w:r w:rsidRPr="00EB40DA">
              <w:rPr>
                <w:szCs w:val="18"/>
                <w:lang w:eastAsia="lv-LV"/>
              </w:rPr>
              <w:lastRenderedPageBreak/>
              <w:t xml:space="preserve"> Vienota, spēcīga un neatkarīga sabiedriskā medija izveides nodrošināšana</w:t>
            </w:r>
          </w:p>
        </w:tc>
      </w:tr>
      <w:tr w:rsidR="00396431" w:rsidRPr="00BB2102" w14:paraId="0C66C744" w14:textId="77777777" w:rsidTr="00CB62FB">
        <w:trPr>
          <w:jc w:val="center"/>
        </w:trPr>
        <w:tc>
          <w:tcPr>
            <w:tcW w:w="3397" w:type="dxa"/>
          </w:tcPr>
          <w:p w14:paraId="11DE3A07" w14:textId="77777777" w:rsidR="00396431" w:rsidRPr="00EB40DA" w:rsidRDefault="00396431" w:rsidP="00CB62FB">
            <w:pPr>
              <w:pStyle w:val="tabteksts"/>
              <w:jc w:val="both"/>
            </w:pPr>
            <w:r w:rsidRPr="00EB40DA">
              <w:t>Koncepcijas par apvienota sabiedriskā elektroniskā plašsaziņas līdzekļa izveidošanu un darbību ieviešana (skaits)</w:t>
            </w:r>
          </w:p>
        </w:tc>
        <w:tc>
          <w:tcPr>
            <w:tcW w:w="1134" w:type="dxa"/>
          </w:tcPr>
          <w:p w14:paraId="1564C7E8" w14:textId="77777777" w:rsidR="00396431" w:rsidRPr="00EB40DA" w:rsidRDefault="00396431" w:rsidP="00CB62FB">
            <w:pPr>
              <w:pStyle w:val="tabteksts"/>
              <w:jc w:val="center"/>
            </w:pPr>
            <w:r w:rsidRPr="00EB40DA">
              <w:t>1</w:t>
            </w:r>
          </w:p>
        </w:tc>
        <w:tc>
          <w:tcPr>
            <w:tcW w:w="1134" w:type="dxa"/>
          </w:tcPr>
          <w:p w14:paraId="5655CCF2" w14:textId="77777777" w:rsidR="00396431" w:rsidRPr="00EB40DA" w:rsidRDefault="00396431" w:rsidP="00CB62FB">
            <w:pPr>
              <w:pStyle w:val="tabteksts"/>
              <w:jc w:val="center"/>
            </w:pPr>
            <w:r w:rsidRPr="00EB40DA">
              <w:t>1</w:t>
            </w:r>
          </w:p>
        </w:tc>
        <w:tc>
          <w:tcPr>
            <w:tcW w:w="1134" w:type="dxa"/>
          </w:tcPr>
          <w:p w14:paraId="34A44C90" w14:textId="77777777" w:rsidR="00396431" w:rsidRPr="00EB40DA" w:rsidRDefault="00396431" w:rsidP="00CB62FB">
            <w:pPr>
              <w:pStyle w:val="tabteksts"/>
              <w:jc w:val="center"/>
            </w:pPr>
            <w:r w:rsidRPr="00EB40DA">
              <w:t>1</w:t>
            </w:r>
          </w:p>
        </w:tc>
        <w:tc>
          <w:tcPr>
            <w:tcW w:w="1134" w:type="dxa"/>
          </w:tcPr>
          <w:p w14:paraId="1E19F254" w14:textId="77777777" w:rsidR="00396431" w:rsidRPr="00EB40DA" w:rsidRDefault="00396431" w:rsidP="00CB62FB">
            <w:pPr>
              <w:pStyle w:val="tabteksts"/>
              <w:jc w:val="center"/>
            </w:pPr>
            <w:r w:rsidRPr="00EB40DA">
              <w:t>1</w:t>
            </w:r>
          </w:p>
        </w:tc>
        <w:tc>
          <w:tcPr>
            <w:tcW w:w="1139" w:type="dxa"/>
          </w:tcPr>
          <w:p w14:paraId="647234F7" w14:textId="77777777" w:rsidR="00396431" w:rsidRPr="00EB40DA" w:rsidRDefault="00396431" w:rsidP="00CB62FB">
            <w:pPr>
              <w:pStyle w:val="tabteksts"/>
              <w:jc w:val="center"/>
            </w:pPr>
            <w:r w:rsidRPr="00EB40DA">
              <w:t>1</w:t>
            </w:r>
          </w:p>
        </w:tc>
      </w:tr>
      <w:tr w:rsidR="00396431" w:rsidRPr="00BB2102" w14:paraId="07C1729E" w14:textId="77777777" w:rsidTr="00CB62FB">
        <w:trPr>
          <w:jc w:val="center"/>
        </w:trPr>
        <w:tc>
          <w:tcPr>
            <w:tcW w:w="3397" w:type="dxa"/>
          </w:tcPr>
          <w:p w14:paraId="5DF745E1" w14:textId="77777777" w:rsidR="00396431" w:rsidRPr="00EB40DA" w:rsidRDefault="00396431" w:rsidP="00CB62FB">
            <w:pPr>
              <w:pStyle w:val="tabteksts"/>
              <w:jc w:val="both"/>
            </w:pPr>
            <w:r w:rsidRPr="00EB40DA">
              <w:t>Koncepcijas par apvienota sabiedriskā elektroniskā plašsaziņas līdzekļa finansēšanas modeli ieviešana (skaits)</w:t>
            </w:r>
          </w:p>
        </w:tc>
        <w:tc>
          <w:tcPr>
            <w:tcW w:w="1134" w:type="dxa"/>
          </w:tcPr>
          <w:p w14:paraId="7240C232" w14:textId="77777777" w:rsidR="00396431" w:rsidRPr="00EB40DA" w:rsidRDefault="00396431" w:rsidP="00CB62FB">
            <w:pPr>
              <w:pStyle w:val="tabteksts"/>
              <w:jc w:val="center"/>
            </w:pPr>
            <w:r w:rsidRPr="00EB40DA">
              <w:t>1</w:t>
            </w:r>
          </w:p>
        </w:tc>
        <w:tc>
          <w:tcPr>
            <w:tcW w:w="1134" w:type="dxa"/>
          </w:tcPr>
          <w:p w14:paraId="3966E2DD" w14:textId="77777777" w:rsidR="00396431" w:rsidRPr="00EB40DA" w:rsidRDefault="00396431" w:rsidP="00CB62FB">
            <w:pPr>
              <w:pStyle w:val="tabteksts"/>
              <w:jc w:val="center"/>
            </w:pPr>
            <w:r w:rsidRPr="00EB40DA">
              <w:t>1</w:t>
            </w:r>
          </w:p>
        </w:tc>
        <w:tc>
          <w:tcPr>
            <w:tcW w:w="1134" w:type="dxa"/>
          </w:tcPr>
          <w:p w14:paraId="3B1A04F0" w14:textId="77777777" w:rsidR="00396431" w:rsidRPr="00EB40DA" w:rsidRDefault="00396431" w:rsidP="00CB62FB">
            <w:pPr>
              <w:pStyle w:val="tabteksts"/>
              <w:jc w:val="center"/>
            </w:pPr>
            <w:r w:rsidRPr="00EB40DA">
              <w:t>1</w:t>
            </w:r>
          </w:p>
        </w:tc>
        <w:tc>
          <w:tcPr>
            <w:tcW w:w="1134" w:type="dxa"/>
          </w:tcPr>
          <w:p w14:paraId="703C3E0E" w14:textId="77777777" w:rsidR="00396431" w:rsidRPr="00EB40DA" w:rsidRDefault="00396431" w:rsidP="00CB62FB">
            <w:pPr>
              <w:pStyle w:val="tabteksts"/>
              <w:jc w:val="center"/>
            </w:pPr>
            <w:r w:rsidRPr="00EB40DA">
              <w:t>1</w:t>
            </w:r>
          </w:p>
        </w:tc>
        <w:tc>
          <w:tcPr>
            <w:tcW w:w="1139" w:type="dxa"/>
          </w:tcPr>
          <w:p w14:paraId="52259B3E" w14:textId="77777777" w:rsidR="00396431" w:rsidRPr="00EB40DA" w:rsidRDefault="00396431" w:rsidP="00CB62FB">
            <w:pPr>
              <w:pStyle w:val="tabteksts"/>
              <w:jc w:val="center"/>
            </w:pPr>
            <w:r w:rsidRPr="00EB40DA">
              <w:t>1</w:t>
            </w:r>
          </w:p>
        </w:tc>
      </w:tr>
    </w:tbl>
    <w:p w14:paraId="2356C9C1" w14:textId="77777777" w:rsidR="00396431" w:rsidRPr="00BB2102" w:rsidRDefault="00396431" w:rsidP="00396431">
      <w:pPr>
        <w:pStyle w:val="Tabuluvirsraksti"/>
        <w:spacing w:before="240" w:after="240"/>
        <w:rPr>
          <w:b/>
          <w:lang w:eastAsia="lv-LV"/>
        </w:rPr>
      </w:pPr>
      <w:r w:rsidRPr="00BB2102">
        <w:rPr>
          <w:b/>
          <w:lang w:eastAsia="lv-LV"/>
        </w:rPr>
        <w:t>Finansiālie rādītāji no</w:t>
      </w:r>
      <w:r>
        <w:rPr>
          <w:b/>
          <w:lang w:eastAsia="lv-LV"/>
        </w:rPr>
        <w:t xml:space="preserve"> 2022.</w:t>
      </w:r>
      <w:r w:rsidRPr="00BB2102">
        <w:rPr>
          <w:b/>
          <w:lang w:eastAsia="lv-LV"/>
        </w:rPr>
        <w:t xml:space="preserve"> līdz</w:t>
      </w:r>
      <w:r>
        <w:rPr>
          <w:b/>
          <w:lang w:eastAsia="lv-LV"/>
        </w:rPr>
        <w:t xml:space="preserve"> 2026.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396431" w:rsidRPr="00BB5C1D" w14:paraId="760B2022" w14:textId="77777777" w:rsidTr="00CB62FB">
        <w:trPr>
          <w:trHeight w:val="283"/>
          <w:tblHeader/>
          <w:jc w:val="center"/>
        </w:trPr>
        <w:tc>
          <w:tcPr>
            <w:tcW w:w="3378" w:type="dxa"/>
            <w:vAlign w:val="center"/>
          </w:tcPr>
          <w:p w14:paraId="5386A6FC" w14:textId="77777777" w:rsidR="00396431" w:rsidRPr="00BB5C1D" w:rsidRDefault="00396431" w:rsidP="00CB62FB">
            <w:pPr>
              <w:pStyle w:val="tabteksts"/>
              <w:jc w:val="center"/>
              <w:rPr>
                <w:szCs w:val="18"/>
              </w:rPr>
            </w:pPr>
          </w:p>
        </w:tc>
        <w:tc>
          <w:tcPr>
            <w:tcW w:w="1131" w:type="dxa"/>
          </w:tcPr>
          <w:p w14:paraId="6FC10263" w14:textId="77777777" w:rsidR="00396431" w:rsidRPr="00BB5C1D" w:rsidRDefault="00396431" w:rsidP="00CB62FB">
            <w:pPr>
              <w:pStyle w:val="tabteksts"/>
              <w:jc w:val="center"/>
              <w:rPr>
                <w:szCs w:val="18"/>
                <w:lang w:eastAsia="lv-LV"/>
              </w:rPr>
            </w:pPr>
            <w:r w:rsidRPr="00BB5C1D">
              <w:rPr>
                <w:szCs w:val="18"/>
                <w:lang w:eastAsia="lv-LV"/>
              </w:rPr>
              <w:t>2022. gads</w:t>
            </w:r>
            <w:r w:rsidRPr="00BB5C1D">
              <w:rPr>
                <w:szCs w:val="18"/>
                <w:lang w:eastAsia="lv-LV"/>
              </w:rPr>
              <w:br/>
              <w:t>(izpilde)</w:t>
            </w:r>
          </w:p>
        </w:tc>
        <w:tc>
          <w:tcPr>
            <w:tcW w:w="1132" w:type="dxa"/>
          </w:tcPr>
          <w:p w14:paraId="5A857EEF" w14:textId="77777777" w:rsidR="00396431" w:rsidRPr="00BB5C1D" w:rsidRDefault="00396431" w:rsidP="00CB62FB">
            <w:pPr>
              <w:pStyle w:val="tabteksts"/>
              <w:jc w:val="center"/>
              <w:rPr>
                <w:szCs w:val="18"/>
                <w:lang w:eastAsia="lv-LV"/>
              </w:rPr>
            </w:pPr>
            <w:r w:rsidRPr="00BB5C1D">
              <w:rPr>
                <w:szCs w:val="18"/>
                <w:lang w:eastAsia="lv-LV"/>
              </w:rPr>
              <w:t>2023. gada plāns</w:t>
            </w:r>
          </w:p>
        </w:tc>
        <w:tc>
          <w:tcPr>
            <w:tcW w:w="1132" w:type="dxa"/>
          </w:tcPr>
          <w:p w14:paraId="4E63711D" w14:textId="77777777" w:rsidR="00396431" w:rsidRPr="00BB5C1D" w:rsidRDefault="00396431" w:rsidP="00CB62FB">
            <w:pPr>
              <w:pStyle w:val="tabteksts"/>
              <w:jc w:val="center"/>
              <w:rPr>
                <w:szCs w:val="18"/>
                <w:lang w:eastAsia="lv-LV"/>
              </w:rPr>
            </w:pPr>
            <w:r w:rsidRPr="00BB5C1D">
              <w:rPr>
                <w:szCs w:val="18"/>
                <w:lang w:eastAsia="lv-LV"/>
              </w:rPr>
              <w:t>2024. gada projekts</w:t>
            </w:r>
          </w:p>
        </w:tc>
        <w:tc>
          <w:tcPr>
            <w:tcW w:w="1132" w:type="dxa"/>
          </w:tcPr>
          <w:p w14:paraId="57F73AA7" w14:textId="77777777" w:rsidR="00396431" w:rsidRPr="00BB5C1D" w:rsidRDefault="00396431" w:rsidP="00CB62FB">
            <w:pPr>
              <w:pStyle w:val="tabteksts"/>
              <w:jc w:val="center"/>
              <w:rPr>
                <w:szCs w:val="18"/>
                <w:lang w:eastAsia="lv-LV"/>
              </w:rPr>
            </w:pPr>
            <w:r w:rsidRPr="00BB5C1D">
              <w:rPr>
                <w:szCs w:val="18"/>
                <w:lang w:eastAsia="lv-LV"/>
              </w:rPr>
              <w:t>2025. gada prognoze</w:t>
            </w:r>
          </w:p>
        </w:tc>
        <w:tc>
          <w:tcPr>
            <w:tcW w:w="1132" w:type="dxa"/>
          </w:tcPr>
          <w:p w14:paraId="4291FFB2" w14:textId="77777777" w:rsidR="00396431" w:rsidRPr="00BB5C1D" w:rsidRDefault="00396431" w:rsidP="00CB62FB">
            <w:pPr>
              <w:pStyle w:val="tabteksts"/>
              <w:jc w:val="center"/>
              <w:rPr>
                <w:szCs w:val="18"/>
                <w:lang w:eastAsia="lv-LV"/>
              </w:rPr>
            </w:pPr>
            <w:r w:rsidRPr="00BB5C1D">
              <w:rPr>
                <w:szCs w:val="18"/>
                <w:lang w:eastAsia="lv-LV"/>
              </w:rPr>
              <w:t>2026. gada prognoze</w:t>
            </w:r>
          </w:p>
        </w:tc>
      </w:tr>
      <w:tr w:rsidR="00396431" w:rsidRPr="00BB5C1D" w14:paraId="095AAFCF" w14:textId="77777777" w:rsidTr="00CB62FB">
        <w:trPr>
          <w:trHeight w:val="142"/>
          <w:jc w:val="center"/>
        </w:trPr>
        <w:tc>
          <w:tcPr>
            <w:tcW w:w="3378" w:type="dxa"/>
            <w:shd w:val="clear" w:color="auto" w:fill="D9D9D9" w:themeFill="background1" w:themeFillShade="D9"/>
            <w:vAlign w:val="center"/>
          </w:tcPr>
          <w:p w14:paraId="23DCBBB4" w14:textId="77777777" w:rsidR="00396431" w:rsidRPr="00BB5C1D" w:rsidRDefault="00396431" w:rsidP="00CB62FB">
            <w:pPr>
              <w:pStyle w:val="tabteksts"/>
              <w:rPr>
                <w:szCs w:val="18"/>
                <w:lang w:eastAsia="lv-LV"/>
              </w:rPr>
            </w:pPr>
            <w:r w:rsidRPr="00BB5C1D">
              <w:rPr>
                <w:szCs w:val="18"/>
                <w:lang w:eastAsia="lv-LV"/>
              </w:rPr>
              <w:t>Kopējie izdevumi,</w:t>
            </w:r>
            <w:r w:rsidRPr="00BB5C1D">
              <w:rPr>
                <w:szCs w:val="18"/>
              </w:rPr>
              <w:t xml:space="preserve"> </w:t>
            </w:r>
            <w:proofErr w:type="spellStart"/>
            <w:r w:rsidRPr="00BB5C1D">
              <w:rPr>
                <w:i/>
                <w:szCs w:val="18"/>
              </w:rPr>
              <w:t>euro</w:t>
            </w:r>
            <w:proofErr w:type="spellEnd"/>
          </w:p>
        </w:tc>
        <w:tc>
          <w:tcPr>
            <w:tcW w:w="1131" w:type="dxa"/>
            <w:shd w:val="clear" w:color="auto" w:fill="D9D9D9" w:themeFill="background1" w:themeFillShade="D9"/>
          </w:tcPr>
          <w:p w14:paraId="6619ABE6" w14:textId="77777777" w:rsidR="00396431" w:rsidRPr="00BB5C1D" w:rsidRDefault="00396431" w:rsidP="00CB62FB">
            <w:pPr>
              <w:pStyle w:val="tabteksts"/>
              <w:jc w:val="right"/>
              <w:rPr>
                <w:szCs w:val="18"/>
              </w:rPr>
            </w:pPr>
            <w:r w:rsidRPr="00BB5C1D">
              <w:rPr>
                <w:szCs w:val="18"/>
              </w:rPr>
              <w:t>604 557</w:t>
            </w:r>
          </w:p>
        </w:tc>
        <w:tc>
          <w:tcPr>
            <w:tcW w:w="1132" w:type="dxa"/>
            <w:shd w:val="clear" w:color="auto" w:fill="D9D9D9" w:themeFill="background1" w:themeFillShade="D9"/>
          </w:tcPr>
          <w:p w14:paraId="01E489A6" w14:textId="77777777" w:rsidR="00396431" w:rsidRPr="00BB5C1D" w:rsidRDefault="00396431" w:rsidP="00CB62FB">
            <w:pPr>
              <w:pStyle w:val="tabteksts"/>
              <w:jc w:val="right"/>
              <w:rPr>
                <w:szCs w:val="18"/>
              </w:rPr>
            </w:pPr>
            <w:r w:rsidRPr="00BB5C1D">
              <w:rPr>
                <w:szCs w:val="18"/>
              </w:rPr>
              <w:t>693 544</w:t>
            </w:r>
          </w:p>
        </w:tc>
        <w:tc>
          <w:tcPr>
            <w:tcW w:w="1132" w:type="dxa"/>
            <w:shd w:val="clear" w:color="auto" w:fill="D9D9D9" w:themeFill="background1" w:themeFillShade="D9"/>
          </w:tcPr>
          <w:p w14:paraId="378158C8" w14:textId="77777777" w:rsidR="00396431" w:rsidRPr="00BB5C1D" w:rsidRDefault="00396431" w:rsidP="00CB62FB">
            <w:pPr>
              <w:pStyle w:val="tabteksts"/>
              <w:jc w:val="right"/>
              <w:rPr>
                <w:szCs w:val="18"/>
              </w:rPr>
            </w:pPr>
            <w:r w:rsidRPr="00BB5C1D">
              <w:rPr>
                <w:szCs w:val="18"/>
              </w:rPr>
              <w:t>1 039 075</w:t>
            </w:r>
          </w:p>
        </w:tc>
        <w:tc>
          <w:tcPr>
            <w:tcW w:w="1132" w:type="dxa"/>
            <w:shd w:val="clear" w:color="auto" w:fill="D9D9D9" w:themeFill="background1" w:themeFillShade="D9"/>
          </w:tcPr>
          <w:p w14:paraId="7837C254" w14:textId="77777777" w:rsidR="00396431" w:rsidRPr="00BB5C1D" w:rsidRDefault="00396431" w:rsidP="00CB62FB">
            <w:pPr>
              <w:pStyle w:val="tabteksts"/>
              <w:jc w:val="right"/>
              <w:rPr>
                <w:szCs w:val="18"/>
              </w:rPr>
            </w:pPr>
            <w:r w:rsidRPr="00BB5C1D">
              <w:rPr>
                <w:szCs w:val="18"/>
              </w:rPr>
              <w:t>820 688</w:t>
            </w:r>
          </w:p>
        </w:tc>
        <w:tc>
          <w:tcPr>
            <w:tcW w:w="1132" w:type="dxa"/>
            <w:shd w:val="clear" w:color="auto" w:fill="D9D9D9" w:themeFill="background1" w:themeFillShade="D9"/>
          </w:tcPr>
          <w:p w14:paraId="0E2700E9" w14:textId="77777777" w:rsidR="00396431" w:rsidRPr="00BB5C1D" w:rsidRDefault="00396431" w:rsidP="00CB62FB">
            <w:pPr>
              <w:pStyle w:val="tabteksts"/>
              <w:jc w:val="right"/>
              <w:rPr>
                <w:szCs w:val="18"/>
              </w:rPr>
            </w:pPr>
            <w:r w:rsidRPr="00BB5C1D">
              <w:rPr>
                <w:szCs w:val="18"/>
              </w:rPr>
              <w:t>737 663</w:t>
            </w:r>
          </w:p>
        </w:tc>
      </w:tr>
      <w:tr w:rsidR="00396431" w:rsidRPr="00BB5C1D" w14:paraId="54BEF82B" w14:textId="77777777" w:rsidTr="00CB62FB">
        <w:trPr>
          <w:trHeight w:val="283"/>
          <w:jc w:val="center"/>
        </w:trPr>
        <w:tc>
          <w:tcPr>
            <w:tcW w:w="3378" w:type="dxa"/>
            <w:vAlign w:val="center"/>
          </w:tcPr>
          <w:p w14:paraId="77173E69" w14:textId="77777777" w:rsidR="00396431" w:rsidRPr="00BB5C1D" w:rsidRDefault="00396431" w:rsidP="00CB62FB">
            <w:pPr>
              <w:pStyle w:val="tabteksts"/>
              <w:jc w:val="both"/>
              <w:rPr>
                <w:szCs w:val="18"/>
                <w:lang w:eastAsia="lv-LV"/>
              </w:rPr>
            </w:pPr>
            <w:r w:rsidRPr="00BB5C1D">
              <w:rPr>
                <w:szCs w:val="18"/>
                <w:lang w:eastAsia="lv-LV"/>
              </w:rPr>
              <w:t xml:space="preserve">Kopējo izdevumu izmaiņas, </w:t>
            </w:r>
            <w:proofErr w:type="spellStart"/>
            <w:r w:rsidRPr="00BB5C1D">
              <w:rPr>
                <w:i/>
                <w:szCs w:val="18"/>
                <w:lang w:eastAsia="lv-LV"/>
              </w:rPr>
              <w:t>euro</w:t>
            </w:r>
            <w:proofErr w:type="spellEnd"/>
            <w:r w:rsidRPr="00BB5C1D">
              <w:rPr>
                <w:szCs w:val="18"/>
                <w:lang w:eastAsia="lv-LV"/>
              </w:rPr>
              <w:t xml:space="preserve"> (+/–) pret iepriekšējo gadu</w:t>
            </w:r>
          </w:p>
        </w:tc>
        <w:tc>
          <w:tcPr>
            <w:tcW w:w="1131" w:type="dxa"/>
          </w:tcPr>
          <w:p w14:paraId="51C23469" w14:textId="77777777" w:rsidR="00396431" w:rsidRPr="00BB5C1D" w:rsidRDefault="00396431" w:rsidP="00CB62FB">
            <w:pPr>
              <w:pStyle w:val="tabteksts"/>
              <w:jc w:val="center"/>
              <w:rPr>
                <w:szCs w:val="18"/>
              </w:rPr>
            </w:pPr>
            <w:r w:rsidRPr="00BB5C1D">
              <w:rPr>
                <w:b/>
                <w:bCs/>
                <w:szCs w:val="18"/>
              </w:rPr>
              <w:t>×</w:t>
            </w:r>
          </w:p>
        </w:tc>
        <w:tc>
          <w:tcPr>
            <w:tcW w:w="1132" w:type="dxa"/>
          </w:tcPr>
          <w:p w14:paraId="22617A23" w14:textId="77777777" w:rsidR="00396431" w:rsidRPr="00BB5C1D" w:rsidRDefault="00396431" w:rsidP="00CB62FB">
            <w:pPr>
              <w:pStyle w:val="tabteksts"/>
              <w:jc w:val="right"/>
              <w:rPr>
                <w:szCs w:val="18"/>
              </w:rPr>
            </w:pPr>
            <w:r w:rsidRPr="00BB5C1D">
              <w:rPr>
                <w:szCs w:val="18"/>
              </w:rPr>
              <w:t>88 987</w:t>
            </w:r>
          </w:p>
        </w:tc>
        <w:tc>
          <w:tcPr>
            <w:tcW w:w="1132" w:type="dxa"/>
          </w:tcPr>
          <w:p w14:paraId="109749F7" w14:textId="77777777" w:rsidR="00396431" w:rsidRPr="00BB5C1D" w:rsidRDefault="00396431" w:rsidP="00CB62FB">
            <w:pPr>
              <w:pStyle w:val="tabteksts"/>
              <w:jc w:val="right"/>
              <w:rPr>
                <w:szCs w:val="18"/>
              </w:rPr>
            </w:pPr>
            <w:r w:rsidRPr="00BB5C1D">
              <w:rPr>
                <w:szCs w:val="18"/>
              </w:rPr>
              <w:t>345 531</w:t>
            </w:r>
          </w:p>
        </w:tc>
        <w:tc>
          <w:tcPr>
            <w:tcW w:w="1132" w:type="dxa"/>
          </w:tcPr>
          <w:p w14:paraId="16FD3384" w14:textId="77777777" w:rsidR="00396431" w:rsidRPr="00BB5C1D" w:rsidRDefault="00396431" w:rsidP="00CB62FB">
            <w:pPr>
              <w:pStyle w:val="tabteksts"/>
              <w:jc w:val="right"/>
              <w:rPr>
                <w:szCs w:val="18"/>
              </w:rPr>
            </w:pPr>
            <w:r w:rsidRPr="00BB5C1D">
              <w:rPr>
                <w:szCs w:val="18"/>
              </w:rPr>
              <w:t>-218 387</w:t>
            </w:r>
          </w:p>
        </w:tc>
        <w:tc>
          <w:tcPr>
            <w:tcW w:w="1132" w:type="dxa"/>
          </w:tcPr>
          <w:p w14:paraId="0AAE1DEE" w14:textId="77777777" w:rsidR="00396431" w:rsidRPr="00BB5C1D" w:rsidRDefault="00396431" w:rsidP="00CB62FB">
            <w:pPr>
              <w:pStyle w:val="tabteksts"/>
              <w:jc w:val="right"/>
              <w:rPr>
                <w:szCs w:val="18"/>
              </w:rPr>
            </w:pPr>
            <w:r w:rsidRPr="00BB5C1D">
              <w:rPr>
                <w:szCs w:val="18"/>
              </w:rPr>
              <w:t>-83 025</w:t>
            </w:r>
          </w:p>
        </w:tc>
      </w:tr>
      <w:tr w:rsidR="00396431" w:rsidRPr="00BB5C1D" w14:paraId="0EF28B7C" w14:textId="77777777" w:rsidTr="00CB62FB">
        <w:trPr>
          <w:trHeight w:val="283"/>
          <w:jc w:val="center"/>
        </w:trPr>
        <w:tc>
          <w:tcPr>
            <w:tcW w:w="3378" w:type="dxa"/>
            <w:vAlign w:val="center"/>
          </w:tcPr>
          <w:p w14:paraId="3D43791D" w14:textId="77777777" w:rsidR="00396431" w:rsidRPr="00BB5C1D" w:rsidRDefault="00396431" w:rsidP="00CB62FB">
            <w:pPr>
              <w:pStyle w:val="tabteksts"/>
              <w:jc w:val="both"/>
              <w:rPr>
                <w:szCs w:val="18"/>
              </w:rPr>
            </w:pPr>
            <w:r w:rsidRPr="00BB5C1D">
              <w:rPr>
                <w:szCs w:val="18"/>
                <w:lang w:eastAsia="lv-LV"/>
              </w:rPr>
              <w:t>Kopējie izdevumi</w:t>
            </w:r>
            <w:r w:rsidRPr="00BB5C1D">
              <w:rPr>
                <w:szCs w:val="18"/>
              </w:rPr>
              <w:t>, % (+/–) pret iepriekšējo gadu</w:t>
            </w:r>
          </w:p>
        </w:tc>
        <w:tc>
          <w:tcPr>
            <w:tcW w:w="1131" w:type="dxa"/>
          </w:tcPr>
          <w:p w14:paraId="608A322A" w14:textId="77777777" w:rsidR="00396431" w:rsidRPr="00BB5C1D" w:rsidRDefault="00396431" w:rsidP="00CB62FB">
            <w:pPr>
              <w:pStyle w:val="tabteksts"/>
              <w:jc w:val="center"/>
              <w:rPr>
                <w:szCs w:val="18"/>
              </w:rPr>
            </w:pPr>
            <w:r w:rsidRPr="00BB5C1D">
              <w:rPr>
                <w:b/>
                <w:bCs/>
                <w:szCs w:val="18"/>
              </w:rPr>
              <w:t>×</w:t>
            </w:r>
          </w:p>
        </w:tc>
        <w:tc>
          <w:tcPr>
            <w:tcW w:w="1132" w:type="dxa"/>
          </w:tcPr>
          <w:p w14:paraId="30B34CED" w14:textId="77777777" w:rsidR="00396431" w:rsidRPr="00BB5C1D" w:rsidRDefault="00396431" w:rsidP="00CB62FB">
            <w:pPr>
              <w:pStyle w:val="tabteksts"/>
              <w:jc w:val="right"/>
              <w:rPr>
                <w:szCs w:val="18"/>
              </w:rPr>
            </w:pPr>
            <w:r w:rsidRPr="00BB5C1D">
              <w:rPr>
                <w:szCs w:val="18"/>
              </w:rPr>
              <w:t>14,7</w:t>
            </w:r>
          </w:p>
        </w:tc>
        <w:tc>
          <w:tcPr>
            <w:tcW w:w="1132" w:type="dxa"/>
          </w:tcPr>
          <w:p w14:paraId="699AE781" w14:textId="77777777" w:rsidR="00396431" w:rsidRPr="00BB5C1D" w:rsidRDefault="00396431" w:rsidP="00CB62FB">
            <w:pPr>
              <w:pStyle w:val="tabteksts"/>
              <w:jc w:val="right"/>
              <w:rPr>
                <w:szCs w:val="18"/>
              </w:rPr>
            </w:pPr>
            <w:r w:rsidRPr="00BB5C1D">
              <w:rPr>
                <w:szCs w:val="18"/>
              </w:rPr>
              <w:t>49,8</w:t>
            </w:r>
          </w:p>
        </w:tc>
        <w:tc>
          <w:tcPr>
            <w:tcW w:w="1132" w:type="dxa"/>
          </w:tcPr>
          <w:p w14:paraId="76B01DAC" w14:textId="77777777" w:rsidR="00396431" w:rsidRPr="00BB5C1D" w:rsidRDefault="00396431" w:rsidP="00CB62FB">
            <w:pPr>
              <w:pStyle w:val="tabteksts"/>
              <w:jc w:val="right"/>
              <w:rPr>
                <w:szCs w:val="18"/>
              </w:rPr>
            </w:pPr>
            <w:r w:rsidRPr="00BB5C1D">
              <w:rPr>
                <w:szCs w:val="18"/>
              </w:rPr>
              <w:t>-21,0</w:t>
            </w:r>
          </w:p>
        </w:tc>
        <w:tc>
          <w:tcPr>
            <w:tcW w:w="1132" w:type="dxa"/>
          </w:tcPr>
          <w:p w14:paraId="5D6F3935" w14:textId="77777777" w:rsidR="00396431" w:rsidRPr="00BB5C1D" w:rsidRDefault="00396431" w:rsidP="00CB62FB">
            <w:pPr>
              <w:pStyle w:val="tabteksts"/>
              <w:jc w:val="right"/>
              <w:rPr>
                <w:szCs w:val="18"/>
              </w:rPr>
            </w:pPr>
            <w:r w:rsidRPr="00BB5C1D">
              <w:rPr>
                <w:szCs w:val="18"/>
              </w:rPr>
              <w:t>-10,1</w:t>
            </w:r>
          </w:p>
        </w:tc>
      </w:tr>
      <w:tr w:rsidR="00396431" w:rsidRPr="00BB5C1D" w14:paraId="5EAAC3C2" w14:textId="77777777" w:rsidTr="00CB62FB">
        <w:trPr>
          <w:trHeight w:val="142"/>
          <w:jc w:val="center"/>
        </w:trPr>
        <w:tc>
          <w:tcPr>
            <w:tcW w:w="3378" w:type="dxa"/>
          </w:tcPr>
          <w:p w14:paraId="09DDD6BD" w14:textId="77777777" w:rsidR="00396431" w:rsidRPr="00BB5C1D" w:rsidRDefault="00396431" w:rsidP="00CB62FB">
            <w:pPr>
              <w:pStyle w:val="tabteksts"/>
              <w:jc w:val="both"/>
              <w:rPr>
                <w:color w:val="000000" w:themeColor="text1"/>
                <w:szCs w:val="18"/>
                <w:lang w:eastAsia="lv-LV"/>
              </w:rPr>
            </w:pPr>
            <w:r w:rsidRPr="00BB5C1D">
              <w:rPr>
                <w:color w:val="000000" w:themeColor="text1"/>
                <w:szCs w:val="18"/>
              </w:rPr>
              <w:t xml:space="preserve">Atlīdzība, </w:t>
            </w:r>
            <w:proofErr w:type="spellStart"/>
            <w:r w:rsidRPr="00BB5C1D">
              <w:rPr>
                <w:i/>
                <w:szCs w:val="18"/>
              </w:rPr>
              <w:t>euro</w:t>
            </w:r>
            <w:proofErr w:type="spellEnd"/>
          </w:p>
        </w:tc>
        <w:tc>
          <w:tcPr>
            <w:tcW w:w="1131" w:type="dxa"/>
          </w:tcPr>
          <w:p w14:paraId="1E83B71A" w14:textId="77777777" w:rsidR="00396431" w:rsidRPr="00BB5C1D" w:rsidRDefault="00396431" w:rsidP="00CB62FB">
            <w:pPr>
              <w:pStyle w:val="tabteksts"/>
              <w:jc w:val="right"/>
              <w:rPr>
                <w:szCs w:val="18"/>
              </w:rPr>
            </w:pPr>
            <w:r w:rsidRPr="00BB5C1D">
              <w:rPr>
                <w:szCs w:val="18"/>
              </w:rPr>
              <w:t>437 621</w:t>
            </w:r>
          </w:p>
        </w:tc>
        <w:tc>
          <w:tcPr>
            <w:tcW w:w="1132" w:type="dxa"/>
          </w:tcPr>
          <w:p w14:paraId="3E141AE4" w14:textId="77777777" w:rsidR="00396431" w:rsidRPr="00BB5C1D" w:rsidRDefault="00396431" w:rsidP="00CB62FB">
            <w:pPr>
              <w:pStyle w:val="tabteksts"/>
              <w:jc w:val="right"/>
              <w:rPr>
                <w:szCs w:val="18"/>
              </w:rPr>
            </w:pPr>
            <w:r w:rsidRPr="00BB5C1D">
              <w:rPr>
                <w:szCs w:val="18"/>
              </w:rPr>
              <w:t>500 259</w:t>
            </w:r>
          </w:p>
        </w:tc>
        <w:tc>
          <w:tcPr>
            <w:tcW w:w="1132" w:type="dxa"/>
          </w:tcPr>
          <w:p w14:paraId="24586A62" w14:textId="77777777" w:rsidR="00396431" w:rsidRPr="00BB5C1D" w:rsidRDefault="00396431" w:rsidP="00CB62FB">
            <w:pPr>
              <w:pStyle w:val="tabteksts"/>
              <w:jc w:val="right"/>
              <w:rPr>
                <w:szCs w:val="18"/>
              </w:rPr>
            </w:pPr>
            <w:r w:rsidRPr="00BB5C1D">
              <w:rPr>
                <w:szCs w:val="18"/>
              </w:rPr>
              <w:t>558 630</w:t>
            </w:r>
          </w:p>
        </w:tc>
        <w:tc>
          <w:tcPr>
            <w:tcW w:w="1132" w:type="dxa"/>
          </w:tcPr>
          <w:p w14:paraId="6EF5E500" w14:textId="77777777" w:rsidR="00396431" w:rsidRPr="00BB5C1D" w:rsidRDefault="00396431" w:rsidP="00CB62FB">
            <w:pPr>
              <w:pStyle w:val="tabteksts"/>
              <w:jc w:val="right"/>
              <w:rPr>
                <w:szCs w:val="18"/>
              </w:rPr>
            </w:pPr>
            <w:r w:rsidRPr="00BB5C1D">
              <w:rPr>
                <w:szCs w:val="18"/>
              </w:rPr>
              <w:t>546 128</w:t>
            </w:r>
          </w:p>
        </w:tc>
        <w:tc>
          <w:tcPr>
            <w:tcW w:w="1132" w:type="dxa"/>
          </w:tcPr>
          <w:p w14:paraId="6A5F2211" w14:textId="77777777" w:rsidR="00396431" w:rsidRPr="00BB5C1D" w:rsidRDefault="00396431" w:rsidP="00CB62FB">
            <w:pPr>
              <w:pStyle w:val="tabteksts"/>
              <w:jc w:val="right"/>
              <w:rPr>
                <w:szCs w:val="18"/>
              </w:rPr>
            </w:pPr>
            <w:r w:rsidRPr="00BB5C1D">
              <w:rPr>
                <w:szCs w:val="18"/>
              </w:rPr>
              <w:t xml:space="preserve">546 128 </w:t>
            </w:r>
          </w:p>
        </w:tc>
      </w:tr>
      <w:tr w:rsidR="00396431" w:rsidRPr="00BB5C1D" w14:paraId="1E42EFE4" w14:textId="77777777" w:rsidTr="00CB62FB">
        <w:trPr>
          <w:trHeight w:val="283"/>
          <w:jc w:val="center"/>
        </w:trPr>
        <w:tc>
          <w:tcPr>
            <w:tcW w:w="3378" w:type="dxa"/>
          </w:tcPr>
          <w:p w14:paraId="5824E4A8" w14:textId="77777777" w:rsidR="00396431" w:rsidRPr="00BB5C1D" w:rsidRDefault="00396431" w:rsidP="00CB62FB">
            <w:pPr>
              <w:pStyle w:val="tabteksts"/>
              <w:jc w:val="both"/>
              <w:rPr>
                <w:color w:val="000000" w:themeColor="text1"/>
                <w:szCs w:val="18"/>
                <w:lang w:eastAsia="lv-LV"/>
              </w:rPr>
            </w:pPr>
            <w:r w:rsidRPr="00BB5C1D">
              <w:rPr>
                <w:color w:val="000000" w:themeColor="text1"/>
                <w:szCs w:val="18"/>
              </w:rPr>
              <w:t>Vidējais amata vietu skaits gadā, neskaitot pedagogu un zemessargu amata vietas</w:t>
            </w:r>
          </w:p>
        </w:tc>
        <w:tc>
          <w:tcPr>
            <w:tcW w:w="1131" w:type="dxa"/>
          </w:tcPr>
          <w:p w14:paraId="1A64F28D" w14:textId="77777777" w:rsidR="00396431" w:rsidRPr="00BB5C1D" w:rsidRDefault="00396431" w:rsidP="00CB62FB">
            <w:pPr>
              <w:pStyle w:val="tabteksts"/>
              <w:jc w:val="right"/>
              <w:rPr>
                <w:szCs w:val="18"/>
              </w:rPr>
            </w:pPr>
            <w:r w:rsidRPr="00BB5C1D">
              <w:rPr>
                <w:szCs w:val="18"/>
              </w:rPr>
              <w:t>11</w:t>
            </w:r>
          </w:p>
        </w:tc>
        <w:tc>
          <w:tcPr>
            <w:tcW w:w="1132" w:type="dxa"/>
          </w:tcPr>
          <w:p w14:paraId="2DB9C5D1" w14:textId="77777777" w:rsidR="00396431" w:rsidRPr="00BB5C1D" w:rsidRDefault="00396431" w:rsidP="00CB62FB">
            <w:pPr>
              <w:pStyle w:val="tabteksts"/>
              <w:jc w:val="right"/>
              <w:rPr>
                <w:szCs w:val="18"/>
              </w:rPr>
            </w:pPr>
            <w:r w:rsidRPr="00BB5C1D">
              <w:rPr>
                <w:szCs w:val="18"/>
              </w:rPr>
              <w:t>11</w:t>
            </w:r>
          </w:p>
        </w:tc>
        <w:tc>
          <w:tcPr>
            <w:tcW w:w="1132" w:type="dxa"/>
          </w:tcPr>
          <w:p w14:paraId="4AE6BE6A" w14:textId="77777777" w:rsidR="00396431" w:rsidRPr="00BB5C1D" w:rsidRDefault="00396431" w:rsidP="00CB62FB">
            <w:pPr>
              <w:pStyle w:val="tabteksts"/>
              <w:jc w:val="right"/>
              <w:rPr>
                <w:szCs w:val="18"/>
              </w:rPr>
            </w:pPr>
            <w:r w:rsidRPr="00BB5C1D">
              <w:rPr>
                <w:szCs w:val="18"/>
              </w:rPr>
              <w:t>11</w:t>
            </w:r>
          </w:p>
        </w:tc>
        <w:tc>
          <w:tcPr>
            <w:tcW w:w="1132" w:type="dxa"/>
          </w:tcPr>
          <w:p w14:paraId="1123BA08" w14:textId="77777777" w:rsidR="00396431" w:rsidRPr="00BB5C1D" w:rsidRDefault="00396431" w:rsidP="00CB62FB">
            <w:pPr>
              <w:pStyle w:val="tabteksts"/>
              <w:jc w:val="right"/>
              <w:rPr>
                <w:szCs w:val="18"/>
              </w:rPr>
            </w:pPr>
            <w:r w:rsidRPr="00BB5C1D">
              <w:rPr>
                <w:szCs w:val="18"/>
              </w:rPr>
              <w:t>11</w:t>
            </w:r>
          </w:p>
        </w:tc>
        <w:tc>
          <w:tcPr>
            <w:tcW w:w="1132" w:type="dxa"/>
          </w:tcPr>
          <w:p w14:paraId="22A4905C" w14:textId="77777777" w:rsidR="00396431" w:rsidRPr="00BB5C1D" w:rsidRDefault="00396431" w:rsidP="00CB62FB">
            <w:pPr>
              <w:pStyle w:val="tabteksts"/>
              <w:jc w:val="right"/>
              <w:rPr>
                <w:szCs w:val="18"/>
              </w:rPr>
            </w:pPr>
            <w:r w:rsidRPr="00BB5C1D">
              <w:rPr>
                <w:szCs w:val="18"/>
              </w:rPr>
              <w:t>11</w:t>
            </w:r>
          </w:p>
        </w:tc>
      </w:tr>
      <w:tr w:rsidR="00396431" w:rsidRPr="00BB5C1D" w14:paraId="2C90794F" w14:textId="77777777" w:rsidTr="00CB62FB">
        <w:trPr>
          <w:trHeight w:val="283"/>
          <w:jc w:val="center"/>
        </w:trPr>
        <w:tc>
          <w:tcPr>
            <w:tcW w:w="3378" w:type="dxa"/>
          </w:tcPr>
          <w:p w14:paraId="08F9C8D6" w14:textId="2F667447" w:rsidR="00396431" w:rsidRPr="00BB5C1D" w:rsidRDefault="00396431" w:rsidP="00CB62FB">
            <w:pPr>
              <w:pStyle w:val="tabteksts"/>
              <w:jc w:val="both"/>
              <w:rPr>
                <w:color w:val="000000" w:themeColor="text1"/>
                <w:szCs w:val="18"/>
                <w:lang w:eastAsia="lv-LV"/>
              </w:rPr>
            </w:pPr>
            <w:r w:rsidRPr="00BB5C1D">
              <w:rPr>
                <w:color w:val="000000" w:themeColor="text1"/>
                <w:szCs w:val="18"/>
              </w:rPr>
              <w:t xml:space="preserve">Vidējā atlīdzība amata vietai </w:t>
            </w:r>
            <w:r w:rsidRPr="00BB5C1D">
              <w:rPr>
                <w:color w:val="000000" w:themeColor="text1"/>
                <w:szCs w:val="18"/>
                <w:lang w:eastAsia="lv-LV"/>
              </w:rPr>
              <w:t>(mēnesī)</w:t>
            </w:r>
            <w:r w:rsidR="005758C5">
              <w:rPr>
                <w:color w:val="000000" w:themeColor="text1"/>
                <w:szCs w:val="18"/>
                <w:vertAlign w:val="superscript"/>
                <w:lang w:eastAsia="lv-LV"/>
              </w:rPr>
              <w:t>1</w:t>
            </w:r>
            <w:r w:rsidRPr="00BB5C1D">
              <w:rPr>
                <w:color w:val="000000" w:themeColor="text1"/>
                <w:szCs w:val="18"/>
              </w:rPr>
              <w:t xml:space="preserve">, neskaitot pedagogu amata vietas, </w:t>
            </w:r>
            <w:proofErr w:type="spellStart"/>
            <w:r w:rsidRPr="00BB5C1D">
              <w:rPr>
                <w:i/>
                <w:color w:val="000000" w:themeColor="text1"/>
                <w:szCs w:val="18"/>
              </w:rPr>
              <w:t>euro</w:t>
            </w:r>
            <w:proofErr w:type="spellEnd"/>
          </w:p>
        </w:tc>
        <w:tc>
          <w:tcPr>
            <w:tcW w:w="1131" w:type="dxa"/>
          </w:tcPr>
          <w:p w14:paraId="719A6666" w14:textId="77777777" w:rsidR="00396431" w:rsidRPr="00BB5C1D" w:rsidRDefault="00396431" w:rsidP="00CB62FB">
            <w:pPr>
              <w:pStyle w:val="tabteksts"/>
              <w:jc w:val="right"/>
              <w:rPr>
                <w:szCs w:val="18"/>
              </w:rPr>
            </w:pPr>
            <w:r w:rsidRPr="00BB5C1D">
              <w:rPr>
                <w:szCs w:val="18"/>
              </w:rPr>
              <w:t>3 277</w:t>
            </w:r>
          </w:p>
        </w:tc>
        <w:tc>
          <w:tcPr>
            <w:tcW w:w="1132" w:type="dxa"/>
          </w:tcPr>
          <w:p w14:paraId="4B573AC9" w14:textId="77777777" w:rsidR="00396431" w:rsidRPr="00BB5C1D" w:rsidRDefault="00396431" w:rsidP="00CB62FB">
            <w:pPr>
              <w:pStyle w:val="tabteksts"/>
              <w:jc w:val="right"/>
              <w:rPr>
                <w:szCs w:val="18"/>
              </w:rPr>
            </w:pPr>
            <w:r w:rsidRPr="00BB5C1D">
              <w:rPr>
                <w:szCs w:val="18"/>
              </w:rPr>
              <w:t>3 762</w:t>
            </w:r>
          </w:p>
        </w:tc>
        <w:tc>
          <w:tcPr>
            <w:tcW w:w="1132" w:type="dxa"/>
          </w:tcPr>
          <w:p w14:paraId="6C7701DD" w14:textId="77777777" w:rsidR="00396431" w:rsidRPr="00BB5C1D" w:rsidRDefault="00396431" w:rsidP="00CB62FB">
            <w:pPr>
              <w:pStyle w:val="tabteksts"/>
              <w:jc w:val="right"/>
              <w:rPr>
                <w:szCs w:val="18"/>
              </w:rPr>
            </w:pPr>
            <w:r w:rsidRPr="00BB5C1D">
              <w:rPr>
                <w:szCs w:val="18"/>
              </w:rPr>
              <w:t>4 204</w:t>
            </w:r>
          </w:p>
        </w:tc>
        <w:tc>
          <w:tcPr>
            <w:tcW w:w="1132" w:type="dxa"/>
          </w:tcPr>
          <w:p w14:paraId="2C8F7B1D" w14:textId="77777777" w:rsidR="00396431" w:rsidRPr="00BB5C1D" w:rsidRDefault="00396431" w:rsidP="00CB62FB">
            <w:pPr>
              <w:pStyle w:val="tabteksts"/>
              <w:jc w:val="right"/>
              <w:rPr>
                <w:szCs w:val="18"/>
              </w:rPr>
            </w:pPr>
            <w:r w:rsidRPr="00BB5C1D">
              <w:rPr>
                <w:szCs w:val="18"/>
              </w:rPr>
              <w:t>4 109</w:t>
            </w:r>
          </w:p>
        </w:tc>
        <w:tc>
          <w:tcPr>
            <w:tcW w:w="1132" w:type="dxa"/>
          </w:tcPr>
          <w:p w14:paraId="1772DCE2" w14:textId="77777777" w:rsidR="00396431" w:rsidRPr="00BB5C1D" w:rsidRDefault="00396431" w:rsidP="00CB62FB">
            <w:pPr>
              <w:pStyle w:val="tabteksts"/>
              <w:jc w:val="right"/>
              <w:rPr>
                <w:szCs w:val="18"/>
              </w:rPr>
            </w:pPr>
            <w:r w:rsidRPr="00BB5C1D">
              <w:rPr>
                <w:szCs w:val="18"/>
              </w:rPr>
              <w:t>4 109</w:t>
            </w:r>
          </w:p>
        </w:tc>
      </w:tr>
      <w:tr w:rsidR="00396431" w:rsidRPr="00BB5C1D" w14:paraId="600DA5EE" w14:textId="77777777" w:rsidTr="00CB62FB">
        <w:trPr>
          <w:trHeight w:val="567"/>
          <w:jc w:val="center"/>
        </w:trPr>
        <w:tc>
          <w:tcPr>
            <w:tcW w:w="3378" w:type="dxa"/>
            <w:vAlign w:val="center"/>
          </w:tcPr>
          <w:p w14:paraId="3D8A8FCF" w14:textId="77777777" w:rsidR="00396431" w:rsidRPr="00BB5C1D" w:rsidRDefault="00396431" w:rsidP="00CB62FB">
            <w:pPr>
              <w:pStyle w:val="tabteksts"/>
              <w:jc w:val="both"/>
              <w:rPr>
                <w:color w:val="000000" w:themeColor="text1"/>
                <w:szCs w:val="18"/>
                <w:lang w:eastAsia="lv-LV"/>
              </w:rPr>
            </w:pPr>
            <w:r w:rsidRPr="00BB5C1D">
              <w:rPr>
                <w:color w:val="000000" w:themeColor="text1"/>
                <w:szCs w:val="18"/>
                <w:lang w:eastAsia="lv-LV"/>
              </w:rPr>
              <w:t xml:space="preserve">Kopējā atlīdzība gadā par ārštata darbinieku un uz līgumattiecību pamata nodarbināto, kas nav amatu sarakstā, pakalpojumiem, </w:t>
            </w:r>
            <w:proofErr w:type="spellStart"/>
            <w:r w:rsidRPr="00BB5C1D">
              <w:rPr>
                <w:i/>
                <w:color w:val="000000" w:themeColor="text1"/>
                <w:szCs w:val="18"/>
                <w:lang w:eastAsia="lv-LV"/>
              </w:rPr>
              <w:t>euro</w:t>
            </w:r>
            <w:proofErr w:type="spellEnd"/>
          </w:p>
        </w:tc>
        <w:tc>
          <w:tcPr>
            <w:tcW w:w="1131" w:type="dxa"/>
          </w:tcPr>
          <w:p w14:paraId="07BBD650" w14:textId="77777777" w:rsidR="00396431" w:rsidRPr="00BB5C1D" w:rsidRDefault="00396431" w:rsidP="00CB62FB">
            <w:pPr>
              <w:pStyle w:val="tabteksts"/>
              <w:jc w:val="right"/>
              <w:rPr>
                <w:szCs w:val="18"/>
              </w:rPr>
            </w:pPr>
            <w:r w:rsidRPr="00BB5C1D">
              <w:rPr>
                <w:szCs w:val="18"/>
              </w:rPr>
              <w:t>5 049</w:t>
            </w:r>
          </w:p>
        </w:tc>
        <w:tc>
          <w:tcPr>
            <w:tcW w:w="1132" w:type="dxa"/>
          </w:tcPr>
          <w:p w14:paraId="4C1973EF" w14:textId="77777777" w:rsidR="00396431" w:rsidRPr="00BB5C1D" w:rsidRDefault="00396431" w:rsidP="00CB62FB">
            <w:pPr>
              <w:pStyle w:val="tabteksts"/>
              <w:jc w:val="right"/>
              <w:rPr>
                <w:szCs w:val="18"/>
              </w:rPr>
            </w:pPr>
            <w:r w:rsidRPr="00BB5C1D">
              <w:rPr>
                <w:szCs w:val="18"/>
              </w:rPr>
              <w:t>3 708</w:t>
            </w:r>
          </w:p>
        </w:tc>
        <w:tc>
          <w:tcPr>
            <w:tcW w:w="1132" w:type="dxa"/>
          </w:tcPr>
          <w:p w14:paraId="07816C7F" w14:textId="77777777" w:rsidR="00396431" w:rsidRPr="00BB5C1D" w:rsidRDefault="00396431" w:rsidP="00CB62FB">
            <w:pPr>
              <w:pStyle w:val="tabteksts"/>
              <w:jc w:val="right"/>
              <w:rPr>
                <w:szCs w:val="18"/>
              </w:rPr>
            </w:pPr>
            <w:r w:rsidRPr="00BB5C1D">
              <w:rPr>
                <w:szCs w:val="18"/>
              </w:rPr>
              <w:t>3 708</w:t>
            </w:r>
          </w:p>
        </w:tc>
        <w:tc>
          <w:tcPr>
            <w:tcW w:w="1132" w:type="dxa"/>
          </w:tcPr>
          <w:p w14:paraId="0B2C015B" w14:textId="77777777" w:rsidR="00396431" w:rsidRPr="00BB5C1D" w:rsidRDefault="00396431" w:rsidP="00CB62FB">
            <w:pPr>
              <w:pStyle w:val="tabteksts"/>
              <w:jc w:val="right"/>
              <w:rPr>
                <w:szCs w:val="18"/>
              </w:rPr>
            </w:pPr>
            <w:r w:rsidRPr="00BB5C1D">
              <w:rPr>
                <w:szCs w:val="18"/>
              </w:rPr>
              <w:t>3 708</w:t>
            </w:r>
          </w:p>
        </w:tc>
        <w:tc>
          <w:tcPr>
            <w:tcW w:w="1132" w:type="dxa"/>
          </w:tcPr>
          <w:p w14:paraId="323CC2E5" w14:textId="77777777" w:rsidR="00396431" w:rsidRPr="00BB5C1D" w:rsidRDefault="00396431" w:rsidP="00CB62FB">
            <w:pPr>
              <w:pStyle w:val="tabteksts"/>
              <w:jc w:val="right"/>
              <w:rPr>
                <w:szCs w:val="18"/>
              </w:rPr>
            </w:pPr>
            <w:r w:rsidRPr="00BB5C1D">
              <w:rPr>
                <w:szCs w:val="18"/>
              </w:rPr>
              <w:t>3 708</w:t>
            </w:r>
          </w:p>
        </w:tc>
      </w:tr>
    </w:tbl>
    <w:p w14:paraId="06A37408" w14:textId="77777777" w:rsidR="00396431" w:rsidRPr="00BB2102" w:rsidRDefault="00396431" w:rsidP="00396431">
      <w:pPr>
        <w:pStyle w:val="Tabuluvirsraksti"/>
        <w:spacing w:after="0"/>
        <w:ind w:firstLine="425"/>
        <w:jc w:val="both"/>
        <w:rPr>
          <w:i/>
          <w:sz w:val="20"/>
          <w:lang w:eastAsia="lv-LV"/>
        </w:rPr>
      </w:pPr>
      <w:r w:rsidRPr="00BB2102">
        <w:rPr>
          <w:sz w:val="18"/>
          <w:szCs w:val="18"/>
        </w:rPr>
        <w:t>Piezīmes.</w:t>
      </w:r>
    </w:p>
    <w:p w14:paraId="47A6FED8" w14:textId="022B8A6B" w:rsidR="00396431" w:rsidRDefault="005758C5" w:rsidP="00396431">
      <w:pPr>
        <w:pStyle w:val="Tabuluvirsraksti"/>
        <w:tabs>
          <w:tab w:val="left" w:pos="1252"/>
        </w:tabs>
        <w:spacing w:after="0"/>
        <w:ind w:firstLine="426"/>
        <w:jc w:val="both"/>
        <w:rPr>
          <w:sz w:val="18"/>
          <w:szCs w:val="18"/>
          <w:lang w:eastAsia="lv-LV"/>
        </w:rPr>
      </w:pPr>
      <w:r>
        <w:rPr>
          <w:sz w:val="18"/>
          <w:szCs w:val="18"/>
          <w:vertAlign w:val="superscript"/>
          <w:lang w:eastAsia="lv-LV"/>
        </w:rPr>
        <w:t xml:space="preserve">1 </w:t>
      </w:r>
      <w:r w:rsidR="00396431" w:rsidRPr="00BB2102">
        <w:rPr>
          <w:sz w:val="18"/>
          <w:szCs w:val="18"/>
          <w:lang w:eastAsia="lv-LV"/>
        </w:rPr>
        <w:t>Tajā skaitā darba devēja valsts sociālās apdrošināšanas obligātās iemaksas.</w:t>
      </w:r>
    </w:p>
    <w:p w14:paraId="6C8B7730" w14:textId="77777777" w:rsidR="00396431" w:rsidRPr="00805732" w:rsidRDefault="00396431" w:rsidP="005758C5">
      <w:pPr>
        <w:pStyle w:val="Tabuluvirsraksti"/>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2024. </w:t>
      </w:r>
      <w:r w:rsidRPr="00BB2102">
        <w:rPr>
          <w:b/>
          <w:color w:val="000000" w:themeColor="text1"/>
          <w:lang w:eastAsia="lv-LV"/>
        </w:rPr>
        <w:t>gada projektu ar</w:t>
      </w:r>
      <w:r>
        <w:rPr>
          <w:b/>
          <w:color w:val="000000" w:themeColor="text1"/>
          <w:lang w:eastAsia="lv-LV"/>
        </w:rPr>
        <w:t xml:space="preserve"> 2023. </w:t>
      </w:r>
      <w:r w:rsidRPr="00BB2102">
        <w:rPr>
          <w:b/>
          <w:color w:val="000000" w:themeColor="text1"/>
          <w:lang w:eastAsia="lv-LV"/>
        </w:rPr>
        <w:t>gada plānu</w:t>
      </w:r>
    </w:p>
    <w:p w14:paraId="3D685AA8" w14:textId="77777777" w:rsidR="00396431" w:rsidRPr="00BB2102" w:rsidRDefault="00396431" w:rsidP="00396431">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396431" w:rsidRPr="00BB2102" w14:paraId="090B16A9" w14:textId="77777777" w:rsidTr="00CB62FB">
        <w:trPr>
          <w:trHeight w:val="142"/>
          <w:tblHeader/>
          <w:jc w:val="center"/>
        </w:trPr>
        <w:tc>
          <w:tcPr>
            <w:tcW w:w="5241" w:type="dxa"/>
            <w:vAlign w:val="center"/>
          </w:tcPr>
          <w:p w14:paraId="676AC05C" w14:textId="77777777" w:rsidR="00396431" w:rsidRPr="00E649C4" w:rsidRDefault="00396431" w:rsidP="00CB62FB">
            <w:pPr>
              <w:pStyle w:val="tabteksts"/>
              <w:jc w:val="center"/>
              <w:rPr>
                <w:szCs w:val="18"/>
              </w:rPr>
            </w:pPr>
            <w:r w:rsidRPr="00E649C4">
              <w:rPr>
                <w:color w:val="000000" w:themeColor="text1"/>
                <w:szCs w:val="18"/>
                <w:lang w:eastAsia="lv-LV"/>
              </w:rPr>
              <w:t>Pasākums</w:t>
            </w:r>
          </w:p>
        </w:tc>
        <w:tc>
          <w:tcPr>
            <w:tcW w:w="1277" w:type="dxa"/>
            <w:vAlign w:val="center"/>
          </w:tcPr>
          <w:p w14:paraId="056287C1" w14:textId="77777777" w:rsidR="00396431" w:rsidRPr="00BB2102" w:rsidRDefault="00396431" w:rsidP="00CB62FB">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2FFEB408" w14:textId="77777777" w:rsidR="00396431" w:rsidRPr="00BB2102" w:rsidRDefault="00396431" w:rsidP="00CB62FB">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594D643B" w14:textId="77777777" w:rsidR="00396431" w:rsidRPr="00BB2102" w:rsidRDefault="00396431" w:rsidP="00CB62FB">
            <w:pPr>
              <w:pStyle w:val="tabteksts"/>
              <w:jc w:val="center"/>
              <w:rPr>
                <w:color w:val="000000" w:themeColor="text1"/>
                <w:szCs w:val="18"/>
                <w:lang w:eastAsia="lv-LV"/>
              </w:rPr>
            </w:pPr>
            <w:r w:rsidRPr="00BB2102">
              <w:rPr>
                <w:color w:val="000000" w:themeColor="text1"/>
                <w:szCs w:val="18"/>
                <w:lang w:eastAsia="lv-LV"/>
              </w:rPr>
              <w:t>Izmaiņas</w:t>
            </w:r>
          </w:p>
        </w:tc>
      </w:tr>
      <w:tr w:rsidR="00396431" w:rsidRPr="00BB2102" w14:paraId="4CAFE11A" w14:textId="77777777" w:rsidTr="00CB62FB">
        <w:trPr>
          <w:trHeight w:val="142"/>
          <w:jc w:val="center"/>
        </w:trPr>
        <w:tc>
          <w:tcPr>
            <w:tcW w:w="5241" w:type="dxa"/>
            <w:shd w:val="clear" w:color="auto" w:fill="D9D9D9" w:themeFill="background1" w:themeFillShade="D9"/>
          </w:tcPr>
          <w:p w14:paraId="0971021A" w14:textId="77777777" w:rsidR="00396431" w:rsidRPr="00E649C4" w:rsidRDefault="00396431" w:rsidP="00CB62FB">
            <w:pPr>
              <w:pStyle w:val="tabteksts"/>
              <w:rPr>
                <w:szCs w:val="18"/>
              </w:rPr>
            </w:pPr>
            <w:r w:rsidRPr="00E649C4">
              <w:rPr>
                <w:b/>
                <w:bCs/>
                <w:szCs w:val="18"/>
                <w:lang w:eastAsia="lv-LV"/>
              </w:rPr>
              <w:t>Izdevumi - kopā</w:t>
            </w:r>
          </w:p>
        </w:tc>
        <w:tc>
          <w:tcPr>
            <w:tcW w:w="1277" w:type="dxa"/>
            <w:shd w:val="clear" w:color="auto" w:fill="D9D9D9" w:themeFill="background1" w:themeFillShade="D9"/>
          </w:tcPr>
          <w:p w14:paraId="4F6A5578" w14:textId="77777777" w:rsidR="00396431" w:rsidRPr="00CE08D8" w:rsidRDefault="00396431" w:rsidP="00CB62FB">
            <w:pPr>
              <w:pStyle w:val="tabteksts"/>
              <w:jc w:val="right"/>
              <w:rPr>
                <w:b/>
                <w:szCs w:val="18"/>
              </w:rPr>
            </w:pPr>
            <w:r w:rsidRPr="00CE08D8">
              <w:rPr>
                <w:b/>
                <w:szCs w:val="18"/>
              </w:rPr>
              <w:t>1 750</w:t>
            </w:r>
          </w:p>
        </w:tc>
        <w:tc>
          <w:tcPr>
            <w:tcW w:w="1277" w:type="dxa"/>
            <w:shd w:val="clear" w:color="auto" w:fill="D9D9D9" w:themeFill="background1" w:themeFillShade="D9"/>
          </w:tcPr>
          <w:p w14:paraId="3D5DB502" w14:textId="77777777" w:rsidR="00396431" w:rsidRPr="00CE08D8" w:rsidRDefault="00396431" w:rsidP="00CB62FB">
            <w:pPr>
              <w:pStyle w:val="tabteksts"/>
              <w:jc w:val="right"/>
              <w:rPr>
                <w:b/>
                <w:szCs w:val="18"/>
              </w:rPr>
            </w:pPr>
            <w:r w:rsidRPr="00CE08D8">
              <w:rPr>
                <w:b/>
                <w:szCs w:val="18"/>
              </w:rPr>
              <w:t>347 281</w:t>
            </w:r>
          </w:p>
        </w:tc>
        <w:tc>
          <w:tcPr>
            <w:tcW w:w="1277" w:type="dxa"/>
            <w:shd w:val="clear" w:color="auto" w:fill="D9D9D9" w:themeFill="background1" w:themeFillShade="D9"/>
          </w:tcPr>
          <w:p w14:paraId="4EF5F474" w14:textId="77777777" w:rsidR="00396431" w:rsidRPr="00CE08D8" w:rsidRDefault="00396431" w:rsidP="00CB62FB">
            <w:pPr>
              <w:pStyle w:val="tabteksts"/>
              <w:jc w:val="right"/>
              <w:rPr>
                <w:b/>
                <w:szCs w:val="18"/>
              </w:rPr>
            </w:pPr>
            <w:r w:rsidRPr="00CE08D8">
              <w:rPr>
                <w:b/>
                <w:szCs w:val="18"/>
              </w:rPr>
              <w:t>345 531</w:t>
            </w:r>
          </w:p>
        </w:tc>
      </w:tr>
      <w:tr w:rsidR="00396431" w:rsidRPr="00BB2102" w14:paraId="5DACEC4E" w14:textId="77777777" w:rsidTr="00CB62FB">
        <w:trPr>
          <w:jc w:val="center"/>
        </w:trPr>
        <w:tc>
          <w:tcPr>
            <w:tcW w:w="9072" w:type="dxa"/>
            <w:gridSpan w:val="4"/>
          </w:tcPr>
          <w:p w14:paraId="125B8FEB" w14:textId="77777777" w:rsidR="00396431" w:rsidRPr="00CE08D8" w:rsidRDefault="00396431" w:rsidP="00CB62FB">
            <w:pPr>
              <w:pStyle w:val="tabteksts"/>
              <w:ind w:firstLine="313"/>
              <w:rPr>
                <w:szCs w:val="18"/>
              </w:rPr>
            </w:pPr>
            <w:r w:rsidRPr="00CE08D8">
              <w:rPr>
                <w:i/>
                <w:szCs w:val="18"/>
                <w:lang w:eastAsia="lv-LV"/>
              </w:rPr>
              <w:t>t. sk.:</w:t>
            </w:r>
          </w:p>
        </w:tc>
      </w:tr>
      <w:tr w:rsidR="00396431" w:rsidRPr="00BB2102" w14:paraId="00E723D9" w14:textId="77777777" w:rsidTr="00CB62FB">
        <w:trPr>
          <w:trHeight w:val="142"/>
          <w:jc w:val="center"/>
        </w:trPr>
        <w:tc>
          <w:tcPr>
            <w:tcW w:w="5241" w:type="dxa"/>
            <w:shd w:val="clear" w:color="auto" w:fill="F2F2F2" w:themeFill="background1" w:themeFillShade="F2"/>
          </w:tcPr>
          <w:p w14:paraId="4DF2668B" w14:textId="77777777" w:rsidR="00396431" w:rsidRPr="00E649C4" w:rsidRDefault="00396431" w:rsidP="00CB62FB">
            <w:pPr>
              <w:pStyle w:val="tabteksts"/>
              <w:rPr>
                <w:b/>
                <w:bCs/>
                <w:szCs w:val="18"/>
                <w:u w:val="single"/>
                <w:lang w:eastAsia="lv-LV"/>
              </w:rPr>
            </w:pPr>
            <w:r w:rsidRPr="00E649C4">
              <w:rPr>
                <w:szCs w:val="18"/>
                <w:u w:val="single"/>
                <w:lang w:eastAsia="lv-LV"/>
              </w:rPr>
              <w:t>Prioritāri pasākumi</w:t>
            </w:r>
          </w:p>
        </w:tc>
        <w:tc>
          <w:tcPr>
            <w:tcW w:w="1277" w:type="dxa"/>
            <w:shd w:val="clear" w:color="auto" w:fill="F2F2F2" w:themeFill="background1" w:themeFillShade="F2"/>
          </w:tcPr>
          <w:p w14:paraId="6754C626" w14:textId="77777777" w:rsidR="00396431" w:rsidRPr="00470B01" w:rsidRDefault="00396431" w:rsidP="00CB62FB">
            <w:pPr>
              <w:pStyle w:val="tabteksts"/>
              <w:jc w:val="center"/>
              <w:rPr>
                <w:szCs w:val="18"/>
              </w:rPr>
            </w:pPr>
            <w:r w:rsidRPr="00470B01">
              <w:rPr>
                <w:szCs w:val="18"/>
              </w:rPr>
              <w:t>-</w:t>
            </w:r>
          </w:p>
        </w:tc>
        <w:tc>
          <w:tcPr>
            <w:tcW w:w="1277" w:type="dxa"/>
            <w:shd w:val="clear" w:color="auto" w:fill="F2F2F2" w:themeFill="background1" w:themeFillShade="F2"/>
          </w:tcPr>
          <w:p w14:paraId="3A428FF9" w14:textId="77777777" w:rsidR="00396431" w:rsidRPr="00470B01" w:rsidRDefault="00396431" w:rsidP="00CB62FB">
            <w:pPr>
              <w:pStyle w:val="tabteksts"/>
              <w:jc w:val="right"/>
              <w:rPr>
                <w:szCs w:val="18"/>
              </w:rPr>
            </w:pPr>
            <w:r w:rsidRPr="00470B01">
              <w:rPr>
                <w:szCs w:val="18"/>
              </w:rPr>
              <w:t>331 412</w:t>
            </w:r>
          </w:p>
        </w:tc>
        <w:tc>
          <w:tcPr>
            <w:tcW w:w="1277" w:type="dxa"/>
            <w:shd w:val="clear" w:color="auto" w:fill="F2F2F2" w:themeFill="background1" w:themeFillShade="F2"/>
          </w:tcPr>
          <w:p w14:paraId="269A1A13" w14:textId="77777777" w:rsidR="00396431" w:rsidRPr="00470B01" w:rsidRDefault="00396431" w:rsidP="00CB62FB">
            <w:pPr>
              <w:pStyle w:val="tabteksts"/>
              <w:jc w:val="right"/>
              <w:rPr>
                <w:szCs w:val="18"/>
              </w:rPr>
            </w:pPr>
            <w:r w:rsidRPr="00470B01">
              <w:rPr>
                <w:szCs w:val="18"/>
              </w:rPr>
              <w:t>331 412</w:t>
            </w:r>
          </w:p>
        </w:tc>
      </w:tr>
      <w:tr w:rsidR="00396431" w:rsidRPr="00BB2102" w14:paraId="2CC2A74C" w14:textId="77777777" w:rsidTr="00CB62FB">
        <w:trPr>
          <w:trHeight w:val="142"/>
          <w:jc w:val="center"/>
        </w:trPr>
        <w:tc>
          <w:tcPr>
            <w:tcW w:w="5241" w:type="dxa"/>
          </w:tcPr>
          <w:p w14:paraId="3E56E03F" w14:textId="77777777" w:rsidR="00396431" w:rsidRPr="00E649C4" w:rsidRDefault="00396431" w:rsidP="00CB62FB">
            <w:pPr>
              <w:pStyle w:val="tabteksts"/>
              <w:jc w:val="both"/>
              <w:rPr>
                <w:i/>
                <w:szCs w:val="18"/>
                <w:lang w:eastAsia="lv-LV"/>
              </w:rPr>
            </w:pPr>
            <w:r w:rsidRPr="007830D2">
              <w:rPr>
                <w:i/>
                <w:szCs w:val="18"/>
                <w:lang w:eastAsia="lv-LV"/>
              </w:rPr>
              <w:t xml:space="preserve">Sabiedrisko elektronisko plašsaziņas līdzekļu padomes kapacitātes stiprināšana </w:t>
            </w:r>
            <w:r w:rsidRPr="00E649C4">
              <w:rPr>
                <w:i/>
                <w:szCs w:val="18"/>
                <w:lang w:eastAsia="lv-LV"/>
              </w:rPr>
              <w:t>(MK 26.09.2023. sēdes protokola Nr. 47. 43.§ 2. punkts)</w:t>
            </w:r>
          </w:p>
        </w:tc>
        <w:tc>
          <w:tcPr>
            <w:tcW w:w="1277" w:type="dxa"/>
          </w:tcPr>
          <w:p w14:paraId="25E5B55E" w14:textId="77777777" w:rsidR="00396431" w:rsidRPr="00E649C4" w:rsidRDefault="00396431" w:rsidP="00CB62FB">
            <w:pPr>
              <w:pStyle w:val="tabteksts"/>
              <w:jc w:val="center"/>
              <w:rPr>
                <w:szCs w:val="18"/>
              </w:rPr>
            </w:pPr>
            <w:r w:rsidRPr="00E649C4">
              <w:rPr>
                <w:szCs w:val="18"/>
              </w:rPr>
              <w:t>-</w:t>
            </w:r>
          </w:p>
        </w:tc>
        <w:tc>
          <w:tcPr>
            <w:tcW w:w="1277" w:type="dxa"/>
          </w:tcPr>
          <w:p w14:paraId="786BAC57" w14:textId="77777777" w:rsidR="00396431" w:rsidRPr="00E649C4" w:rsidRDefault="00396431" w:rsidP="00CB62FB">
            <w:pPr>
              <w:pStyle w:val="tabteksts"/>
              <w:jc w:val="right"/>
              <w:rPr>
                <w:szCs w:val="18"/>
              </w:rPr>
            </w:pPr>
            <w:r w:rsidRPr="00E649C4">
              <w:rPr>
                <w:szCs w:val="18"/>
              </w:rPr>
              <w:t>30 000</w:t>
            </w:r>
          </w:p>
        </w:tc>
        <w:tc>
          <w:tcPr>
            <w:tcW w:w="1277" w:type="dxa"/>
          </w:tcPr>
          <w:p w14:paraId="55BF7399" w14:textId="77777777" w:rsidR="00396431" w:rsidRPr="00E649C4" w:rsidRDefault="00396431" w:rsidP="00CB62FB">
            <w:pPr>
              <w:pStyle w:val="tabteksts"/>
              <w:jc w:val="right"/>
              <w:rPr>
                <w:szCs w:val="18"/>
              </w:rPr>
            </w:pPr>
            <w:r w:rsidRPr="00E649C4">
              <w:rPr>
                <w:szCs w:val="18"/>
              </w:rPr>
              <w:t>30 000</w:t>
            </w:r>
          </w:p>
        </w:tc>
      </w:tr>
      <w:tr w:rsidR="00396431" w:rsidRPr="00BB2102" w14:paraId="4C17E400" w14:textId="77777777" w:rsidTr="00CB62FB">
        <w:trPr>
          <w:trHeight w:val="142"/>
          <w:jc w:val="center"/>
        </w:trPr>
        <w:tc>
          <w:tcPr>
            <w:tcW w:w="5241" w:type="dxa"/>
          </w:tcPr>
          <w:p w14:paraId="4298EBF8" w14:textId="77777777" w:rsidR="00396431" w:rsidRPr="00760367" w:rsidRDefault="00396431" w:rsidP="00CB62FB">
            <w:pPr>
              <w:pStyle w:val="tabteksts"/>
              <w:jc w:val="both"/>
              <w:rPr>
                <w:i/>
                <w:szCs w:val="18"/>
                <w:highlight w:val="yellow"/>
                <w:lang w:eastAsia="lv-LV"/>
              </w:rPr>
            </w:pPr>
            <w:r w:rsidRPr="007830D2">
              <w:rPr>
                <w:i/>
                <w:szCs w:val="18"/>
                <w:lang w:eastAsia="lv-LV"/>
              </w:rPr>
              <w:t xml:space="preserve">Sabiedrisko elektronisko plašsaziņas līdzekļu apvienošanas procesa sagatavošana un īstenošana </w:t>
            </w:r>
            <w:r w:rsidRPr="00127996">
              <w:rPr>
                <w:i/>
                <w:szCs w:val="18"/>
                <w:lang w:eastAsia="lv-LV"/>
              </w:rPr>
              <w:t>(MK 26.09.2023. sēdes protokola Nr. 47. 43.§ 2. punkts)</w:t>
            </w:r>
          </w:p>
        </w:tc>
        <w:tc>
          <w:tcPr>
            <w:tcW w:w="1277" w:type="dxa"/>
          </w:tcPr>
          <w:p w14:paraId="7FA16F5E" w14:textId="77777777" w:rsidR="00396431" w:rsidRPr="00127996" w:rsidRDefault="00396431" w:rsidP="00CB62FB">
            <w:pPr>
              <w:pStyle w:val="tabteksts"/>
              <w:jc w:val="center"/>
              <w:rPr>
                <w:szCs w:val="18"/>
              </w:rPr>
            </w:pPr>
            <w:r w:rsidRPr="00127996">
              <w:rPr>
                <w:szCs w:val="18"/>
              </w:rPr>
              <w:t>-</w:t>
            </w:r>
          </w:p>
        </w:tc>
        <w:tc>
          <w:tcPr>
            <w:tcW w:w="1277" w:type="dxa"/>
          </w:tcPr>
          <w:p w14:paraId="6F3A6707" w14:textId="77777777" w:rsidR="00396431" w:rsidRPr="00127996" w:rsidRDefault="00396431" w:rsidP="00CB62FB">
            <w:pPr>
              <w:pStyle w:val="tabteksts"/>
              <w:jc w:val="right"/>
              <w:rPr>
                <w:szCs w:val="18"/>
              </w:rPr>
            </w:pPr>
            <w:r w:rsidRPr="00127996">
              <w:rPr>
                <w:szCs w:val="18"/>
              </w:rPr>
              <w:t>301 412</w:t>
            </w:r>
          </w:p>
        </w:tc>
        <w:tc>
          <w:tcPr>
            <w:tcW w:w="1277" w:type="dxa"/>
          </w:tcPr>
          <w:p w14:paraId="2E8F5761" w14:textId="77777777" w:rsidR="00396431" w:rsidRPr="00127996" w:rsidRDefault="00396431" w:rsidP="00CB62FB">
            <w:pPr>
              <w:pStyle w:val="tabteksts"/>
              <w:jc w:val="right"/>
              <w:rPr>
                <w:szCs w:val="18"/>
              </w:rPr>
            </w:pPr>
            <w:r w:rsidRPr="00127996">
              <w:rPr>
                <w:szCs w:val="18"/>
              </w:rPr>
              <w:t>301 412</w:t>
            </w:r>
          </w:p>
        </w:tc>
      </w:tr>
      <w:tr w:rsidR="00396431" w:rsidRPr="00BB2102" w14:paraId="48BDEA27" w14:textId="77777777" w:rsidTr="00CB62FB">
        <w:trPr>
          <w:trHeight w:val="142"/>
          <w:jc w:val="center"/>
        </w:trPr>
        <w:tc>
          <w:tcPr>
            <w:tcW w:w="5241" w:type="dxa"/>
            <w:shd w:val="clear" w:color="auto" w:fill="F2F2F2" w:themeFill="background1" w:themeFillShade="F2"/>
          </w:tcPr>
          <w:p w14:paraId="4B92C3F1" w14:textId="77777777" w:rsidR="00396431" w:rsidRPr="006A2330" w:rsidRDefault="00396431" w:rsidP="00CB62FB">
            <w:pPr>
              <w:pStyle w:val="tabteksts"/>
              <w:rPr>
                <w:b/>
                <w:bCs/>
                <w:szCs w:val="18"/>
                <w:u w:val="single"/>
                <w:lang w:eastAsia="lv-LV"/>
              </w:rPr>
            </w:pPr>
            <w:r w:rsidRPr="006A2330">
              <w:rPr>
                <w:szCs w:val="18"/>
                <w:u w:val="single"/>
                <w:lang w:eastAsia="lv-LV"/>
              </w:rPr>
              <w:t>Citas izmaiņas</w:t>
            </w:r>
          </w:p>
        </w:tc>
        <w:tc>
          <w:tcPr>
            <w:tcW w:w="1277" w:type="dxa"/>
            <w:shd w:val="clear" w:color="auto" w:fill="F2F2F2" w:themeFill="background1" w:themeFillShade="F2"/>
          </w:tcPr>
          <w:p w14:paraId="5873DCA0" w14:textId="77777777" w:rsidR="00396431" w:rsidRPr="006A2330" w:rsidRDefault="00396431" w:rsidP="00CB62FB">
            <w:pPr>
              <w:pStyle w:val="tabteksts"/>
              <w:jc w:val="right"/>
              <w:rPr>
                <w:szCs w:val="18"/>
              </w:rPr>
            </w:pPr>
            <w:r w:rsidRPr="006A2330">
              <w:rPr>
                <w:szCs w:val="18"/>
              </w:rPr>
              <w:t>1 750</w:t>
            </w:r>
          </w:p>
        </w:tc>
        <w:tc>
          <w:tcPr>
            <w:tcW w:w="1277" w:type="dxa"/>
            <w:shd w:val="clear" w:color="auto" w:fill="F2F2F2" w:themeFill="background1" w:themeFillShade="F2"/>
          </w:tcPr>
          <w:p w14:paraId="6FE3CB6D" w14:textId="77777777" w:rsidR="00396431" w:rsidRPr="006A2330" w:rsidRDefault="00396431" w:rsidP="00CB62FB">
            <w:pPr>
              <w:pStyle w:val="tabteksts"/>
              <w:jc w:val="right"/>
              <w:rPr>
                <w:szCs w:val="18"/>
              </w:rPr>
            </w:pPr>
            <w:r w:rsidRPr="006A2330">
              <w:rPr>
                <w:szCs w:val="18"/>
              </w:rPr>
              <w:t>15 869</w:t>
            </w:r>
          </w:p>
        </w:tc>
        <w:tc>
          <w:tcPr>
            <w:tcW w:w="1277" w:type="dxa"/>
            <w:shd w:val="clear" w:color="auto" w:fill="F2F2F2" w:themeFill="background1" w:themeFillShade="F2"/>
          </w:tcPr>
          <w:p w14:paraId="1100049E" w14:textId="77777777" w:rsidR="00396431" w:rsidRPr="006A2330" w:rsidRDefault="00396431" w:rsidP="00CB62FB">
            <w:pPr>
              <w:pStyle w:val="tabteksts"/>
              <w:jc w:val="right"/>
              <w:rPr>
                <w:szCs w:val="18"/>
              </w:rPr>
            </w:pPr>
            <w:r w:rsidRPr="006A2330">
              <w:rPr>
                <w:szCs w:val="18"/>
              </w:rPr>
              <w:t>14 119</w:t>
            </w:r>
          </w:p>
        </w:tc>
      </w:tr>
      <w:tr w:rsidR="00396431" w:rsidRPr="00BB2102" w14:paraId="7F20C1CE" w14:textId="77777777" w:rsidTr="00CB62FB">
        <w:trPr>
          <w:trHeight w:val="142"/>
          <w:jc w:val="center"/>
        </w:trPr>
        <w:tc>
          <w:tcPr>
            <w:tcW w:w="5241" w:type="dxa"/>
          </w:tcPr>
          <w:p w14:paraId="38CCC252" w14:textId="77777777" w:rsidR="00396431" w:rsidRPr="006A2330" w:rsidRDefault="00396431" w:rsidP="00CB62FB">
            <w:pPr>
              <w:pStyle w:val="tabteksts"/>
              <w:jc w:val="both"/>
              <w:rPr>
                <w:i/>
                <w:szCs w:val="18"/>
                <w:lang w:eastAsia="lv-LV"/>
              </w:rPr>
            </w:pPr>
            <w:r w:rsidRPr="006A2330">
              <w:rPr>
                <w:i/>
                <w:szCs w:val="18"/>
                <w:lang w:eastAsia="lv-LV"/>
              </w:rPr>
              <w:t>Izdevumi atlīdzībai, lai izpildītu Valsts un pašvaldību institūciju amatpersonu un darbinieku atlīdzības likuma 6.panta otrajā daļā noteikto par Saeimas ievēlēto, apstiprināto un iecelto amatpersonu mēnešalgu aprēķināšanas koeficientiem</w:t>
            </w:r>
          </w:p>
        </w:tc>
        <w:tc>
          <w:tcPr>
            <w:tcW w:w="1277" w:type="dxa"/>
          </w:tcPr>
          <w:p w14:paraId="224789B3" w14:textId="77777777" w:rsidR="00396431" w:rsidRPr="006A2330" w:rsidRDefault="00396431" w:rsidP="00CB62FB">
            <w:pPr>
              <w:pStyle w:val="tabteksts"/>
              <w:jc w:val="center"/>
              <w:rPr>
                <w:szCs w:val="18"/>
              </w:rPr>
            </w:pPr>
            <w:r w:rsidRPr="006A2330">
              <w:rPr>
                <w:szCs w:val="18"/>
              </w:rPr>
              <w:t>-</w:t>
            </w:r>
          </w:p>
        </w:tc>
        <w:tc>
          <w:tcPr>
            <w:tcW w:w="1277" w:type="dxa"/>
          </w:tcPr>
          <w:p w14:paraId="2D7A5D90" w14:textId="77777777" w:rsidR="00396431" w:rsidRPr="006A2330" w:rsidRDefault="00396431" w:rsidP="00CB62FB">
            <w:pPr>
              <w:pStyle w:val="tabteksts"/>
              <w:jc w:val="right"/>
              <w:rPr>
                <w:szCs w:val="18"/>
              </w:rPr>
            </w:pPr>
            <w:r w:rsidRPr="006A2330">
              <w:rPr>
                <w:szCs w:val="18"/>
              </w:rPr>
              <w:t>15 869</w:t>
            </w:r>
          </w:p>
        </w:tc>
        <w:tc>
          <w:tcPr>
            <w:tcW w:w="1277" w:type="dxa"/>
          </w:tcPr>
          <w:p w14:paraId="4A64265E" w14:textId="77777777" w:rsidR="00396431" w:rsidRPr="006A2330" w:rsidRDefault="00396431" w:rsidP="00CB62FB">
            <w:pPr>
              <w:pStyle w:val="tabteksts"/>
              <w:jc w:val="right"/>
              <w:rPr>
                <w:szCs w:val="18"/>
              </w:rPr>
            </w:pPr>
            <w:r w:rsidRPr="006A2330">
              <w:rPr>
                <w:szCs w:val="18"/>
              </w:rPr>
              <w:t>15 869</w:t>
            </w:r>
          </w:p>
        </w:tc>
      </w:tr>
      <w:tr w:rsidR="00396431" w:rsidRPr="00BB2102" w14:paraId="68D348A9" w14:textId="77777777" w:rsidTr="00CB62FB">
        <w:trPr>
          <w:trHeight w:val="142"/>
          <w:jc w:val="center"/>
        </w:trPr>
        <w:tc>
          <w:tcPr>
            <w:tcW w:w="5241" w:type="dxa"/>
          </w:tcPr>
          <w:p w14:paraId="26B7FDFD" w14:textId="77777777" w:rsidR="00396431" w:rsidRPr="00A333FC" w:rsidRDefault="00396431" w:rsidP="00CB62FB">
            <w:pPr>
              <w:pStyle w:val="tabteksts"/>
              <w:jc w:val="both"/>
              <w:rPr>
                <w:i/>
                <w:szCs w:val="18"/>
                <w:lang w:eastAsia="lv-LV"/>
              </w:rPr>
            </w:pPr>
            <w:r w:rsidRPr="00A333FC">
              <w:rPr>
                <w:i/>
                <w:szCs w:val="18"/>
                <w:lang w:eastAsia="lv-LV"/>
              </w:rPr>
              <w:t>Finansējum</w:t>
            </w:r>
            <w:r>
              <w:rPr>
                <w:i/>
                <w:szCs w:val="18"/>
                <w:lang w:eastAsia="lv-LV"/>
              </w:rPr>
              <w:t>a samazinājums</w:t>
            </w:r>
            <w:r w:rsidRPr="00A333FC">
              <w:rPr>
                <w:i/>
                <w:szCs w:val="18"/>
                <w:lang w:eastAsia="lv-LV"/>
              </w:rPr>
              <w:t>, lai nodrošinātu Valsts un pašvaldību iestāžu tīmekļvietņu vienotās platformas izmaksu segšanu (MK 15.08.2023. sēdes protokola Nr.40 43.§ 52.19. apakšpunkts)</w:t>
            </w:r>
          </w:p>
        </w:tc>
        <w:tc>
          <w:tcPr>
            <w:tcW w:w="1277" w:type="dxa"/>
          </w:tcPr>
          <w:p w14:paraId="7B979A04" w14:textId="77777777" w:rsidR="00396431" w:rsidRPr="00A333FC" w:rsidRDefault="00396431" w:rsidP="00CB62FB">
            <w:pPr>
              <w:pStyle w:val="tabteksts"/>
              <w:jc w:val="right"/>
              <w:rPr>
                <w:szCs w:val="18"/>
              </w:rPr>
            </w:pPr>
            <w:r w:rsidRPr="00A333FC">
              <w:rPr>
                <w:szCs w:val="18"/>
              </w:rPr>
              <w:t>1 750</w:t>
            </w:r>
          </w:p>
        </w:tc>
        <w:tc>
          <w:tcPr>
            <w:tcW w:w="1277" w:type="dxa"/>
          </w:tcPr>
          <w:p w14:paraId="01FC73C2" w14:textId="77777777" w:rsidR="00396431" w:rsidRPr="00A333FC" w:rsidRDefault="00396431" w:rsidP="00CB62FB">
            <w:pPr>
              <w:pStyle w:val="tabteksts"/>
              <w:jc w:val="center"/>
              <w:rPr>
                <w:szCs w:val="18"/>
              </w:rPr>
            </w:pPr>
            <w:r w:rsidRPr="00A333FC">
              <w:rPr>
                <w:szCs w:val="18"/>
              </w:rPr>
              <w:t>-</w:t>
            </w:r>
          </w:p>
        </w:tc>
        <w:tc>
          <w:tcPr>
            <w:tcW w:w="1277" w:type="dxa"/>
          </w:tcPr>
          <w:p w14:paraId="4CF186F5" w14:textId="77777777" w:rsidR="00396431" w:rsidRPr="00A333FC" w:rsidRDefault="00396431" w:rsidP="00CB62FB">
            <w:pPr>
              <w:pStyle w:val="tabteksts"/>
              <w:jc w:val="right"/>
              <w:rPr>
                <w:szCs w:val="18"/>
              </w:rPr>
            </w:pPr>
            <w:r w:rsidRPr="00A333FC">
              <w:rPr>
                <w:szCs w:val="18"/>
              </w:rPr>
              <w:t>-1 750</w:t>
            </w:r>
          </w:p>
        </w:tc>
      </w:tr>
    </w:tbl>
    <w:p w14:paraId="0C975C35" w14:textId="77777777" w:rsidR="00396431" w:rsidRPr="00C3135E" w:rsidRDefault="00396431" w:rsidP="00396431">
      <w:pPr>
        <w:spacing w:before="240" w:after="240"/>
        <w:ind w:firstLine="0"/>
        <w:jc w:val="center"/>
        <w:rPr>
          <w:b/>
        </w:rPr>
      </w:pPr>
      <w:r w:rsidRPr="00C3135E">
        <w:rPr>
          <w:b/>
        </w:rPr>
        <w:t>02.00.00 Sabiedriskā pasūtījuma īstenošana Latvijas Radio</w:t>
      </w:r>
    </w:p>
    <w:p w14:paraId="25B90471" w14:textId="77777777" w:rsidR="00396431" w:rsidRPr="00C3135E" w:rsidRDefault="00396431" w:rsidP="00396431">
      <w:pPr>
        <w:pStyle w:val="ListParagraph"/>
        <w:spacing w:after="120"/>
        <w:ind w:left="0"/>
        <w:contextualSpacing w:val="0"/>
        <w:rPr>
          <w:u w:val="single"/>
        </w:rPr>
      </w:pPr>
      <w:r w:rsidRPr="00C3135E">
        <w:rPr>
          <w:u w:val="single"/>
        </w:rPr>
        <w:t>Programmas mērķis:</w:t>
      </w:r>
    </w:p>
    <w:p w14:paraId="45EC3CD1" w14:textId="77777777" w:rsidR="00396431" w:rsidRPr="00C3135E" w:rsidRDefault="00396431" w:rsidP="00396431">
      <w:pPr>
        <w:pStyle w:val="Funkcijasbold"/>
        <w:ind w:firstLine="720"/>
        <w:rPr>
          <w:b w:val="0"/>
          <w:szCs w:val="24"/>
          <w:lang w:eastAsia="lv-LV"/>
        </w:rPr>
      </w:pPr>
      <w:r w:rsidRPr="00C3135E">
        <w:rPr>
          <w:b w:val="0"/>
          <w:szCs w:val="24"/>
          <w:lang w:eastAsia="lv-LV"/>
        </w:rPr>
        <w:t xml:space="preserve">nodrošināt Sabiedrisko elektronisko plašsaziņas līdzekļu un to pārvaldības likumā un citos normatīvajos aktos noteikto sabiedrisko elektronisko plašsaziņas līdzekļu uzdevumu izpildi radioprogrammu “Latvijas Radio 1”, Latvijas Radio 2”, “Latvijas Radio 3”, “Latvijas Radio 4”, “Latvijas Radio 5” un “Latvijas Radio 6” veidošanā un izplatīšanā. </w:t>
      </w:r>
    </w:p>
    <w:p w14:paraId="64ABED3C" w14:textId="77777777" w:rsidR="005758C5" w:rsidRDefault="005758C5" w:rsidP="00396431">
      <w:pPr>
        <w:ind w:firstLine="0"/>
        <w:rPr>
          <w:u w:val="single"/>
        </w:rPr>
      </w:pPr>
    </w:p>
    <w:p w14:paraId="014131D9" w14:textId="77777777" w:rsidR="005758C5" w:rsidRDefault="005758C5" w:rsidP="00396431">
      <w:pPr>
        <w:ind w:firstLine="0"/>
        <w:rPr>
          <w:u w:val="single"/>
        </w:rPr>
      </w:pPr>
    </w:p>
    <w:p w14:paraId="12E5E8A2" w14:textId="32B91401" w:rsidR="00396431" w:rsidRPr="00C3135E" w:rsidRDefault="00396431" w:rsidP="00396431">
      <w:pPr>
        <w:ind w:firstLine="0"/>
        <w:rPr>
          <w:u w:val="single"/>
        </w:rPr>
      </w:pPr>
      <w:r w:rsidRPr="00C3135E">
        <w:rPr>
          <w:u w:val="single"/>
        </w:rPr>
        <w:lastRenderedPageBreak/>
        <w:t>Galvenās aktivitātes:</w:t>
      </w:r>
    </w:p>
    <w:p w14:paraId="191A4600" w14:textId="77777777" w:rsidR="00396431" w:rsidRPr="00C3135E" w:rsidRDefault="00396431" w:rsidP="00396431">
      <w:pPr>
        <w:pStyle w:val="Funkcijasbold"/>
        <w:ind w:firstLine="720"/>
        <w:rPr>
          <w:b w:val="0"/>
          <w:szCs w:val="24"/>
          <w:lang w:eastAsia="lv-LV"/>
        </w:rPr>
      </w:pPr>
      <w:proofErr w:type="spellStart"/>
      <w:r w:rsidRPr="00C3135E">
        <w:rPr>
          <w:b w:val="0"/>
          <w:szCs w:val="24"/>
          <w:lang w:eastAsia="lv-LV"/>
        </w:rPr>
        <w:t>audiālu</w:t>
      </w:r>
      <w:proofErr w:type="spellEnd"/>
      <w:r w:rsidRPr="00C3135E">
        <w:rPr>
          <w:b w:val="0"/>
          <w:szCs w:val="24"/>
          <w:lang w:eastAsia="lv-LV"/>
        </w:rPr>
        <w:t xml:space="preserve"> un audiovizuālu pakalpojumu sniegšana un programmu veidošana un izplatīšana sabiedriskā pasūtījuma ietvaros. </w:t>
      </w:r>
    </w:p>
    <w:p w14:paraId="1FFC3BDA" w14:textId="77777777" w:rsidR="00396431" w:rsidRPr="00C3135E" w:rsidRDefault="00396431" w:rsidP="00396431">
      <w:pPr>
        <w:spacing w:after="240"/>
        <w:ind w:firstLine="0"/>
      </w:pPr>
      <w:r w:rsidRPr="00C3135E">
        <w:rPr>
          <w:u w:val="single"/>
        </w:rPr>
        <w:t>Programmas izpildītājs:</w:t>
      </w:r>
      <w:r w:rsidRPr="00C3135E">
        <w:t xml:space="preserve"> VSIA “Latvijas Radio” pēc Sabiedrisko elektronisko plašsaziņas līdzekļu padomes apstiprināta sabiedriskā pasūtījuma plāna.</w:t>
      </w:r>
    </w:p>
    <w:p w14:paraId="2A90E979" w14:textId="77777777" w:rsidR="00396431" w:rsidRPr="00C3135E" w:rsidRDefault="00396431" w:rsidP="00396431">
      <w:pPr>
        <w:pStyle w:val="Tabuluvirsraksti"/>
        <w:spacing w:after="240"/>
        <w:rPr>
          <w:b/>
          <w:lang w:eastAsia="lv-LV"/>
        </w:rPr>
      </w:pPr>
      <w:r w:rsidRPr="00C3135E">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396431" w:rsidRPr="006F04E7" w14:paraId="3100BAFD" w14:textId="77777777" w:rsidTr="00CB62FB">
        <w:trPr>
          <w:tblHeader/>
          <w:jc w:val="center"/>
        </w:trPr>
        <w:tc>
          <w:tcPr>
            <w:tcW w:w="3397" w:type="dxa"/>
          </w:tcPr>
          <w:p w14:paraId="1459812E" w14:textId="77777777" w:rsidR="00396431" w:rsidRPr="00C3135E" w:rsidRDefault="00396431" w:rsidP="00CB62FB">
            <w:pPr>
              <w:pStyle w:val="tabteksts"/>
              <w:jc w:val="center"/>
              <w:rPr>
                <w:szCs w:val="18"/>
              </w:rPr>
            </w:pPr>
          </w:p>
        </w:tc>
        <w:tc>
          <w:tcPr>
            <w:tcW w:w="1134" w:type="dxa"/>
          </w:tcPr>
          <w:p w14:paraId="48BD7A5B" w14:textId="77777777" w:rsidR="00396431" w:rsidRPr="00C3135E" w:rsidRDefault="00396431" w:rsidP="00CB62FB">
            <w:pPr>
              <w:pStyle w:val="tabteksts"/>
              <w:jc w:val="center"/>
              <w:rPr>
                <w:szCs w:val="18"/>
                <w:lang w:eastAsia="lv-LV"/>
              </w:rPr>
            </w:pPr>
            <w:r w:rsidRPr="00C3135E">
              <w:rPr>
                <w:szCs w:val="18"/>
                <w:lang w:eastAsia="lv-LV"/>
              </w:rPr>
              <w:t>2022. gads</w:t>
            </w:r>
            <w:r w:rsidRPr="00C3135E">
              <w:rPr>
                <w:szCs w:val="18"/>
                <w:lang w:eastAsia="lv-LV"/>
              </w:rPr>
              <w:br/>
              <w:t>(izpilde)</w:t>
            </w:r>
          </w:p>
        </w:tc>
        <w:tc>
          <w:tcPr>
            <w:tcW w:w="1134" w:type="dxa"/>
          </w:tcPr>
          <w:p w14:paraId="280BDB30" w14:textId="77777777" w:rsidR="00396431" w:rsidRPr="00C3135E" w:rsidRDefault="00396431" w:rsidP="00CB62FB">
            <w:pPr>
              <w:pStyle w:val="tabteksts"/>
              <w:jc w:val="center"/>
              <w:rPr>
                <w:szCs w:val="18"/>
                <w:lang w:eastAsia="lv-LV"/>
              </w:rPr>
            </w:pPr>
            <w:r w:rsidRPr="00C3135E">
              <w:rPr>
                <w:lang w:eastAsia="lv-LV"/>
              </w:rPr>
              <w:t>2023. gada plāns</w:t>
            </w:r>
          </w:p>
        </w:tc>
        <w:tc>
          <w:tcPr>
            <w:tcW w:w="1134" w:type="dxa"/>
          </w:tcPr>
          <w:p w14:paraId="69E48A04" w14:textId="77777777" w:rsidR="00396431" w:rsidRPr="00C3135E" w:rsidRDefault="00396431" w:rsidP="00CB62FB">
            <w:pPr>
              <w:pStyle w:val="tabteksts"/>
              <w:jc w:val="center"/>
              <w:rPr>
                <w:szCs w:val="18"/>
                <w:lang w:eastAsia="lv-LV"/>
              </w:rPr>
            </w:pPr>
            <w:r w:rsidRPr="00C3135E">
              <w:rPr>
                <w:szCs w:val="18"/>
                <w:lang w:eastAsia="lv-LV"/>
              </w:rPr>
              <w:t>2024. gada projekts</w:t>
            </w:r>
          </w:p>
        </w:tc>
        <w:tc>
          <w:tcPr>
            <w:tcW w:w="1134" w:type="dxa"/>
          </w:tcPr>
          <w:p w14:paraId="7F8FA386" w14:textId="77777777" w:rsidR="00396431" w:rsidRPr="00C3135E" w:rsidRDefault="00396431" w:rsidP="00CB62FB">
            <w:pPr>
              <w:pStyle w:val="tabteksts"/>
              <w:jc w:val="center"/>
              <w:rPr>
                <w:szCs w:val="18"/>
                <w:lang w:eastAsia="lv-LV"/>
              </w:rPr>
            </w:pPr>
            <w:r w:rsidRPr="00C3135E">
              <w:rPr>
                <w:szCs w:val="18"/>
                <w:lang w:eastAsia="lv-LV"/>
              </w:rPr>
              <w:t xml:space="preserve">2025. gada </w:t>
            </w:r>
            <w:r w:rsidRPr="00C3135E">
              <w:rPr>
                <w:lang w:eastAsia="lv-LV"/>
              </w:rPr>
              <w:t>prognoze</w:t>
            </w:r>
          </w:p>
        </w:tc>
        <w:tc>
          <w:tcPr>
            <w:tcW w:w="1139" w:type="dxa"/>
          </w:tcPr>
          <w:p w14:paraId="44815759" w14:textId="77777777" w:rsidR="00396431" w:rsidRPr="00C3135E" w:rsidRDefault="00396431" w:rsidP="00CB62FB">
            <w:pPr>
              <w:pStyle w:val="tabteksts"/>
              <w:jc w:val="center"/>
              <w:rPr>
                <w:szCs w:val="18"/>
                <w:lang w:eastAsia="lv-LV"/>
              </w:rPr>
            </w:pPr>
            <w:r w:rsidRPr="00C3135E">
              <w:rPr>
                <w:szCs w:val="18"/>
                <w:lang w:eastAsia="lv-LV"/>
              </w:rPr>
              <w:t xml:space="preserve">2026. gada </w:t>
            </w:r>
            <w:r w:rsidRPr="00C3135E">
              <w:rPr>
                <w:lang w:eastAsia="lv-LV"/>
              </w:rPr>
              <w:t>prognoze</w:t>
            </w:r>
          </w:p>
        </w:tc>
      </w:tr>
      <w:tr w:rsidR="00396431" w:rsidRPr="006F04E7" w14:paraId="4BDE3609" w14:textId="77777777" w:rsidTr="00CB62FB">
        <w:trPr>
          <w:jc w:val="center"/>
        </w:trPr>
        <w:tc>
          <w:tcPr>
            <w:tcW w:w="9072" w:type="dxa"/>
            <w:gridSpan w:val="6"/>
            <w:shd w:val="clear" w:color="auto" w:fill="D9D9D9" w:themeFill="background1" w:themeFillShade="D9"/>
            <w:vAlign w:val="center"/>
          </w:tcPr>
          <w:p w14:paraId="04124498" w14:textId="77777777" w:rsidR="00396431" w:rsidRPr="00C3135E" w:rsidRDefault="00396431" w:rsidP="00CB62FB">
            <w:pPr>
              <w:pStyle w:val="tabteksts"/>
              <w:jc w:val="center"/>
              <w:rPr>
                <w:szCs w:val="18"/>
              </w:rPr>
            </w:pPr>
            <w:r w:rsidRPr="00C3135E">
              <w:rPr>
                <w:szCs w:val="18"/>
                <w:lang w:eastAsia="lv-LV"/>
              </w:rPr>
              <w:t>Nodrošināta radio programmu pārraidīšana (</w:t>
            </w:r>
            <w:proofErr w:type="spellStart"/>
            <w:r w:rsidRPr="00C3135E">
              <w:rPr>
                <w:szCs w:val="18"/>
                <w:lang w:eastAsia="lv-LV"/>
              </w:rPr>
              <w:t>raidapjoms</w:t>
            </w:r>
            <w:proofErr w:type="spellEnd"/>
            <w:r w:rsidRPr="00C3135E">
              <w:rPr>
                <w:szCs w:val="18"/>
                <w:lang w:eastAsia="lv-LV"/>
              </w:rPr>
              <w:t>)</w:t>
            </w:r>
          </w:p>
        </w:tc>
      </w:tr>
      <w:tr w:rsidR="00396431" w:rsidRPr="006F04E7" w14:paraId="2F722CC5" w14:textId="77777777" w:rsidTr="00CB62FB">
        <w:trPr>
          <w:jc w:val="center"/>
        </w:trPr>
        <w:tc>
          <w:tcPr>
            <w:tcW w:w="3397" w:type="dxa"/>
          </w:tcPr>
          <w:p w14:paraId="26CBE7AA" w14:textId="77777777" w:rsidR="00396431" w:rsidRPr="00676D53" w:rsidRDefault="00396431" w:rsidP="00CB62FB">
            <w:pPr>
              <w:pStyle w:val="tabteksts"/>
              <w:jc w:val="both"/>
              <w:rPr>
                <w:szCs w:val="18"/>
              </w:rPr>
            </w:pPr>
            <w:r w:rsidRPr="00676D53">
              <w:rPr>
                <w:szCs w:val="18"/>
              </w:rPr>
              <w:t xml:space="preserve">Kanālā LR1 </w:t>
            </w:r>
            <w:proofErr w:type="spellStart"/>
            <w:r w:rsidRPr="00676D53">
              <w:rPr>
                <w:szCs w:val="18"/>
              </w:rPr>
              <w:t>raidstundas</w:t>
            </w:r>
            <w:proofErr w:type="spellEnd"/>
            <w:r w:rsidRPr="00676D53">
              <w:rPr>
                <w:szCs w:val="18"/>
              </w:rPr>
              <w:t xml:space="preserve"> (skaits)</w:t>
            </w:r>
          </w:p>
        </w:tc>
        <w:tc>
          <w:tcPr>
            <w:tcW w:w="1134" w:type="dxa"/>
          </w:tcPr>
          <w:p w14:paraId="778329EA" w14:textId="77777777" w:rsidR="00396431" w:rsidRPr="00676D53" w:rsidRDefault="00396431" w:rsidP="00CB62FB">
            <w:pPr>
              <w:pStyle w:val="tabteksts"/>
              <w:jc w:val="center"/>
              <w:rPr>
                <w:szCs w:val="18"/>
              </w:rPr>
            </w:pPr>
            <w:r w:rsidRPr="00676D53">
              <w:rPr>
                <w:szCs w:val="18"/>
              </w:rPr>
              <w:t>8 807</w:t>
            </w:r>
          </w:p>
        </w:tc>
        <w:tc>
          <w:tcPr>
            <w:tcW w:w="1134" w:type="dxa"/>
          </w:tcPr>
          <w:p w14:paraId="7DEBE8F2" w14:textId="77777777" w:rsidR="00396431" w:rsidRPr="00676D53" w:rsidRDefault="00396431" w:rsidP="00CB62FB">
            <w:pPr>
              <w:pStyle w:val="tabteksts"/>
              <w:jc w:val="center"/>
              <w:rPr>
                <w:szCs w:val="18"/>
              </w:rPr>
            </w:pPr>
            <w:r w:rsidRPr="00676D53">
              <w:rPr>
                <w:szCs w:val="18"/>
              </w:rPr>
              <w:t>8 808</w:t>
            </w:r>
          </w:p>
        </w:tc>
        <w:tc>
          <w:tcPr>
            <w:tcW w:w="1134" w:type="dxa"/>
          </w:tcPr>
          <w:p w14:paraId="5E547E54" w14:textId="77777777" w:rsidR="00396431" w:rsidRPr="00676D53" w:rsidRDefault="00396431" w:rsidP="00CB62FB">
            <w:pPr>
              <w:pStyle w:val="tabteksts"/>
              <w:jc w:val="center"/>
              <w:rPr>
                <w:szCs w:val="18"/>
              </w:rPr>
            </w:pPr>
            <w:r w:rsidRPr="00676D53">
              <w:rPr>
                <w:szCs w:val="18"/>
              </w:rPr>
              <w:t>8 832</w:t>
            </w:r>
          </w:p>
        </w:tc>
        <w:tc>
          <w:tcPr>
            <w:tcW w:w="1134" w:type="dxa"/>
          </w:tcPr>
          <w:p w14:paraId="6A7F4470" w14:textId="77777777" w:rsidR="00396431" w:rsidRPr="00676D53" w:rsidRDefault="00396431" w:rsidP="00CB62FB">
            <w:pPr>
              <w:pStyle w:val="tabteksts"/>
              <w:jc w:val="center"/>
              <w:rPr>
                <w:szCs w:val="18"/>
              </w:rPr>
            </w:pPr>
            <w:r w:rsidRPr="00676D53">
              <w:rPr>
                <w:szCs w:val="18"/>
              </w:rPr>
              <w:t>8 808</w:t>
            </w:r>
          </w:p>
        </w:tc>
        <w:tc>
          <w:tcPr>
            <w:tcW w:w="1139" w:type="dxa"/>
          </w:tcPr>
          <w:p w14:paraId="2F717A6B" w14:textId="77777777" w:rsidR="00396431" w:rsidRPr="00676D53" w:rsidRDefault="00396431" w:rsidP="00CB62FB">
            <w:pPr>
              <w:pStyle w:val="tabteksts"/>
              <w:jc w:val="center"/>
              <w:rPr>
                <w:szCs w:val="18"/>
              </w:rPr>
            </w:pPr>
            <w:r w:rsidRPr="00676D53">
              <w:rPr>
                <w:szCs w:val="18"/>
              </w:rPr>
              <w:t>8 808</w:t>
            </w:r>
          </w:p>
        </w:tc>
      </w:tr>
      <w:tr w:rsidR="00396431" w:rsidRPr="006F04E7" w14:paraId="6915107C" w14:textId="77777777" w:rsidTr="00CB62FB">
        <w:trPr>
          <w:jc w:val="center"/>
        </w:trPr>
        <w:tc>
          <w:tcPr>
            <w:tcW w:w="3397" w:type="dxa"/>
          </w:tcPr>
          <w:p w14:paraId="4A2C497F" w14:textId="77777777" w:rsidR="00396431" w:rsidRPr="00676D53" w:rsidRDefault="00396431" w:rsidP="00CB62FB">
            <w:pPr>
              <w:pStyle w:val="tabteksts"/>
              <w:jc w:val="both"/>
              <w:rPr>
                <w:szCs w:val="18"/>
              </w:rPr>
            </w:pPr>
            <w:r w:rsidRPr="00676D53">
              <w:rPr>
                <w:szCs w:val="18"/>
              </w:rPr>
              <w:t xml:space="preserve">Kanālā LR2 </w:t>
            </w:r>
            <w:proofErr w:type="spellStart"/>
            <w:r w:rsidRPr="00676D53">
              <w:rPr>
                <w:szCs w:val="18"/>
              </w:rPr>
              <w:t>raidstundas</w:t>
            </w:r>
            <w:proofErr w:type="spellEnd"/>
            <w:r w:rsidRPr="00676D53">
              <w:rPr>
                <w:szCs w:val="18"/>
              </w:rPr>
              <w:t xml:space="preserve"> (skaits)</w:t>
            </w:r>
          </w:p>
        </w:tc>
        <w:tc>
          <w:tcPr>
            <w:tcW w:w="1134" w:type="dxa"/>
          </w:tcPr>
          <w:p w14:paraId="200C755D" w14:textId="77777777" w:rsidR="00396431" w:rsidRPr="00676D53" w:rsidRDefault="00396431" w:rsidP="00CB62FB">
            <w:pPr>
              <w:pStyle w:val="tabteksts"/>
              <w:jc w:val="center"/>
              <w:rPr>
                <w:szCs w:val="18"/>
              </w:rPr>
            </w:pPr>
            <w:r w:rsidRPr="00676D53">
              <w:rPr>
                <w:szCs w:val="18"/>
              </w:rPr>
              <w:t>8 760</w:t>
            </w:r>
          </w:p>
        </w:tc>
        <w:tc>
          <w:tcPr>
            <w:tcW w:w="1134" w:type="dxa"/>
          </w:tcPr>
          <w:p w14:paraId="18FF3DAA" w14:textId="77777777" w:rsidR="00396431" w:rsidRPr="00676D53" w:rsidRDefault="00396431" w:rsidP="00CB62FB">
            <w:pPr>
              <w:pStyle w:val="tabteksts"/>
              <w:jc w:val="center"/>
              <w:rPr>
                <w:szCs w:val="18"/>
              </w:rPr>
            </w:pPr>
            <w:r w:rsidRPr="00676D53">
              <w:rPr>
                <w:szCs w:val="18"/>
              </w:rPr>
              <w:t>8 760</w:t>
            </w:r>
          </w:p>
        </w:tc>
        <w:tc>
          <w:tcPr>
            <w:tcW w:w="1134" w:type="dxa"/>
          </w:tcPr>
          <w:p w14:paraId="12ED642C" w14:textId="77777777" w:rsidR="00396431" w:rsidRPr="00676D53" w:rsidRDefault="00396431" w:rsidP="00CB62FB">
            <w:pPr>
              <w:pStyle w:val="tabteksts"/>
              <w:jc w:val="center"/>
              <w:rPr>
                <w:szCs w:val="18"/>
              </w:rPr>
            </w:pPr>
            <w:r w:rsidRPr="00676D53">
              <w:rPr>
                <w:szCs w:val="18"/>
              </w:rPr>
              <w:t>8 784</w:t>
            </w:r>
          </w:p>
        </w:tc>
        <w:tc>
          <w:tcPr>
            <w:tcW w:w="1134" w:type="dxa"/>
          </w:tcPr>
          <w:p w14:paraId="3828B56A" w14:textId="77777777" w:rsidR="00396431" w:rsidRPr="00676D53" w:rsidRDefault="00396431" w:rsidP="00CB62FB">
            <w:pPr>
              <w:pStyle w:val="tabteksts"/>
              <w:jc w:val="center"/>
              <w:rPr>
                <w:szCs w:val="18"/>
              </w:rPr>
            </w:pPr>
            <w:r w:rsidRPr="00676D53">
              <w:rPr>
                <w:szCs w:val="18"/>
              </w:rPr>
              <w:t>8 760</w:t>
            </w:r>
          </w:p>
        </w:tc>
        <w:tc>
          <w:tcPr>
            <w:tcW w:w="1139" w:type="dxa"/>
          </w:tcPr>
          <w:p w14:paraId="0CC47DA6" w14:textId="77777777" w:rsidR="00396431" w:rsidRPr="00676D53" w:rsidRDefault="00396431" w:rsidP="00CB62FB">
            <w:pPr>
              <w:pStyle w:val="tabteksts"/>
              <w:jc w:val="center"/>
              <w:rPr>
                <w:szCs w:val="18"/>
              </w:rPr>
            </w:pPr>
            <w:r w:rsidRPr="00676D53">
              <w:rPr>
                <w:szCs w:val="18"/>
              </w:rPr>
              <w:t>8 760</w:t>
            </w:r>
          </w:p>
        </w:tc>
      </w:tr>
      <w:tr w:rsidR="00396431" w:rsidRPr="006F04E7" w14:paraId="7BC54896" w14:textId="77777777" w:rsidTr="00CB62FB">
        <w:trPr>
          <w:jc w:val="center"/>
        </w:trPr>
        <w:tc>
          <w:tcPr>
            <w:tcW w:w="3397" w:type="dxa"/>
          </w:tcPr>
          <w:p w14:paraId="68265450" w14:textId="77777777" w:rsidR="00396431" w:rsidRPr="00676D53" w:rsidRDefault="00396431" w:rsidP="00CB62FB">
            <w:pPr>
              <w:pStyle w:val="tabteksts"/>
              <w:jc w:val="both"/>
              <w:rPr>
                <w:szCs w:val="18"/>
              </w:rPr>
            </w:pPr>
            <w:r w:rsidRPr="00676D53">
              <w:rPr>
                <w:szCs w:val="18"/>
              </w:rPr>
              <w:t xml:space="preserve">Kanālā LR3 </w:t>
            </w:r>
            <w:proofErr w:type="spellStart"/>
            <w:r w:rsidRPr="00676D53">
              <w:rPr>
                <w:szCs w:val="18"/>
              </w:rPr>
              <w:t>raidstundas</w:t>
            </w:r>
            <w:proofErr w:type="spellEnd"/>
            <w:r w:rsidRPr="00676D53">
              <w:rPr>
                <w:szCs w:val="18"/>
              </w:rPr>
              <w:t xml:space="preserve"> (skaits)</w:t>
            </w:r>
          </w:p>
        </w:tc>
        <w:tc>
          <w:tcPr>
            <w:tcW w:w="1134" w:type="dxa"/>
          </w:tcPr>
          <w:p w14:paraId="217D7727" w14:textId="77777777" w:rsidR="00396431" w:rsidRPr="00676D53" w:rsidRDefault="00396431" w:rsidP="00CB62FB">
            <w:pPr>
              <w:pStyle w:val="tabteksts"/>
              <w:jc w:val="center"/>
              <w:rPr>
                <w:szCs w:val="18"/>
              </w:rPr>
            </w:pPr>
            <w:r w:rsidRPr="00676D53">
              <w:rPr>
                <w:szCs w:val="18"/>
              </w:rPr>
              <w:t>8 760</w:t>
            </w:r>
          </w:p>
        </w:tc>
        <w:tc>
          <w:tcPr>
            <w:tcW w:w="1134" w:type="dxa"/>
          </w:tcPr>
          <w:p w14:paraId="6550D0D5" w14:textId="77777777" w:rsidR="00396431" w:rsidRPr="00676D53" w:rsidRDefault="00396431" w:rsidP="00CB62FB">
            <w:pPr>
              <w:pStyle w:val="tabteksts"/>
              <w:jc w:val="center"/>
              <w:rPr>
                <w:szCs w:val="18"/>
              </w:rPr>
            </w:pPr>
            <w:r w:rsidRPr="00676D53">
              <w:rPr>
                <w:szCs w:val="18"/>
              </w:rPr>
              <w:t>8 760</w:t>
            </w:r>
          </w:p>
        </w:tc>
        <w:tc>
          <w:tcPr>
            <w:tcW w:w="1134" w:type="dxa"/>
          </w:tcPr>
          <w:p w14:paraId="68686806" w14:textId="77777777" w:rsidR="00396431" w:rsidRPr="00676D53" w:rsidRDefault="00396431" w:rsidP="00CB62FB">
            <w:pPr>
              <w:pStyle w:val="tabteksts"/>
              <w:jc w:val="center"/>
              <w:rPr>
                <w:szCs w:val="18"/>
              </w:rPr>
            </w:pPr>
            <w:r w:rsidRPr="00676D53">
              <w:rPr>
                <w:szCs w:val="18"/>
              </w:rPr>
              <w:t>8 784</w:t>
            </w:r>
          </w:p>
        </w:tc>
        <w:tc>
          <w:tcPr>
            <w:tcW w:w="1134" w:type="dxa"/>
          </w:tcPr>
          <w:p w14:paraId="086B968F" w14:textId="77777777" w:rsidR="00396431" w:rsidRPr="00676D53" w:rsidRDefault="00396431" w:rsidP="00CB62FB">
            <w:pPr>
              <w:pStyle w:val="tabteksts"/>
              <w:jc w:val="center"/>
              <w:rPr>
                <w:szCs w:val="18"/>
              </w:rPr>
            </w:pPr>
            <w:r w:rsidRPr="00676D53">
              <w:rPr>
                <w:szCs w:val="18"/>
              </w:rPr>
              <w:t>8 760</w:t>
            </w:r>
          </w:p>
        </w:tc>
        <w:tc>
          <w:tcPr>
            <w:tcW w:w="1139" w:type="dxa"/>
          </w:tcPr>
          <w:p w14:paraId="227BA067" w14:textId="77777777" w:rsidR="00396431" w:rsidRPr="00676D53" w:rsidRDefault="00396431" w:rsidP="00CB62FB">
            <w:pPr>
              <w:pStyle w:val="tabteksts"/>
              <w:jc w:val="center"/>
              <w:rPr>
                <w:szCs w:val="18"/>
              </w:rPr>
            </w:pPr>
            <w:r w:rsidRPr="00676D53">
              <w:rPr>
                <w:szCs w:val="18"/>
              </w:rPr>
              <w:t>8 760</w:t>
            </w:r>
          </w:p>
        </w:tc>
      </w:tr>
      <w:tr w:rsidR="00396431" w:rsidRPr="006F04E7" w14:paraId="59B7313C" w14:textId="77777777" w:rsidTr="00CB62FB">
        <w:trPr>
          <w:jc w:val="center"/>
        </w:trPr>
        <w:tc>
          <w:tcPr>
            <w:tcW w:w="3397" w:type="dxa"/>
          </w:tcPr>
          <w:p w14:paraId="5A7E9309" w14:textId="77777777" w:rsidR="00396431" w:rsidRPr="00676D53" w:rsidRDefault="00396431" w:rsidP="00CB62FB">
            <w:pPr>
              <w:pStyle w:val="tabteksts"/>
              <w:jc w:val="both"/>
              <w:rPr>
                <w:szCs w:val="18"/>
              </w:rPr>
            </w:pPr>
            <w:r w:rsidRPr="00676D53">
              <w:rPr>
                <w:szCs w:val="18"/>
              </w:rPr>
              <w:t xml:space="preserve">Kanālā LR4 </w:t>
            </w:r>
            <w:proofErr w:type="spellStart"/>
            <w:r w:rsidRPr="00676D53">
              <w:rPr>
                <w:szCs w:val="18"/>
              </w:rPr>
              <w:t>raidstundas</w:t>
            </w:r>
            <w:proofErr w:type="spellEnd"/>
            <w:r w:rsidRPr="00676D53">
              <w:rPr>
                <w:szCs w:val="18"/>
              </w:rPr>
              <w:t xml:space="preserve"> (skaits)</w:t>
            </w:r>
          </w:p>
        </w:tc>
        <w:tc>
          <w:tcPr>
            <w:tcW w:w="1134" w:type="dxa"/>
          </w:tcPr>
          <w:p w14:paraId="44DB9384" w14:textId="77777777" w:rsidR="00396431" w:rsidRPr="00676D53" w:rsidRDefault="00396431" w:rsidP="00CB62FB">
            <w:pPr>
              <w:pStyle w:val="tabteksts"/>
              <w:jc w:val="center"/>
              <w:rPr>
                <w:szCs w:val="18"/>
              </w:rPr>
            </w:pPr>
            <w:r w:rsidRPr="00676D53">
              <w:rPr>
                <w:szCs w:val="18"/>
              </w:rPr>
              <w:t>8 760</w:t>
            </w:r>
          </w:p>
        </w:tc>
        <w:tc>
          <w:tcPr>
            <w:tcW w:w="1134" w:type="dxa"/>
          </w:tcPr>
          <w:p w14:paraId="36B7013A" w14:textId="77777777" w:rsidR="00396431" w:rsidRPr="00676D53" w:rsidRDefault="00396431" w:rsidP="00CB62FB">
            <w:pPr>
              <w:pStyle w:val="tabteksts"/>
              <w:jc w:val="center"/>
              <w:rPr>
                <w:szCs w:val="18"/>
              </w:rPr>
            </w:pPr>
            <w:r w:rsidRPr="00676D53">
              <w:rPr>
                <w:szCs w:val="18"/>
              </w:rPr>
              <w:t>8 760</w:t>
            </w:r>
          </w:p>
        </w:tc>
        <w:tc>
          <w:tcPr>
            <w:tcW w:w="1134" w:type="dxa"/>
          </w:tcPr>
          <w:p w14:paraId="25B6D27B" w14:textId="77777777" w:rsidR="00396431" w:rsidRPr="00676D53" w:rsidRDefault="00396431" w:rsidP="00CB62FB">
            <w:pPr>
              <w:pStyle w:val="tabteksts"/>
              <w:jc w:val="center"/>
              <w:rPr>
                <w:szCs w:val="18"/>
              </w:rPr>
            </w:pPr>
            <w:r w:rsidRPr="00676D53">
              <w:rPr>
                <w:szCs w:val="18"/>
              </w:rPr>
              <w:t>8 784</w:t>
            </w:r>
          </w:p>
        </w:tc>
        <w:tc>
          <w:tcPr>
            <w:tcW w:w="1134" w:type="dxa"/>
          </w:tcPr>
          <w:p w14:paraId="71B58C4D" w14:textId="77777777" w:rsidR="00396431" w:rsidRPr="00676D53" w:rsidRDefault="00396431" w:rsidP="00CB62FB">
            <w:pPr>
              <w:pStyle w:val="tabteksts"/>
              <w:jc w:val="center"/>
              <w:rPr>
                <w:szCs w:val="18"/>
              </w:rPr>
            </w:pPr>
            <w:r w:rsidRPr="00676D53">
              <w:rPr>
                <w:szCs w:val="18"/>
              </w:rPr>
              <w:t>8 760</w:t>
            </w:r>
          </w:p>
        </w:tc>
        <w:tc>
          <w:tcPr>
            <w:tcW w:w="1139" w:type="dxa"/>
          </w:tcPr>
          <w:p w14:paraId="5CD45B16" w14:textId="77777777" w:rsidR="00396431" w:rsidRPr="00676D53" w:rsidRDefault="00396431" w:rsidP="00CB62FB">
            <w:pPr>
              <w:pStyle w:val="tabteksts"/>
              <w:jc w:val="center"/>
              <w:rPr>
                <w:szCs w:val="18"/>
              </w:rPr>
            </w:pPr>
            <w:r w:rsidRPr="00676D53">
              <w:rPr>
                <w:szCs w:val="18"/>
              </w:rPr>
              <w:t>8 760</w:t>
            </w:r>
          </w:p>
        </w:tc>
      </w:tr>
      <w:tr w:rsidR="00396431" w:rsidRPr="006F04E7" w14:paraId="33D4D192" w14:textId="77777777" w:rsidTr="00CB62FB">
        <w:trPr>
          <w:jc w:val="center"/>
        </w:trPr>
        <w:tc>
          <w:tcPr>
            <w:tcW w:w="3397" w:type="dxa"/>
          </w:tcPr>
          <w:p w14:paraId="63E8A742" w14:textId="77777777" w:rsidR="00396431" w:rsidRPr="00676D53" w:rsidRDefault="00396431" w:rsidP="00CB62FB">
            <w:pPr>
              <w:pStyle w:val="tabteksts"/>
              <w:jc w:val="both"/>
              <w:rPr>
                <w:szCs w:val="18"/>
              </w:rPr>
            </w:pPr>
            <w:r w:rsidRPr="00676D53">
              <w:rPr>
                <w:szCs w:val="18"/>
              </w:rPr>
              <w:t xml:space="preserve">Kanālā LR5 </w:t>
            </w:r>
            <w:proofErr w:type="spellStart"/>
            <w:r w:rsidRPr="00676D53">
              <w:rPr>
                <w:szCs w:val="18"/>
              </w:rPr>
              <w:t>raidstundas</w:t>
            </w:r>
            <w:proofErr w:type="spellEnd"/>
            <w:r w:rsidRPr="00676D53">
              <w:rPr>
                <w:szCs w:val="18"/>
              </w:rPr>
              <w:t xml:space="preserve"> (skaits)</w:t>
            </w:r>
          </w:p>
        </w:tc>
        <w:tc>
          <w:tcPr>
            <w:tcW w:w="1134" w:type="dxa"/>
          </w:tcPr>
          <w:p w14:paraId="6F656E5C" w14:textId="77777777" w:rsidR="00396431" w:rsidRPr="00676D53" w:rsidRDefault="00396431" w:rsidP="00CB62FB">
            <w:pPr>
              <w:pStyle w:val="tabteksts"/>
              <w:jc w:val="center"/>
              <w:rPr>
                <w:szCs w:val="18"/>
              </w:rPr>
            </w:pPr>
            <w:r w:rsidRPr="00676D53">
              <w:rPr>
                <w:szCs w:val="18"/>
              </w:rPr>
              <w:t>8 760</w:t>
            </w:r>
          </w:p>
        </w:tc>
        <w:tc>
          <w:tcPr>
            <w:tcW w:w="1134" w:type="dxa"/>
          </w:tcPr>
          <w:p w14:paraId="2147A208" w14:textId="77777777" w:rsidR="00396431" w:rsidRPr="00676D53" w:rsidRDefault="00396431" w:rsidP="00CB62FB">
            <w:pPr>
              <w:pStyle w:val="tabteksts"/>
              <w:jc w:val="center"/>
              <w:rPr>
                <w:szCs w:val="18"/>
              </w:rPr>
            </w:pPr>
            <w:r w:rsidRPr="00676D53">
              <w:rPr>
                <w:szCs w:val="18"/>
              </w:rPr>
              <w:t>8 760</w:t>
            </w:r>
          </w:p>
        </w:tc>
        <w:tc>
          <w:tcPr>
            <w:tcW w:w="1134" w:type="dxa"/>
          </w:tcPr>
          <w:p w14:paraId="541FC1E1" w14:textId="77777777" w:rsidR="00396431" w:rsidRPr="00676D53" w:rsidRDefault="00396431" w:rsidP="00CB62FB">
            <w:pPr>
              <w:pStyle w:val="tabteksts"/>
              <w:jc w:val="center"/>
              <w:rPr>
                <w:szCs w:val="18"/>
              </w:rPr>
            </w:pPr>
            <w:r w:rsidRPr="00676D53">
              <w:rPr>
                <w:szCs w:val="18"/>
              </w:rPr>
              <w:t>8 784</w:t>
            </w:r>
          </w:p>
        </w:tc>
        <w:tc>
          <w:tcPr>
            <w:tcW w:w="1134" w:type="dxa"/>
          </w:tcPr>
          <w:p w14:paraId="615DBEAF" w14:textId="77777777" w:rsidR="00396431" w:rsidRPr="00676D53" w:rsidRDefault="00396431" w:rsidP="00CB62FB">
            <w:pPr>
              <w:pStyle w:val="tabteksts"/>
              <w:jc w:val="center"/>
              <w:rPr>
                <w:szCs w:val="18"/>
              </w:rPr>
            </w:pPr>
            <w:r w:rsidRPr="00676D53">
              <w:rPr>
                <w:szCs w:val="18"/>
              </w:rPr>
              <w:t>8 760</w:t>
            </w:r>
          </w:p>
        </w:tc>
        <w:tc>
          <w:tcPr>
            <w:tcW w:w="1139" w:type="dxa"/>
          </w:tcPr>
          <w:p w14:paraId="646939A1" w14:textId="77777777" w:rsidR="00396431" w:rsidRPr="00676D53" w:rsidRDefault="00396431" w:rsidP="00CB62FB">
            <w:pPr>
              <w:pStyle w:val="tabteksts"/>
              <w:jc w:val="center"/>
              <w:rPr>
                <w:szCs w:val="18"/>
              </w:rPr>
            </w:pPr>
            <w:r w:rsidRPr="00676D53">
              <w:rPr>
                <w:szCs w:val="18"/>
              </w:rPr>
              <w:t>8 760</w:t>
            </w:r>
          </w:p>
        </w:tc>
      </w:tr>
      <w:tr w:rsidR="00396431" w:rsidRPr="006F04E7" w14:paraId="59792D27" w14:textId="77777777" w:rsidTr="00CB62FB">
        <w:trPr>
          <w:jc w:val="center"/>
        </w:trPr>
        <w:tc>
          <w:tcPr>
            <w:tcW w:w="3397" w:type="dxa"/>
          </w:tcPr>
          <w:p w14:paraId="0678A017" w14:textId="77777777" w:rsidR="00396431" w:rsidRPr="00676D53" w:rsidRDefault="00396431" w:rsidP="00CB62FB">
            <w:pPr>
              <w:pStyle w:val="tabteksts"/>
              <w:jc w:val="both"/>
              <w:rPr>
                <w:szCs w:val="18"/>
              </w:rPr>
            </w:pPr>
            <w:r w:rsidRPr="00676D53">
              <w:rPr>
                <w:szCs w:val="18"/>
              </w:rPr>
              <w:t xml:space="preserve">Kanālā LR6 </w:t>
            </w:r>
            <w:proofErr w:type="spellStart"/>
            <w:r w:rsidRPr="00676D53">
              <w:rPr>
                <w:szCs w:val="18"/>
              </w:rPr>
              <w:t>raidstundas</w:t>
            </w:r>
            <w:proofErr w:type="spellEnd"/>
            <w:r w:rsidRPr="00676D53">
              <w:rPr>
                <w:szCs w:val="18"/>
              </w:rPr>
              <w:t xml:space="preserve"> (skaits)</w:t>
            </w:r>
          </w:p>
        </w:tc>
        <w:tc>
          <w:tcPr>
            <w:tcW w:w="1134" w:type="dxa"/>
          </w:tcPr>
          <w:p w14:paraId="5CA241DC" w14:textId="77777777" w:rsidR="00396431" w:rsidRPr="00676D53" w:rsidRDefault="00396431" w:rsidP="00CB62FB">
            <w:pPr>
              <w:pStyle w:val="tabteksts"/>
              <w:jc w:val="center"/>
              <w:rPr>
                <w:szCs w:val="18"/>
              </w:rPr>
            </w:pPr>
            <w:r w:rsidRPr="00676D53">
              <w:rPr>
                <w:szCs w:val="18"/>
              </w:rPr>
              <w:t>191</w:t>
            </w:r>
          </w:p>
        </w:tc>
        <w:tc>
          <w:tcPr>
            <w:tcW w:w="1134" w:type="dxa"/>
          </w:tcPr>
          <w:p w14:paraId="57C574E7" w14:textId="77777777" w:rsidR="00396431" w:rsidRPr="00676D53" w:rsidRDefault="00396431" w:rsidP="00CB62FB">
            <w:pPr>
              <w:pStyle w:val="tabteksts"/>
              <w:jc w:val="center"/>
              <w:rPr>
                <w:szCs w:val="18"/>
              </w:rPr>
            </w:pPr>
            <w:r w:rsidRPr="00676D53">
              <w:rPr>
                <w:szCs w:val="18"/>
              </w:rPr>
              <w:t>235</w:t>
            </w:r>
          </w:p>
        </w:tc>
        <w:tc>
          <w:tcPr>
            <w:tcW w:w="1134" w:type="dxa"/>
          </w:tcPr>
          <w:p w14:paraId="4D22B5E8" w14:textId="77777777" w:rsidR="00396431" w:rsidRPr="00676D53" w:rsidRDefault="00396431" w:rsidP="00CB62FB">
            <w:pPr>
              <w:pStyle w:val="tabteksts"/>
              <w:jc w:val="center"/>
              <w:rPr>
                <w:szCs w:val="18"/>
              </w:rPr>
            </w:pPr>
            <w:r w:rsidRPr="00676D53">
              <w:rPr>
                <w:szCs w:val="18"/>
              </w:rPr>
              <w:t>235</w:t>
            </w:r>
          </w:p>
        </w:tc>
        <w:tc>
          <w:tcPr>
            <w:tcW w:w="1134" w:type="dxa"/>
          </w:tcPr>
          <w:p w14:paraId="47A96603" w14:textId="77777777" w:rsidR="00396431" w:rsidRPr="00676D53" w:rsidRDefault="00396431" w:rsidP="00CB62FB">
            <w:pPr>
              <w:pStyle w:val="tabteksts"/>
              <w:jc w:val="center"/>
              <w:rPr>
                <w:szCs w:val="18"/>
              </w:rPr>
            </w:pPr>
            <w:r w:rsidRPr="00676D53">
              <w:rPr>
                <w:szCs w:val="18"/>
              </w:rPr>
              <w:t>235</w:t>
            </w:r>
          </w:p>
        </w:tc>
        <w:tc>
          <w:tcPr>
            <w:tcW w:w="1139" w:type="dxa"/>
          </w:tcPr>
          <w:p w14:paraId="48BB6E09" w14:textId="77777777" w:rsidR="00396431" w:rsidRPr="00676D53" w:rsidRDefault="00396431" w:rsidP="00CB62FB">
            <w:pPr>
              <w:pStyle w:val="tabteksts"/>
              <w:jc w:val="center"/>
              <w:rPr>
                <w:szCs w:val="18"/>
              </w:rPr>
            </w:pPr>
            <w:r w:rsidRPr="00676D53">
              <w:rPr>
                <w:szCs w:val="18"/>
              </w:rPr>
              <w:t>235</w:t>
            </w:r>
          </w:p>
        </w:tc>
      </w:tr>
      <w:tr w:rsidR="00396431" w:rsidRPr="006F04E7" w14:paraId="040DD5F5" w14:textId="77777777" w:rsidTr="00CB62FB">
        <w:trPr>
          <w:jc w:val="center"/>
        </w:trPr>
        <w:tc>
          <w:tcPr>
            <w:tcW w:w="9072" w:type="dxa"/>
            <w:gridSpan w:val="6"/>
            <w:shd w:val="clear" w:color="auto" w:fill="D9D9D9" w:themeFill="background1" w:themeFillShade="D9"/>
            <w:vAlign w:val="center"/>
          </w:tcPr>
          <w:p w14:paraId="18C621DD" w14:textId="77777777" w:rsidR="00396431" w:rsidRPr="00676D53" w:rsidRDefault="00396431" w:rsidP="00CB62FB">
            <w:pPr>
              <w:pStyle w:val="tabteksts"/>
              <w:jc w:val="center"/>
              <w:rPr>
                <w:szCs w:val="18"/>
              </w:rPr>
            </w:pPr>
            <w:r w:rsidRPr="00676D53">
              <w:rPr>
                <w:szCs w:val="18"/>
                <w:lang w:eastAsia="lv-LV"/>
              </w:rPr>
              <w:t>Nodrošināts teritorijas aptvērums zemes apraidē</w:t>
            </w:r>
          </w:p>
        </w:tc>
      </w:tr>
      <w:tr w:rsidR="00396431" w:rsidRPr="006F04E7" w14:paraId="228A72DC" w14:textId="77777777" w:rsidTr="00CB62FB">
        <w:trPr>
          <w:jc w:val="center"/>
        </w:trPr>
        <w:tc>
          <w:tcPr>
            <w:tcW w:w="3397" w:type="dxa"/>
          </w:tcPr>
          <w:p w14:paraId="21D5D419" w14:textId="77777777" w:rsidR="00396431" w:rsidRPr="00676D53" w:rsidRDefault="00396431" w:rsidP="00CB62FB">
            <w:pPr>
              <w:pStyle w:val="tabteksts"/>
              <w:jc w:val="both"/>
              <w:rPr>
                <w:szCs w:val="18"/>
              </w:rPr>
            </w:pPr>
            <w:r w:rsidRPr="00676D53">
              <w:rPr>
                <w:szCs w:val="18"/>
              </w:rPr>
              <w:t xml:space="preserve">Kanāla LR1 teritorijas aptvērums zemes apraidē no valsts teritorijas (%) </w:t>
            </w:r>
          </w:p>
        </w:tc>
        <w:tc>
          <w:tcPr>
            <w:tcW w:w="1134" w:type="dxa"/>
          </w:tcPr>
          <w:p w14:paraId="2336907C" w14:textId="77777777" w:rsidR="00396431" w:rsidRPr="00676D53" w:rsidRDefault="00396431" w:rsidP="00CB62FB">
            <w:pPr>
              <w:pStyle w:val="tabteksts"/>
              <w:jc w:val="center"/>
              <w:rPr>
                <w:szCs w:val="18"/>
              </w:rPr>
            </w:pPr>
            <w:r w:rsidRPr="00676D53">
              <w:rPr>
                <w:szCs w:val="18"/>
              </w:rPr>
              <w:t>98,0</w:t>
            </w:r>
          </w:p>
        </w:tc>
        <w:tc>
          <w:tcPr>
            <w:tcW w:w="1134" w:type="dxa"/>
          </w:tcPr>
          <w:p w14:paraId="7F51B0DF" w14:textId="77777777" w:rsidR="00396431" w:rsidRPr="00676D53" w:rsidRDefault="00396431" w:rsidP="00CB62FB">
            <w:pPr>
              <w:pStyle w:val="tabteksts"/>
              <w:jc w:val="center"/>
              <w:rPr>
                <w:szCs w:val="18"/>
              </w:rPr>
            </w:pPr>
            <w:r w:rsidRPr="00676D53">
              <w:rPr>
                <w:szCs w:val="18"/>
              </w:rPr>
              <w:t>98,0</w:t>
            </w:r>
          </w:p>
        </w:tc>
        <w:tc>
          <w:tcPr>
            <w:tcW w:w="1134" w:type="dxa"/>
          </w:tcPr>
          <w:p w14:paraId="7BFB5451" w14:textId="77777777" w:rsidR="00396431" w:rsidRPr="00676D53" w:rsidRDefault="00396431" w:rsidP="00CB62FB">
            <w:pPr>
              <w:pStyle w:val="tabteksts"/>
              <w:jc w:val="center"/>
              <w:rPr>
                <w:szCs w:val="18"/>
              </w:rPr>
            </w:pPr>
            <w:r w:rsidRPr="00676D53">
              <w:rPr>
                <w:szCs w:val="18"/>
              </w:rPr>
              <w:t>98,0</w:t>
            </w:r>
          </w:p>
        </w:tc>
        <w:tc>
          <w:tcPr>
            <w:tcW w:w="1134" w:type="dxa"/>
          </w:tcPr>
          <w:p w14:paraId="73DEAA9F" w14:textId="77777777" w:rsidR="00396431" w:rsidRPr="00676D53" w:rsidRDefault="00396431" w:rsidP="00CB62FB">
            <w:pPr>
              <w:pStyle w:val="tabteksts"/>
              <w:jc w:val="center"/>
              <w:rPr>
                <w:szCs w:val="18"/>
              </w:rPr>
            </w:pPr>
            <w:r w:rsidRPr="00676D53">
              <w:rPr>
                <w:szCs w:val="18"/>
              </w:rPr>
              <w:t>98,0</w:t>
            </w:r>
          </w:p>
        </w:tc>
        <w:tc>
          <w:tcPr>
            <w:tcW w:w="1139" w:type="dxa"/>
          </w:tcPr>
          <w:p w14:paraId="40449810" w14:textId="77777777" w:rsidR="00396431" w:rsidRPr="00676D53" w:rsidRDefault="00396431" w:rsidP="00CB62FB">
            <w:pPr>
              <w:pStyle w:val="tabteksts"/>
              <w:jc w:val="center"/>
              <w:rPr>
                <w:szCs w:val="18"/>
              </w:rPr>
            </w:pPr>
            <w:r w:rsidRPr="00676D53">
              <w:rPr>
                <w:szCs w:val="18"/>
              </w:rPr>
              <w:t>98,0</w:t>
            </w:r>
          </w:p>
        </w:tc>
      </w:tr>
      <w:tr w:rsidR="00396431" w:rsidRPr="006F04E7" w14:paraId="38CD4C07" w14:textId="77777777" w:rsidTr="00CB62FB">
        <w:trPr>
          <w:jc w:val="center"/>
        </w:trPr>
        <w:tc>
          <w:tcPr>
            <w:tcW w:w="3397" w:type="dxa"/>
          </w:tcPr>
          <w:p w14:paraId="34651B9E" w14:textId="77777777" w:rsidR="00396431" w:rsidRPr="00676D53" w:rsidRDefault="00396431" w:rsidP="00CB62FB">
            <w:pPr>
              <w:pStyle w:val="tabteksts"/>
              <w:jc w:val="both"/>
              <w:rPr>
                <w:szCs w:val="18"/>
              </w:rPr>
            </w:pPr>
            <w:r w:rsidRPr="00676D53">
              <w:rPr>
                <w:szCs w:val="18"/>
              </w:rPr>
              <w:t>Kanāla LR2 teritorijas aptvērums zemes apraidē no valsts teritorijas (%)</w:t>
            </w:r>
          </w:p>
        </w:tc>
        <w:tc>
          <w:tcPr>
            <w:tcW w:w="1134" w:type="dxa"/>
          </w:tcPr>
          <w:p w14:paraId="25E150FF" w14:textId="77777777" w:rsidR="00396431" w:rsidRPr="00676D53" w:rsidRDefault="00396431" w:rsidP="00CB62FB">
            <w:pPr>
              <w:pStyle w:val="tabteksts"/>
              <w:jc w:val="center"/>
              <w:rPr>
                <w:szCs w:val="18"/>
              </w:rPr>
            </w:pPr>
            <w:r w:rsidRPr="00676D53">
              <w:rPr>
                <w:szCs w:val="18"/>
              </w:rPr>
              <w:t>95,8</w:t>
            </w:r>
          </w:p>
        </w:tc>
        <w:tc>
          <w:tcPr>
            <w:tcW w:w="1134" w:type="dxa"/>
          </w:tcPr>
          <w:p w14:paraId="4FECFCE2" w14:textId="77777777" w:rsidR="00396431" w:rsidRPr="00676D53" w:rsidRDefault="00396431" w:rsidP="00CB62FB">
            <w:pPr>
              <w:pStyle w:val="tabteksts"/>
              <w:jc w:val="center"/>
              <w:rPr>
                <w:szCs w:val="18"/>
              </w:rPr>
            </w:pPr>
            <w:r w:rsidRPr="00676D53">
              <w:rPr>
                <w:szCs w:val="18"/>
              </w:rPr>
              <w:t>95,8</w:t>
            </w:r>
          </w:p>
        </w:tc>
        <w:tc>
          <w:tcPr>
            <w:tcW w:w="1134" w:type="dxa"/>
          </w:tcPr>
          <w:p w14:paraId="51AE576C" w14:textId="77777777" w:rsidR="00396431" w:rsidRPr="00676D53" w:rsidRDefault="00396431" w:rsidP="00CB62FB">
            <w:pPr>
              <w:pStyle w:val="tabteksts"/>
              <w:jc w:val="center"/>
              <w:rPr>
                <w:szCs w:val="18"/>
              </w:rPr>
            </w:pPr>
            <w:r w:rsidRPr="00676D53">
              <w:rPr>
                <w:szCs w:val="18"/>
              </w:rPr>
              <w:t>95,8</w:t>
            </w:r>
          </w:p>
        </w:tc>
        <w:tc>
          <w:tcPr>
            <w:tcW w:w="1134" w:type="dxa"/>
          </w:tcPr>
          <w:p w14:paraId="285CA49A" w14:textId="77777777" w:rsidR="00396431" w:rsidRPr="00676D53" w:rsidRDefault="00396431" w:rsidP="00CB62FB">
            <w:pPr>
              <w:pStyle w:val="tabteksts"/>
              <w:jc w:val="center"/>
              <w:rPr>
                <w:szCs w:val="18"/>
              </w:rPr>
            </w:pPr>
            <w:r w:rsidRPr="00676D53">
              <w:rPr>
                <w:szCs w:val="18"/>
              </w:rPr>
              <w:t>95,8</w:t>
            </w:r>
          </w:p>
        </w:tc>
        <w:tc>
          <w:tcPr>
            <w:tcW w:w="1139" w:type="dxa"/>
          </w:tcPr>
          <w:p w14:paraId="05235DAC" w14:textId="77777777" w:rsidR="00396431" w:rsidRPr="00676D53" w:rsidRDefault="00396431" w:rsidP="00CB62FB">
            <w:pPr>
              <w:pStyle w:val="tabteksts"/>
              <w:jc w:val="center"/>
              <w:rPr>
                <w:szCs w:val="18"/>
              </w:rPr>
            </w:pPr>
            <w:r w:rsidRPr="00676D53">
              <w:rPr>
                <w:szCs w:val="18"/>
              </w:rPr>
              <w:t>95,8</w:t>
            </w:r>
          </w:p>
        </w:tc>
      </w:tr>
      <w:tr w:rsidR="00396431" w:rsidRPr="006F04E7" w14:paraId="35D95148" w14:textId="77777777" w:rsidTr="00CB62FB">
        <w:trPr>
          <w:jc w:val="center"/>
        </w:trPr>
        <w:tc>
          <w:tcPr>
            <w:tcW w:w="3397" w:type="dxa"/>
          </w:tcPr>
          <w:p w14:paraId="36EA7964" w14:textId="77777777" w:rsidR="00396431" w:rsidRPr="00676D53" w:rsidRDefault="00396431" w:rsidP="00CB62FB">
            <w:pPr>
              <w:pStyle w:val="tabteksts"/>
              <w:jc w:val="both"/>
              <w:rPr>
                <w:szCs w:val="18"/>
              </w:rPr>
            </w:pPr>
            <w:r w:rsidRPr="00676D53">
              <w:rPr>
                <w:szCs w:val="18"/>
              </w:rPr>
              <w:t>Kanāla LR3 teritorijas aptvērums zemes apraidē no valsts teritorijas (%)</w:t>
            </w:r>
          </w:p>
        </w:tc>
        <w:tc>
          <w:tcPr>
            <w:tcW w:w="1134" w:type="dxa"/>
          </w:tcPr>
          <w:p w14:paraId="5C3FCACB" w14:textId="77777777" w:rsidR="00396431" w:rsidRPr="00676D53" w:rsidRDefault="00396431" w:rsidP="00CB62FB">
            <w:pPr>
              <w:pStyle w:val="tabteksts"/>
              <w:jc w:val="center"/>
              <w:rPr>
                <w:szCs w:val="18"/>
              </w:rPr>
            </w:pPr>
            <w:r w:rsidRPr="00676D53">
              <w:rPr>
                <w:szCs w:val="18"/>
              </w:rPr>
              <w:t>67,9</w:t>
            </w:r>
          </w:p>
        </w:tc>
        <w:tc>
          <w:tcPr>
            <w:tcW w:w="1134" w:type="dxa"/>
          </w:tcPr>
          <w:p w14:paraId="1653A2F1" w14:textId="77777777" w:rsidR="00396431" w:rsidRPr="00676D53" w:rsidRDefault="00396431" w:rsidP="00CB62FB">
            <w:pPr>
              <w:pStyle w:val="tabteksts"/>
              <w:jc w:val="center"/>
              <w:rPr>
                <w:szCs w:val="18"/>
              </w:rPr>
            </w:pPr>
            <w:r w:rsidRPr="00676D53">
              <w:rPr>
                <w:szCs w:val="18"/>
              </w:rPr>
              <w:t>67,9</w:t>
            </w:r>
          </w:p>
        </w:tc>
        <w:tc>
          <w:tcPr>
            <w:tcW w:w="1134" w:type="dxa"/>
          </w:tcPr>
          <w:p w14:paraId="219EBF2F" w14:textId="77777777" w:rsidR="00396431" w:rsidRPr="00676D53" w:rsidRDefault="00396431" w:rsidP="00CB62FB">
            <w:pPr>
              <w:pStyle w:val="tabteksts"/>
              <w:jc w:val="center"/>
              <w:rPr>
                <w:szCs w:val="18"/>
              </w:rPr>
            </w:pPr>
            <w:r w:rsidRPr="00676D53">
              <w:rPr>
                <w:szCs w:val="18"/>
              </w:rPr>
              <w:t>67,9</w:t>
            </w:r>
          </w:p>
        </w:tc>
        <w:tc>
          <w:tcPr>
            <w:tcW w:w="1134" w:type="dxa"/>
          </w:tcPr>
          <w:p w14:paraId="62193A6D" w14:textId="77777777" w:rsidR="00396431" w:rsidRPr="00676D53" w:rsidRDefault="00396431" w:rsidP="00CB62FB">
            <w:pPr>
              <w:pStyle w:val="tabteksts"/>
              <w:jc w:val="center"/>
              <w:rPr>
                <w:szCs w:val="18"/>
              </w:rPr>
            </w:pPr>
            <w:r w:rsidRPr="00676D53">
              <w:rPr>
                <w:szCs w:val="18"/>
              </w:rPr>
              <w:t>67,9</w:t>
            </w:r>
          </w:p>
        </w:tc>
        <w:tc>
          <w:tcPr>
            <w:tcW w:w="1139" w:type="dxa"/>
          </w:tcPr>
          <w:p w14:paraId="7CE344F4" w14:textId="77777777" w:rsidR="00396431" w:rsidRPr="00676D53" w:rsidRDefault="00396431" w:rsidP="00CB62FB">
            <w:pPr>
              <w:pStyle w:val="tabteksts"/>
              <w:jc w:val="center"/>
              <w:rPr>
                <w:szCs w:val="18"/>
              </w:rPr>
            </w:pPr>
            <w:r w:rsidRPr="00676D53">
              <w:rPr>
                <w:szCs w:val="18"/>
              </w:rPr>
              <w:t>67,9</w:t>
            </w:r>
          </w:p>
        </w:tc>
      </w:tr>
      <w:tr w:rsidR="00396431" w:rsidRPr="006F04E7" w14:paraId="7C405C83" w14:textId="77777777" w:rsidTr="00CB62FB">
        <w:trPr>
          <w:jc w:val="center"/>
        </w:trPr>
        <w:tc>
          <w:tcPr>
            <w:tcW w:w="3397" w:type="dxa"/>
          </w:tcPr>
          <w:p w14:paraId="6D100EBF" w14:textId="77777777" w:rsidR="00396431" w:rsidRPr="00676D53" w:rsidRDefault="00396431" w:rsidP="00CB62FB">
            <w:pPr>
              <w:pStyle w:val="tabteksts"/>
              <w:jc w:val="both"/>
              <w:rPr>
                <w:szCs w:val="18"/>
              </w:rPr>
            </w:pPr>
            <w:r w:rsidRPr="00676D53">
              <w:rPr>
                <w:szCs w:val="18"/>
              </w:rPr>
              <w:t>Kanāla LR4 teritorijas aptvērums zemes apraidē no valsts teritorijas (%)</w:t>
            </w:r>
          </w:p>
        </w:tc>
        <w:tc>
          <w:tcPr>
            <w:tcW w:w="1134" w:type="dxa"/>
          </w:tcPr>
          <w:p w14:paraId="1C129C31" w14:textId="77777777" w:rsidR="00396431" w:rsidRPr="00676D53" w:rsidRDefault="00396431" w:rsidP="00CB62FB">
            <w:pPr>
              <w:pStyle w:val="tabteksts"/>
              <w:jc w:val="center"/>
              <w:rPr>
                <w:szCs w:val="18"/>
              </w:rPr>
            </w:pPr>
            <w:r w:rsidRPr="00676D53">
              <w:rPr>
                <w:szCs w:val="18"/>
              </w:rPr>
              <w:t>52,7</w:t>
            </w:r>
          </w:p>
        </w:tc>
        <w:tc>
          <w:tcPr>
            <w:tcW w:w="1134" w:type="dxa"/>
          </w:tcPr>
          <w:p w14:paraId="10FEBF5F" w14:textId="77777777" w:rsidR="00396431" w:rsidRPr="00676D53" w:rsidRDefault="00396431" w:rsidP="00CB62FB">
            <w:pPr>
              <w:pStyle w:val="tabteksts"/>
              <w:jc w:val="center"/>
              <w:rPr>
                <w:szCs w:val="18"/>
              </w:rPr>
            </w:pPr>
            <w:r w:rsidRPr="00676D53">
              <w:rPr>
                <w:szCs w:val="18"/>
              </w:rPr>
              <w:t>52,7</w:t>
            </w:r>
          </w:p>
        </w:tc>
        <w:tc>
          <w:tcPr>
            <w:tcW w:w="1134" w:type="dxa"/>
          </w:tcPr>
          <w:p w14:paraId="18006280" w14:textId="77777777" w:rsidR="00396431" w:rsidRPr="00676D53" w:rsidRDefault="00396431" w:rsidP="00CB62FB">
            <w:pPr>
              <w:pStyle w:val="tabteksts"/>
              <w:jc w:val="center"/>
              <w:rPr>
                <w:szCs w:val="18"/>
              </w:rPr>
            </w:pPr>
            <w:r w:rsidRPr="00676D53">
              <w:rPr>
                <w:szCs w:val="18"/>
              </w:rPr>
              <w:t>52,7</w:t>
            </w:r>
          </w:p>
        </w:tc>
        <w:tc>
          <w:tcPr>
            <w:tcW w:w="1134" w:type="dxa"/>
          </w:tcPr>
          <w:p w14:paraId="61CF8ACF" w14:textId="77777777" w:rsidR="00396431" w:rsidRPr="00676D53" w:rsidRDefault="00396431" w:rsidP="00CB62FB">
            <w:pPr>
              <w:pStyle w:val="tabteksts"/>
              <w:jc w:val="center"/>
              <w:rPr>
                <w:szCs w:val="18"/>
              </w:rPr>
            </w:pPr>
            <w:r w:rsidRPr="00676D53">
              <w:rPr>
                <w:szCs w:val="18"/>
              </w:rPr>
              <w:t>52,7</w:t>
            </w:r>
          </w:p>
        </w:tc>
        <w:tc>
          <w:tcPr>
            <w:tcW w:w="1139" w:type="dxa"/>
          </w:tcPr>
          <w:p w14:paraId="720D1DE2" w14:textId="77777777" w:rsidR="00396431" w:rsidRPr="00676D53" w:rsidRDefault="00396431" w:rsidP="00CB62FB">
            <w:pPr>
              <w:pStyle w:val="tabteksts"/>
              <w:jc w:val="center"/>
              <w:rPr>
                <w:szCs w:val="18"/>
              </w:rPr>
            </w:pPr>
            <w:r w:rsidRPr="00676D53">
              <w:rPr>
                <w:szCs w:val="18"/>
              </w:rPr>
              <w:t>52,7</w:t>
            </w:r>
          </w:p>
        </w:tc>
      </w:tr>
      <w:tr w:rsidR="00396431" w:rsidRPr="006F04E7" w14:paraId="5934735F" w14:textId="77777777" w:rsidTr="00CB62FB">
        <w:trPr>
          <w:jc w:val="center"/>
        </w:trPr>
        <w:tc>
          <w:tcPr>
            <w:tcW w:w="3397" w:type="dxa"/>
          </w:tcPr>
          <w:p w14:paraId="4C29FFB5" w14:textId="77777777" w:rsidR="00396431" w:rsidRPr="00676D53" w:rsidRDefault="00396431" w:rsidP="00CB62FB">
            <w:pPr>
              <w:pStyle w:val="tabteksts"/>
              <w:jc w:val="both"/>
              <w:rPr>
                <w:szCs w:val="18"/>
              </w:rPr>
            </w:pPr>
            <w:r w:rsidRPr="00676D53">
              <w:rPr>
                <w:szCs w:val="18"/>
              </w:rPr>
              <w:t>Kanāla LR5 teritorijas aptvērums zemes apraidē no valsts teritorijas (%)</w:t>
            </w:r>
          </w:p>
        </w:tc>
        <w:tc>
          <w:tcPr>
            <w:tcW w:w="1134" w:type="dxa"/>
          </w:tcPr>
          <w:p w14:paraId="02438ECF" w14:textId="77777777" w:rsidR="00396431" w:rsidRPr="00676D53" w:rsidRDefault="00396431" w:rsidP="00CB62FB">
            <w:pPr>
              <w:pStyle w:val="tabteksts"/>
              <w:jc w:val="center"/>
              <w:rPr>
                <w:szCs w:val="18"/>
              </w:rPr>
            </w:pPr>
            <w:r w:rsidRPr="00676D53">
              <w:rPr>
                <w:szCs w:val="18"/>
              </w:rPr>
              <w:t>30,6</w:t>
            </w:r>
          </w:p>
        </w:tc>
        <w:tc>
          <w:tcPr>
            <w:tcW w:w="1134" w:type="dxa"/>
          </w:tcPr>
          <w:p w14:paraId="74CA5CAF" w14:textId="77777777" w:rsidR="00396431" w:rsidRPr="00676D53" w:rsidRDefault="00396431" w:rsidP="00CB62FB">
            <w:pPr>
              <w:pStyle w:val="tabteksts"/>
              <w:jc w:val="center"/>
              <w:rPr>
                <w:szCs w:val="18"/>
              </w:rPr>
            </w:pPr>
            <w:r w:rsidRPr="00676D53">
              <w:rPr>
                <w:szCs w:val="18"/>
              </w:rPr>
              <w:t>30,6</w:t>
            </w:r>
          </w:p>
        </w:tc>
        <w:tc>
          <w:tcPr>
            <w:tcW w:w="1134" w:type="dxa"/>
          </w:tcPr>
          <w:p w14:paraId="12529C57" w14:textId="77777777" w:rsidR="00396431" w:rsidRPr="00676D53" w:rsidRDefault="00396431" w:rsidP="00CB62FB">
            <w:pPr>
              <w:pStyle w:val="tabteksts"/>
              <w:jc w:val="center"/>
              <w:rPr>
                <w:szCs w:val="18"/>
              </w:rPr>
            </w:pPr>
            <w:r w:rsidRPr="00676D53">
              <w:rPr>
                <w:szCs w:val="18"/>
              </w:rPr>
              <w:t>30,6</w:t>
            </w:r>
          </w:p>
        </w:tc>
        <w:tc>
          <w:tcPr>
            <w:tcW w:w="1134" w:type="dxa"/>
          </w:tcPr>
          <w:p w14:paraId="06447C44" w14:textId="77777777" w:rsidR="00396431" w:rsidRPr="00676D53" w:rsidRDefault="00396431" w:rsidP="00CB62FB">
            <w:pPr>
              <w:pStyle w:val="tabteksts"/>
              <w:jc w:val="center"/>
              <w:rPr>
                <w:szCs w:val="18"/>
              </w:rPr>
            </w:pPr>
            <w:r w:rsidRPr="00676D53">
              <w:rPr>
                <w:szCs w:val="18"/>
              </w:rPr>
              <w:t>30,6</w:t>
            </w:r>
          </w:p>
        </w:tc>
        <w:tc>
          <w:tcPr>
            <w:tcW w:w="1139" w:type="dxa"/>
          </w:tcPr>
          <w:p w14:paraId="0C5FFB32" w14:textId="77777777" w:rsidR="00396431" w:rsidRPr="00676D53" w:rsidRDefault="00396431" w:rsidP="00CB62FB">
            <w:pPr>
              <w:pStyle w:val="tabteksts"/>
              <w:jc w:val="center"/>
              <w:rPr>
                <w:szCs w:val="18"/>
              </w:rPr>
            </w:pPr>
            <w:r w:rsidRPr="00676D53">
              <w:rPr>
                <w:szCs w:val="18"/>
              </w:rPr>
              <w:t>30,6</w:t>
            </w:r>
          </w:p>
        </w:tc>
      </w:tr>
      <w:tr w:rsidR="00396431" w:rsidRPr="006F04E7" w14:paraId="385D95B6" w14:textId="77777777" w:rsidTr="00CB62FB">
        <w:trPr>
          <w:jc w:val="center"/>
        </w:trPr>
        <w:tc>
          <w:tcPr>
            <w:tcW w:w="3397" w:type="dxa"/>
          </w:tcPr>
          <w:p w14:paraId="4C3AE4EB" w14:textId="77777777" w:rsidR="00396431" w:rsidRPr="00676D53" w:rsidRDefault="00396431" w:rsidP="00CB62FB">
            <w:pPr>
              <w:pStyle w:val="tabteksts"/>
              <w:jc w:val="both"/>
              <w:rPr>
                <w:szCs w:val="18"/>
              </w:rPr>
            </w:pPr>
            <w:r w:rsidRPr="00676D53">
              <w:rPr>
                <w:szCs w:val="18"/>
              </w:rPr>
              <w:t>Kanāla LR6 teritorijas aptvērums zemes apraidē no valsts teritorijas (%)</w:t>
            </w:r>
          </w:p>
        </w:tc>
        <w:tc>
          <w:tcPr>
            <w:tcW w:w="1134" w:type="dxa"/>
          </w:tcPr>
          <w:p w14:paraId="0A6CEA4F" w14:textId="77777777" w:rsidR="00396431" w:rsidRPr="00676D53" w:rsidRDefault="00396431" w:rsidP="00CB62FB">
            <w:pPr>
              <w:pStyle w:val="tabteksts"/>
              <w:jc w:val="center"/>
              <w:rPr>
                <w:szCs w:val="18"/>
              </w:rPr>
            </w:pPr>
            <w:r w:rsidRPr="00676D53">
              <w:rPr>
                <w:szCs w:val="18"/>
              </w:rPr>
              <w:t>2,9</w:t>
            </w:r>
          </w:p>
        </w:tc>
        <w:tc>
          <w:tcPr>
            <w:tcW w:w="1134" w:type="dxa"/>
          </w:tcPr>
          <w:p w14:paraId="0F659180" w14:textId="77777777" w:rsidR="00396431" w:rsidRPr="00676D53" w:rsidRDefault="00396431" w:rsidP="00CB62FB">
            <w:pPr>
              <w:pStyle w:val="tabteksts"/>
              <w:jc w:val="center"/>
              <w:rPr>
                <w:szCs w:val="18"/>
              </w:rPr>
            </w:pPr>
            <w:r w:rsidRPr="00676D53">
              <w:rPr>
                <w:szCs w:val="18"/>
              </w:rPr>
              <w:t>2,9</w:t>
            </w:r>
          </w:p>
        </w:tc>
        <w:tc>
          <w:tcPr>
            <w:tcW w:w="1134" w:type="dxa"/>
          </w:tcPr>
          <w:p w14:paraId="468B82D6" w14:textId="77777777" w:rsidR="00396431" w:rsidRPr="00676D53" w:rsidRDefault="00396431" w:rsidP="00CB62FB">
            <w:pPr>
              <w:pStyle w:val="tabteksts"/>
              <w:jc w:val="center"/>
              <w:rPr>
                <w:szCs w:val="18"/>
              </w:rPr>
            </w:pPr>
            <w:r w:rsidRPr="00676D53">
              <w:rPr>
                <w:szCs w:val="18"/>
              </w:rPr>
              <w:t>2,9</w:t>
            </w:r>
          </w:p>
        </w:tc>
        <w:tc>
          <w:tcPr>
            <w:tcW w:w="1134" w:type="dxa"/>
          </w:tcPr>
          <w:p w14:paraId="71273371" w14:textId="77777777" w:rsidR="00396431" w:rsidRPr="00676D53" w:rsidRDefault="00396431" w:rsidP="00CB62FB">
            <w:pPr>
              <w:pStyle w:val="tabteksts"/>
              <w:jc w:val="center"/>
              <w:rPr>
                <w:szCs w:val="18"/>
              </w:rPr>
            </w:pPr>
            <w:r w:rsidRPr="00676D53">
              <w:rPr>
                <w:szCs w:val="18"/>
              </w:rPr>
              <w:t>2,9</w:t>
            </w:r>
          </w:p>
        </w:tc>
        <w:tc>
          <w:tcPr>
            <w:tcW w:w="1139" w:type="dxa"/>
          </w:tcPr>
          <w:p w14:paraId="07ED5EE1" w14:textId="77777777" w:rsidR="00396431" w:rsidRPr="00676D53" w:rsidRDefault="00396431" w:rsidP="00CB62FB">
            <w:pPr>
              <w:pStyle w:val="tabteksts"/>
              <w:jc w:val="center"/>
              <w:rPr>
                <w:szCs w:val="18"/>
              </w:rPr>
            </w:pPr>
            <w:r w:rsidRPr="00676D53">
              <w:rPr>
                <w:szCs w:val="18"/>
              </w:rPr>
              <w:t>2,9</w:t>
            </w:r>
          </w:p>
        </w:tc>
      </w:tr>
    </w:tbl>
    <w:p w14:paraId="794534E4" w14:textId="77777777" w:rsidR="00396431" w:rsidRPr="006F04E7" w:rsidRDefault="00396431" w:rsidP="00396431">
      <w:pPr>
        <w:pStyle w:val="Tabuluvirsraksti"/>
        <w:spacing w:before="240" w:after="240"/>
        <w:rPr>
          <w:b/>
          <w:lang w:eastAsia="lv-LV"/>
        </w:rPr>
      </w:pPr>
      <w:r w:rsidRPr="006F04E7">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396431" w:rsidRPr="006F04E7" w14:paraId="7D557628" w14:textId="77777777" w:rsidTr="00CB62FB">
        <w:trPr>
          <w:trHeight w:val="283"/>
          <w:tblHeader/>
          <w:jc w:val="center"/>
        </w:trPr>
        <w:tc>
          <w:tcPr>
            <w:tcW w:w="3378" w:type="dxa"/>
            <w:vAlign w:val="center"/>
          </w:tcPr>
          <w:p w14:paraId="6F0AFD7F" w14:textId="77777777" w:rsidR="00396431" w:rsidRPr="00394895" w:rsidRDefault="00396431" w:rsidP="00CB62FB">
            <w:pPr>
              <w:pStyle w:val="tabteksts"/>
              <w:jc w:val="center"/>
              <w:rPr>
                <w:szCs w:val="24"/>
              </w:rPr>
            </w:pPr>
          </w:p>
        </w:tc>
        <w:tc>
          <w:tcPr>
            <w:tcW w:w="1131" w:type="dxa"/>
          </w:tcPr>
          <w:p w14:paraId="13ABD5EB" w14:textId="77777777" w:rsidR="00396431" w:rsidRPr="00394895" w:rsidRDefault="00396431" w:rsidP="00CB62FB">
            <w:pPr>
              <w:pStyle w:val="tabteksts"/>
              <w:jc w:val="center"/>
              <w:rPr>
                <w:szCs w:val="24"/>
                <w:lang w:eastAsia="lv-LV"/>
              </w:rPr>
            </w:pPr>
            <w:r w:rsidRPr="00394895">
              <w:rPr>
                <w:szCs w:val="18"/>
                <w:lang w:eastAsia="lv-LV"/>
              </w:rPr>
              <w:t>2022. gads</w:t>
            </w:r>
            <w:r w:rsidRPr="00394895">
              <w:rPr>
                <w:szCs w:val="18"/>
                <w:lang w:eastAsia="lv-LV"/>
              </w:rPr>
              <w:br/>
              <w:t>(izpilde)</w:t>
            </w:r>
          </w:p>
        </w:tc>
        <w:tc>
          <w:tcPr>
            <w:tcW w:w="1132" w:type="dxa"/>
          </w:tcPr>
          <w:p w14:paraId="423A57B0" w14:textId="77777777" w:rsidR="00396431" w:rsidRPr="00484497" w:rsidRDefault="00396431" w:rsidP="00CB62FB">
            <w:pPr>
              <w:pStyle w:val="tabteksts"/>
              <w:jc w:val="center"/>
              <w:rPr>
                <w:szCs w:val="24"/>
                <w:lang w:eastAsia="lv-LV"/>
              </w:rPr>
            </w:pPr>
            <w:r w:rsidRPr="00484497">
              <w:rPr>
                <w:lang w:eastAsia="lv-LV"/>
              </w:rPr>
              <w:t>2023. gada plāns</w:t>
            </w:r>
          </w:p>
        </w:tc>
        <w:tc>
          <w:tcPr>
            <w:tcW w:w="1132" w:type="dxa"/>
          </w:tcPr>
          <w:p w14:paraId="5342C112" w14:textId="77777777" w:rsidR="00396431" w:rsidRPr="000D6ED8" w:rsidRDefault="00396431" w:rsidP="00CB62FB">
            <w:pPr>
              <w:pStyle w:val="tabteksts"/>
              <w:jc w:val="center"/>
              <w:rPr>
                <w:szCs w:val="24"/>
                <w:lang w:eastAsia="lv-LV"/>
              </w:rPr>
            </w:pPr>
            <w:r w:rsidRPr="000D6ED8">
              <w:rPr>
                <w:szCs w:val="18"/>
                <w:lang w:eastAsia="lv-LV"/>
              </w:rPr>
              <w:t>2024. gada projekts</w:t>
            </w:r>
          </w:p>
        </w:tc>
        <w:tc>
          <w:tcPr>
            <w:tcW w:w="1132" w:type="dxa"/>
          </w:tcPr>
          <w:p w14:paraId="42F5A9FA" w14:textId="77777777" w:rsidR="00396431" w:rsidRPr="000D6ED8" w:rsidRDefault="00396431" w:rsidP="00CB62FB">
            <w:pPr>
              <w:pStyle w:val="tabteksts"/>
              <w:jc w:val="center"/>
              <w:rPr>
                <w:szCs w:val="24"/>
                <w:lang w:eastAsia="lv-LV"/>
              </w:rPr>
            </w:pPr>
            <w:r w:rsidRPr="000D6ED8">
              <w:rPr>
                <w:szCs w:val="18"/>
                <w:lang w:eastAsia="lv-LV"/>
              </w:rPr>
              <w:t xml:space="preserve">2025. gada </w:t>
            </w:r>
            <w:r w:rsidRPr="000D6ED8">
              <w:rPr>
                <w:lang w:eastAsia="lv-LV"/>
              </w:rPr>
              <w:t>prognoze</w:t>
            </w:r>
          </w:p>
        </w:tc>
        <w:tc>
          <w:tcPr>
            <w:tcW w:w="1132" w:type="dxa"/>
          </w:tcPr>
          <w:p w14:paraId="6586BEE0" w14:textId="77777777" w:rsidR="00396431" w:rsidRPr="000D6ED8" w:rsidRDefault="00396431" w:rsidP="00CB62FB">
            <w:pPr>
              <w:pStyle w:val="tabteksts"/>
              <w:jc w:val="center"/>
              <w:rPr>
                <w:szCs w:val="24"/>
                <w:lang w:eastAsia="lv-LV"/>
              </w:rPr>
            </w:pPr>
            <w:r w:rsidRPr="000D6ED8">
              <w:rPr>
                <w:szCs w:val="18"/>
                <w:lang w:eastAsia="lv-LV"/>
              </w:rPr>
              <w:t xml:space="preserve">2026. gada </w:t>
            </w:r>
            <w:r w:rsidRPr="000D6ED8">
              <w:rPr>
                <w:lang w:eastAsia="lv-LV"/>
              </w:rPr>
              <w:t>prognoze</w:t>
            </w:r>
          </w:p>
        </w:tc>
      </w:tr>
      <w:tr w:rsidR="00396431" w:rsidRPr="006F04E7" w14:paraId="446D04D8" w14:textId="77777777" w:rsidTr="00CB62FB">
        <w:trPr>
          <w:trHeight w:val="142"/>
          <w:jc w:val="center"/>
        </w:trPr>
        <w:tc>
          <w:tcPr>
            <w:tcW w:w="3378" w:type="dxa"/>
            <w:shd w:val="clear" w:color="auto" w:fill="D9D9D9" w:themeFill="background1" w:themeFillShade="D9"/>
            <w:vAlign w:val="center"/>
          </w:tcPr>
          <w:p w14:paraId="52A2D41E" w14:textId="77777777" w:rsidR="00396431" w:rsidRPr="00394895" w:rsidRDefault="00396431" w:rsidP="00CB62FB">
            <w:pPr>
              <w:pStyle w:val="tabteksts"/>
              <w:rPr>
                <w:lang w:eastAsia="lv-LV"/>
              </w:rPr>
            </w:pPr>
            <w:r w:rsidRPr="00394895">
              <w:rPr>
                <w:lang w:eastAsia="lv-LV"/>
              </w:rPr>
              <w:t>Kopējie izdevumi,</w:t>
            </w:r>
            <w:r w:rsidRPr="00394895">
              <w:t xml:space="preserve"> </w:t>
            </w:r>
            <w:proofErr w:type="spellStart"/>
            <w:r w:rsidRPr="00394895">
              <w:rPr>
                <w:i/>
                <w:szCs w:val="18"/>
              </w:rPr>
              <w:t>euro</w:t>
            </w:r>
            <w:proofErr w:type="spellEnd"/>
          </w:p>
        </w:tc>
        <w:tc>
          <w:tcPr>
            <w:tcW w:w="1131" w:type="dxa"/>
            <w:shd w:val="clear" w:color="auto" w:fill="D9D9D9" w:themeFill="background1" w:themeFillShade="D9"/>
          </w:tcPr>
          <w:p w14:paraId="4BB058D7" w14:textId="77777777" w:rsidR="00396431" w:rsidRPr="00394895" w:rsidRDefault="00396431" w:rsidP="00CB62FB">
            <w:pPr>
              <w:pStyle w:val="tabteksts"/>
              <w:jc w:val="right"/>
            </w:pPr>
            <w:r w:rsidRPr="00394895">
              <w:t>12 783 809</w:t>
            </w:r>
          </w:p>
        </w:tc>
        <w:tc>
          <w:tcPr>
            <w:tcW w:w="1132" w:type="dxa"/>
            <w:shd w:val="clear" w:color="auto" w:fill="D9D9D9" w:themeFill="background1" w:themeFillShade="D9"/>
          </w:tcPr>
          <w:p w14:paraId="474D170F" w14:textId="77777777" w:rsidR="00396431" w:rsidRPr="00484497" w:rsidRDefault="00396431" w:rsidP="00CB62FB">
            <w:pPr>
              <w:pStyle w:val="tabteksts"/>
              <w:jc w:val="right"/>
            </w:pPr>
            <w:r w:rsidRPr="00484497">
              <w:t>13 658 207</w:t>
            </w:r>
          </w:p>
        </w:tc>
        <w:tc>
          <w:tcPr>
            <w:tcW w:w="1132" w:type="dxa"/>
            <w:shd w:val="clear" w:color="auto" w:fill="D9D9D9" w:themeFill="background1" w:themeFillShade="D9"/>
          </w:tcPr>
          <w:p w14:paraId="737A63F3" w14:textId="77777777" w:rsidR="00396431" w:rsidRPr="000D6ED8" w:rsidRDefault="00396431" w:rsidP="00CB62FB">
            <w:pPr>
              <w:pStyle w:val="tabteksts"/>
              <w:jc w:val="right"/>
            </w:pPr>
            <w:r w:rsidRPr="000D6ED8">
              <w:t>15 209 333</w:t>
            </w:r>
          </w:p>
        </w:tc>
        <w:tc>
          <w:tcPr>
            <w:tcW w:w="1132" w:type="dxa"/>
            <w:shd w:val="clear" w:color="auto" w:fill="D9D9D9" w:themeFill="background1" w:themeFillShade="D9"/>
          </w:tcPr>
          <w:p w14:paraId="395968C0" w14:textId="77777777" w:rsidR="00396431" w:rsidRPr="000D6ED8" w:rsidRDefault="00396431" w:rsidP="00CB62FB">
            <w:pPr>
              <w:pStyle w:val="tabteksts"/>
              <w:jc w:val="right"/>
            </w:pPr>
            <w:r w:rsidRPr="000D6ED8">
              <w:t>16 456 690</w:t>
            </w:r>
          </w:p>
        </w:tc>
        <w:tc>
          <w:tcPr>
            <w:tcW w:w="1132" w:type="dxa"/>
            <w:shd w:val="clear" w:color="auto" w:fill="D9D9D9" w:themeFill="background1" w:themeFillShade="D9"/>
          </w:tcPr>
          <w:p w14:paraId="361450D0" w14:textId="77777777" w:rsidR="00396431" w:rsidRPr="000D6ED8" w:rsidRDefault="00396431" w:rsidP="00CB62FB">
            <w:pPr>
              <w:pStyle w:val="tabteksts"/>
              <w:jc w:val="right"/>
            </w:pPr>
            <w:r w:rsidRPr="000D6ED8">
              <w:t>18 098 101</w:t>
            </w:r>
          </w:p>
        </w:tc>
      </w:tr>
      <w:tr w:rsidR="00396431" w:rsidRPr="006F04E7" w14:paraId="06756FDA" w14:textId="77777777" w:rsidTr="00CB62FB">
        <w:trPr>
          <w:trHeight w:val="283"/>
          <w:jc w:val="center"/>
        </w:trPr>
        <w:tc>
          <w:tcPr>
            <w:tcW w:w="3378" w:type="dxa"/>
            <w:vAlign w:val="center"/>
          </w:tcPr>
          <w:p w14:paraId="255F9EAC" w14:textId="77777777" w:rsidR="00396431" w:rsidRPr="00394895" w:rsidRDefault="00396431" w:rsidP="00CB62FB">
            <w:pPr>
              <w:pStyle w:val="tabteksts"/>
              <w:rPr>
                <w:szCs w:val="18"/>
                <w:lang w:eastAsia="lv-LV"/>
              </w:rPr>
            </w:pPr>
            <w:r w:rsidRPr="00394895">
              <w:rPr>
                <w:szCs w:val="18"/>
                <w:lang w:eastAsia="lv-LV"/>
              </w:rPr>
              <w:t xml:space="preserve">Kopējo izdevumu izmaiņas, </w:t>
            </w:r>
            <w:proofErr w:type="spellStart"/>
            <w:r w:rsidRPr="00394895">
              <w:rPr>
                <w:i/>
                <w:szCs w:val="18"/>
                <w:lang w:eastAsia="lv-LV"/>
              </w:rPr>
              <w:t>euro</w:t>
            </w:r>
            <w:proofErr w:type="spellEnd"/>
            <w:r w:rsidRPr="00394895">
              <w:rPr>
                <w:szCs w:val="18"/>
                <w:lang w:eastAsia="lv-LV"/>
              </w:rPr>
              <w:t xml:space="preserve"> (+/–) pret iepriekšējo gadu</w:t>
            </w:r>
          </w:p>
        </w:tc>
        <w:tc>
          <w:tcPr>
            <w:tcW w:w="1131" w:type="dxa"/>
          </w:tcPr>
          <w:p w14:paraId="6056FBE8" w14:textId="77777777" w:rsidR="00396431" w:rsidRPr="00394895" w:rsidRDefault="00396431" w:rsidP="00CB62FB">
            <w:pPr>
              <w:pStyle w:val="tabteksts"/>
              <w:jc w:val="center"/>
            </w:pPr>
            <w:r w:rsidRPr="00394895">
              <w:rPr>
                <w:b/>
                <w:bCs/>
              </w:rPr>
              <w:t>×</w:t>
            </w:r>
          </w:p>
        </w:tc>
        <w:tc>
          <w:tcPr>
            <w:tcW w:w="1132" w:type="dxa"/>
          </w:tcPr>
          <w:p w14:paraId="040AE1CE" w14:textId="77777777" w:rsidR="00396431" w:rsidRPr="00484497" w:rsidRDefault="00396431" w:rsidP="00CB62FB">
            <w:pPr>
              <w:pStyle w:val="tabteksts"/>
              <w:jc w:val="right"/>
            </w:pPr>
            <w:r w:rsidRPr="00484497">
              <w:t>874 398</w:t>
            </w:r>
          </w:p>
        </w:tc>
        <w:tc>
          <w:tcPr>
            <w:tcW w:w="1132" w:type="dxa"/>
          </w:tcPr>
          <w:p w14:paraId="30854C3E" w14:textId="77777777" w:rsidR="00396431" w:rsidRPr="00AB61EA" w:rsidRDefault="00396431" w:rsidP="00CB62FB">
            <w:pPr>
              <w:pStyle w:val="tabteksts"/>
              <w:jc w:val="right"/>
            </w:pPr>
            <w:r w:rsidRPr="00AB61EA">
              <w:t>1 551 126</w:t>
            </w:r>
          </w:p>
        </w:tc>
        <w:tc>
          <w:tcPr>
            <w:tcW w:w="1132" w:type="dxa"/>
          </w:tcPr>
          <w:p w14:paraId="04CAA70A" w14:textId="77777777" w:rsidR="00396431" w:rsidRPr="0024699F" w:rsidRDefault="00396431" w:rsidP="00CB62FB">
            <w:pPr>
              <w:pStyle w:val="tabteksts"/>
              <w:jc w:val="right"/>
            </w:pPr>
            <w:r w:rsidRPr="0024699F">
              <w:t>1 247 357</w:t>
            </w:r>
          </w:p>
        </w:tc>
        <w:tc>
          <w:tcPr>
            <w:tcW w:w="1132" w:type="dxa"/>
          </w:tcPr>
          <w:p w14:paraId="6D76ED2B" w14:textId="77777777" w:rsidR="00396431" w:rsidRPr="00D4563E" w:rsidRDefault="00396431" w:rsidP="00CB62FB">
            <w:pPr>
              <w:pStyle w:val="tabteksts"/>
              <w:jc w:val="right"/>
            </w:pPr>
            <w:r w:rsidRPr="00D4563E">
              <w:t>1 641 411</w:t>
            </w:r>
          </w:p>
        </w:tc>
      </w:tr>
      <w:tr w:rsidR="00396431" w:rsidRPr="006F04E7" w14:paraId="48F8216C" w14:textId="77777777" w:rsidTr="00CB62FB">
        <w:trPr>
          <w:trHeight w:val="283"/>
          <w:jc w:val="center"/>
        </w:trPr>
        <w:tc>
          <w:tcPr>
            <w:tcW w:w="3378" w:type="dxa"/>
            <w:vAlign w:val="center"/>
          </w:tcPr>
          <w:p w14:paraId="6250C0F4" w14:textId="77777777" w:rsidR="00396431" w:rsidRPr="00394895" w:rsidRDefault="00396431" w:rsidP="00CB62FB">
            <w:pPr>
              <w:pStyle w:val="tabteksts"/>
            </w:pPr>
            <w:r w:rsidRPr="00394895">
              <w:rPr>
                <w:lang w:eastAsia="lv-LV"/>
              </w:rPr>
              <w:t>Kopējie izdevumi</w:t>
            </w:r>
            <w:r w:rsidRPr="00394895">
              <w:t>, % (+/–) pret iepriekšējo gadu</w:t>
            </w:r>
          </w:p>
        </w:tc>
        <w:tc>
          <w:tcPr>
            <w:tcW w:w="1131" w:type="dxa"/>
          </w:tcPr>
          <w:p w14:paraId="4F074AC6" w14:textId="77777777" w:rsidR="00396431" w:rsidRPr="00394895" w:rsidRDefault="00396431" w:rsidP="00CB62FB">
            <w:pPr>
              <w:pStyle w:val="tabteksts"/>
              <w:jc w:val="center"/>
            </w:pPr>
            <w:r w:rsidRPr="00394895">
              <w:rPr>
                <w:b/>
                <w:bCs/>
              </w:rPr>
              <w:t>×</w:t>
            </w:r>
          </w:p>
        </w:tc>
        <w:tc>
          <w:tcPr>
            <w:tcW w:w="1132" w:type="dxa"/>
          </w:tcPr>
          <w:p w14:paraId="65CC6A9D" w14:textId="77777777" w:rsidR="00396431" w:rsidRPr="00484497" w:rsidRDefault="00396431" w:rsidP="00CB62FB">
            <w:pPr>
              <w:pStyle w:val="tabteksts"/>
              <w:jc w:val="right"/>
            </w:pPr>
            <w:r w:rsidRPr="00484497">
              <w:t>6,8</w:t>
            </w:r>
          </w:p>
        </w:tc>
        <w:tc>
          <w:tcPr>
            <w:tcW w:w="1132" w:type="dxa"/>
          </w:tcPr>
          <w:p w14:paraId="6E22FD52" w14:textId="77777777" w:rsidR="00396431" w:rsidRPr="00AB61EA" w:rsidRDefault="00396431" w:rsidP="00CB62FB">
            <w:pPr>
              <w:pStyle w:val="tabteksts"/>
              <w:jc w:val="right"/>
            </w:pPr>
            <w:r w:rsidRPr="00AB61EA">
              <w:t>11,4</w:t>
            </w:r>
          </w:p>
        </w:tc>
        <w:tc>
          <w:tcPr>
            <w:tcW w:w="1132" w:type="dxa"/>
          </w:tcPr>
          <w:p w14:paraId="4F5D2F65" w14:textId="77777777" w:rsidR="00396431" w:rsidRPr="0024699F" w:rsidRDefault="00396431" w:rsidP="00CB62FB">
            <w:pPr>
              <w:pStyle w:val="tabteksts"/>
              <w:jc w:val="right"/>
            </w:pPr>
            <w:r w:rsidRPr="0024699F">
              <w:t>8,2</w:t>
            </w:r>
          </w:p>
        </w:tc>
        <w:tc>
          <w:tcPr>
            <w:tcW w:w="1132" w:type="dxa"/>
          </w:tcPr>
          <w:p w14:paraId="44F0123A" w14:textId="77777777" w:rsidR="00396431" w:rsidRPr="00D4563E" w:rsidRDefault="00396431" w:rsidP="00CB62FB">
            <w:pPr>
              <w:pStyle w:val="tabteksts"/>
              <w:jc w:val="right"/>
            </w:pPr>
            <w:r>
              <w:t>10</w:t>
            </w:r>
            <w:r w:rsidRPr="00D4563E">
              <w:t>,</w:t>
            </w:r>
            <w:r>
              <w:t>0</w:t>
            </w:r>
          </w:p>
        </w:tc>
      </w:tr>
    </w:tbl>
    <w:p w14:paraId="72270AB7" w14:textId="77777777" w:rsidR="00396431" w:rsidRPr="006F04E7" w:rsidRDefault="00396431" w:rsidP="00396431">
      <w:pPr>
        <w:pStyle w:val="Tabuluvirsraksti"/>
        <w:tabs>
          <w:tab w:val="left" w:pos="1252"/>
        </w:tabs>
        <w:spacing w:before="240" w:after="240"/>
        <w:ind w:firstLine="425"/>
        <w:rPr>
          <w:sz w:val="18"/>
          <w:szCs w:val="18"/>
          <w:lang w:eastAsia="lv-LV"/>
        </w:rPr>
      </w:pPr>
      <w:r w:rsidRPr="006F04E7">
        <w:rPr>
          <w:b/>
          <w:color w:val="000000" w:themeColor="text1"/>
          <w:lang w:eastAsia="lv-LV"/>
        </w:rPr>
        <w:t>Izmaiņas izdevumos, salīdzinot 2024. gada projektu ar 2023. gada plānu</w:t>
      </w:r>
    </w:p>
    <w:p w14:paraId="5ED3108E" w14:textId="77777777" w:rsidR="00396431" w:rsidRPr="006F04E7" w:rsidRDefault="00396431" w:rsidP="00396431">
      <w:pPr>
        <w:spacing w:after="0"/>
        <w:ind w:left="7921" w:firstLine="720"/>
        <w:jc w:val="center"/>
        <w:rPr>
          <w:i/>
          <w:sz w:val="18"/>
          <w:szCs w:val="18"/>
        </w:rPr>
      </w:pPr>
      <w:proofErr w:type="spellStart"/>
      <w:r w:rsidRPr="006F04E7">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396431" w:rsidRPr="006F04E7" w14:paraId="217799AE" w14:textId="77777777" w:rsidTr="00CB62FB">
        <w:trPr>
          <w:trHeight w:val="142"/>
          <w:tblHeader/>
          <w:jc w:val="center"/>
        </w:trPr>
        <w:tc>
          <w:tcPr>
            <w:tcW w:w="5241" w:type="dxa"/>
            <w:vAlign w:val="center"/>
          </w:tcPr>
          <w:p w14:paraId="622EFE03" w14:textId="77777777" w:rsidR="00396431" w:rsidRPr="006F04E7" w:rsidRDefault="00396431" w:rsidP="00CB62FB">
            <w:pPr>
              <w:pStyle w:val="tabteksts"/>
              <w:jc w:val="center"/>
              <w:rPr>
                <w:szCs w:val="18"/>
              </w:rPr>
            </w:pPr>
            <w:r w:rsidRPr="006F04E7">
              <w:rPr>
                <w:color w:val="000000" w:themeColor="text1"/>
                <w:szCs w:val="18"/>
                <w:lang w:eastAsia="lv-LV"/>
              </w:rPr>
              <w:t>Pasākums</w:t>
            </w:r>
          </w:p>
        </w:tc>
        <w:tc>
          <w:tcPr>
            <w:tcW w:w="1277" w:type="dxa"/>
            <w:vAlign w:val="center"/>
          </w:tcPr>
          <w:p w14:paraId="3FD39E8B" w14:textId="77777777" w:rsidR="00396431" w:rsidRPr="006F04E7" w:rsidRDefault="00396431" w:rsidP="00CB62FB">
            <w:pPr>
              <w:pStyle w:val="tabteksts"/>
              <w:jc w:val="center"/>
              <w:rPr>
                <w:color w:val="000000" w:themeColor="text1"/>
                <w:szCs w:val="18"/>
                <w:lang w:eastAsia="lv-LV"/>
              </w:rPr>
            </w:pPr>
            <w:r w:rsidRPr="006F04E7">
              <w:rPr>
                <w:color w:val="000000" w:themeColor="text1"/>
                <w:szCs w:val="18"/>
                <w:lang w:eastAsia="lv-LV"/>
              </w:rPr>
              <w:t>Samazinājums</w:t>
            </w:r>
          </w:p>
        </w:tc>
        <w:tc>
          <w:tcPr>
            <w:tcW w:w="1277" w:type="dxa"/>
            <w:vAlign w:val="center"/>
          </w:tcPr>
          <w:p w14:paraId="34761217" w14:textId="77777777" w:rsidR="00396431" w:rsidRPr="006F04E7" w:rsidRDefault="00396431" w:rsidP="00CB62FB">
            <w:pPr>
              <w:pStyle w:val="tabteksts"/>
              <w:jc w:val="center"/>
              <w:rPr>
                <w:color w:val="000000" w:themeColor="text1"/>
                <w:szCs w:val="18"/>
                <w:lang w:eastAsia="lv-LV"/>
              </w:rPr>
            </w:pPr>
            <w:r w:rsidRPr="006F04E7">
              <w:rPr>
                <w:color w:val="000000" w:themeColor="text1"/>
                <w:szCs w:val="18"/>
                <w:lang w:eastAsia="lv-LV"/>
              </w:rPr>
              <w:t>Palielinājums</w:t>
            </w:r>
          </w:p>
        </w:tc>
        <w:tc>
          <w:tcPr>
            <w:tcW w:w="1277" w:type="dxa"/>
            <w:vAlign w:val="center"/>
          </w:tcPr>
          <w:p w14:paraId="30A0BCCC" w14:textId="77777777" w:rsidR="00396431" w:rsidRPr="006F04E7" w:rsidRDefault="00396431" w:rsidP="00CB62FB">
            <w:pPr>
              <w:pStyle w:val="tabteksts"/>
              <w:jc w:val="center"/>
              <w:rPr>
                <w:color w:val="000000" w:themeColor="text1"/>
                <w:szCs w:val="18"/>
                <w:lang w:eastAsia="lv-LV"/>
              </w:rPr>
            </w:pPr>
            <w:r w:rsidRPr="006F04E7">
              <w:rPr>
                <w:color w:val="000000" w:themeColor="text1"/>
                <w:szCs w:val="18"/>
                <w:lang w:eastAsia="lv-LV"/>
              </w:rPr>
              <w:t>Izmaiņas</w:t>
            </w:r>
          </w:p>
        </w:tc>
      </w:tr>
      <w:tr w:rsidR="00396431" w:rsidRPr="006F04E7" w14:paraId="3D101EC5" w14:textId="77777777" w:rsidTr="00CB62FB">
        <w:trPr>
          <w:trHeight w:val="142"/>
          <w:jc w:val="center"/>
        </w:trPr>
        <w:tc>
          <w:tcPr>
            <w:tcW w:w="5241" w:type="dxa"/>
            <w:shd w:val="clear" w:color="auto" w:fill="D9D9D9" w:themeFill="background1" w:themeFillShade="D9"/>
          </w:tcPr>
          <w:p w14:paraId="044F6B33" w14:textId="77777777" w:rsidR="00396431" w:rsidRPr="00B12014" w:rsidRDefault="00396431" w:rsidP="00CB62FB">
            <w:pPr>
              <w:pStyle w:val="tabteksts"/>
              <w:rPr>
                <w:szCs w:val="18"/>
              </w:rPr>
            </w:pPr>
            <w:r w:rsidRPr="00B12014">
              <w:rPr>
                <w:b/>
                <w:bCs/>
                <w:szCs w:val="18"/>
                <w:lang w:eastAsia="lv-LV"/>
              </w:rPr>
              <w:t>Izdevumi - kopā</w:t>
            </w:r>
          </w:p>
        </w:tc>
        <w:tc>
          <w:tcPr>
            <w:tcW w:w="1277" w:type="dxa"/>
            <w:shd w:val="clear" w:color="auto" w:fill="D9D9D9" w:themeFill="background1" w:themeFillShade="D9"/>
          </w:tcPr>
          <w:p w14:paraId="75D045D6" w14:textId="77777777" w:rsidR="00396431" w:rsidRPr="00B1197F" w:rsidRDefault="00396431" w:rsidP="00CB62FB">
            <w:pPr>
              <w:pStyle w:val="tabteksts"/>
              <w:jc w:val="right"/>
              <w:rPr>
                <w:b/>
                <w:szCs w:val="18"/>
              </w:rPr>
            </w:pPr>
            <w:r w:rsidRPr="00B1197F">
              <w:rPr>
                <w:b/>
                <w:szCs w:val="18"/>
              </w:rPr>
              <w:t>260 000</w:t>
            </w:r>
          </w:p>
        </w:tc>
        <w:tc>
          <w:tcPr>
            <w:tcW w:w="1277" w:type="dxa"/>
            <w:shd w:val="clear" w:color="auto" w:fill="D9D9D9" w:themeFill="background1" w:themeFillShade="D9"/>
          </w:tcPr>
          <w:p w14:paraId="5214196E" w14:textId="77777777" w:rsidR="00396431" w:rsidRPr="00B1197F" w:rsidRDefault="00396431" w:rsidP="00CB62FB">
            <w:pPr>
              <w:pStyle w:val="tabteksts"/>
              <w:jc w:val="right"/>
              <w:rPr>
                <w:b/>
                <w:szCs w:val="18"/>
              </w:rPr>
            </w:pPr>
            <w:r w:rsidRPr="00B1197F">
              <w:rPr>
                <w:b/>
                <w:szCs w:val="18"/>
              </w:rPr>
              <w:t>1 811 126</w:t>
            </w:r>
          </w:p>
        </w:tc>
        <w:tc>
          <w:tcPr>
            <w:tcW w:w="1277" w:type="dxa"/>
            <w:shd w:val="clear" w:color="auto" w:fill="D9D9D9" w:themeFill="background1" w:themeFillShade="D9"/>
          </w:tcPr>
          <w:p w14:paraId="68206002" w14:textId="77777777" w:rsidR="00396431" w:rsidRPr="00B1197F" w:rsidRDefault="00396431" w:rsidP="00CB62FB">
            <w:pPr>
              <w:pStyle w:val="tabteksts"/>
              <w:jc w:val="right"/>
              <w:rPr>
                <w:b/>
                <w:szCs w:val="18"/>
              </w:rPr>
            </w:pPr>
            <w:r w:rsidRPr="00B1197F">
              <w:rPr>
                <w:b/>
                <w:szCs w:val="18"/>
              </w:rPr>
              <w:t>1 551 126</w:t>
            </w:r>
          </w:p>
        </w:tc>
      </w:tr>
      <w:tr w:rsidR="00396431" w:rsidRPr="006F04E7" w14:paraId="7A495C67" w14:textId="77777777" w:rsidTr="00CB62FB">
        <w:trPr>
          <w:jc w:val="center"/>
        </w:trPr>
        <w:tc>
          <w:tcPr>
            <w:tcW w:w="9072" w:type="dxa"/>
            <w:gridSpan w:val="4"/>
          </w:tcPr>
          <w:p w14:paraId="2E793094" w14:textId="77777777" w:rsidR="00396431" w:rsidRPr="00B12014" w:rsidRDefault="00396431" w:rsidP="00CB62FB">
            <w:pPr>
              <w:pStyle w:val="tabteksts"/>
              <w:ind w:firstLine="313"/>
              <w:rPr>
                <w:szCs w:val="18"/>
              </w:rPr>
            </w:pPr>
            <w:r w:rsidRPr="00B12014">
              <w:rPr>
                <w:i/>
                <w:szCs w:val="18"/>
                <w:lang w:eastAsia="lv-LV"/>
              </w:rPr>
              <w:t>t. sk.:</w:t>
            </w:r>
          </w:p>
        </w:tc>
      </w:tr>
      <w:tr w:rsidR="00396431" w:rsidRPr="006F04E7" w14:paraId="76243E6D" w14:textId="77777777" w:rsidTr="00CB62FB">
        <w:trPr>
          <w:trHeight w:val="142"/>
          <w:jc w:val="center"/>
        </w:trPr>
        <w:tc>
          <w:tcPr>
            <w:tcW w:w="5241" w:type="dxa"/>
            <w:shd w:val="clear" w:color="auto" w:fill="F2F2F2" w:themeFill="background1" w:themeFillShade="F2"/>
          </w:tcPr>
          <w:p w14:paraId="6B6AD5EC" w14:textId="77777777" w:rsidR="00396431" w:rsidRPr="00B12014" w:rsidRDefault="00396431" w:rsidP="00CB62FB">
            <w:pPr>
              <w:pStyle w:val="tabteksts"/>
              <w:rPr>
                <w:b/>
                <w:bCs/>
                <w:szCs w:val="18"/>
                <w:u w:val="single"/>
                <w:lang w:eastAsia="lv-LV"/>
              </w:rPr>
            </w:pPr>
            <w:r w:rsidRPr="00B12014">
              <w:rPr>
                <w:szCs w:val="18"/>
                <w:u w:val="single"/>
                <w:lang w:eastAsia="lv-LV"/>
              </w:rPr>
              <w:t>Prioritāri pasākumi</w:t>
            </w:r>
          </w:p>
        </w:tc>
        <w:tc>
          <w:tcPr>
            <w:tcW w:w="1277" w:type="dxa"/>
            <w:shd w:val="clear" w:color="auto" w:fill="F2F2F2" w:themeFill="background1" w:themeFillShade="F2"/>
          </w:tcPr>
          <w:p w14:paraId="7C9DBE55" w14:textId="77777777" w:rsidR="00396431" w:rsidRPr="00777D7E" w:rsidRDefault="00396431" w:rsidP="00CB62FB">
            <w:pPr>
              <w:pStyle w:val="tabteksts"/>
              <w:jc w:val="center"/>
              <w:rPr>
                <w:szCs w:val="18"/>
              </w:rPr>
            </w:pPr>
            <w:r w:rsidRPr="00777D7E">
              <w:rPr>
                <w:szCs w:val="18"/>
              </w:rPr>
              <w:t>-</w:t>
            </w:r>
          </w:p>
        </w:tc>
        <w:tc>
          <w:tcPr>
            <w:tcW w:w="1277" w:type="dxa"/>
            <w:shd w:val="clear" w:color="auto" w:fill="F2F2F2" w:themeFill="background1" w:themeFillShade="F2"/>
          </w:tcPr>
          <w:p w14:paraId="4A9BCFF8" w14:textId="77777777" w:rsidR="00396431" w:rsidRPr="00777D7E" w:rsidRDefault="00396431" w:rsidP="00CB62FB">
            <w:pPr>
              <w:pStyle w:val="tabteksts"/>
              <w:jc w:val="right"/>
              <w:rPr>
                <w:szCs w:val="18"/>
              </w:rPr>
            </w:pPr>
            <w:r w:rsidRPr="00777D7E">
              <w:rPr>
                <w:szCs w:val="18"/>
              </w:rPr>
              <w:t>1 755 476</w:t>
            </w:r>
          </w:p>
        </w:tc>
        <w:tc>
          <w:tcPr>
            <w:tcW w:w="1277" w:type="dxa"/>
            <w:shd w:val="clear" w:color="auto" w:fill="F2F2F2" w:themeFill="background1" w:themeFillShade="F2"/>
          </w:tcPr>
          <w:p w14:paraId="56863821" w14:textId="77777777" w:rsidR="00396431" w:rsidRPr="00777D7E" w:rsidRDefault="00396431" w:rsidP="00CB62FB">
            <w:pPr>
              <w:pStyle w:val="tabteksts"/>
              <w:jc w:val="right"/>
              <w:rPr>
                <w:szCs w:val="18"/>
              </w:rPr>
            </w:pPr>
            <w:r w:rsidRPr="00777D7E">
              <w:rPr>
                <w:szCs w:val="18"/>
              </w:rPr>
              <w:t>1 755 476</w:t>
            </w:r>
          </w:p>
        </w:tc>
      </w:tr>
      <w:tr w:rsidR="00396431" w:rsidRPr="006F04E7" w14:paraId="5E53E855" w14:textId="77777777" w:rsidTr="00CB62FB">
        <w:trPr>
          <w:trHeight w:val="142"/>
          <w:jc w:val="center"/>
        </w:trPr>
        <w:tc>
          <w:tcPr>
            <w:tcW w:w="5241" w:type="dxa"/>
          </w:tcPr>
          <w:p w14:paraId="677BBFC6" w14:textId="5E649FFB" w:rsidR="00396431" w:rsidRPr="00B12014" w:rsidRDefault="00396431" w:rsidP="00CB62FB">
            <w:pPr>
              <w:pStyle w:val="tabteksts"/>
              <w:jc w:val="both"/>
              <w:rPr>
                <w:i/>
                <w:szCs w:val="18"/>
                <w:lang w:eastAsia="lv-LV"/>
              </w:rPr>
            </w:pPr>
            <w:r w:rsidRPr="00B12014">
              <w:rPr>
                <w:i/>
                <w:szCs w:val="18"/>
                <w:lang w:eastAsia="lv-LV"/>
              </w:rPr>
              <w:t>Sabiedriskā pasūtījuma nodrošināšana un attīstība sabiedriskajos medijos</w:t>
            </w:r>
            <w:r w:rsidR="005758C5">
              <w:rPr>
                <w:i/>
                <w:szCs w:val="18"/>
                <w:lang w:eastAsia="lv-LV"/>
              </w:rPr>
              <w:t xml:space="preserve"> – </w:t>
            </w:r>
            <w:r w:rsidRPr="00B12014">
              <w:rPr>
                <w:i/>
                <w:szCs w:val="18"/>
                <w:lang w:eastAsia="lv-LV"/>
              </w:rPr>
              <w:t xml:space="preserve">VSIA </w:t>
            </w:r>
            <w:r w:rsidR="005758C5">
              <w:rPr>
                <w:i/>
                <w:szCs w:val="18"/>
                <w:lang w:eastAsia="lv-LV"/>
              </w:rPr>
              <w:t>“</w:t>
            </w:r>
            <w:r w:rsidRPr="00B12014">
              <w:rPr>
                <w:i/>
                <w:szCs w:val="18"/>
                <w:lang w:eastAsia="lv-LV"/>
              </w:rPr>
              <w:t>Latvijas Radio</w:t>
            </w:r>
            <w:r w:rsidR="005758C5">
              <w:rPr>
                <w:i/>
                <w:szCs w:val="18"/>
                <w:lang w:eastAsia="lv-LV"/>
              </w:rPr>
              <w:t>”</w:t>
            </w:r>
            <w:r w:rsidRPr="00B12014">
              <w:rPr>
                <w:i/>
                <w:szCs w:val="18"/>
                <w:lang w:eastAsia="lv-LV"/>
              </w:rPr>
              <w:t xml:space="preserve"> (MK 26.09.2023. sēdes protokola Nr. 47. 43.§ 2. punkts)</w:t>
            </w:r>
          </w:p>
        </w:tc>
        <w:tc>
          <w:tcPr>
            <w:tcW w:w="1277" w:type="dxa"/>
          </w:tcPr>
          <w:p w14:paraId="11790997" w14:textId="77777777" w:rsidR="00396431" w:rsidRPr="00777D7E" w:rsidRDefault="00396431" w:rsidP="00CB62FB">
            <w:pPr>
              <w:pStyle w:val="tabteksts"/>
              <w:jc w:val="center"/>
              <w:rPr>
                <w:szCs w:val="18"/>
              </w:rPr>
            </w:pPr>
            <w:r w:rsidRPr="00777D7E">
              <w:rPr>
                <w:szCs w:val="18"/>
              </w:rPr>
              <w:t>-</w:t>
            </w:r>
          </w:p>
        </w:tc>
        <w:tc>
          <w:tcPr>
            <w:tcW w:w="1277" w:type="dxa"/>
          </w:tcPr>
          <w:p w14:paraId="6B71A697" w14:textId="77777777" w:rsidR="00396431" w:rsidRPr="00777D7E" w:rsidRDefault="00396431" w:rsidP="00CB62FB">
            <w:pPr>
              <w:pStyle w:val="tabteksts"/>
              <w:jc w:val="right"/>
              <w:rPr>
                <w:szCs w:val="18"/>
              </w:rPr>
            </w:pPr>
            <w:r w:rsidRPr="00777D7E">
              <w:rPr>
                <w:szCs w:val="18"/>
              </w:rPr>
              <w:t>1 755 476</w:t>
            </w:r>
          </w:p>
        </w:tc>
        <w:tc>
          <w:tcPr>
            <w:tcW w:w="1277" w:type="dxa"/>
          </w:tcPr>
          <w:p w14:paraId="0210ECAA" w14:textId="77777777" w:rsidR="00396431" w:rsidRPr="00777D7E" w:rsidRDefault="00396431" w:rsidP="00CB62FB">
            <w:pPr>
              <w:pStyle w:val="tabteksts"/>
              <w:jc w:val="right"/>
              <w:rPr>
                <w:szCs w:val="18"/>
              </w:rPr>
            </w:pPr>
            <w:r w:rsidRPr="00777D7E">
              <w:rPr>
                <w:szCs w:val="18"/>
              </w:rPr>
              <w:t>1 755 476</w:t>
            </w:r>
          </w:p>
        </w:tc>
      </w:tr>
      <w:tr w:rsidR="00396431" w:rsidRPr="006F04E7" w14:paraId="22D3FCED" w14:textId="77777777" w:rsidTr="00CB62FB">
        <w:trPr>
          <w:trHeight w:val="142"/>
          <w:jc w:val="center"/>
        </w:trPr>
        <w:tc>
          <w:tcPr>
            <w:tcW w:w="5241" w:type="dxa"/>
            <w:shd w:val="clear" w:color="auto" w:fill="F2F2F2" w:themeFill="background1" w:themeFillShade="F2"/>
          </w:tcPr>
          <w:p w14:paraId="5404F606" w14:textId="77777777" w:rsidR="00396431" w:rsidRPr="00C30A9C" w:rsidRDefault="00396431" w:rsidP="00CB62FB">
            <w:pPr>
              <w:pStyle w:val="tabteksts"/>
              <w:rPr>
                <w:b/>
                <w:bCs/>
                <w:szCs w:val="18"/>
                <w:u w:val="single"/>
                <w:lang w:eastAsia="lv-LV"/>
              </w:rPr>
            </w:pPr>
            <w:r w:rsidRPr="00C30A9C">
              <w:rPr>
                <w:szCs w:val="18"/>
                <w:u w:val="single"/>
                <w:lang w:eastAsia="lv-LV"/>
              </w:rPr>
              <w:t>Citas izmaiņas</w:t>
            </w:r>
          </w:p>
        </w:tc>
        <w:tc>
          <w:tcPr>
            <w:tcW w:w="1277" w:type="dxa"/>
            <w:shd w:val="clear" w:color="auto" w:fill="F2F2F2" w:themeFill="background1" w:themeFillShade="F2"/>
          </w:tcPr>
          <w:p w14:paraId="5D5F194C" w14:textId="77777777" w:rsidR="00396431" w:rsidRPr="00C30A9C" w:rsidRDefault="00396431" w:rsidP="00CB62FB">
            <w:pPr>
              <w:pStyle w:val="tabteksts"/>
              <w:jc w:val="right"/>
              <w:rPr>
                <w:szCs w:val="18"/>
              </w:rPr>
            </w:pPr>
            <w:r w:rsidRPr="00C30A9C">
              <w:rPr>
                <w:szCs w:val="18"/>
              </w:rPr>
              <w:t>260 000</w:t>
            </w:r>
          </w:p>
        </w:tc>
        <w:tc>
          <w:tcPr>
            <w:tcW w:w="1277" w:type="dxa"/>
            <w:shd w:val="clear" w:color="auto" w:fill="F2F2F2" w:themeFill="background1" w:themeFillShade="F2"/>
          </w:tcPr>
          <w:p w14:paraId="245A5FA3" w14:textId="77777777" w:rsidR="00396431" w:rsidRPr="00C30A9C" w:rsidRDefault="00396431" w:rsidP="00CB62FB">
            <w:pPr>
              <w:pStyle w:val="tabteksts"/>
              <w:jc w:val="right"/>
              <w:rPr>
                <w:szCs w:val="18"/>
              </w:rPr>
            </w:pPr>
            <w:r w:rsidRPr="00C30A9C">
              <w:rPr>
                <w:szCs w:val="18"/>
              </w:rPr>
              <w:t>55 650</w:t>
            </w:r>
          </w:p>
        </w:tc>
        <w:tc>
          <w:tcPr>
            <w:tcW w:w="1277" w:type="dxa"/>
            <w:shd w:val="clear" w:color="auto" w:fill="F2F2F2" w:themeFill="background1" w:themeFillShade="F2"/>
          </w:tcPr>
          <w:p w14:paraId="3A13C0B0" w14:textId="77777777" w:rsidR="00396431" w:rsidRPr="005A7621" w:rsidRDefault="00396431" w:rsidP="00CB62FB">
            <w:pPr>
              <w:pStyle w:val="tabteksts"/>
              <w:jc w:val="right"/>
              <w:rPr>
                <w:szCs w:val="18"/>
                <w:highlight w:val="yellow"/>
              </w:rPr>
            </w:pPr>
            <w:r w:rsidRPr="00B1197F">
              <w:rPr>
                <w:szCs w:val="18"/>
              </w:rPr>
              <w:t>-204 350</w:t>
            </w:r>
          </w:p>
        </w:tc>
      </w:tr>
      <w:tr w:rsidR="00396431" w:rsidRPr="006F04E7" w14:paraId="7411504E" w14:textId="77777777" w:rsidTr="00CB62FB">
        <w:trPr>
          <w:trHeight w:val="142"/>
          <w:jc w:val="center"/>
        </w:trPr>
        <w:tc>
          <w:tcPr>
            <w:tcW w:w="5241" w:type="dxa"/>
          </w:tcPr>
          <w:p w14:paraId="399AD389" w14:textId="77777777" w:rsidR="00396431" w:rsidRPr="00C30A9C" w:rsidRDefault="00396431" w:rsidP="00CB62FB">
            <w:pPr>
              <w:pStyle w:val="tabteksts"/>
              <w:jc w:val="both"/>
              <w:rPr>
                <w:i/>
                <w:szCs w:val="18"/>
                <w:lang w:eastAsia="lv-LV"/>
              </w:rPr>
            </w:pPr>
            <w:r w:rsidRPr="00C30A9C">
              <w:rPr>
                <w:i/>
                <w:szCs w:val="18"/>
                <w:lang w:eastAsia="lv-LV"/>
              </w:rPr>
              <w:t>Izdevumi vēlēšanu atspoguļošanai atbilstoši Priekšvēlēšanu aģitācijas likuma 10. panta pirmajai daļai</w:t>
            </w:r>
          </w:p>
        </w:tc>
        <w:tc>
          <w:tcPr>
            <w:tcW w:w="1277" w:type="dxa"/>
          </w:tcPr>
          <w:p w14:paraId="03B1F488" w14:textId="77777777" w:rsidR="00396431" w:rsidRPr="00C30A9C" w:rsidRDefault="00396431" w:rsidP="00CB62FB">
            <w:pPr>
              <w:pStyle w:val="tabteksts"/>
              <w:jc w:val="center"/>
              <w:rPr>
                <w:szCs w:val="18"/>
              </w:rPr>
            </w:pPr>
            <w:r w:rsidRPr="00C30A9C">
              <w:rPr>
                <w:szCs w:val="18"/>
              </w:rPr>
              <w:t>-</w:t>
            </w:r>
          </w:p>
        </w:tc>
        <w:tc>
          <w:tcPr>
            <w:tcW w:w="1277" w:type="dxa"/>
          </w:tcPr>
          <w:p w14:paraId="5CFEBD00" w14:textId="77777777" w:rsidR="00396431" w:rsidRPr="00C30A9C" w:rsidRDefault="00396431" w:rsidP="00CB62FB">
            <w:pPr>
              <w:pStyle w:val="tabteksts"/>
              <w:jc w:val="right"/>
              <w:rPr>
                <w:szCs w:val="18"/>
              </w:rPr>
            </w:pPr>
            <w:r w:rsidRPr="00C30A9C">
              <w:rPr>
                <w:szCs w:val="18"/>
              </w:rPr>
              <w:t>55 650</w:t>
            </w:r>
          </w:p>
        </w:tc>
        <w:tc>
          <w:tcPr>
            <w:tcW w:w="1277" w:type="dxa"/>
          </w:tcPr>
          <w:p w14:paraId="33A5A0A9" w14:textId="77777777" w:rsidR="00396431" w:rsidRPr="00B12014" w:rsidRDefault="00396431" w:rsidP="00CB62FB">
            <w:pPr>
              <w:pStyle w:val="tabteksts"/>
              <w:jc w:val="right"/>
              <w:rPr>
                <w:szCs w:val="18"/>
              </w:rPr>
            </w:pPr>
            <w:r w:rsidRPr="00B12014">
              <w:rPr>
                <w:szCs w:val="18"/>
              </w:rPr>
              <w:t>55 650</w:t>
            </w:r>
          </w:p>
        </w:tc>
      </w:tr>
      <w:tr w:rsidR="00396431" w:rsidRPr="00C30A9C" w14:paraId="5C8D8CEB" w14:textId="77777777" w:rsidTr="00CB62FB">
        <w:trPr>
          <w:trHeight w:val="142"/>
          <w:jc w:val="center"/>
        </w:trPr>
        <w:tc>
          <w:tcPr>
            <w:tcW w:w="5241" w:type="dxa"/>
          </w:tcPr>
          <w:p w14:paraId="5742A32A" w14:textId="77777777" w:rsidR="00396431" w:rsidRPr="00C30A9C" w:rsidRDefault="00396431" w:rsidP="00CB62FB">
            <w:pPr>
              <w:pStyle w:val="tabteksts"/>
              <w:jc w:val="both"/>
              <w:rPr>
                <w:i/>
                <w:szCs w:val="18"/>
                <w:lang w:eastAsia="lv-LV"/>
              </w:rPr>
            </w:pPr>
            <w:r w:rsidRPr="00C30A9C">
              <w:rPr>
                <w:i/>
                <w:szCs w:val="18"/>
                <w:lang w:eastAsia="lv-LV"/>
              </w:rPr>
              <w:t>VSIA “Latvijas Radio” satura informācijas vadības sistēmas (</w:t>
            </w:r>
            <w:proofErr w:type="spellStart"/>
            <w:r w:rsidRPr="00C30A9C">
              <w:rPr>
                <w:i/>
                <w:szCs w:val="18"/>
                <w:lang w:eastAsia="lv-LV"/>
              </w:rPr>
              <w:t>Media</w:t>
            </w:r>
            <w:proofErr w:type="spellEnd"/>
            <w:r w:rsidRPr="00C30A9C">
              <w:rPr>
                <w:i/>
                <w:szCs w:val="18"/>
                <w:lang w:eastAsia="lv-LV"/>
              </w:rPr>
              <w:t xml:space="preserve"> </w:t>
            </w:r>
            <w:proofErr w:type="spellStart"/>
            <w:r w:rsidRPr="00C30A9C">
              <w:rPr>
                <w:i/>
                <w:szCs w:val="18"/>
                <w:lang w:eastAsia="lv-LV"/>
              </w:rPr>
              <w:t>Asset</w:t>
            </w:r>
            <w:proofErr w:type="spellEnd"/>
            <w:r w:rsidRPr="00C30A9C">
              <w:rPr>
                <w:i/>
                <w:szCs w:val="18"/>
                <w:lang w:eastAsia="lv-LV"/>
              </w:rPr>
              <w:t xml:space="preserve"> </w:t>
            </w:r>
            <w:proofErr w:type="spellStart"/>
            <w:r w:rsidRPr="00C30A9C">
              <w:rPr>
                <w:i/>
                <w:szCs w:val="18"/>
                <w:lang w:eastAsia="lv-LV"/>
              </w:rPr>
              <w:t>Management</w:t>
            </w:r>
            <w:proofErr w:type="spellEnd"/>
            <w:r w:rsidRPr="00C30A9C">
              <w:rPr>
                <w:i/>
                <w:szCs w:val="18"/>
                <w:lang w:eastAsia="lv-LV"/>
              </w:rPr>
              <w:t xml:space="preserve"> – MAM) iegāde (MK 24.09.2021. sēdes protokols Nr. 63. 1.§ 2. punkts)</w:t>
            </w:r>
          </w:p>
        </w:tc>
        <w:tc>
          <w:tcPr>
            <w:tcW w:w="1277" w:type="dxa"/>
          </w:tcPr>
          <w:p w14:paraId="327A7294" w14:textId="77777777" w:rsidR="00396431" w:rsidRPr="00C30A9C" w:rsidRDefault="00396431" w:rsidP="00CB62FB">
            <w:pPr>
              <w:pStyle w:val="tabteksts"/>
              <w:jc w:val="right"/>
              <w:rPr>
                <w:szCs w:val="18"/>
              </w:rPr>
            </w:pPr>
            <w:r w:rsidRPr="00C30A9C">
              <w:rPr>
                <w:szCs w:val="18"/>
              </w:rPr>
              <w:t>260 000</w:t>
            </w:r>
          </w:p>
        </w:tc>
        <w:tc>
          <w:tcPr>
            <w:tcW w:w="1277" w:type="dxa"/>
          </w:tcPr>
          <w:p w14:paraId="1E8A55F5" w14:textId="77777777" w:rsidR="00396431" w:rsidRPr="00C30A9C" w:rsidRDefault="00396431" w:rsidP="00CB62FB">
            <w:pPr>
              <w:pStyle w:val="tabteksts"/>
              <w:jc w:val="center"/>
              <w:rPr>
                <w:szCs w:val="18"/>
              </w:rPr>
            </w:pPr>
            <w:r w:rsidRPr="00C30A9C">
              <w:rPr>
                <w:szCs w:val="18"/>
              </w:rPr>
              <w:t>-</w:t>
            </w:r>
          </w:p>
        </w:tc>
        <w:tc>
          <w:tcPr>
            <w:tcW w:w="1277" w:type="dxa"/>
          </w:tcPr>
          <w:p w14:paraId="3C1068B4" w14:textId="77777777" w:rsidR="00396431" w:rsidRPr="00C30A9C" w:rsidRDefault="00396431" w:rsidP="00CB62FB">
            <w:pPr>
              <w:pStyle w:val="tabteksts"/>
              <w:jc w:val="right"/>
              <w:rPr>
                <w:szCs w:val="18"/>
              </w:rPr>
            </w:pPr>
            <w:r w:rsidRPr="00C30A9C">
              <w:rPr>
                <w:szCs w:val="18"/>
              </w:rPr>
              <w:t>-260 000</w:t>
            </w:r>
          </w:p>
        </w:tc>
      </w:tr>
    </w:tbl>
    <w:p w14:paraId="3D63F0CF" w14:textId="77777777" w:rsidR="00396431" w:rsidRDefault="00396431" w:rsidP="00396431">
      <w:pPr>
        <w:pStyle w:val="tabteksts"/>
        <w:rPr>
          <w:szCs w:val="18"/>
        </w:rPr>
      </w:pPr>
    </w:p>
    <w:p w14:paraId="0253DFA4" w14:textId="77777777" w:rsidR="005758C5" w:rsidRDefault="005758C5" w:rsidP="00396431">
      <w:pPr>
        <w:spacing w:before="240" w:after="240"/>
        <w:ind w:firstLine="0"/>
        <w:jc w:val="center"/>
        <w:rPr>
          <w:b/>
        </w:rPr>
      </w:pPr>
    </w:p>
    <w:p w14:paraId="3E19FC15" w14:textId="555A3FF1" w:rsidR="00396431" w:rsidRPr="00974C5E" w:rsidRDefault="00396431" w:rsidP="00396431">
      <w:pPr>
        <w:spacing w:before="240" w:after="240"/>
        <w:ind w:firstLine="0"/>
        <w:jc w:val="center"/>
        <w:rPr>
          <w:b/>
        </w:rPr>
      </w:pPr>
      <w:r w:rsidRPr="00974C5E">
        <w:rPr>
          <w:b/>
        </w:rPr>
        <w:lastRenderedPageBreak/>
        <w:t>03.00.00 Sabiedriskā pasūtījuma īstenošana Latvijas Televīzijā</w:t>
      </w:r>
    </w:p>
    <w:p w14:paraId="05E88507" w14:textId="77777777" w:rsidR="00396431" w:rsidRPr="00974C5E" w:rsidRDefault="00396431" w:rsidP="00396431">
      <w:pPr>
        <w:pStyle w:val="ListParagraph"/>
        <w:spacing w:after="120"/>
        <w:ind w:left="0"/>
        <w:contextualSpacing w:val="0"/>
        <w:rPr>
          <w:u w:val="single"/>
        </w:rPr>
      </w:pPr>
      <w:r w:rsidRPr="00974C5E">
        <w:rPr>
          <w:u w:val="single"/>
        </w:rPr>
        <w:t>Programmas mērķis:</w:t>
      </w:r>
    </w:p>
    <w:p w14:paraId="44441763" w14:textId="77777777" w:rsidR="00396431" w:rsidRPr="00974C5E" w:rsidRDefault="00396431" w:rsidP="00396431">
      <w:pPr>
        <w:ind w:firstLine="720"/>
        <w:rPr>
          <w:bCs/>
          <w:szCs w:val="24"/>
          <w:lang w:eastAsia="lv-LV"/>
        </w:rPr>
      </w:pPr>
      <w:r w:rsidRPr="00974C5E">
        <w:rPr>
          <w:bCs/>
          <w:szCs w:val="24"/>
          <w:lang w:eastAsia="lv-LV"/>
        </w:rPr>
        <w:t>nodrošināt Sabiedrisko elektronisko plašsaziņas līdzekļu un to pārvaldības likumā un citos normatīvajos aktos noteikto sabiedrisko elektronisko plašsaziņas līdzekļu uzdevumu izpildi televīzijas programmās “LTV1” un “LTV7”, interneta vietnē “LSM.LV” un citās platformās.</w:t>
      </w:r>
    </w:p>
    <w:p w14:paraId="03421380" w14:textId="77777777" w:rsidR="00396431" w:rsidRPr="00974C5E" w:rsidRDefault="00396431" w:rsidP="00396431">
      <w:pPr>
        <w:ind w:firstLine="0"/>
        <w:rPr>
          <w:u w:val="single"/>
        </w:rPr>
      </w:pPr>
      <w:r w:rsidRPr="00974C5E">
        <w:rPr>
          <w:u w:val="single"/>
        </w:rPr>
        <w:t>Galvenās aktivitātes:</w:t>
      </w:r>
    </w:p>
    <w:p w14:paraId="18F2C382" w14:textId="77777777" w:rsidR="00396431" w:rsidRPr="00974C5E" w:rsidRDefault="00396431" w:rsidP="00396431">
      <w:pPr>
        <w:pStyle w:val="Funkcijasbold"/>
        <w:ind w:firstLine="720"/>
        <w:rPr>
          <w:b w:val="0"/>
          <w:szCs w:val="24"/>
          <w:lang w:eastAsia="lv-LV"/>
        </w:rPr>
      </w:pPr>
      <w:proofErr w:type="spellStart"/>
      <w:r w:rsidRPr="00974C5E">
        <w:rPr>
          <w:b w:val="0"/>
          <w:szCs w:val="24"/>
          <w:lang w:eastAsia="lv-LV"/>
        </w:rPr>
        <w:t>audiālu</w:t>
      </w:r>
      <w:proofErr w:type="spellEnd"/>
      <w:r w:rsidRPr="00974C5E">
        <w:rPr>
          <w:b w:val="0"/>
          <w:szCs w:val="24"/>
          <w:lang w:eastAsia="lv-LV"/>
        </w:rPr>
        <w:t xml:space="preserve"> un audiovizuālu pakalpojumu sniegšana un programmu veidošana un izplatīšana sabiedriskā pasūtījuma ietvaros. </w:t>
      </w:r>
    </w:p>
    <w:p w14:paraId="344319F0" w14:textId="77777777" w:rsidR="00396431" w:rsidRPr="00974C5E" w:rsidRDefault="00396431" w:rsidP="00396431">
      <w:pPr>
        <w:spacing w:after="240"/>
        <w:ind w:firstLine="0"/>
      </w:pPr>
      <w:r w:rsidRPr="00974C5E">
        <w:rPr>
          <w:u w:val="single"/>
        </w:rPr>
        <w:t>Programmas izpildītājs:</w:t>
      </w:r>
      <w:r w:rsidRPr="00974C5E">
        <w:t xml:space="preserve"> VSIA “Latvijas Televīzija” pēc Sabiedrisko elektronisko plašsaziņas līdzekļu padomes apstiprināta sabiedriskā pasūtījuma plāna.</w:t>
      </w:r>
    </w:p>
    <w:p w14:paraId="0D46D027" w14:textId="77777777" w:rsidR="00396431" w:rsidRPr="00974C5E" w:rsidRDefault="00396431" w:rsidP="00396431">
      <w:pPr>
        <w:pStyle w:val="Tabuluvirsraksti"/>
        <w:spacing w:after="240"/>
        <w:rPr>
          <w:b/>
          <w:lang w:eastAsia="lv-LV"/>
        </w:rPr>
      </w:pPr>
      <w:r w:rsidRPr="00974C5E">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396431" w:rsidRPr="001C50E3" w14:paraId="5CFCCECD" w14:textId="77777777" w:rsidTr="00CB62FB">
        <w:trPr>
          <w:tblHeader/>
          <w:jc w:val="center"/>
        </w:trPr>
        <w:tc>
          <w:tcPr>
            <w:tcW w:w="3397" w:type="dxa"/>
          </w:tcPr>
          <w:p w14:paraId="70AC11FA" w14:textId="77777777" w:rsidR="00396431" w:rsidRPr="00974C5E" w:rsidRDefault="00396431" w:rsidP="00CB62FB">
            <w:pPr>
              <w:pStyle w:val="tabteksts"/>
              <w:jc w:val="center"/>
              <w:rPr>
                <w:szCs w:val="18"/>
              </w:rPr>
            </w:pPr>
          </w:p>
        </w:tc>
        <w:tc>
          <w:tcPr>
            <w:tcW w:w="1134" w:type="dxa"/>
          </w:tcPr>
          <w:p w14:paraId="143A8B4D" w14:textId="77777777" w:rsidR="00396431" w:rsidRPr="00974C5E" w:rsidRDefault="00396431" w:rsidP="00CB62FB">
            <w:pPr>
              <w:pStyle w:val="tabteksts"/>
              <w:jc w:val="center"/>
              <w:rPr>
                <w:szCs w:val="18"/>
                <w:lang w:eastAsia="lv-LV"/>
              </w:rPr>
            </w:pPr>
            <w:r w:rsidRPr="00974C5E">
              <w:rPr>
                <w:szCs w:val="18"/>
                <w:lang w:eastAsia="lv-LV"/>
              </w:rPr>
              <w:t>2022. gads</w:t>
            </w:r>
            <w:r w:rsidRPr="00974C5E">
              <w:rPr>
                <w:szCs w:val="18"/>
                <w:lang w:eastAsia="lv-LV"/>
              </w:rPr>
              <w:br/>
              <w:t>(izpilde)</w:t>
            </w:r>
          </w:p>
        </w:tc>
        <w:tc>
          <w:tcPr>
            <w:tcW w:w="1134" w:type="dxa"/>
          </w:tcPr>
          <w:p w14:paraId="24FEB69B" w14:textId="77777777" w:rsidR="00396431" w:rsidRPr="00DD71F9" w:rsidRDefault="00396431" w:rsidP="00CB62FB">
            <w:pPr>
              <w:pStyle w:val="tabteksts"/>
              <w:jc w:val="center"/>
              <w:rPr>
                <w:szCs w:val="18"/>
                <w:lang w:eastAsia="lv-LV"/>
              </w:rPr>
            </w:pPr>
            <w:r w:rsidRPr="00DD71F9">
              <w:rPr>
                <w:lang w:eastAsia="lv-LV"/>
              </w:rPr>
              <w:t>2023. gada plāns</w:t>
            </w:r>
          </w:p>
        </w:tc>
        <w:tc>
          <w:tcPr>
            <w:tcW w:w="1134" w:type="dxa"/>
          </w:tcPr>
          <w:p w14:paraId="5AB02389" w14:textId="77777777" w:rsidR="00396431" w:rsidRPr="00DD71F9" w:rsidRDefault="00396431" w:rsidP="00CB62FB">
            <w:pPr>
              <w:pStyle w:val="tabteksts"/>
              <w:jc w:val="center"/>
              <w:rPr>
                <w:szCs w:val="18"/>
                <w:lang w:eastAsia="lv-LV"/>
              </w:rPr>
            </w:pPr>
            <w:r w:rsidRPr="00DD71F9">
              <w:rPr>
                <w:szCs w:val="18"/>
                <w:lang w:eastAsia="lv-LV"/>
              </w:rPr>
              <w:t>2024. gada projekts</w:t>
            </w:r>
          </w:p>
        </w:tc>
        <w:tc>
          <w:tcPr>
            <w:tcW w:w="1134" w:type="dxa"/>
          </w:tcPr>
          <w:p w14:paraId="325026B2" w14:textId="77777777" w:rsidR="00396431" w:rsidRPr="00DD71F9" w:rsidRDefault="00396431" w:rsidP="00CB62FB">
            <w:pPr>
              <w:pStyle w:val="tabteksts"/>
              <w:jc w:val="center"/>
              <w:rPr>
                <w:szCs w:val="18"/>
                <w:lang w:eastAsia="lv-LV"/>
              </w:rPr>
            </w:pPr>
            <w:r w:rsidRPr="00DD71F9">
              <w:rPr>
                <w:szCs w:val="18"/>
                <w:lang w:eastAsia="lv-LV"/>
              </w:rPr>
              <w:t xml:space="preserve">2025. gada </w:t>
            </w:r>
            <w:r w:rsidRPr="00DD71F9">
              <w:rPr>
                <w:lang w:eastAsia="lv-LV"/>
              </w:rPr>
              <w:t>prognoze</w:t>
            </w:r>
          </w:p>
        </w:tc>
        <w:tc>
          <w:tcPr>
            <w:tcW w:w="1139" w:type="dxa"/>
          </w:tcPr>
          <w:p w14:paraId="47E95208" w14:textId="77777777" w:rsidR="00396431" w:rsidRPr="00DD71F9" w:rsidRDefault="00396431" w:rsidP="00CB62FB">
            <w:pPr>
              <w:pStyle w:val="tabteksts"/>
              <w:jc w:val="center"/>
              <w:rPr>
                <w:szCs w:val="18"/>
                <w:lang w:eastAsia="lv-LV"/>
              </w:rPr>
            </w:pPr>
            <w:r w:rsidRPr="00DD71F9">
              <w:rPr>
                <w:szCs w:val="18"/>
                <w:lang w:eastAsia="lv-LV"/>
              </w:rPr>
              <w:t xml:space="preserve">2026. gada </w:t>
            </w:r>
            <w:r w:rsidRPr="00DD71F9">
              <w:rPr>
                <w:lang w:eastAsia="lv-LV"/>
              </w:rPr>
              <w:t>prognoze</w:t>
            </w:r>
          </w:p>
        </w:tc>
      </w:tr>
      <w:tr w:rsidR="00396431" w:rsidRPr="001C50E3" w14:paraId="4D3D536E" w14:textId="77777777" w:rsidTr="00CB62FB">
        <w:trPr>
          <w:jc w:val="center"/>
        </w:trPr>
        <w:tc>
          <w:tcPr>
            <w:tcW w:w="9072" w:type="dxa"/>
            <w:gridSpan w:val="6"/>
            <w:shd w:val="clear" w:color="auto" w:fill="D9D9D9" w:themeFill="background1" w:themeFillShade="D9"/>
            <w:vAlign w:val="center"/>
          </w:tcPr>
          <w:p w14:paraId="69967CC4" w14:textId="77777777" w:rsidR="00396431" w:rsidRPr="00DD71F9" w:rsidRDefault="00396431" w:rsidP="00CB62FB">
            <w:pPr>
              <w:pStyle w:val="tabteksts"/>
              <w:jc w:val="center"/>
              <w:rPr>
                <w:szCs w:val="18"/>
              </w:rPr>
            </w:pPr>
            <w:r w:rsidRPr="00DD71F9">
              <w:rPr>
                <w:szCs w:val="18"/>
                <w:lang w:eastAsia="lv-LV"/>
              </w:rPr>
              <w:t xml:space="preserve">Nodrošināta </w:t>
            </w:r>
            <w:r>
              <w:rPr>
                <w:szCs w:val="18"/>
                <w:lang w:eastAsia="lv-LV"/>
              </w:rPr>
              <w:t>televīzijas</w:t>
            </w:r>
            <w:r w:rsidRPr="00DD71F9">
              <w:rPr>
                <w:szCs w:val="18"/>
                <w:lang w:eastAsia="lv-LV"/>
              </w:rPr>
              <w:t xml:space="preserve"> programmu pārraidīšana (</w:t>
            </w:r>
            <w:proofErr w:type="spellStart"/>
            <w:r w:rsidRPr="00DD71F9">
              <w:rPr>
                <w:szCs w:val="18"/>
                <w:lang w:eastAsia="lv-LV"/>
              </w:rPr>
              <w:t>raidapjoms</w:t>
            </w:r>
            <w:proofErr w:type="spellEnd"/>
            <w:r w:rsidRPr="00DD71F9">
              <w:rPr>
                <w:szCs w:val="18"/>
                <w:lang w:eastAsia="lv-LV"/>
              </w:rPr>
              <w:t>)</w:t>
            </w:r>
          </w:p>
        </w:tc>
      </w:tr>
      <w:tr w:rsidR="00396431" w:rsidRPr="001C50E3" w14:paraId="2C8CAD49" w14:textId="77777777" w:rsidTr="00CB62FB">
        <w:trPr>
          <w:jc w:val="center"/>
        </w:trPr>
        <w:tc>
          <w:tcPr>
            <w:tcW w:w="3397" w:type="dxa"/>
          </w:tcPr>
          <w:p w14:paraId="44B66FD6" w14:textId="77777777" w:rsidR="00396431" w:rsidRPr="00974C5E" w:rsidRDefault="00396431" w:rsidP="00CB62FB">
            <w:pPr>
              <w:pStyle w:val="tabteksts"/>
              <w:jc w:val="both"/>
            </w:pPr>
            <w:r w:rsidRPr="00974C5E">
              <w:t xml:space="preserve">Kanālā LTV1 </w:t>
            </w:r>
            <w:proofErr w:type="spellStart"/>
            <w:r w:rsidRPr="00974C5E">
              <w:t>raidstundas</w:t>
            </w:r>
            <w:proofErr w:type="spellEnd"/>
            <w:r w:rsidRPr="00974C5E">
              <w:t xml:space="preserve"> (skaits)</w:t>
            </w:r>
          </w:p>
        </w:tc>
        <w:tc>
          <w:tcPr>
            <w:tcW w:w="1134" w:type="dxa"/>
          </w:tcPr>
          <w:p w14:paraId="25ED4C85" w14:textId="77777777" w:rsidR="00396431" w:rsidRPr="00974C5E" w:rsidRDefault="00396431" w:rsidP="00CB62FB">
            <w:pPr>
              <w:pStyle w:val="tabteksts"/>
              <w:jc w:val="center"/>
            </w:pPr>
            <w:r w:rsidRPr="00974C5E">
              <w:t>8 760</w:t>
            </w:r>
          </w:p>
        </w:tc>
        <w:tc>
          <w:tcPr>
            <w:tcW w:w="1134" w:type="dxa"/>
          </w:tcPr>
          <w:p w14:paraId="1B9D53C0" w14:textId="77777777" w:rsidR="00396431" w:rsidRPr="00DD71F9" w:rsidRDefault="00396431" w:rsidP="00CB62FB">
            <w:pPr>
              <w:pStyle w:val="tabteksts"/>
              <w:jc w:val="center"/>
            </w:pPr>
            <w:r w:rsidRPr="00DD71F9">
              <w:t>8 760</w:t>
            </w:r>
          </w:p>
        </w:tc>
        <w:tc>
          <w:tcPr>
            <w:tcW w:w="1134" w:type="dxa"/>
          </w:tcPr>
          <w:p w14:paraId="7DA2A086" w14:textId="77777777" w:rsidR="00396431" w:rsidRPr="00DD71F9" w:rsidRDefault="00396431" w:rsidP="00CB62FB">
            <w:pPr>
              <w:pStyle w:val="tabteksts"/>
              <w:jc w:val="center"/>
            </w:pPr>
            <w:r w:rsidRPr="00DD71F9">
              <w:t>8 784</w:t>
            </w:r>
          </w:p>
        </w:tc>
        <w:tc>
          <w:tcPr>
            <w:tcW w:w="1134" w:type="dxa"/>
          </w:tcPr>
          <w:p w14:paraId="62F52239" w14:textId="77777777" w:rsidR="00396431" w:rsidRPr="00DD71F9" w:rsidRDefault="00396431" w:rsidP="00CB62FB">
            <w:pPr>
              <w:pStyle w:val="tabteksts"/>
              <w:jc w:val="center"/>
            </w:pPr>
            <w:r w:rsidRPr="00DD71F9">
              <w:t>8 760</w:t>
            </w:r>
          </w:p>
        </w:tc>
        <w:tc>
          <w:tcPr>
            <w:tcW w:w="1139" w:type="dxa"/>
          </w:tcPr>
          <w:p w14:paraId="712ED41F" w14:textId="77777777" w:rsidR="00396431" w:rsidRPr="00DD71F9" w:rsidRDefault="00396431" w:rsidP="00CB62FB">
            <w:pPr>
              <w:pStyle w:val="tabteksts"/>
              <w:jc w:val="center"/>
            </w:pPr>
            <w:r w:rsidRPr="00DD71F9">
              <w:t>8 760</w:t>
            </w:r>
          </w:p>
        </w:tc>
      </w:tr>
      <w:tr w:rsidR="00396431" w:rsidRPr="00E111D1" w14:paraId="1E8ED78F" w14:textId="77777777" w:rsidTr="00CB62FB">
        <w:trPr>
          <w:jc w:val="center"/>
        </w:trPr>
        <w:tc>
          <w:tcPr>
            <w:tcW w:w="3397" w:type="dxa"/>
          </w:tcPr>
          <w:p w14:paraId="2BE0A575" w14:textId="77777777" w:rsidR="00396431" w:rsidRPr="00974C5E" w:rsidRDefault="00396431" w:rsidP="00CB62FB">
            <w:pPr>
              <w:pStyle w:val="tabteksts"/>
              <w:jc w:val="both"/>
            </w:pPr>
            <w:r w:rsidRPr="00974C5E">
              <w:t xml:space="preserve">Kanālā LTV7 </w:t>
            </w:r>
            <w:proofErr w:type="spellStart"/>
            <w:r w:rsidRPr="00974C5E">
              <w:t>raidstundas</w:t>
            </w:r>
            <w:proofErr w:type="spellEnd"/>
            <w:r w:rsidRPr="00974C5E">
              <w:t xml:space="preserve"> (skaits)</w:t>
            </w:r>
          </w:p>
        </w:tc>
        <w:tc>
          <w:tcPr>
            <w:tcW w:w="1134" w:type="dxa"/>
          </w:tcPr>
          <w:p w14:paraId="64384E79" w14:textId="77777777" w:rsidR="00396431" w:rsidRPr="00974C5E" w:rsidRDefault="00396431" w:rsidP="00CB62FB">
            <w:pPr>
              <w:pStyle w:val="tabteksts"/>
              <w:jc w:val="center"/>
            </w:pPr>
            <w:r w:rsidRPr="00974C5E">
              <w:t>8 760</w:t>
            </w:r>
          </w:p>
        </w:tc>
        <w:tc>
          <w:tcPr>
            <w:tcW w:w="1134" w:type="dxa"/>
          </w:tcPr>
          <w:p w14:paraId="5F27510C" w14:textId="77777777" w:rsidR="00396431" w:rsidRPr="00DD71F9" w:rsidRDefault="00396431" w:rsidP="00CB62FB">
            <w:pPr>
              <w:pStyle w:val="tabteksts"/>
              <w:jc w:val="center"/>
            </w:pPr>
            <w:r w:rsidRPr="00DD71F9">
              <w:t>8 760</w:t>
            </w:r>
          </w:p>
        </w:tc>
        <w:tc>
          <w:tcPr>
            <w:tcW w:w="1134" w:type="dxa"/>
          </w:tcPr>
          <w:p w14:paraId="025D1214" w14:textId="77777777" w:rsidR="00396431" w:rsidRPr="00DD71F9" w:rsidRDefault="00396431" w:rsidP="00CB62FB">
            <w:pPr>
              <w:pStyle w:val="tabteksts"/>
              <w:jc w:val="center"/>
            </w:pPr>
            <w:r w:rsidRPr="00DD71F9">
              <w:t>8 784</w:t>
            </w:r>
          </w:p>
        </w:tc>
        <w:tc>
          <w:tcPr>
            <w:tcW w:w="1134" w:type="dxa"/>
          </w:tcPr>
          <w:p w14:paraId="478B3F24" w14:textId="77777777" w:rsidR="00396431" w:rsidRPr="00DD71F9" w:rsidRDefault="00396431" w:rsidP="00CB62FB">
            <w:pPr>
              <w:pStyle w:val="tabteksts"/>
              <w:jc w:val="center"/>
            </w:pPr>
            <w:r w:rsidRPr="00DD71F9">
              <w:t>8 760</w:t>
            </w:r>
          </w:p>
        </w:tc>
        <w:tc>
          <w:tcPr>
            <w:tcW w:w="1139" w:type="dxa"/>
          </w:tcPr>
          <w:p w14:paraId="4402128F" w14:textId="77777777" w:rsidR="00396431" w:rsidRPr="00DD71F9" w:rsidRDefault="00396431" w:rsidP="00CB62FB">
            <w:pPr>
              <w:pStyle w:val="tabteksts"/>
              <w:jc w:val="center"/>
            </w:pPr>
            <w:r w:rsidRPr="00DD71F9">
              <w:t>8 760</w:t>
            </w:r>
          </w:p>
        </w:tc>
      </w:tr>
      <w:tr w:rsidR="00396431" w:rsidRPr="00E111D1" w14:paraId="67BD400E" w14:textId="77777777" w:rsidTr="00CB62FB">
        <w:trPr>
          <w:jc w:val="center"/>
        </w:trPr>
        <w:tc>
          <w:tcPr>
            <w:tcW w:w="9072" w:type="dxa"/>
            <w:gridSpan w:val="6"/>
            <w:shd w:val="clear" w:color="auto" w:fill="D9D9D9" w:themeFill="background1" w:themeFillShade="D9"/>
          </w:tcPr>
          <w:p w14:paraId="68F05A18" w14:textId="77777777" w:rsidR="00396431" w:rsidRPr="00DD71F9" w:rsidRDefault="00396431" w:rsidP="00CB62FB">
            <w:pPr>
              <w:pStyle w:val="tabteksts"/>
              <w:jc w:val="center"/>
              <w:rPr>
                <w:szCs w:val="18"/>
                <w:lang w:eastAsia="lv-LV"/>
              </w:rPr>
            </w:pPr>
            <w:r w:rsidRPr="00DD71F9">
              <w:rPr>
                <w:szCs w:val="18"/>
                <w:lang w:eastAsia="lv-LV"/>
              </w:rPr>
              <w:t>Nodrošināts digitālais saturs Latvijas sabiedrisko mediju interneta portālā LSM.lv</w:t>
            </w:r>
          </w:p>
        </w:tc>
      </w:tr>
      <w:tr w:rsidR="00396431" w:rsidRPr="00E111D1" w14:paraId="04B534EB" w14:textId="77777777" w:rsidTr="00CB62FB">
        <w:trPr>
          <w:jc w:val="center"/>
        </w:trPr>
        <w:tc>
          <w:tcPr>
            <w:tcW w:w="3397" w:type="dxa"/>
          </w:tcPr>
          <w:p w14:paraId="624F4428" w14:textId="77777777" w:rsidR="00396431" w:rsidRPr="00974C5E" w:rsidRDefault="00396431" w:rsidP="00CB62FB">
            <w:pPr>
              <w:pStyle w:val="tabteksts"/>
              <w:jc w:val="both"/>
            </w:pPr>
            <w:r w:rsidRPr="00974C5E">
              <w:t>Digitālā satura vienības LSM.lv (skaits)</w:t>
            </w:r>
          </w:p>
        </w:tc>
        <w:tc>
          <w:tcPr>
            <w:tcW w:w="1134" w:type="dxa"/>
          </w:tcPr>
          <w:p w14:paraId="15F6A207" w14:textId="77777777" w:rsidR="00396431" w:rsidRPr="00974C5E" w:rsidRDefault="00396431" w:rsidP="00CB62FB">
            <w:pPr>
              <w:pStyle w:val="tabteksts"/>
              <w:jc w:val="center"/>
            </w:pPr>
            <w:r w:rsidRPr="00974C5E">
              <w:t>42 957</w:t>
            </w:r>
          </w:p>
        </w:tc>
        <w:tc>
          <w:tcPr>
            <w:tcW w:w="1134" w:type="dxa"/>
          </w:tcPr>
          <w:p w14:paraId="31B2A4CF" w14:textId="77777777" w:rsidR="00396431" w:rsidRPr="00DD71F9" w:rsidRDefault="00396431" w:rsidP="00CB62FB">
            <w:pPr>
              <w:pStyle w:val="tabteksts"/>
              <w:jc w:val="center"/>
            </w:pPr>
            <w:r w:rsidRPr="00DD71F9">
              <w:t>45 545</w:t>
            </w:r>
          </w:p>
        </w:tc>
        <w:tc>
          <w:tcPr>
            <w:tcW w:w="1134" w:type="dxa"/>
          </w:tcPr>
          <w:p w14:paraId="2D6970DE" w14:textId="77777777" w:rsidR="00396431" w:rsidRPr="00DD71F9" w:rsidRDefault="00396431" w:rsidP="00CB62FB">
            <w:pPr>
              <w:pStyle w:val="tabteksts"/>
              <w:jc w:val="center"/>
            </w:pPr>
            <w:r w:rsidRPr="00DD71F9">
              <w:t>48 693</w:t>
            </w:r>
          </w:p>
        </w:tc>
        <w:tc>
          <w:tcPr>
            <w:tcW w:w="1134" w:type="dxa"/>
          </w:tcPr>
          <w:p w14:paraId="411BBC0E" w14:textId="77777777" w:rsidR="00396431" w:rsidRPr="00DD71F9" w:rsidRDefault="00396431" w:rsidP="00CB62FB">
            <w:pPr>
              <w:pStyle w:val="tabteksts"/>
              <w:jc w:val="center"/>
            </w:pPr>
            <w:r w:rsidRPr="00DD71F9">
              <w:t>52 095</w:t>
            </w:r>
          </w:p>
        </w:tc>
        <w:tc>
          <w:tcPr>
            <w:tcW w:w="1139" w:type="dxa"/>
          </w:tcPr>
          <w:p w14:paraId="600A42E5" w14:textId="77777777" w:rsidR="00396431" w:rsidRPr="00DD71F9" w:rsidRDefault="00396431" w:rsidP="00CB62FB">
            <w:pPr>
              <w:pStyle w:val="tabteksts"/>
              <w:jc w:val="center"/>
            </w:pPr>
            <w:r>
              <w:t>55 734</w:t>
            </w:r>
          </w:p>
        </w:tc>
      </w:tr>
    </w:tbl>
    <w:p w14:paraId="36BBDA29" w14:textId="77777777" w:rsidR="00396431" w:rsidRPr="00E111D1" w:rsidRDefault="00396431" w:rsidP="00396431">
      <w:pPr>
        <w:pStyle w:val="Tabuluvirsraksti"/>
        <w:spacing w:before="240" w:after="240"/>
        <w:rPr>
          <w:b/>
          <w:lang w:eastAsia="lv-LV"/>
        </w:rPr>
      </w:pPr>
      <w:r w:rsidRPr="00E111D1">
        <w:rPr>
          <w:b/>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396431" w:rsidRPr="00E111D1" w14:paraId="3FEC1B98" w14:textId="77777777" w:rsidTr="00CB62FB">
        <w:trPr>
          <w:trHeight w:val="283"/>
          <w:tblHeader/>
          <w:jc w:val="center"/>
        </w:trPr>
        <w:tc>
          <w:tcPr>
            <w:tcW w:w="3378" w:type="dxa"/>
            <w:vAlign w:val="center"/>
          </w:tcPr>
          <w:p w14:paraId="5FAD38F9" w14:textId="77777777" w:rsidR="00396431" w:rsidRPr="00B9231D" w:rsidRDefault="00396431" w:rsidP="00CB62FB">
            <w:pPr>
              <w:pStyle w:val="tabteksts"/>
              <w:jc w:val="center"/>
              <w:rPr>
                <w:szCs w:val="24"/>
              </w:rPr>
            </w:pPr>
          </w:p>
        </w:tc>
        <w:tc>
          <w:tcPr>
            <w:tcW w:w="1131" w:type="dxa"/>
          </w:tcPr>
          <w:p w14:paraId="136F9FBF" w14:textId="77777777" w:rsidR="00396431" w:rsidRPr="00B9231D" w:rsidRDefault="00396431" w:rsidP="00CB62FB">
            <w:pPr>
              <w:pStyle w:val="tabteksts"/>
              <w:jc w:val="center"/>
              <w:rPr>
                <w:szCs w:val="24"/>
                <w:lang w:eastAsia="lv-LV"/>
              </w:rPr>
            </w:pPr>
            <w:r w:rsidRPr="00B9231D">
              <w:rPr>
                <w:szCs w:val="18"/>
                <w:lang w:eastAsia="lv-LV"/>
              </w:rPr>
              <w:t>2022. gads</w:t>
            </w:r>
            <w:r w:rsidRPr="00B9231D">
              <w:rPr>
                <w:szCs w:val="18"/>
                <w:lang w:eastAsia="lv-LV"/>
              </w:rPr>
              <w:br/>
              <w:t>(izpilde)</w:t>
            </w:r>
          </w:p>
        </w:tc>
        <w:tc>
          <w:tcPr>
            <w:tcW w:w="1132" w:type="dxa"/>
          </w:tcPr>
          <w:p w14:paraId="3C501C75" w14:textId="77777777" w:rsidR="00396431" w:rsidRPr="0032630A" w:rsidRDefault="00396431" w:rsidP="00CB62FB">
            <w:pPr>
              <w:pStyle w:val="tabteksts"/>
              <w:jc w:val="center"/>
              <w:rPr>
                <w:szCs w:val="24"/>
                <w:lang w:eastAsia="lv-LV"/>
              </w:rPr>
            </w:pPr>
            <w:r w:rsidRPr="0032630A">
              <w:rPr>
                <w:lang w:eastAsia="lv-LV"/>
              </w:rPr>
              <w:t>2023. gada plāns</w:t>
            </w:r>
          </w:p>
        </w:tc>
        <w:tc>
          <w:tcPr>
            <w:tcW w:w="1132" w:type="dxa"/>
          </w:tcPr>
          <w:p w14:paraId="68608593" w14:textId="77777777" w:rsidR="00396431" w:rsidRPr="00922588" w:rsidRDefault="00396431" w:rsidP="00CB62FB">
            <w:pPr>
              <w:pStyle w:val="tabteksts"/>
              <w:jc w:val="center"/>
              <w:rPr>
                <w:szCs w:val="24"/>
                <w:lang w:eastAsia="lv-LV"/>
              </w:rPr>
            </w:pPr>
            <w:r w:rsidRPr="00922588">
              <w:rPr>
                <w:szCs w:val="18"/>
                <w:lang w:eastAsia="lv-LV"/>
              </w:rPr>
              <w:t>2024. gada projekts</w:t>
            </w:r>
          </w:p>
        </w:tc>
        <w:tc>
          <w:tcPr>
            <w:tcW w:w="1132" w:type="dxa"/>
          </w:tcPr>
          <w:p w14:paraId="59F146C5" w14:textId="77777777" w:rsidR="00396431" w:rsidRPr="00922588" w:rsidRDefault="00396431" w:rsidP="00CB62FB">
            <w:pPr>
              <w:pStyle w:val="tabteksts"/>
              <w:jc w:val="center"/>
              <w:rPr>
                <w:szCs w:val="24"/>
                <w:lang w:eastAsia="lv-LV"/>
              </w:rPr>
            </w:pPr>
            <w:r w:rsidRPr="00922588">
              <w:rPr>
                <w:szCs w:val="18"/>
                <w:lang w:eastAsia="lv-LV"/>
              </w:rPr>
              <w:t xml:space="preserve">2025. gada </w:t>
            </w:r>
            <w:r w:rsidRPr="00922588">
              <w:rPr>
                <w:lang w:eastAsia="lv-LV"/>
              </w:rPr>
              <w:t>prognoze</w:t>
            </w:r>
          </w:p>
        </w:tc>
        <w:tc>
          <w:tcPr>
            <w:tcW w:w="1132" w:type="dxa"/>
          </w:tcPr>
          <w:p w14:paraId="1834E2C3" w14:textId="77777777" w:rsidR="00396431" w:rsidRPr="00922588" w:rsidRDefault="00396431" w:rsidP="00CB62FB">
            <w:pPr>
              <w:pStyle w:val="tabteksts"/>
              <w:jc w:val="center"/>
              <w:rPr>
                <w:szCs w:val="24"/>
                <w:lang w:eastAsia="lv-LV"/>
              </w:rPr>
            </w:pPr>
            <w:r w:rsidRPr="00922588">
              <w:rPr>
                <w:szCs w:val="18"/>
                <w:lang w:eastAsia="lv-LV"/>
              </w:rPr>
              <w:t xml:space="preserve">2026. gada </w:t>
            </w:r>
            <w:r w:rsidRPr="00922588">
              <w:rPr>
                <w:lang w:eastAsia="lv-LV"/>
              </w:rPr>
              <w:t>prognoze</w:t>
            </w:r>
          </w:p>
        </w:tc>
      </w:tr>
      <w:tr w:rsidR="00396431" w:rsidRPr="00E111D1" w14:paraId="55238736" w14:textId="77777777" w:rsidTr="00CB62FB">
        <w:trPr>
          <w:trHeight w:val="142"/>
          <w:jc w:val="center"/>
        </w:trPr>
        <w:tc>
          <w:tcPr>
            <w:tcW w:w="3378" w:type="dxa"/>
            <w:shd w:val="clear" w:color="auto" w:fill="D9D9D9" w:themeFill="background1" w:themeFillShade="D9"/>
            <w:vAlign w:val="center"/>
          </w:tcPr>
          <w:p w14:paraId="5FEB7E5E" w14:textId="77777777" w:rsidR="00396431" w:rsidRPr="00B9231D" w:rsidRDefault="00396431" w:rsidP="00CB62FB">
            <w:pPr>
              <w:pStyle w:val="tabteksts"/>
              <w:rPr>
                <w:lang w:eastAsia="lv-LV"/>
              </w:rPr>
            </w:pPr>
            <w:r w:rsidRPr="00B9231D">
              <w:rPr>
                <w:lang w:eastAsia="lv-LV"/>
              </w:rPr>
              <w:t>Kopējie izdevumi,</w:t>
            </w:r>
            <w:r w:rsidRPr="00B9231D">
              <w:t xml:space="preserve"> </w:t>
            </w:r>
            <w:proofErr w:type="spellStart"/>
            <w:r w:rsidRPr="00B9231D">
              <w:rPr>
                <w:i/>
                <w:szCs w:val="18"/>
              </w:rPr>
              <w:t>euro</w:t>
            </w:r>
            <w:proofErr w:type="spellEnd"/>
          </w:p>
        </w:tc>
        <w:tc>
          <w:tcPr>
            <w:tcW w:w="1131" w:type="dxa"/>
            <w:shd w:val="clear" w:color="auto" w:fill="D9D9D9" w:themeFill="background1" w:themeFillShade="D9"/>
          </w:tcPr>
          <w:p w14:paraId="685BC86B" w14:textId="77777777" w:rsidR="00396431" w:rsidRPr="00B9231D" w:rsidRDefault="00396431" w:rsidP="00CB62FB">
            <w:pPr>
              <w:pStyle w:val="tabteksts"/>
              <w:jc w:val="right"/>
            </w:pPr>
            <w:r w:rsidRPr="00B9231D">
              <w:t>24 510 556</w:t>
            </w:r>
          </w:p>
        </w:tc>
        <w:tc>
          <w:tcPr>
            <w:tcW w:w="1132" w:type="dxa"/>
            <w:shd w:val="clear" w:color="auto" w:fill="D9D9D9" w:themeFill="background1" w:themeFillShade="D9"/>
          </w:tcPr>
          <w:p w14:paraId="24249CC5" w14:textId="77777777" w:rsidR="00396431" w:rsidRPr="0032630A" w:rsidRDefault="00396431" w:rsidP="00CB62FB">
            <w:pPr>
              <w:pStyle w:val="tabteksts"/>
              <w:jc w:val="right"/>
            </w:pPr>
            <w:r w:rsidRPr="0032630A">
              <w:t>26 835 199</w:t>
            </w:r>
          </w:p>
        </w:tc>
        <w:tc>
          <w:tcPr>
            <w:tcW w:w="1132" w:type="dxa"/>
            <w:shd w:val="clear" w:color="auto" w:fill="D9D9D9" w:themeFill="background1" w:themeFillShade="D9"/>
          </w:tcPr>
          <w:p w14:paraId="2B9EFAA0" w14:textId="77777777" w:rsidR="00396431" w:rsidRPr="00922588" w:rsidRDefault="00396431" w:rsidP="00CB62FB">
            <w:pPr>
              <w:pStyle w:val="tabteksts"/>
              <w:jc w:val="right"/>
            </w:pPr>
            <w:r w:rsidRPr="00922588">
              <w:t>30 479 980</w:t>
            </w:r>
          </w:p>
        </w:tc>
        <w:tc>
          <w:tcPr>
            <w:tcW w:w="1132" w:type="dxa"/>
            <w:shd w:val="clear" w:color="auto" w:fill="D9D9D9" w:themeFill="background1" w:themeFillShade="D9"/>
          </w:tcPr>
          <w:p w14:paraId="0D01836D" w14:textId="77777777" w:rsidR="00396431" w:rsidRPr="00922588" w:rsidRDefault="00396431" w:rsidP="00CB62FB">
            <w:pPr>
              <w:pStyle w:val="tabteksts"/>
              <w:jc w:val="right"/>
            </w:pPr>
            <w:r w:rsidRPr="00922588">
              <w:t>33 314 166</w:t>
            </w:r>
          </w:p>
        </w:tc>
        <w:tc>
          <w:tcPr>
            <w:tcW w:w="1132" w:type="dxa"/>
            <w:shd w:val="clear" w:color="auto" w:fill="D9D9D9" w:themeFill="background1" w:themeFillShade="D9"/>
          </w:tcPr>
          <w:p w14:paraId="0E1BA206" w14:textId="77777777" w:rsidR="00396431" w:rsidRPr="00922588" w:rsidRDefault="00396431" w:rsidP="00CB62FB">
            <w:pPr>
              <w:pStyle w:val="tabteksts"/>
              <w:jc w:val="right"/>
            </w:pPr>
            <w:r w:rsidRPr="00922588">
              <w:t>36 672 755</w:t>
            </w:r>
          </w:p>
        </w:tc>
      </w:tr>
      <w:tr w:rsidR="00396431" w:rsidRPr="00E111D1" w14:paraId="0984CF1F" w14:textId="77777777" w:rsidTr="00CB62FB">
        <w:trPr>
          <w:trHeight w:val="283"/>
          <w:jc w:val="center"/>
        </w:trPr>
        <w:tc>
          <w:tcPr>
            <w:tcW w:w="3378" w:type="dxa"/>
            <w:vAlign w:val="center"/>
          </w:tcPr>
          <w:p w14:paraId="4F0703F3" w14:textId="77777777" w:rsidR="00396431" w:rsidRPr="00B9231D" w:rsidRDefault="00396431" w:rsidP="00CB62FB">
            <w:pPr>
              <w:pStyle w:val="tabteksts"/>
              <w:rPr>
                <w:szCs w:val="18"/>
                <w:lang w:eastAsia="lv-LV"/>
              </w:rPr>
            </w:pPr>
            <w:r w:rsidRPr="00B9231D">
              <w:rPr>
                <w:szCs w:val="18"/>
                <w:lang w:eastAsia="lv-LV"/>
              </w:rPr>
              <w:t xml:space="preserve">Kopējo izdevumu izmaiņas, </w:t>
            </w:r>
            <w:proofErr w:type="spellStart"/>
            <w:r w:rsidRPr="00B9231D">
              <w:rPr>
                <w:i/>
                <w:szCs w:val="18"/>
                <w:lang w:eastAsia="lv-LV"/>
              </w:rPr>
              <w:t>euro</w:t>
            </w:r>
            <w:proofErr w:type="spellEnd"/>
            <w:r w:rsidRPr="00B9231D">
              <w:rPr>
                <w:szCs w:val="18"/>
                <w:lang w:eastAsia="lv-LV"/>
              </w:rPr>
              <w:t xml:space="preserve"> (+/–) pret iepriekšējo gadu</w:t>
            </w:r>
          </w:p>
        </w:tc>
        <w:tc>
          <w:tcPr>
            <w:tcW w:w="1131" w:type="dxa"/>
          </w:tcPr>
          <w:p w14:paraId="5B2F593E" w14:textId="77777777" w:rsidR="00396431" w:rsidRPr="00B9231D" w:rsidRDefault="00396431" w:rsidP="00CB62FB">
            <w:pPr>
              <w:pStyle w:val="tabteksts"/>
              <w:jc w:val="center"/>
            </w:pPr>
            <w:r w:rsidRPr="00B9231D">
              <w:rPr>
                <w:b/>
                <w:bCs/>
              </w:rPr>
              <w:t>×</w:t>
            </w:r>
          </w:p>
        </w:tc>
        <w:tc>
          <w:tcPr>
            <w:tcW w:w="1132" w:type="dxa"/>
          </w:tcPr>
          <w:p w14:paraId="427F82CE" w14:textId="77777777" w:rsidR="00396431" w:rsidRPr="0032630A" w:rsidRDefault="00396431" w:rsidP="00CB62FB">
            <w:pPr>
              <w:pStyle w:val="tabteksts"/>
              <w:jc w:val="right"/>
            </w:pPr>
            <w:r w:rsidRPr="0032630A">
              <w:t>2 324 643</w:t>
            </w:r>
          </w:p>
        </w:tc>
        <w:tc>
          <w:tcPr>
            <w:tcW w:w="1132" w:type="dxa"/>
          </w:tcPr>
          <w:p w14:paraId="30C9E62A" w14:textId="77777777" w:rsidR="00396431" w:rsidRPr="0092322F" w:rsidRDefault="00396431" w:rsidP="00CB62FB">
            <w:pPr>
              <w:pStyle w:val="tabteksts"/>
              <w:jc w:val="right"/>
            </w:pPr>
            <w:r w:rsidRPr="0092322F">
              <w:t>3 644 781</w:t>
            </w:r>
          </w:p>
        </w:tc>
        <w:tc>
          <w:tcPr>
            <w:tcW w:w="1132" w:type="dxa"/>
          </w:tcPr>
          <w:p w14:paraId="4C8F9E1E" w14:textId="77777777" w:rsidR="00396431" w:rsidRPr="00CF65E5" w:rsidRDefault="00396431" w:rsidP="00CB62FB">
            <w:pPr>
              <w:pStyle w:val="tabteksts"/>
              <w:jc w:val="right"/>
            </w:pPr>
            <w:r w:rsidRPr="00CF65E5">
              <w:t>2 834 186</w:t>
            </w:r>
          </w:p>
        </w:tc>
        <w:tc>
          <w:tcPr>
            <w:tcW w:w="1132" w:type="dxa"/>
          </w:tcPr>
          <w:p w14:paraId="3CB1BBF7" w14:textId="77777777" w:rsidR="00396431" w:rsidRPr="00D87825" w:rsidRDefault="00396431" w:rsidP="00CB62FB">
            <w:pPr>
              <w:pStyle w:val="tabteksts"/>
              <w:jc w:val="right"/>
            </w:pPr>
            <w:r w:rsidRPr="00D87825">
              <w:t>3 358 589</w:t>
            </w:r>
          </w:p>
        </w:tc>
      </w:tr>
      <w:tr w:rsidR="00396431" w:rsidRPr="00E111D1" w14:paraId="46A39B40" w14:textId="77777777" w:rsidTr="00CB62FB">
        <w:trPr>
          <w:trHeight w:val="283"/>
          <w:jc w:val="center"/>
        </w:trPr>
        <w:tc>
          <w:tcPr>
            <w:tcW w:w="3378" w:type="dxa"/>
            <w:vAlign w:val="center"/>
          </w:tcPr>
          <w:p w14:paraId="470A8A50" w14:textId="77777777" w:rsidR="00396431" w:rsidRPr="00B9231D" w:rsidRDefault="00396431" w:rsidP="00CB62FB">
            <w:pPr>
              <w:pStyle w:val="tabteksts"/>
            </w:pPr>
            <w:r w:rsidRPr="00B9231D">
              <w:rPr>
                <w:lang w:eastAsia="lv-LV"/>
              </w:rPr>
              <w:t>Kopējie izdevumi</w:t>
            </w:r>
            <w:r w:rsidRPr="00B9231D">
              <w:t>, % (+/–) pret iepriekšējo gadu</w:t>
            </w:r>
          </w:p>
        </w:tc>
        <w:tc>
          <w:tcPr>
            <w:tcW w:w="1131" w:type="dxa"/>
          </w:tcPr>
          <w:p w14:paraId="7A6905C9" w14:textId="77777777" w:rsidR="00396431" w:rsidRPr="00B9231D" w:rsidRDefault="00396431" w:rsidP="00CB62FB">
            <w:pPr>
              <w:pStyle w:val="tabteksts"/>
              <w:jc w:val="center"/>
            </w:pPr>
            <w:r w:rsidRPr="00B9231D">
              <w:rPr>
                <w:b/>
                <w:bCs/>
              </w:rPr>
              <w:t>×</w:t>
            </w:r>
          </w:p>
        </w:tc>
        <w:tc>
          <w:tcPr>
            <w:tcW w:w="1132" w:type="dxa"/>
          </w:tcPr>
          <w:p w14:paraId="2A0FF159" w14:textId="77777777" w:rsidR="00396431" w:rsidRPr="0032630A" w:rsidRDefault="00396431" w:rsidP="00CB62FB">
            <w:pPr>
              <w:pStyle w:val="tabteksts"/>
              <w:jc w:val="right"/>
            </w:pPr>
            <w:r w:rsidRPr="0032630A">
              <w:t>9,5</w:t>
            </w:r>
          </w:p>
        </w:tc>
        <w:tc>
          <w:tcPr>
            <w:tcW w:w="1132" w:type="dxa"/>
          </w:tcPr>
          <w:p w14:paraId="40AAAA97" w14:textId="77777777" w:rsidR="00396431" w:rsidRPr="0092322F" w:rsidRDefault="00396431" w:rsidP="00CB62FB">
            <w:pPr>
              <w:pStyle w:val="tabteksts"/>
              <w:jc w:val="right"/>
            </w:pPr>
            <w:r w:rsidRPr="0092322F">
              <w:t>13,6</w:t>
            </w:r>
          </w:p>
        </w:tc>
        <w:tc>
          <w:tcPr>
            <w:tcW w:w="1132" w:type="dxa"/>
          </w:tcPr>
          <w:p w14:paraId="6E5F32BA" w14:textId="77777777" w:rsidR="00396431" w:rsidRPr="00CF65E5" w:rsidRDefault="00396431" w:rsidP="00CB62FB">
            <w:pPr>
              <w:pStyle w:val="tabteksts"/>
              <w:jc w:val="right"/>
            </w:pPr>
            <w:r w:rsidRPr="00CF65E5">
              <w:t>9,3</w:t>
            </w:r>
          </w:p>
        </w:tc>
        <w:tc>
          <w:tcPr>
            <w:tcW w:w="1132" w:type="dxa"/>
          </w:tcPr>
          <w:p w14:paraId="5529FB89" w14:textId="77777777" w:rsidR="00396431" w:rsidRPr="00D87825" w:rsidRDefault="00396431" w:rsidP="00CB62FB">
            <w:pPr>
              <w:pStyle w:val="tabteksts"/>
              <w:jc w:val="right"/>
            </w:pPr>
            <w:r w:rsidRPr="00D87825">
              <w:t>10,1</w:t>
            </w:r>
          </w:p>
        </w:tc>
      </w:tr>
    </w:tbl>
    <w:p w14:paraId="0D87AFFC" w14:textId="77777777" w:rsidR="00396431" w:rsidRPr="00E111D1" w:rsidRDefault="00396431" w:rsidP="00396431">
      <w:pPr>
        <w:pStyle w:val="Tabuluvirsraksti"/>
        <w:tabs>
          <w:tab w:val="left" w:pos="1252"/>
        </w:tabs>
        <w:spacing w:before="240" w:after="240"/>
        <w:ind w:firstLine="425"/>
        <w:rPr>
          <w:sz w:val="18"/>
          <w:szCs w:val="18"/>
          <w:lang w:eastAsia="lv-LV"/>
        </w:rPr>
      </w:pPr>
      <w:r w:rsidRPr="00E111D1">
        <w:rPr>
          <w:b/>
          <w:color w:val="000000" w:themeColor="text1"/>
          <w:lang w:eastAsia="lv-LV"/>
        </w:rPr>
        <w:t>Izmaiņas izdevumos, salīdzinot 2024. gada projektu ar 2023. gada plānu</w:t>
      </w:r>
    </w:p>
    <w:p w14:paraId="2976FFD6" w14:textId="77777777" w:rsidR="00396431" w:rsidRPr="00E111D1" w:rsidRDefault="00396431" w:rsidP="00396431">
      <w:pPr>
        <w:spacing w:after="0"/>
        <w:ind w:left="7921" w:firstLine="720"/>
        <w:jc w:val="center"/>
        <w:rPr>
          <w:i/>
          <w:sz w:val="18"/>
          <w:szCs w:val="18"/>
        </w:rPr>
      </w:pPr>
      <w:proofErr w:type="spellStart"/>
      <w:r w:rsidRPr="00E111D1">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396431" w:rsidRPr="00E111D1" w14:paraId="0BAD195D" w14:textId="77777777" w:rsidTr="00CB62FB">
        <w:trPr>
          <w:trHeight w:val="142"/>
          <w:tblHeader/>
          <w:jc w:val="center"/>
        </w:trPr>
        <w:tc>
          <w:tcPr>
            <w:tcW w:w="5241" w:type="dxa"/>
            <w:vAlign w:val="center"/>
          </w:tcPr>
          <w:p w14:paraId="55416B70" w14:textId="77777777" w:rsidR="00396431" w:rsidRPr="00D87825" w:rsidRDefault="00396431" w:rsidP="00CB62FB">
            <w:pPr>
              <w:pStyle w:val="tabteksts"/>
              <w:jc w:val="center"/>
              <w:rPr>
                <w:szCs w:val="18"/>
              </w:rPr>
            </w:pPr>
            <w:r w:rsidRPr="00D87825">
              <w:rPr>
                <w:color w:val="000000" w:themeColor="text1"/>
                <w:szCs w:val="18"/>
                <w:lang w:eastAsia="lv-LV"/>
              </w:rPr>
              <w:t>Pasākums</w:t>
            </w:r>
          </w:p>
        </w:tc>
        <w:tc>
          <w:tcPr>
            <w:tcW w:w="1277" w:type="dxa"/>
            <w:vAlign w:val="center"/>
          </w:tcPr>
          <w:p w14:paraId="49C39874" w14:textId="77777777" w:rsidR="00396431" w:rsidRPr="002E654E" w:rsidRDefault="00396431" w:rsidP="00CB62FB">
            <w:pPr>
              <w:pStyle w:val="tabteksts"/>
              <w:jc w:val="center"/>
              <w:rPr>
                <w:color w:val="000000" w:themeColor="text1"/>
                <w:szCs w:val="18"/>
                <w:lang w:eastAsia="lv-LV"/>
              </w:rPr>
            </w:pPr>
            <w:r w:rsidRPr="002E654E">
              <w:rPr>
                <w:color w:val="000000" w:themeColor="text1"/>
                <w:szCs w:val="18"/>
                <w:lang w:eastAsia="lv-LV"/>
              </w:rPr>
              <w:t>Samazinājums</w:t>
            </w:r>
          </w:p>
        </w:tc>
        <w:tc>
          <w:tcPr>
            <w:tcW w:w="1277" w:type="dxa"/>
            <w:vAlign w:val="center"/>
          </w:tcPr>
          <w:p w14:paraId="6FBC8223" w14:textId="77777777" w:rsidR="00396431" w:rsidRPr="004A1C89" w:rsidRDefault="00396431" w:rsidP="00CB62FB">
            <w:pPr>
              <w:pStyle w:val="tabteksts"/>
              <w:jc w:val="center"/>
              <w:rPr>
                <w:color w:val="000000" w:themeColor="text1"/>
                <w:szCs w:val="18"/>
                <w:lang w:eastAsia="lv-LV"/>
              </w:rPr>
            </w:pPr>
            <w:r w:rsidRPr="004A1C89">
              <w:rPr>
                <w:color w:val="000000" w:themeColor="text1"/>
                <w:szCs w:val="18"/>
                <w:lang w:eastAsia="lv-LV"/>
              </w:rPr>
              <w:t>Palielinājums</w:t>
            </w:r>
          </w:p>
        </w:tc>
        <w:tc>
          <w:tcPr>
            <w:tcW w:w="1277" w:type="dxa"/>
            <w:vAlign w:val="center"/>
          </w:tcPr>
          <w:p w14:paraId="2DD97D6A" w14:textId="77777777" w:rsidR="00396431" w:rsidRPr="00E111D1" w:rsidRDefault="00396431" w:rsidP="00CB62FB">
            <w:pPr>
              <w:pStyle w:val="tabteksts"/>
              <w:jc w:val="center"/>
              <w:rPr>
                <w:color w:val="000000" w:themeColor="text1"/>
                <w:szCs w:val="18"/>
                <w:lang w:eastAsia="lv-LV"/>
              </w:rPr>
            </w:pPr>
            <w:r w:rsidRPr="00E111D1">
              <w:rPr>
                <w:color w:val="000000" w:themeColor="text1"/>
                <w:szCs w:val="18"/>
                <w:lang w:eastAsia="lv-LV"/>
              </w:rPr>
              <w:t>Izmaiņas</w:t>
            </w:r>
          </w:p>
        </w:tc>
      </w:tr>
      <w:tr w:rsidR="00396431" w:rsidRPr="00E111D1" w14:paraId="0FA9135F" w14:textId="77777777" w:rsidTr="00CB62FB">
        <w:trPr>
          <w:trHeight w:val="142"/>
          <w:jc w:val="center"/>
        </w:trPr>
        <w:tc>
          <w:tcPr>
            <w:tcW w:w="5241" w:type="dxa"/>
            <w:shd w:val="clear" w:color="auto" w:fill="D9D9D9" w:themeFill="background1" w:themeFillShade="D9"/>
          </w:tcPr>
          <w:p w14:paraId="0AB2ADB3" w14:textId="77777777" w:rsidR="00396431" w:rsidRPr="00D87825" w:rsidRDefault="00396431" w:rsidP="00CB62FB">
            <w:pPr>
              <w:pStyle w:val="tabteksts"/>
              <w:rPr>
                <w:szCs w:val="18"/>
              </w:rPr>
            </w:pPr>
            <w:r w:rsidRPr="00D87825">
              <w:rPr>
                <w:b/>
                <w:bCs/>
                <w:szCs w:val="18"/>
                <w:lang w:eastAsia="lv-LV"/>
              </w:rPr>
              <w:t>Izdevumi - kopā</w:t>
            </w:r>
          </w:p>
        </w:tc>
        <w:tc>
          <w:tcPr>
            <w:tcW w:w="1277" w:type="dxa"/>
            <w:shd w:val="clear" w:color="auto" w:fill="D9D9D9" w:themeFill="background1" w:themeFillShade="D9"/>
          </w:tcPr>
          <w:p w14:paraId="03BE6640" w14:textId="77777777" w:rsidR="00396431" w:rsidRPr="002E654E" w:rsidRDefault="00396431" w:rsidP="00CB62FB">
            <w:pPr>
              <w:pStyle w:val="tabteksts"/>
              <w:jc w:val="right"/>
              <w:rPr>
                <w:b/>
                <w:szCs w:val="18"/>
              </w:rPr>
            </w:pPr>
            <w:r w:rsidRPr="002E654E">
              <w:rPr>
                <w:b/>
                <w:szCs w:val="18"/>
              </w:rPr>
              <w:t>423 500</w:t>
            </w:r>
          </w:p>
        </w:tc>
        <w:tc>
          <w:tcPr>
            <w:tcW w:w="1277" w:type="dxa"/>
            <w:shd w:val="clear" w:color="auto" w:fill="D9D9D9" w:themeFill="background1" w:themeFillShade="D9"/>
          </w:tcPr>
          <w:p w14:paraId="3A655DE5" w14:textId="77777777" w:rsidR="00396431" w:rsidRPr="004A1C89" w:rsidRDefault="00396431" w:rsidP="00CB62FB">
            <w:pPr>
              <w:pStyle w:val="tabteksts"/>
              <w:jc w:val="right"/>
              <w:rPr>
                <w:b/>
                <w:szCs w:val="18"/>
              </w:rPr>
            </w:pPr>
            <w:r w:rsidRPr="004A1C89">
              <w:rPr>
                <w:b/>
                <w:szCs w:val="18"/>
              </w:rPr>
              <w:t>4 068 281</w:t>
            </w:r>
          </w:p>
        </w:tc>
        <w:tc>
          <w:tcPr>
            <w:tcW w:w="1277" w:type="dxa"/>
            <w:shd w:val="clear" w:color="auto" w:fill="D9D9D9" w:themeFill="background1" w:themeFillShade="D9"/>
          </w:tcPr>
          <w:p w14:paraId="5DD00051" w14:textId="77777777" w:rsidR="00396431" w:rsidRPr="00E111D1" w:rsidRDefault="00396431" w:rsidP="00CB62FB">
            <w:pPr>
              <w:pStyle w:val="tabteksts"/>
              <w:jc w:val="right"/>
              <w:rPr>
                <w:b/>
                <w:szCs w:val="18"/>
              </w:rPr>
            </w:pPr>
            <w:r w:rsidRPr="009C3D78">
              <w:rPr>
                <w:b/>
                <w:szCs w:val="18"/>
              </w:rPr>
              <w:t>3 644 781</w:t>
            </w:r>
          </w:p>
        </w:tc>
      </w:tr>
      <w:tr w:rsidR="00396431" w:rsidRPr="00E111D1" w14:paraId="415EA103" w14:textId="77777777" w:rsidTr="00CB62FB">
        <w:trPr>
          <w:jc w:val="center"/>
        </w:trPr>
        <w:tc>
          <w:tcPr>
            <w:tcW w:w="9072" w:type="dxa"/>
            <w:gridSpan w:val="4"/>
          </w:tcPr>
          <w:p w14:paraId="6458E539" w14:textId="77777777" w:rsidR="00396431" w:rsidRPr="002E654E" w:rsidRDefault="00396431" w:rsidP="00CB62FB">
            <w:pPr>
              <w:pStyle w:val="tabteksts"/>
              <w:ind w:firstLine="313"/>
              <w:rPr>
                <w:szCs w:val="18"/>
              </w:rPr>
            </w:pPr>
            <w:r w:rsidRPr="002E654E">
              <w:rPr>
                <w:i/>
                <w:szCs w:val="18"/>
                <w:lang w:eastAsia="lv-LV"/>
              </w:rPr>
              <w:t>t. sk.:</w:t>
            </w:r>
          </w:p>
        </w:tc>
      </w:tr>
      <w:tr w:rsidR="00396431" w:rsidRPr="00E111D1" w14:paraId="4E05344D" w14:textId="77777777" w:rsidTr="00CB62FB">
        <w:trPr>
          <w:trHeight w:val="142"/>
          <w:jc w:val="center"/>
        </w:trPr>
        <w:tc>
          <w:tcPr>
            <w:tcW w:w="5241" w:type="dxa"/>
            <w:shd w:val="clear" w:color="auto" w:fill="F2F2F2" w:themeFill="background1" w:themeFillShade="F2"/>
          </w:tcPr>
          <w:p w14:paraId="6653B9BE" w14:textId="77777777" w:rsidR="00396431" w:rsidRPr="00D87825" w:rsidRDefault="00396431" w:rsidP="00CB62FB">
            <w:pPr>
              <w:pStyle w:val="tabteksts"/>
              <w:rPr>
                <w:b/>
                <w:bCs/>
                <w:szCs w:val="18"/>
                <w:u w:val="single"/>
                <w:lang w:eastAsia="lv-LV"/>
              </w:rPr>
            </w:pPr>
            <w:r w:rsidRPr="00D87825">
              <w:rPr>
                <w:szCs w:val="18"/>
                <w:u w:val="single"/>
                <w:lang w:eastAsia="lv-LV"/>
              </w:rPr>
              <w:t>Prioritāri pasākumi</w:t>
            </w:r>
          </w:p>
        </w:tc>
        <w:tc>
          <w:tcPr>
            <w:tcW w:w="1277" w:type="dxa"/>
            <w:shd w:val="clear" w:color="auto" w:fill="F2F2F2" w:themeFill="background1" w:themeFillShade="F2"/>
          </w:tcPr>
          <w:p w14:paraId="35099D11" w14:textId="77777777" w:rsidR="00396431" w:rsidRPr="002E654E" w:rsidRDefault="00396431" w:rsidP="00CB62FB">
            <w:pPr>
              <w:pStyle w:val="tabteksts"/>
              <w:jc w:val="center"/>
              <w:rPr>
                <w:szCs w:val="18"/>
              </w:rPr>
            </w:pPr>
            <w:r w:rsidRPr="002E654E">
              <w:rPr>
                <w:szCs w:val="18"/>
              </w:rPr>
              <w:t>-</w:t>
            </w:r>
          </w:p>
        </w:tc>
        <w:tc>
          <w:tcPr>
            <w:tcW w:w="1277" w:type="dxa"/>
            <w:shd w:val="clear" w:color="auto" w:fill="F2F2F2" w:themeFill="background1" w:themeFillShade="F2"/>
          </w:tcPr>
          <w:p w14:paraId="4CDB765B" w14:textId="77777777" w:rsidR="00396431" w:rsidRPr="007629B2" w:rsidRDefault="00396431" w:rsidP="00CB62FB">
            <w:pPr>
              <w:pStyle w:val="tabteksts"/>
              <w:jc w:val="right"/>
              <w:rPr>
                <w:szCs w:val="18"/>
              </w:rPr>
            </w:pPr>
            <w:r w:rsidRPr="007629B2">
              <w:rPr>
                <w:szCs w:val="18"/>
              </w:rPr>
              <w:t>3 473 281</w:t>
            </w:r>
          </w:p>
        </w:tc>
        <w:tc>
          <w:tcPr>
            <w:tcW w:w="1277" w:type="dxa"/>
            <w:shd w:val="clear" w:color="auto" w:fill="F2F2F2" w:themeFill="background1" w:themeFillShade="F2"/>
          </w:tcPr>
          <w:p w14:paraId="1A587174" w14:textId="77777777" w:rsidR="00396431" w:rsidRPr="007629B2" w:rsidRDefault="00396431" w:rsidP="00CB62FB">
            <w:pPr>
              <w:pStyle w:val="tabteksts"/>
              <w:jc w:val="right"/>
              <w:rPr>
                <w:szCs w:val="18"/>
              </w:rPr>
            </w:pPr>
            <w:r w:rsidRPr="007629B2">
              <w:rPr>
                <w:szCs w:val="18"/>
              </w:rPr>
              <w:t>3 473 281</w:t>
            </w:r>
          </w:p>
        </w:tc>
      </w:tr>
      <w:tr w:rsidR="00396431" w:rsidRPr="00E111D1" w14:paraId="4132B733" w14:textId="77777777" w:rsidTr="00CB62FB">
        <w:trPr>
          <w:trHeight w:val="142"/>
          <w:jc w:val="center"/>
        </w:trPr>
        <w:tc>
          <w:tcPr>
            <w:tcW w:w="5241" w:type="dxa"/>
          </w:tcPr>
          <w:p w14:paraId="38B43A8D" w14:textId="52F02A7B" w:rsidR="00396431" w:rsidRPr="00D87825" w:rsidRDefault="00396431" w:rsidP="00CB62FB">
            <w:pPr>
              <w:pStyle w:val="tabteksts"/>
              <w:jc w:val="both"/>
              <w:rPr>
                <w:i/>
                <w:szCs w:val="18"/>
                <w:lang w:eastAsia="lv-LV"/>
              </w:rPr>
            </w:pPr>
            <w:r w:rsidRPr="00D87825">
              <w:rPr>
                <w:i/>
                <w:szCs w:val="18"/>
                <w:lang w:eastAsia="lv-LV"/>
              </w:rPr>
              <w:t xml:space="preserve">Sabiedriskā pasūtījuma nodrošināšana un attīstība sabiedriskajos medijos </w:t>
            </w:r>
            <w:r w:rsidR="005758C5">
              <w:rPr>
                <w:i/>
                <w:szCs w:val="18"/>
                <w:lang w:eastAsia="lv-LV"/>
              </w:rPr>
              <w:t>–</w:t>
            </w:r>
            <w:r w:rsidRPr="00D87825">
              <w:rPr>
                <w:i/>
                <w:szCs w:val="18"/>
                <w:lang w:eastAsia="lv-LV"/>
              </w:rPr>
              <w:t xml:space="preserve"> VSIA </w:t>
            </w:r>
            <w:r w:rsidR="005758C5">
              <w:rPr>
                <w:i/>
                <w:szCs w:val="18"/>
                <w:lang w:eastAsia="lv-LV"/>
              </w:rPr>
              <w:t>“</w:t>
            </w:r>
            <w:r w:rsidRPr="00D87825">
              <w:rPr>
                <w:i/>
                <w:szCs w:val="18"/>
                <w:lang w:eastAsia="lv-LV"/>
              </w:rPr>
              <w:t xml:space="preserve">Latvijas </w:t>
            </w:r>
            <w:r>
              <w:rPr>
                <w:i/>
                <w:szCs w:val="18"/>
                <w:lang w:eastAsia="lv-LV"/>
              </w:rPr>
              <w:t>Televīzija</w:t>
            </w:r>
            <w:r w:rsidR="005758C5">
              <w:rPr>
                <w:i/>
                <w:szCs w:val="18"/>
                <w:lang w:eastAsia="lv-LV"/>
              </w:rPr>
              <w:t>”</w:t>
            </w:r>
            <w:r w:rsidRPr="00D87825">
              <w:rPr>
                <w:i/>
                <w:szCs w:val="18"/>
                <w:lang w:eastAsia="lv-LV"/>
              </w:rPr>
              <w:t xml:space="preserve"> (MK 26.09.2023. sēdes protokola Nr. 47. 43.§ 2. punkts)</w:t>
            </w:r>
          </w:p>
        </w:tc>
        <w:tc>
          <w:tcPr>
            <w:tcW w:w="1277" w:type="dxa"/>
          </w:tcPr>
          <w:p w14:paraId="7536FF1F" w14:textId="77777777" w:rsidR="00396431" w:rsidRPr="002E654E" w:rsidRDefault="00396431" w:rsidP="00CB62FB">
            <w:pPr>
              <w:pStyle w:val="tabteksts"/>
              <w:jc w:val="center"/>
              <w:rPr>
                <w:szCs w:val="18"/>
              </w:rPr>
            </w:pPr>
            <w:r w:rsidRPr="002E654E">
              <w:rPr>
                <w:szCs w:val="18"/>
              </w:rPr>
              <w:t>-</w:t>
            </w:r>
          </w:p>
        </w:tc>
        <w:tc>
          <w:tcPr>
            <w:tcW w:w="1277" w:type="dxa"/>
          </w:tcPr>
          <w:p w14:paraId="59E6488A" w14:textId="77777777" w:rsidR="00396431" w:rsidRPr="007629B2" w:rsidRDefault="00396431" w:rsidP="00CB62FB">
            <w:pPr>
              <w:pStyle w:val="tabteksts"/>
              <w:jc w:val="right"/>
              <w:rPr>
                <w:szCs w:val="18"/>
              </w:rPr>
            </w:pPr>
            <w:r w:rsidRPr="007629B2">
              <w:rPr>
                <w:szCs w:val="18"/>
              </w:rPr>
              <w:t>3 473 281</w:t>
            </w:r>
          </w:p>
        </w:tc>
        <w:tc>
          <w:tcPr>
            <w:tcW w:w="1277" w:type="dxa"/>
          </w:tcPr>
          <w:p w14:paraId="7279AEC5" w14:textId="77777777" w:rsidR="00396431" w:rsidRPr="007629B2" w:rsidRDefault="00396431" w:rsidP="00CB62FB">
            <w:pPr>
              <w:pStyle w:val="tabteksts"/>
              <w:jc w:val="right"/>
              <w:rPr>
                <w:szCs w:val="18"/>
              </w:rPr>
            </w:pPr>
            <w:r w:rsidRPr="007629B2">
              <w:rPr>
                <w:szCs w:val="18"/>
              </w:rPr>
              <w:t>3 473 281</w:t>
            </w:r>
          </w:p>
        </w:tc>
      </w:tr>
      <w:tr w:rsidR="00396431" w:rsidRPr="00E111D1" w14:paraId="6D0233D4" w14:textId="77777777" w:rsidTr="00CB62FB">
        <w:trPr>
          <w:trHeight w:val="142"/>
          <w:jc w:val="center"/>
        </w:trPr>
        <w:tc>
          <w:tcPr>
            <w:tcW w:w="5241" w:type="dxa"/>
            <w:shd w:val="clear" w:color="auto" w:fill="F2F2F2" w:themeFill="background1" w:themeFillShade="F2"/>
          </w:tcPr>
          <w:p w14:paraId="51AAEE47" w14:textId="77777777" w:rsidR="00396431" w:rsidRPr="00D87825" w:rsidRDefault="00396431" w:rsidP="00CB62FB">
            <w:pPr>
              <w:pStyle w:val="tabteksts"/>
              <w:rPr>
                <w:b/>
                <w:bCs/>
                <w:szCs w:val="18"/>
                <w:u w:val="single"/>
                <w:lang w:eastAsia="lv-LV"/>
              </w:rPr>
            </w:pPr>
            <w:r w:rsidRPr="00D87825">
              <w:rPr>
                <w:szCs w:val="18"/>
                <w:u w:val="single"/>
                <w:lang w:eastAsia="lv-LV"/>
              </w:rPr>
              <w:t>Citas izmaiņas</w:t>
            </w:r>
          </w:p>
        </w:tc>
        <w:tc>
          <w:tcPr>
            <w:tcW w:w="1277" w:type="dxa"/>
            <w:shd w:val="clear" w:color="auto" w:fill="F2F2F2" w:themeFill="background1" w:themeFillShade="F2"/>
          </w:tcPr>
          <w:p w14:paraId="2583EFF6" w14:textId="77777777" w:rsidR="00396431" w:rsidRPr="002E654E" w:rsidRDefault="00396431" w:rsidP="00CB62FB">
            <w:pPr>
              <w:pStyle w:val="tabteksts"/>
              <w:jc w:val="right"/>
              <w:rPr>
                <w:szCs w:val="18"/>
              </w:rPr>
            </w:pPr>
            <w:r w:rsidRPr="002E654E">
              <w:rPr>
                <w:szCs w:val="18"/>
              </w:rPr>
              <w:t>423 500</w:t>
            </w:r>
          </w:p>
        </w:tc>
        <w:tc>
          <w:tcPr>
            <w:tcW w:w="1277" w:type="dxa"/>
            <w:shd w:val="clear" w:color="auto" w:fill="F2F2F2" w:themeFill="background1" w:themeFillShade="F2"/>
          </w:tcPr>
          <w:p w14:paraId="519985DC" w14:textId="77777777" w:rsidR="00396431" w:rsidRPr="007629B2" w:rsidRDefault="00396431" w:rsidP="00CB62FB">
            <w:pPr>
              <w:pStyle w:val="tabteksts"/>
              <w:jc w:val="right"/>
              <w:rPr>
                <w:szCs w:val="18"/>
              </w:rPr>
            </w:pPr>
            <w:r w:rsidRPr="007629B2">
              <w:rPr>
                <w:szCs w:val="18"/>
              </w:rPr>
              <w:t>595 000</w:t>
            </w:r>
          </w:p>
        </w:tc>
        <w:tc>
          <w:tcPr>
            <w:tcW w:w="1277" w:type="dxa"/>
            <w:shd w:val="clear" w:color="auto" w:fill="F2F2F2" w:themeFill="background1" w:themeFillShade="F2"/>
          </w:tcPr>
          <w:p w14:paraId="09B12C6E" w14:textId="77777777" w:rsidR="00396431" w:rsidRPr="009C3D78" w:rsidRDefault="00396431" w:rsidP="00CB62FB">
            <w:pPr>
              <w:pStyle w:val="tabteksts"/>
              <w:jc w:val="right"/>
              <w:rPr>
                <w:szCs w:val="18"/>
              </w:rPr>
            </w:pPr>
            <w:r w:rsidRPr="009C3D78">
              <w:rPr>
                <w:szCs w:val="18"/>
              </w:rPr>
              <w:t>171 500</w:t>
            </w:r>
          </w:p>
        </w:tc>
      </w:tr>
      <w:tr w:rsidR="00396431" w:rsidRPr="007629B2" w14:paraId="09BA519F" w14:textId="77777777" w:rsidTr="00CB62FB">
        <w:trPr>
          <w:trHeight w:val="142"/>
          <w:jc w:val="center"/>
        </w:trPr>
        <w:tc>
          <w:tcPr>
            <w:tcW w:w="5241" w:type="dxa"/>
          </w:tcPr>
          <w:p w14:paraId="088B2AE1" w14:textId="77777777" w:rsidR="00396431" w:rsidRPr="00D87825" w:rsidRDefault="00396431" w:rsidP="00CB62FB">
            <w:pPr>
              <w:pStyle w:val="tabteksts"/>
              <w:jc w:val="both"/>
              <w:rPr>
                <w:i/>
                <w:szCs w:val="18"/>
                <w:lang w:eastAsia="lv-LV"/>
              </w:rPr>
            </w:pPr>
            <w:r w:rsidRPr="00D87825">
              <w:rPr>
                <w:i/>
                <w:szCs w:val="18"/>
                <w:lang w:eastAsia="lv-LV"/>
              </w:rPr>
              <w:t>Izdevumi vēlēšanu atspoguļošanai atbilstoši Priekšvēlēšanu aģitācijas likuma 10. panta pirmajai daļai</w:t>
            </w:r>
          </w:p>
        </w:tc>
        <w:tc>
          <w:tcPr>
            <w:tcW w:w="1277" w:type="dxa"/>
          </w:tcPr>
          <w:p w14:paraId="5DF8ABB7" w14:textId="77777777" w:rsidR="00396431" w:rsidRPr="002E654E" w:rsidRDefault="00396431" w:rsidP="00CB62FB">
            <w:pPr>
              <w:pStyle w:val="tabteksts"/>
              <w:jc w:val="center"/>
              <w:rPr>
                <w:szCs w:val="18"/>
              </w:rPr>
            </w:pPr>
            <w:r w:rsidRPr="002E654E">
              <w:rPr>
                <w:szCs w:val="18"/>
              </w:rPr>
              <w:t>-</w:t>
            </w:r>
          </w:p>
        </w:tc>
        <w:tc>
          <w:tcPr>
            <w:tcW w:w="1277" w:type="dxa"/>
          </w:tcPr>
          <w:p w14:paraId="27E06B3E" w14:textId="77777777" w:rsidR="00396431" w:rsidRPr="007629B2" w:rsidRDefault="00396431" w:rsidP="00CB62FB">
            <w:pPr>
              <w:pStyle w:val="tabteksts"/>
              <w:jc w:val="right"/>
              <w:rPr>
                <w:szCs w:val="18"/>
              </w:rPr>
            </w:pPr>
            <w:r w:rsidRPr="007629B2">
              <w:rPr>
                <w:szCs w:val="18"/>
              </w:rPr>
              <w:t>595 000</w:t>
            </w:r>
          </w:p>
        </w:tc>
        <w:tc>
          <w:tcPr>
            <w:tcW w:w="1277" w:type="dxa"/>
          </w:tcPr>
          <w:p w14:paraId="677EE23E" w14:textId="77777777" w:rsidR="00396431" w:rsidRPr="009C3D78" w:rsidRDefault="00396431" w:rsidP="00CB62FB">
            <w:pPr>
              <w:pStyle w:val="tabteksts"/>
              <w:jc w:val="right"/>
              <w:rPr>
                <w:szCs w:val="18"/>
              </w:rPr>
            </w:pPr>
            <w:r w:rsidRPr="009C3D78">
              <w:rPr>
                <w:szCs w:val="18"/>
              </w:rPr>
              <w:t>595 000</w:t>
            </w:r>
          </w:p>
        </w:tc>
      </w:tr>
      <w:tr w:rsidR="00396431" w:rsidRPr="00BB2102" w14:paraId="5373280F" w14:textId="77777777" w:rsidTr="00CB62FB">
        <w:trPr>
          <w:trHeight w:val="142"/>
          <w:jc w:val="center"/>
        </w:trPr>
        <w:tc>
          <w:tcPr>
            <w:tcW w:w="5241" w:type="dxa"/>
          </w:tcPr>
          <w:p w14:paraId="4BDA0638" w14:textId="77777777" w:rsidR="00396431" w:rsidRPr="00385318" w:rsidRDefault="00396431" w:rsidP="00CB62FB">
            <w:pPr>
              <w:pStyle w:val="tabteksts"/>
              <w:jc w:val="both"/>
              <w:rPr>
                <w:i/>
                <w:szCs w:val="18"/>
                <w:lang w:eastAsia="lv-LV"/>
              </w:rPr>
            </w:pPr>
            <w:r w:rsidRPr="00385318">
              <w:rPr>
                <w:i/>
                <w:szCs w:val="18"/>
                <w:lang w:eastAsia="lv-LV"/>
              </w:rPr>
              <w:t>VSIA “Latvijas Televīzija”  satura informācijas vadības sistēmas (</w:t>
            </w:r>
            <w:proofErr w:type="spellStart"/>
            <w:r w:rsidRPr="00385318">
              <w:rPr>
                <w:i/>
                <w:szCs w:val="18"/>
                <w:lang w:eastAsia="lv-LV"/>
              </w:rPr>
              <w:t>Media</w:t>
            </w:r>
            <w:proofErr w:type="spellEnd"/>
            <w:r w:rsidRPr="00385318">
              <w:rPr>
                <w:i/>
                <w:szCs w:val="18"/>
                <w:lang w:eastAsia="lv-LV"/>
              </w:rPr>
              <w:t xml:space="preserve"> </w:t>
            </w:r>
            <w:proofErr w:type="spellStart"/>
            <w:r w:rsidRPr="00385318">
              <w:rPr>
                <w:i/>
                <w:szCs w:val="18"/>
                <w:lang w:eastAsia="lv-LV"/>
              </w:rPr>
              <w:t>Asset</w:t>
            </w:r>
            <w:proofErr w:type="spellEnd"/>
            <w:r w:rsidRPr="00385318">
              <w:rPr>
                <w:i/>
                <w:szCs w:val="18"/>
                <w:lang w:eastAsia="lv-LV"/>
              </w:rPr>
              <w:t xml:space="preserve"> </w:t>
            </w:r>
            <w:proofErr w:type="spellStart"/>
            <w:r w:rsidRPr="00385318">
              <w:rPr>
                <w:i/>
                <w:szCs w:val="18"/>
                <w:lang w:eastAsia="lv-LV"/>
              </w:rPr>
              <w:t>Management</w:t>
            </w:r>
            <w:proofErr w:type="spellEnd"/>
            <w:r w:rsidRPr="00385318">
              <w:rPr>
                <w:i/>
                <w:szCs w:val="18"/>
                <w:lang w:eastAsia="lv-LV"/>
              </w:rPr>
              <w:t xml:space="preserve"> – MAM) iegāde  (MK 24.09.2021. sēdes protokols Nr. 63. 1.§ 2. punkts)</w:t>
            </w:r>
          </w:p>
        </w:tc>
        <w:tc>
          <w:tcPr>
            <w:tcW w:w="1277" w:type="dxa"/>
          </w:tcPr>
          <w:p w14:paraId="062D7ACC" w14:textId="77777777" w:rsidR="00396431" w:rsidRPr="00385318" w:rsidRDefault="00396431" w:rsidP="00CB62FB">
            <w:pPr>
              <w:pStyle w:val="tabteksts"/>
              <w:jc w:val="right"/>
              <w:rPr>
                <w:szCs w:val="18"/>
              </w:rPr>
            </w:pPr>
            <w:r w:rsidRPr="00385318">
              <w:rPr>
                <w:szCs w:val="18"/>
              </w:rPr>
              <w:t>314 600</w:t>
            </w:r>
          </w:p>
        </w:tc>
        <w:tc>
          <w:tcPr>
            <w:tcW w:w="1277" w:type="dxa"/>
          </w:tcPr>
          <w:p w14:paraId="19CC9F88" w14:textId="77777777" w:rsidR="00396431" w:rsidRPr="00385318" w:rsidRDefault="00396431" w:rsidP="00CB62FB">
            <w:pPr>
              <w:pStyle w:val="tabteksts"/>
              <w:jc w:val="center"/>
              <w:rPr>
                <w:szCs w:val="18"/>
              </w:rPr>
            </w:pPr>
            <w:r w:rsidRPr="00385318">
              <w:rPr>
                <w:szCs w:val="18"/>
              </w:rPr>
              <w:t>-</w:t>
            </w:r>
          </w:p>
        </w:tc>
        <w:tc>
          <w:tcPr>
            <w:tcW w:w="1277" w:type="dxa"/>
          </w:tcPr>
          <w:p w14:paraId="5A10D974" w14:textId="77777777" w:rsidR="00396431" w:rsidRPr="009C3D78" w:rsidRDefault="00396431" w:rsidP="00CB62FB">
            <w:pPr>
              <w:pStyle w:val="tabteksts"/>
              <w:jc w:val="right"/>
              <w:rPr>
                <w:szCs w:val="18"/>
              </w:rPr>
            </w:pPr>
            <w:r w:rsidRPr="009C3D78">
              <w:rPr>
                <w:szCs w:val="18"/>
              </w:rPr>
              <w:t>-314 600</w:t>
            </w:r>
          </w:p>
        </w:tc>
      </w:tr>
      <w:tr w:rsidR="00396431" w:rsidRPr="00BB2102" w14:paraId="7FFD808E" w14:textId="77777777" w:rsidTr="00CB62FB">
        <w:trPr>
          <w:trHeight w:val="142"/>
          <w:jc w:val="center"/>
        </w:trPr>
        <w:tc>
          <w:tcPr>
            <w:tcW w:w="5241" w:type="dxa"/>
          </w:tcPr>
          <w:p w14:paraId="03D49707" w14:textId="77777777" w:rsidR="00396431" w:rsidRPr="00D87825" w:rsidRDefault="00396431" w:rsidP="00CB62FB">
            <w:pPr>
              <w:pStyle w:val="tabteksts"/>
              <w:jc w:val="both"/>
              <w:rPr>
                <w:i/>
                <w:szCs w:val="18"/>
                <w:lang w:eastAsia="lv-LV"/>
              </w:rPr>
            </w:pPr>
            <w:r w:rsidRPr="00D87825">
              <w:rPr>
                <w:i/>
                <w:szCs w:val="18"/>
                <w:lang w:eastAsia="lv-LV"/>
              </w:rPr>
              <w:t xml:space="preserve">Kompleksās transformatoru apakšstacijas rekonstrukcija un </w:t>
            </w:r>
            <w:proofErr w:type="spellStart"/>
            <w:r w:rsidRPr="00D87825">
              <w:rPr>
                <w:i/>
                <w:szCs w:val="18"/>
                <w:lang w:eastAsia="lv-LV"/>
              </w:rPr>
              <w:t>dīzeļģeneratora</w:t>
            </w:r>
            <w:proofErr w:type="spellEnd"/>
            <w:r w:rsidRPr="00D87825">
              <w:rPr>
                <w:i/>
                <w:szCs w:val="18"/>
                <w:lang w:eastAsia="lv-LV"/>
              </w:rPr>
              <w:t xml:space="preserve"> uzstādīšana (MK 24.09.2021. sēdes protokols Nr. 63. 1.§ 2. punkts)</w:t>
            </w:r>
          </w:p>
        </w:tc>
        <w:tc>
          <w:tcPr>
            <w:tcW w:w="1277" w:type="dxa"/>
          </w:tcPr>
          <w:p w14:paraId="0DB29747" w14:textId="77777777" w:rsidR="00396431" w:rsidRPr="002E654E" w:rsidRDefault="00396431" w:rsidP="00CB62FB">
            <w:pPr>
              <w:pStyle w:val="tabteksts"/>
              <w:jc w:val="right"/>
              <w:rPr>
                <w:szCs w:val="18"/>
              </w:rPr>
            </w:pPr>
            <w:r w:rsidRPr="002E654E">
              <w:rPr>
                <w:szCs w:val="18"/>
              </w:rPr>
              <w:t>108 900</w:t>
            </w:r>
          </w:p>
        </w:tc>
        <w:tc>
          <w:tcPr>
            <w:tcW w:w="1277" w:type="dxa"/>
          </w:tcPr>
          <w:p w14:paraId="176226F5" w14:textId="77777777" w:rsidR="00396431" w:rsidRPr="002E654E" w:rsidRDefault="00396431" w:rsidP="00CB62FB">
            <w:pPr>
              <w:pStyle w:val="tabteksts"/>
              <w:jc w:val="center"/>
              <w:rPr>
                <w:szCs w:val="18"/>
              </w:rPr>
            </w:pPr>
            <w:r w:rsidRPr="002E654E">
              <w:rPr>
                <w:szCs w:val="18"/>
              </w:rPr>
              <w:t>-</w:t>
            </w:r>
          </w:p>
        </w:tc>
        <w:tc>
          <w:tcPr>
            <w:tcW w:w="1277" w:type="dxa"/>
          </w:tcPr>
          <w:p w14:paraId="2B7D4645" w14:textId="77777777" w:rsidR="00396431" w:rsidRPr="002E654E" w:rsidRDefault="00396431" w:rsidP="00CB62FB">
            <w:pPr>
              <w:pStyle w:val="tabteksts"/>
              <w:jc w:val="right"/>
              <w:rPr>
                <w:szCs w:val="18"/>
              </w:rPr>
            </w:pPr>
            <w:r w:rsidRPr="002E654E">
              <w:rPr>
                <w:szCs w:val="18"/>
              </w:rPr>
              <w:t>-108 900</w:t>
            </w:r>
          </w:p>
        </w:tc>
      </w:tr>
    </w:tbl>
    <w:p w14:paraId="3B39D055" w14:textId="77777777" w:rsidR="00396431" w:rsidRPr="00BB2102" w:rsidRDefault="00396431" w:rsidP="00396431">
      <w:pPr>
        <w:pStyle w:val="tabteksts"/>
        <w:rPr>
          <w:szCs w:val="18"/>
        </w:rPr>
      </w:pPr>
    </w:p>
    <w:p w14:paraId="29209857" w14:textId="77777777" w:rsidR="00396431" w:rsidRPr="00396431" w:rsidRDefault="00396431" w:rsidP="00396431"/>
    <w:sectPr w:rsidR="00396431" w:rsidRPr="00396431" w:rsidSect="00063B3D">
      <w:headerReference w:type="default" r:id="rId14"/>
      <w:footerReference w:type="default" r:id="rId15"/>
      <w:pgSz w:w="11906" w:h="16838"/>
      <w:pgMar w:top="1418" w:right="1134" w:bottom="1134" w:left="1701" w:header="709" w:footer="709" w:gutter="0"/>
      <w:pgNumType w:start="9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D240D" w14:textId="77777777" w:rsidR="009A5284" w:rsidRDefault="009A5284" w:rsidP="005F0727">
      <w:r>
        <w:separator/>
      </w:r>
    </w:p>
  </w:endnote>
  <w:endnote w:type="continuationSeparator" w:id="0">
    <w:p w14:paraId="598A5109" w14:textId="77777777" w:rsidR="009A5284" w:rsidRDefault="009A528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D2FAB" w14:textId="0A6653A7" w:rsidR="009A5284" w:rsidRPr="008E6CB3" w:rsidRDefault="009A5284"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9E6A5B">
      <w:rPr>
        <w:noProof/>
        <w:sz w:val="20"/>
      </w:rPr>
      <w:t>FMPask_5.3_46_SEPL_271023_proj2024.docx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DAB14" w14:textId="77777777" w:rsidR="009A5284" w:rsidRDefault="009A5284" w:rsidP="00E81CF6">
      <w:pPr>
        <w:spacing w:after="0"/>
        <w:ind w:firstLine="0"/>
      </w:pPr>
      <w:r>
        <w:separator/>
      </w:r>
    </w:p>
  </w:footnote>
  <w:footnote w:type="continuationSeparator" w:id="0">
    <w:p w14:paraId="5EA62638" w14:textId="77777777" w:rsidR="009A5284" w:rsidRDefault="009A528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647990"/>
      <w:docPartObj>
        <w:docPartGallery w:val="Page Numbers (Top of Page)"/>
        <w:docPartUnique/>
      </w:docPartObj>
    </w:sdtPr>
    <w:sdtEndPr>
      <w:rPr>
        <w:noProof/>
      </w:rPr>
    </w:sdtEndPr>
    <w:sdtContent>
      <w:p w14:paraId="6C3B0EFB" w14:textId="77777777" w:rsidR="00FD1418" w:rsidRDefault="009A5284">
        <w:pPr>
          <w:pStyle w:val="Header"/>
          <w:jc w:val="center"/>
          <w:rPr>
            <w:noProof/>
          </w:rPr>
        </w:pPr>
        <w:r>
          <w:fldChar w:fldCharType="begin"/>
        </w:r>
        <w:r>
          <w:instrText xml:space="preserve"> PAGE   \* MERGEFORMAT </w:instrText>
        </w:r>
        <w:r>
          <w:fldChar w:fldCharType="separate"/>
        </w:r>
        <w:r w:rsidR="002955D5">
          <w:rPr>
            <w:noProof/>
          </w:rPr>
          <w:t>878</w:t>
        </w:r>
        <w:r>
          <w:rPr>
            <w:noProof/>
          </w:rPr>
          <w:fldChar w:fldCharType="end"/>
        </w:r>
      </w:p>
      <w:p w14:paraId="3EA370D0" w14:textId="73DD7C98" w:rsidR="009A5284" w:rsidRPr="00FD1418" w:rsidRDefault="00FD1418" w:rsidP="00FD1418">
        <w:pPr>
          <w:pStyle w:val="Header"/>
          <w:jc w:val="right"/>
        </w:pPr>
        <w:r w:rsidRPr="00671C22">
          <w:rPr>
            <w:sz w:val="20"/>
          </w:rPr>
          <w:t>Valsts budžets 202</w:t>
        </w:r>
        <w:r w:rsidR="009E6A5B">
          <w:rPr>
            <w:sz w:val="20"/>
          </w:rPr>
          <w:t>4</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 w15:restartNumberingAfterBreak="0">
    <w:nsid w:val="18E82302"/>
    <w:multiLevelType w:val="hybridMultilevel"/>
    <w:tmpl w:val="9A286C48"/>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D707D34"/>
    <w:multiLevelType w:val="hybridMultilevel"/>
    <w:tmpl w:val="7DACD61A"/>
    <w:lvl w:ilvl="0" w:tplc="FEA2259E">
      <w:start w:val="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 w15:restartNumberingAfterBreak="0">
    <w:nsid w:val="237B501F"/>
    <w:multiLevelType w:val="hybridMultilevel"/>
    <w:tmpl w:val="96E43FCC"/>
    <w:lvl w:ilvl="0" w:tplc="0409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4190E55"/>
    <w:multiLevelType w:val="hybridMultilevel"/>
    <w:tmpl w:val="D104036C"/>
    <w:lvl w:ilvl="0" w:tplc="E62CD39E">
      <w:start w:val="2024"/>
      <w:numFmt w:val="bullet"/>
      <w:lvlText w:val=""/>
      <w:lvlJc w:val="left"/>
      <w:pPr>
        <w:ind w:left="785" w:hanging="360"/>
      </w:pPr>
      <w:rPr>
        <w:rFonts w:ascii="Symbol" w:eastAsia="Times New Roman" w:hAnsi="Symbol" w:cs="Times New Roman" w:hint="default"/>
        <w:sz w:val="18"/>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7"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589364F"/>
    <w:multiLevelType w:val="hybridMultilevel"/>
    <w:tmpl w:val="84D084DA"/>
    <w:lvl w:ilvl="0" w:tplc="AECAE72E">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9" w15:restartNumberingAfterBreak="0">
    <w:nsid w:val="29F0147B"/>
    <w:multiLevelType w:val="hybridMultilevel"/>
    <w:tmpl w:val="9DDA234E"/>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 w15:restartNumberingAfterBreak="0">
    <w:nsid w:val="30AD089B"/>
    <w:multiLevelType w:val="hybridMultilevel"/>
    <w:tmpl w:val="CE149374"/>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1"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24945F4"/>
    <w:multiLevelType w:val="hybridMultilevel"/>
    <w:tmpl w:val="C1A422BA"/>
    <w:lvl w:ilvl="0" w:tplc="04260011">
      <w:start w:val="1"/>
      <w:numFmt w:val="decimal"/>
      <w:lvlText w:val="%1)"/>
      <w:lvlJc w:val="left"/>
      <w:pPr>
        <w:ind w:left="1494" w:hanging="360"/>
      </w:pPr>
    </w:lvl>
    <w:lvl w:ilvl="1" w:tplc="04260019" w:tentative="1">
      <w:start w:val="1"/>
      <w:numFmt w:val="lowerLetter"/>
      <w:lvlText w:val="%2."/>
      <w:lvlJc w:val="left"/>
      <w:pPr>
        <w:ind w:left="2214" w:hanging="360"/>
      </w:pPr>
    </w:lvl>
    <w:lvl w:ilvl="2" w:tplc="0426001B" w:tentative="1">
      <w:start w:val="1"/>
      <w:numFmt w:val="lowerRoman"/>
      <w:lvlText w:val="%3."/>
      <w:lvlJc w:val="right"/>
      <w:pPr>
        <w:ind w:left="2934" w:hanging="180"/>
      </w:pPr>
    </w:lvl>
    <w:lvl w:ilvl="3" w:tplc="0426000F" w:tentative="1">
      <w:start w:val="1"/>
      <w:numFmt w:val="decimal"/>
      <w:lvlText w:val="%4."/>
      <w:lvlJc w:val="left"/>
      <w:pPr>
        <w:ind w:left="3654" w:hanging="360"/>
      </w:pPr>
    </w:lvl>
    <w:lvl w:ilvl="4" w:tplc="04260019" w:tentative="1">
      <w:start w:val="1"/>
      <w:numFmt w:val="lowerLetter"/>
      <w:lvlText w:val="%5."/>
      <w:lvlJc w:val="left"/>
      <w:pPr>
        <w:ind w:left="4374" w:hanging="360"/>
      </w:pPr>
    </w:lvl>
    <w:lvl w:ilvl="5" w:tplc="0426001B" w:tentative="1">
      <w:start w:val="1"/>
      <w:numFmt w:val="lowerRoman"/>
      <w:lvlText w:val="%6."/>
      <w:lvlJc w:val="right"/>
      <w:pPr>
        <w:ind w:left="5094" w:hanging="180"/>
      </w:pPr>
    </w:lvl>
    <w:lvl w:ilvl="6" w:tplc="0426000F" w:tentative="1">
      <w:start w:val="1"/>
      <w:numFmt w:val="decimal"/>
      <w:lvlText w:val="%7."/>
      <w:lvlJc w:val="left"/>
      <w:pPr>
        <w:ind w:left="5814" w:hanging="360"/>
      </w:pPr>
    </w:lvl>
    <w:lvl w:ilvl="7" w:tplc="04260019" w:tentative="1">
      <w:start w:val="1"/>
      <w:numFmt w:val="lowerLetter"/>
      <w:lvlText w:val="%8."/>
      <w:lvlJc w:val="left"/>
      <w:pPr>
        <w:ind w:left="6534" w:hanging="360"/>
      </w:pPr>
    </w:lvl>
    <w:lvl w:ilvl="8" w:tplc="0426001B" w:tentative="1">
      <w:start w:val="1"/>
      <w:numFmt w:val="lowerRoman"/>
      <w:lvlText w:val="%9."/>
      <w:lvlJc w:val="right"/>
      <w:pPr>
        <w:ind w:left="7254" w:hanging="180"/>
      </w:pPr>
    </w:lvl>
  </w:abstractNum>
  <w:abstractNum w:abstractNumId="13"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5"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6" w15:restartNumberingAfterBreak="0">
    <w:nsid w:val="3B131A38"/>
    <w:multiLevelType w:val="hybridMultilevel"/>
    <w:tmpl w:val="6F9AE5D8"/>
    <w:lvl w:ilvl="0" w:tplc="41C0CC76">
      <w:start w:val="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472A5A71"/>
    <w:multiLevelType w:val="hybridMultilevel"/>
    <w:tmpl w:val="9DDA234E"/>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9"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56D27459"/>
    <w:multiLevelType w:val="hybridMultilevel"/>
    <w:tmpl w:val="B622CC70"/>
    <w:lvl w:ilvl="0" w:tplc="CDDAAE64">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22" w15:restartNumberingAfterBreak="0">
    <w:nsid w:val="5BD53385"/>
    <w:multiLevelType w:val="hybridMultilevel"/>
    <w:tmpl w:val="DE46B5D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60990B65"/>
    <w:multiLevelType w:val="hybridMultilevel"/>
    <w:tmpl w:val="B33C89C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6" w15:restartNumberingAfterBreak="0">
    <w:nsid w:val="6B1C68E2"/>
    <w:multiLevelType w:val="hybridMultilevel"/>
    <w:tmpl w:val="C5C6E53C"/>
    <w:lvl w:ilvl="0" w:tplc="66148472">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7EA5579F"/>
    <w:multiLevelType w:val="hybridMultilevel"/>
    <w:tmpl w:val="F1DA0346"/>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615356588">
    <w:abstractNumId w:val="15"/>
  </w:num>
  <w:num w:numId="2" w16cid:durableId="1789934433">
    <w:abstractNumId w:val="2"/>
  </w:num>
  <w:num w:numId="3" w16cid:durableId="1215043616">
    <w:abstractNumId w:val="28"/>
  </w:num>
  <w:num w:numId="4" w16cid:durableId="225802443">
    <w:abstractNumId w:val="7"/>
  </w:num>
  <w:num w:numId="5" w16cid:durableId="1046105057">
    <w:abstractNumId w:val="4"/>
  </w:num>
  <w:num w:numId="6" w16cid:durableId="569388643">
    <w:abstractNumId w:val="27"/>
  </w:num>
  <w:num w:numId="7" w16cid:durableId="2048211918">
    <w:abstractNumId w:val="19"/>
  </w:num>
  <w:num w:numId="8" w16cid:durableId="212810758">
    <w:abstractNumId w:val="25"/>
  </w:num>
  <w:num w:numId="9" w16cid:durableId="530145699">
    <w:abstractNumId w:val="29"/>
  </w:num>
  <w:num w:numId="10" w16cid:durableId="416949272">
    <w:abstractNumId w:val="13"/>
  </w:num>
  <w:num w:numId="11" w16cid:durableId="1732926213">
    <w:abstractNumId w:val="11"/>
  </w:num>
  <w:num w:numId="12" w16cid:durableId="583607938">
    <w:abstractNumId w:val="0"/>
  </w:num>
  <w:num w:numId="13" w16cid:durableId="1560284742">
    <w:abstractNumId w:val="17"/>
  </w:num>
  <w:num w:numId="14" w16cid:durableId="1202551714">
    <w:abstractNumId w:val="1"/>
  </w:num>
  <w:num w:numId="15" w16cid:durableId="2079010809">
    <w:abstractNumId w:val="14"/>
  </w:num>
  <w:num w:numId="16" w16cid:durableId="1020819176">
    <w:abstractNumId w:val="24"/>
  </w:num>
  <w:num w:numId="17" w16cid:durableId="903610518">
    <w:abstractNumId w:val="20"/>
  </w:num>
  <w:num w:numId="18" w16cid:durableId="1133450196">
    <w:abstractNumId w:val="6"/>
  </w:num>
  <w:num w:numId="19" w16cid:durableId="1804887238">
    <w:abstractNumId w:val="8"/>
  </w:num>
  <w:num w:numId="20" w16cid:durableId="1251966556">
    <w:abstractNumId w:val="21"/>
  </w:num>
  <w:num w:numId="21" w16cid:durableId="1565095176">
    <w:abstractNumId w:val="23"/>
  </w:num>
  <w:num w:numId="22" w16cid:durableId="2068264119">
    <w:abstractNumId w:val="22"/>
  </w:num>
  <w:num w:numId="23" w16cid:durableId="400759921">
    <w:abstractNumId w:val="5"/>
  </w:num>
  <w:num w:numId="24" w16cid:durableId="1493059020">
    <w:abstractNumId w:val="12"/>
  </w:num>
  <w:num w:numId="25" w16cid:durableId="1507285841">
    <w:abstractNumId w:val="10"/>
  </w:num>
  <w:num w:numId="26" w16cid:durableId="1884322394">
    <w:abstractNumId w:val="9"/>
  </w:num>
  <w:num w:numId="27" w16cid:durableId="705375248">
    <w:abstractNumId w:val="18"/>
  </w:num>
  <w:num w:numId="28" w16cid:durableId="952247567">
    <w:abstractNumId w:val="26"/>
  </w:num>
  <w:num w:numId="29" w16cid:durableId="645476742">
    <w:abstractNumId w:val="16"/>
  </w:num>
  <w:num w:numId="30" w16cid:durableId="160132720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1162"/>
    <w:rsid w:val="000121BD"/>
    <w:rsid w:val="00016579"/>
    <w:rsid w:val="00024D7E"/>
    <w:rsid w:val="00027873"/>
    <w:rsid w:val="00032675"/>
    <w:rsid w:val="0003283D"/>
    <w:rsid w:val="00032C6D"/>
    <w:rsid w:val="00037238"/>
    <w:rsid w:val="00045FB3"/>
    <w:rsid w:val="00050694"/>
    <w:rsid w:val="00050C4D"/>
    <w:rsid w:val="000519FE"/>
    <w:rsid w:val="00061C8E"/>
    <w:rsid w:val="00062214"/>
    <w:rsid w:val="00062720"/>
    <w:rsid w:val="000630FF"/>
    <w:rsid w:val="00063B3D"/>
    <w:rsid w:val="00065F8A"/>
    <w:rsid w:val="000666B5"/>
    <w:rsid w:val="00066A13"/>
    <w:rsid w:val="00066E95"/>
    <w:rsid w:val="00077A9C"/>
    <w:rsid w:val="000836AC"/>
    <w:rsid w:val="0008404A"/>
    <w:rsid w:val="00084F53"/>
    <w:rsid w:val="00091F10"/>
    <w:rsid w:val="00094CCE"/>
    <w:rsid w:val="00097EF8"/>
    <w:rsid w:val="000B04E6"/>
    <w:rsid w:val="000B0DBF"/>
    <w:rsid w:val="000B1C41"/>
    <w:rsid w:val="000C1C19"/>
    <w:rsid w:val="000D0A9D"/>
    <w:rsid w:val="000D6A3E"/>
    <w:rsid w:val="000D740C"/>
    <w:rsid w:val="000F153F"/>
    <w:rsid w:val="000F3180"/>
    <w:rsid w:val="000F3720"/>
    <w:rsid w:val="000F43BA"/>
    <w:rsid w:val="000F729F"/>
    <w:rsid w:val="00102A30"/>
    <w:rsid w:val="0011280A"/>
    <w:rsid w:val="001147F3"/>
    <w:rsid w:val="00124ABC"/>
    <w:rsid w:val="001254B0"/>
    <w:rsid w:val="00132518"/>
    <w:rsid w:val="0014415C"/>
    <w:rsid w:val="001469F3"/>
    <w:rsid w:val="00147519"/>
    <w:rsid w:val="001501F2"/>
    <w:rsid w:val="00162A1E"/>
    <w:rsid w:val="00162B1F"/>
    <w:rsid w:val="00166708"/>
    <w:rsid w:val="001704C5"/>
    <w:rsid w:val="00173C8A"/>
    <w:rsid w:val="00174A7F"/>
    <w:rsid w:val="0019314B"/>
    <w:rsid w:val="001A0EAA"/>
    <w:rsid w:val="001A1908"/>
    <w:rsid w:val="001A21F5"/>
    <w:rsid w:val="001A6431"/>
    <w:rsid w:val="001B2C21"/>
    <w:rsid w:val="001B4FB8"/>
    <w:rsid w:val="001B649F"/>
    <w:rsid w:val="001C3C65"/>
    <w:rsid w:val="001C4FAD"/>
    <w:rsid w:val="001C5268"/>
    <w:rsid w:val="001C6B44"/>
    <w:rsid w:val="001D0000"/>
    <w:rsid w:val="001D31B9"/>
    <w:rsid w:val="001D6024"/>
    <w:rsid w:val="001D71DE"/>
    <w:rsid w:val="001E0C10"/>
    <w:rsid w:val="001E171E"/>
    <w:rsid w:val="001E53E0"/>
    <w:rsid w:val="001E6ECB"/>
    <w:rsid w:val="001F17AA"/>
    <w:rsid w:val="001F6239"/>
    <w:rsid w:val="001F6912"/>
    <w:rsid w:val="001F7937"/>
    <w:rsid w:val="00200271"/>
    <w:rsid w:val="00212205"/>
    <w:rsid w:val="002131E7"/>
    <w:rsid w:val="00213B1D"/>
    <w:rsid w:val="0021578A"/>
    <w:rsid w:val="00221C33"/>
    <w:rsid w:val="0022630C"/>
    <w:rsid w:val="00237863"/>
    <w:rsid w:val="00244520"/>
    <w:rsid w:val="0024794D"/>
    <w:rsid w:val="00254EE8"/>
    <w:rsid w:val="00261952"/>
    <w:rsid w:val="002637B9"/>
    <w:rsid w:val="002666BF"/>
    <w:rsid w:val="00267DDF"/>
    <w:rsid w:val="002735E3"/>
    <w:rsid w:val="0027622E"/>
    <w:rsid w:val="00285F09"/>
    <w:rsid w:val="00290A6A"/>
    <w:rsid w:val="00293DCF"/>
    <w:rsid w:val="002955D5"/>
    <w:rsid w:val="002962A5"/>
    <w:rsid w:val="002978EC"/>
    <w:rsid w:val="00297BE0"/>
    <w:rsid w:val="00297D59"/>
    <w:rsid w:val="002A3449"/>
    <w:rsid w:val="002A50F6"/>
    <w:rsid w:val="002A62C5"/>
    <w:rsid w:val="002A63DF"/>
    <w:rsid w:val="002B1F61"/>
    <w:rsid w:val="002B47B9"/>
    <w:rsid w:val="002B687D"/>
    <w:rsid w:val="002B6B7C"/>
    <w:rsid w:val="002B7E2B"/>
    <w:rsid w:val="002C317A"/>
    <w:rsid w:val="002C3792"/>
    <w:rsid w:val="002C3A8F"/>
    <w:rsid w:val="002C5661"/>
    <w:rsid w:val="002D228C"/>
    <w:rsid w:val="002D2A80"/>
    <w:rsid w:val="002D372C"/>
    <w:rsid w:val="002E1D57"/>
    <w:rsid w:val="002E2994"/>
    <w:rsid w:val="002E2C75"/>
    <w:rsid w:val="002E52A3"/>
    <w:rsid w:val="002E7B93"/>
    <w:rsid w:val="00306EFD"/>
    <w:rsid w:val="003116EB"/>
    <w:rsid w:val="00317266"/>
    <w:rsid w:val="003174D7"/>
    <w:rsid w:val="00322EC7"/>
    <w:rsid w:val="00324820"/>
    <w:rsid w:val="00330D85"/>
    <w:rsid w:val="00335091"/>
    <w:rsid w:val="00340D63"/>
    <w:rsid w:val="0034507B"/>
    <w:rsid w:val="00347A90"/>
    <w:rsid w:val="00347F97"/>
    <w:rsid w:val="00350039"/>
    <w:rsid w:val="00351698"/>
    <w:rsid w:val="00354391"/>
    <w:rsid w:val="00357D2A"/>
    <w:rsid w:val="0036049D"/>
    <w:rsid w:val="00381010"/>
    <w:rsid w:val="00382948"/>
    <w:rsid w:val="00382B05"/>
    <w:rsid w:val="0038773E"/>
    <w:rsid w:val="00392D94"/>
    <w:rsid w:val="00396431"/>
    <w:rsid w:val="00396D42"/>
    <w:rsid w:val="003975BD"/>
    <w:rsid w:val="00397FE3"/>
    <w:rsid w:val="003A038A"/>
    <w:rsid w:val="003A0A84"/>
    <w:rsid w:val="003A3845"/>
    <w:rsid w:val="003B4F7A"/>
    <w:rsid w:val="003C07F6"/>
    <w:rsid w:val="003C1645"/>
    <w:rsid w:val="003C411E"/>
    <w:rsid w:val="003D2CDA"/>
    <w:rsid w:val="003D3D93"/>
    <w:rsid w:val="003D5B10"/>
    <w:rsid w:val="003D6AF2"/>
    <w:rsid w:val="003E0849"/>
    <w:rsid w:val="003E45EA"/>
    <w:rsid w:val="003E7592"/>
    <w:rsid w:val="003F341E"/>
    <w:rsid w:val="004062F7"/>
    <w:rsid w:val="00413748"/>
    <w:rsid w:val="004264F7"/>
    <w:rsid w:val="0043758B"/>
    <w:rsid w:val="0044065A"/>
    <w:rsid w:val="0045304B"/>
    <w:rsid w:val="00454C24"/>
    <w:rsid w:val="00473244"/>
    <w:rsid w:val="00473BE8"/>
    <w:rsid w:val="00481939"/>
    <w:rsid w:val="0048432F"/>
    <w:rsid w:val="004846D4"/>
    <w:rsid w:val="00490482"/>
    <w:rsid w:val="00491EA0"/>
    <w:rsid w:val="00494399"/>
    <w:rsid w:val="00496D00"/>
    <w:rsid w:val="004A0DBF"/>
    <w:rsid w:val="004A3C47"/>
    <w:rsid w:val="004A6433"/>
    <w:rsid w:val="004B1F91"/>
    <w:rsid w:val="004B6390"/>
    <w:rsid w:val="004C179C"/>
    <w:rsid w:val="004C1B05"/>
    <w:rsid w:val="004C3ACB"/>
    <w:rsid w:val="004C4CF9"/>
    <w:rsid w:val="004C701A"/>
    <w:rsid w:val="004D005E"/>
    <w:rsid w:val="004D47E4"/>
    <w:rsid w:val="004D66C3"/>
    <w:rsid w:val="004E4410"/>
    <w:rsid w:val="004E6777"/>
    <w:rsid w:val="004E7071"/>
    <w:rsid w:val="004F2B94"/>
    <w:rsid w:val="004F367D"/>
    <w:rsid w:val="004F50D5"/>
    <w:rsid w:val="00501A04"/>
    <w:rsid w:val="00506FE7"/>
    <w:rsid w:val="00512E31"/>
    <w:rsid w:val="00514595"/>
    <w:rsid w:val="00526CB7"/>
    <w:rsid w:val="00527401"/>
    <w:rsid w:val="00527F6E"/>
    <w:rsid w:val="00530B04"/>
    <w:rsid w:val="00535248"/>
    <w:rsid w:val="00540B8A"/>
    <w:rsid w:val="00545AAB"/>
    <w:rsid w:val="00550414"/>
    <w:rsid w:val="00554044"/>
    <w:rsid w:val="00555CA1"/>
    <w:rsid w:val="00557B21"/>
    <w:rsid w:val="00565444"/>
    <w:rsid w:val="00570AB5"/>
    <w:rsid w:val="005758C5"/>
    <w:rsid w:val="00581162"/>
    <w:rsid w:val="005835CA"/>
    <w:rsid w:val="005837E3"/>
    <w:rsid w:val="00584325"/>
    <w:rsid w:val="00585304"/>
    <w:rsid w:val="00587AAC"/>
    <w:rsid w:val="0059172F"/>
    <w:rsid w:val="00592354"/>
    <w:rsid w:val="005932A8"/>
    <w:rsid w:val="0059659D"/>
    <w:rsid w:val="005A1B93"/>
    <w:rsid w:val="005A3481"/>
    <w:rsid w:val="005A3DCC"/>
    <w:rsid w:val="005A45AD"/>
    <w:rsid w:val="005A479D"/>
    <w:rsid w:val="005A4E37"/>
    <w:rsid w:val="005B0BB3"/>
    <w:rsid w:val="005B37B8"/>
    <w:rsid w:val="005B6BD0"/>
    <w:rsid w:val="005B7363"/>
    <w:rsid w:val="005B7FC4"/>
    <w:rsid w:val="005C2852"/>
    <w:rsid w:val="005C3757"/>
    <w:rsid w:val="005D168E"/>
    <w:rsid w:val="005D356B"/>
    <w:rsid w:val="005D4524"/>
    <w:rsid w:val="005D45D4"/>
    <w:rsid w:val="005D6596"/>
    <w:rsid w:val="005D661E"/>
    <w:rsid w:val="005E6D4D"/>
    <w:rsid w:val="005E7CB8"/>
    <w:rsid w:val="005E7FDF"/>
    <w:rsid w:val="005F0727"/>
    <w:rsid w:val="005F23E4"/>
    <w:rsid w:val="00600830"/>
    <w:rsid w:val="00604440"/>
    <w:rsid w:val="006111AC"/>
    <w:rsid w:val="00611FD3"/>
    <w:rsid w:val="00614C64"/>
    <w:rsid w:val="006210FB"/>
    <w:rsid w:val="006249CB"/>
    <w:rsid w:val="00625580"/>
    <w:rsid w:val="00626F00"/>
    <w:rsid w:val="00631158"/>
    <w:rsid w:val="00633965"/>
    <w:rsid w:val="00633E88"/>
    <w:rsid w:val="0063670B"/>
    <w:rsid w:val="006402FC"/>
    <w:rsid w:val="00640544"/>
    <w:rsid w:val="0064614F"/>
    <w:rsid w:val="00647F3F"/>
    <w:rsid w:val="0065077E"/>
    <w:rsid w:val="00652CF1"/>
    <w:rsid w:val="006532DF"/>
    <w:rsid w:val="00653374"/>
    <w:rsid w:val="00653857"/>
    <w:rsid w:val="00657568"/>
    <w:rsid w:val="006636CE"/>
    <w:rsid w:val="00663DA3"/>
    <w:rsid w:val="00664B2E"/>
    <w:rsid w:val="00664B5F"/>
    <w:rsid w:val="006678A5"/>
    <w:rsid w:val="006836AE"/>
    <w:rsid w:val="00683915"/>
    <w:rsid w:val="00686120"/>
    <w:rsid w:val="00687913"/>
    <w:rsid w:val="006A177D"/>
    <w:rsid w:val="006A2DC8"/>
    <w:rsid w:val="006A5045"/>
    <w:rsid w:val="006A6469"/>
    <w:rsid w:val="006B3665"/>
    <w:rsid w:val="006C2A4A"/>
    <w:rsid w:val="006C34DB"/>
    <w:rsid w:val="006C4B51"/>
    <w:rsid w:val="006C52C4"/>
    <w:rsid w:val="006D261E"/>
    <w:rsid w:val="006D73C8"/>
    <w:rsid w:val="006D7938"/>
    <w:rsid w:val="006E0231"/>
    <w:rsid w:val="006E470F"/>
    <w:rsid w:val="006E6F78"/>
    <w:rsid w:val="006E7629"/>
    <w:rsid w:val="006F1D2F"/>
    <w:rsid w:val="006F2517"/>
    <w:rsid w:val="006F2713"/>
    <w:rsid w:val="006F4563"/>
    <w:rsid w:val="006F64BA"/>
    <w:rsid w:val="0070317D"/>
    <w:rsid w:val="00704EE2"/>
    <w:rsid w:val="00707003"/>
    <w:rsid w:val="00710D4E"/>
    <w:rsid w:val="00711ED8"/>
    <w:rsid w:val="007145F1"/>
    <w:rsid w:val="00715289"/>
    <w:rsid w:val="00715A85"/>
    <w:rsid w:val="00721728"/>
    <w:rsid w:val="0072222F"/>
    <w:rsid w:val="00730F06"/>
    <w:rsid w:val="0073611B"/>
    <w:rsid w:val="00741AA7"/>
    <w:rsid w:val="00742CA1"/>
    <w:rsid w:val="00743F92"/>
    <w:rsid w:val="0074764F"/>
    <w:rsid w:val="007535F0"/>
    <w:rsid w:val="00753A77"/>
    <w:rsid w:val="00754FF3"/>
    <w:rsid w:val="00756284"/>
    <w:rsid w:val="007577EE"/>
    <w:rsid w:val="00760731"/>
    <w:rsid w:val="00761244"/>
    <w:rsid w:val="00762B0D"/>
    <w:rsid w:val="00764940"/>
    <w:rsid w:val="007707A3"/>
    <w:rsid w:val="00772E9A"/>
    <w:rsid w:val="00772F72"/>
    <w:rsid w:val="007834E7"/>
    <w:rsid w:val="00784405"/>
    <w:rsid w:val="00785AF4"/>
    <w:rsid w:val="007A0306"/>
    <w:rsid w:val="007A1376"/>
    <w:rsid w:val="007A2383"/>
    <w:rsid w:val="007A3F79"/>
    <w:rsid w:val="007A6CBC"/>
    <w:rsid w:val="007A7A05"/>
    <w:rsid w:val="007B1DAA"/>
    <w:rsid w:val="007B251E"/>
    <w:rsid w:val="007B42FF"/>
    <w:rsid w:val="007B4E3B"/>
    <w:rsid w:val="007C1421"/>
    <w:rsid w:val="007C5628"/>
    <w:rsid w:val="007C6F66"/>
    <w:rsid w:val="007E6F18"/>
    <w:rsid w:val="007F24A7"/>
    <w:rsid w:val="0080110B"/>
    <w:rsid w:val="008039DE"/>
    <w:rsid w:val="00807168"/>
    <w:rsid w:val="00807825"/>
    <w:rsid w:val="00811AB4"/>
    <w:rsid w:val="008121DA"/>
    <w:rsid w:val="00816C37"/>
    <w:rsid w:val="00823467"/>
    <w:rsid w:val="00826F95"/>
    <w:rsid w:val="00844DC8"/>
    <w:rsid w:val="00847B1A"/>
    <w:rsid w:val="00851354"/>
    <w:rsid w:val="00854E6F"/>
    <w:rsid w:val="00855C4D"/>
    <w:rsid w:val="00855F38"/>
    <w:rsid w:val="0085647D"/>
    <w:rsid w:val="00862892"/>
    <w:rsid w:val="0086293F"/>
    <w:rsid w:val="008635CF"/>
    <w:rsid w:val="00865D1F"/>
    <w:rsid w:val="008670DB"/>
    <w:rsid w:val="00867F65"/>
    <w:rsid w:val="008717B8"/>
    <w:rsid w:val="008739BB"/>
    <w:rsid w:val="00873A9B"/>
    <w:rsid w:val="00874736"/>
    <w:rsid w:val="00877226"/>
    <w:rsid w:val="00877C4D"/>
    <w:rsid w:val="008828A3"/>
    <w:rsid w:val="00882A41"/>
    <w:rsid w:val="008907BF"/>
    <w:rsid w:val="00890C6B"/>
    <w:rsid w:val="00891708"/>
    <w:rsid w:val="0089366B"/>
    <w:rsid w:val="008A6C9C"/>
    <w:rsid w:val="008B2260"/>
    <w:rsid w:val="008B7102"/>
    <w:rsid w:val="008C1572"/>
    <w:rsid w:val="008C1DED"/>
    <w:rsid w:val="008C5A0E"/>
    <w:rsid w:val="008C73C5"/>
    <w:rsid w:val="008D0C49"/>
    <w:rsid w:val="008D5D0C"/>
    <w:rsid w:val="008D5D73"/>
    <w:rsid w:val="008E5777"/>
    <w:rsid w:val="008E6CB3"/>
    <w:rsid w:val="008E721F"/>
    <w:rsid w:val="008E787D"/>
    <w:rsid w:val="008F125B"/>
    <w:rsid w:val="008F146B"/>
    <w:rsid w:val="008F1E54"/>
    <w:rsid w:val="008F221C"/>
    <w:rsid w:val="008F3904"/>
    <w:rsid w:val="008F491C"/>
    <w:rsid w:val="008F7893"/>
    <w:rsid w:val="00902698"/>
    <w:rsid w:val="00903B5A"/>
    <w:rsid w:val="0090506A"/>
    <w:rsid w:val="009069FD"/>
    <w:rsid w:val="00907C3C"/>
    <w:rsid w:val="00932D0E"/>
    <w:rsid w:val="009426BE"/>
    <w:rsid w:val="00945C5E"/>
    <w:rsid w:val="009530E2"/>
    <w:rsid w:val="00954A02"/>
    <w:rsid w:val="009601DA"/>
    <w:rsid w:val="00960DB2"/>
    <w:rsid w:val="00967A04"/>
    <w:rsid w:val="00967A14"/>
    <w:rsid w:val="009713F7"/>
    <w:rsid w:val="009717B2"/>
    <w:rsid w:val="009723EE"/>
    <w:rsid w:val="00982F08"/>
    <w:rsid w:val="00984753"/>
    <w:rsid w:val="0098490E"/>
    <w:rsid w:val="00986646"/>
    <w:rsid w:val="0098698E"/>
    <w:rsid w:val="00986DED"/>
    <w:rsid w:val="0099288D"/>
    <w:rsid w:val="00994F11"/>
    <w:rsid w:val="009A093D"/>
    <w:rsid w:val="009A23DC"/>
    <w:rsid w:val="009A5284"/>
    <w:rsid w:val="009A74D8"/>
    <w:rsid w:val="009A76E6"/>
    <w:rsid w:val="009B1159"/>
    <w:rsid w:val="009B286D"/>
    <w:rsid w:val="009B2E89"/>
    <w:rsid w:val="009B5262"/>
    <w:rsid w:val="009C1195"/>
    <w:rsid w:val="009C1A32"/>
    <w:rsid w:val="009D1F72"/>
    <w:rsid w:val="009D2497"/>
    <w:rsid w:val="009D70B8"/>
    <w:rsid w:val="009E11E2"/>
    <w:rsid w:val="009E6A5B"/>
    <w:rsid w:val="009E6AC2"/>
    <w:rsid w:val="009F02D7"/>
    <w:rsid w:val="009F0E96"/>
    <w:rsid w:val="009F1DD0"/>
    <w:rsid w:val="009F258D"/>
    <w:rsid w:val="009F529C"/>
    <w:rsid w:val="009F6166"/>
    <w:rsid w:val="00A007DC"/>
    <w:rsid w:val="00A01000"/>
    <w:rsid w:val="00A14616"/>
    <w:rsid w:val="00A17AAE"/>
    <w:rsid w:val="00A238C8"/>
    <w:rsid w:val="00A23E3F"/>
    <w:rsid w:val="00A2762A"/>
    <w:rsid w:val="00A31AAA"/>
    <w:rsid w:val="00A36BAA"/>
    <w:rsid w:val="00A37744"/>
    <w:rsid w:val="00A43551"/>
    <w:rsid w:val="00A505BD"/>
    <w:rsid w:val="00A5210E"/>
    <w:rsid w:val="00A619A3"/>
    <w:rsid w:val="00A647E2"/>
    <w:rsid w:val="00A6532F"/>
    <w:rsid w:val="00A675A3"/>
    <w:rsid w:val="00A71A30"/>
    <w:rsid w:val="00A72D7F"/>
    <w:rsid w:val="00A75DA8"/>
    <w:rsid w:val="00A76116"/>
    <w:rsid w:val="00A81275"/>
    <w:rsid w:val="00A856CF"/>
    <w:rsid w:val="00A86BD4"/>
    <w:rsid w:val="00A86C54"/>
    <w:rsid w:val="00A87A86"/>
    <w:rsid w:val="00A9066A"/>
    <w:rsid w:val="00A926CF"/>
    <w:rsid w:val="00A97C51"/>
    <w:rsid w:val="00AA122E"/>
    <w:rsid w:val="00AA21D5"/>
    <w:rsid w:val="00AA4046"/>
    <w:rsid w:val="00AA7DE9"/>
    <w:rsid w:val="00AB4510"/>
    <w:rsid w:val="00AB5513"/>
    <w:rsid w:val="00AB5BF9"/>
    <w:rsid w:val="00AB7626"/>
    <w:rsid w:val="00AC29DC"/>
    <w:rsid w:val="00AC3694"/>
    <w:rsid w:val="00AC5436"/>
    <w:rsid w:val="00AD13E1"/>
    <w:rsid w:val="00AD3855"/>
    <w:rsid w:val="00AD40A2"/>
    <w:rsid w:val="00AE3E29"/>
    <w:rsid w:val="00AE48D3"/>
    <w:rsid w:val="00AE6EAF"/>
    <w:rsid w:val="00AE7F1D"/>
    <w:rsid w:val="00B00FA8"/>
    <w:rsid w:val="00B01D89"/>
    <w:rsid w:val="00B02FC8"/>
    <w:rsid w:val="00B0385B"/>
    <w:rsid w:val="00B0394B"/>
    <w:rsid w:val="00B03D5E"/>
    <w:rsid w:val="00B05EE1"/>
    <w:rsid w:val="00B06B77"/>
    <w:rsid w:val="00B12825"/>
    <w:rsid w:val="00B12A2D"/>
    <w:rsid w:val="00B1389D"/>
    <w:rsid w:val="00B14C37"/>
    <w:rsid w:val="00B15FC5"/>
    <w:rsid w:val="00B16D98"/>
    <w:rsid w:val="00B17736"/>
    <w:rsid w:val="00B25BD3"/>
    <w:rsid w:val="00B266EA"/>
    <w:rsid w:val="00B344AD"/>
    <w:rsid w:val="00B34758"/>
    <w:rsid w:val="00B3658B"/>
    <w:rsid w:val="00B42127"/>
    <w:rsid w:val="00B43DCE"/>
    <w:rsid w:val="00B506D8"/>
    <w:rsid w:val="00B52E1D"/>
    <w:rsid w:val="00B566A7"/>
    <w:rsid w:val="00B5764F"/>
    <w:rsid w:val="00B62167"/>
    <w:rsid w:val="00B665A7"/>
    <w:rsid w:val="00B72C83"/>
    <w:rsid w:val="00B777C5"/>
    <w:rsid w:val="00B819B1"/>
    <w:rsid w:val="00B8790F"/>
    <w:rsid w:val="00B902BB"/>
    <w:rsid w:val="00B94221"/>
    <w:rsid w:val="00B96D2E"/>
    <w:rsid w:val="00BB5614"/>
    <w:rsid w:val="00BB7404"/>
    <w:rsid w:val="00BC455E"/>
    <w:rsid w:val="00BD36DF"/>
    <w:rsid w:val="00BE2161"/>
    <w:rsid w:val="00BE2CAA"/>
    <w:rsid w:val="00BE3407"/>
    <w:rsid w:val="00BE7C02"/>
    <w:rsid w:val="00BF015C"/>
    <w:rsid w:val="00BF3262"/>
    <w:rsid w:val="00BF6DA7"/>
    <w:rsid w:val="00BF71D7"/>
    <w:rsid w:val="00C068CA"/>
    <w:rsid w:val="00C23A34"/>
    <w:rsid w:val="00C25E5D"/>
    <w:rsid w:val="00C274DB"/>
    <w:rsid w:val="00C30A41"/>
    <w:rsid w:val="00C32AC6"/>
    <w:rsid w:val="00C34225"/>
    <w:rsid w:val="00C35261"/>
    <w:rsid w:val="00C37835"/>
    <w:rsid w:val="00C37BA8"/>
    <w:rsid w:val="00C421C4"/>
    <w:rsid w:val="00C42DD7"/>
    <w:rsid w:val="00C44624"/>
    <w:rsid w:val="00C44D28"/>
    <w:rsid w:val="00C46807"/>
    <w:rsid w:val="00C52374"/>
    <w:rsid w:val="00C52C76"/>
    <w:rsid w:val="00C5534F"/>
    <w:rsid w:val="00C55A3C"/>
    <w:rsid w:val="00C56734"/>
    <w:rsid w:val="00C60208"/>
    <w:rsid w:val="00C634C7"/>
    <w:rsid w:val="00C67163"/>
    <w:rsid w:val="00C72C3C"/>
    <w:rsid w:val="00C73A77"/>
    <w:rsid w:val="00C8007B"/>
    <w:rsid w:val="00C85A78"/>
    <w:rsid w:val="00C917B4"/>
    <w:rsid w:val="00C91C2C"/>
    <w:rsid w:val="00C92549"/>
    <w:rsid w:val="00C92B37"/>
    <w:rsid w:val="00C96B13"/>
    <w:rsid w:val="00CA2749"/>
    <w:rsid w:val="00CA2B84"/>
    <w:rsid w:val="00CA682E"/>
    <w:rsid w:val="00CA6FEB"/>
    <w:rsid w:val="00CB0952"/>
    <w:rsid w:val="00CB3D89"/>
    <w:rsid w:val="00CB55FC"/>
    <w:rsid w:val="00CB6629"/>
    <w:rsid w:val="00CB7218"/>
    <w:rsid w:val="00CB78FE"/>
    <w:rsid w:val="00CC27B3"/>
    <w:rsid w:val="00CC6297"/>
    <w:rsid w:val="00CD2453"/>
    <w:rsid w:val="00CD4E68"/>
    <w:rsid w:val="00CD5FBF"/>
    <w:rsid w:val="00CD7394"/>
    <w:rsid w:val="00CE1708"/>
    <w:rsid w:val="00CE27D5"/>
    <w:rsid w:val="00CE2D15"/>
    <w:rsid w:val="00CE3450"/>
    <w:rsid w:val="00CE5C40"/>
    <w:rsid w:val="00CE6E6E"/>
    <w:rsid w:val="00CE7A28"/>
    <w:rsid w:val="00CF6494"/>
    <w:rsid w:val="00D00E64"/>
    <w:rsid w:val="00D01A92"/>
    <w:rsid w:val="00D0436E"/>
    <w:rsid w:val="00D04F91"/>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44A04"/>
    <w:rsid w:val="00D5548C"/>
    <w:rsid w:val="00D6131C"/>
    <w:rsid w:val="00D75D0E"/>
    <w:rsid w:val="00D843B6"/>
    <w:rsid w:val="00D92715"/>
    <w:rsid w:val="00D939B1"/>
    <w:rsid w:val="00DA026F"/>
    <w:rsid w:val="00DA40F1"/>
    <w:rsid w:val="00DB06AA"/>
    <w:rsid w:val="00DB0D0A"/>
    <w:rsid w:val="00DB470D"/>
    <w:rsid w:val="00DC02DA"/>
    <w:rsid w:val="00DC25AB"/>
    <w:rsid w:val="00DC460F"/>
    <w:rsid w:val="00DC5B01"/>
    <w:rsid w:val="00DD0EC1"/>
    <w:rsid w:val="00DE3E1E"/>
    <w:rsid w:val="00DE4709"/>
    <w:rsid w:val="00DF0992"/>
    <w:rsid w:val="00DF3762"/>
    <w:rsid w:val="00DF4AD8"/>
    <w:rsid w:val="00DF4E28"/>
    <w:rsid w:val="00DF6011"/>
    <w:rsid w:val="00E0340D"/>
    <w:rsid w:val="00E05947"/>
    <w:rsid w:val="00E0670C"/>
    <w:rsid w:val="00E07773"/>
    <w:rsid w:val="00E100F9"/>
    <w:rsid w:val="00E1062C"/>
    <w:rsid w:val="00E21593"/>
    <w:rsid w:val="00E33044"/>
    <w:rsid w:val="00E34A92"/>
    <w:rsid w:val="00E421FD"/>
    <w:rsid w:val="00E42F1D"/>
    <w:rsid w:val="00E43D7B"/>
    <w:rsid w:val="00E43E19"/>
    <w:rsid w:val="00E47BA0"/>
    <w:rsid w:val="00E51707"/>
    <w:rsid w:val="00E5280D"/>
    <w:rsid w:val="00E539CF"/>
    <w:rsid w:val="00E53E2F"/>
    <w:rsid w:val="00E629A7"/>
    <w:rsid w:val="00E63618"/>
    <w:rsid w:val="00E65686"/>
    <w:rsid w:val="00E662C2"/>
    <w:rsid w:val="00E73B50"/>
    <w:rsid w:val="00E77295"/>
    <w:rsid w:val="00E80B91"/>
    <w:rsid w:val="00E81CF6"/>
    <w:rsid w:val="00E82C4B"/>
    <w:rsid w:val="00E919AA"/>
    <w:rsid w:val="00E93F40"/>
    <w:rsid w:val="00E95C71"/>
    <w:rsid w:val="00E9658F"/>
    <w:rsid w:val="00E976D8"/>
    <w:rsid w:val="00EA6B02"/>
    <w:rsid w:val="00EA7ABB"/>
    <w:rsid w:val="00EB41AF"/>
    <w:rsid w:val="00EC3013"/>
    <w:rsid w:val="00EC5EC8"/>
    <w:rsid w:val="00ED1166"/>
    <w:rsid w:val="00ED2B82"/>
    <w:rsid w:val="00ED4102"/>
    <w:rsid w:val="00EE161C"/>
    <w:rsid w:val="00EE273D"/>
    <w:rsid w:val="00EE5672"/>
    <w:rsid w:val="00EE6F64"/>
    <w:rsid w:val="00EF6CEF"/>
    <w:rsid w:val="00F01115"/>
    <w:rsid w:val="00F066DE"/>
    <w:rsid w:val="00F11D1F"/>
    <w:rsid w:val="00F23B9A"/>
    <w:rsid w:val="00F25E62"/>
    <w:rsid w:val="00F26D3A"/>
    <w:rsid w:val="00F27C86"/>
    <w:rsid w:val="00F311EB"/>
    <w:rsid w:val="00F32C09"/>
    <w:rsid w:val="00F52365"/>
    <w:rsid w:val="00F53CC2"/>
    <w:rsid w:val="00F54577"/>
    <w:rsid w:val="00F56416"/>
    <w:rsid w:val="00F57DB1"/>
    <w:rsid w:val="00F65378"/>
    <w:rsid w:val="00F739FA"/>
    <w:rsid w:val="00F75584"/>
    <w:rsid w:val="00F814BD"/>
    <w:rsid w:val="00F86FC6"/>
    <w:rsid w:val="00F87858"/>
    <w:rsid w:val="00F87D79"/>
    <w:rsid w:val="00F91ABA"/>
    <w:rsid w:val="00F9571D"/>
    <w:rsid w:val="00FA3938"/>
    <w:rsid w:val="00FA5D6D"/>
    <w:rsid w:val="00FA6900"/>
    <w:rsid w:val="00FC22ED"/>
    <w:rsid w:val="00FD1418"/>
    <w:rsid w:val="00FD26D5"/>
    <w:rsid w:val="00FD5982"/>
    <w:rsid w:val="00FE0C32"/>
    <w:rsid w:val="00FE36DF"/>
    <w:rsid w:val="00FE37FA"/>
    <w:rsid w:val="00FE46CE"/>
    <w:rsid w:val="00FE52C9"/>
    <w:rsid w:val="00FF3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5549BF"/>
  <w15:docId w15:val="{63796535-2336-4413-BFA5-5B229722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23">
    <w:name w:val="Table Grid23"/>
    <w:basedOn w:val="TableNormal"/>
    <w:next w:val="TableGrid"/>
    <w:uiPriority w:val="39"/>
    <w:rsid w:val="002B1F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A5284"/>
  </w:style>
  <w:style w:type="character" w:customStyle="1" w:styleId="markedcontent">
    <w:name w:val="markedcontent"/>
    <w:basedOn w:val="DefaultParagraphFont"/>
    <w:rsid w:val="009A5284"/>
  </w:style>
  <w:style w:type="character" w:styleId="Hyperlink">
    <w:name w:val="Hyperlink"/>
    <w:basedOn w:val="DefaultParagraphFont"/>
    <w:uiPriority w:val="99"/>
    <w:unhideWhenUsed/>
    <w:rsid w:val="009A5284"/>
    <w:rPr>
      <w:color w:val="0000FF" w:themeColor="hyperlink"/>
      <w:u w:val="single"/>
    </w:rPr>
  </w:style>
  <w:style w:type="paragraph" w:styleId="Revision">
    <w:name w:val="Revision"/>
    <w:hidden/>
    <w:uiPriority w:val="99"/>
    <w:semiHidden/>
    <w:rsid w:val="00E539CF"/>
    <w:rPr>
      <w:rFonts w:eastAsia="Times New Roman"/>
      <w:sz w:val="24"/>
      <w:szCs w:val="20"/>
      <w:lang w:eastAsia="en-US"/>
    </w:rPr>
  </w:style>
  <w:style w:type="character" w:styleId="UnresolvedMention">
    <w:name w:val="Unresolved Mention"/>
    <w:basedOn w:val="DefaultParagraphFont"/>
    <w:uiPriority w:val="99"/>
    <w:semiHidden/>
    <w:unhideWhenUsed/>
    <w:rsid w:val="003964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285171">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fk\bd\Izgl_zin_kult_sporta_fin_nodala\RTV\46.SEPLP\B&#257;ze_2024_2026\2024.g.bud&#382;eta%20PASKAIDROJUMS\1.las&#299;jums\SEPLP_grafiks_u.c.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tx>
            <c:strRef>
              <c:f>grafiks_2024!$A$7</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dLbl>
              <c:idx val="0"/>
              <c:layout>
                <c:manualLayout>
                  <c:x val="-1.5192144480063758E-17"/>
                  <c:y val="-8.38560437307061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537-430D-9E12-B4AD4500F5DC}"/>
                </c:ext>
              </c:extLst>
            </c:dLbl>
            <c:dLbl>
              <c:idx val="1"/>
              <c:layout>
                <c:manualLayout>
                  <c:x val="1.6573439979286507E-3"/>
                  <c:y val="-9.4406226269699758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537-430D-9E12-B4AD4500F5DC}"/>
                </c:ext>
              </c:extLst>
            </c:dLbl>
            <c:dLbl>
              <c:idx val="2"/>
              <c:layout>
                <c:manualLayout>
                  <c:x val="-1.6573217559824097E-3"/>
                  <c:y val="-1.222979712232563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537-430D-9E12-B4AD4500F5DC}"/>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537-430D-9E12-B4AD4500F5DC}"/>
                </c:ext>
              </c:extLst>
            </c:dLbl>
            <c:dLbl>
              <c:idx val="4"/>
              <c:layout>
                <c:manualLayout>
                  <c:x val="-1.6573439979287116E-3"/>
                  <c:y val="-1.20335751893040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537-430D-9E12-B4AD4500F5DC}"/>
                </c:ext>
              </c:extLst>
            </c:dLbl>
            <c:spPr>
              <a:solidFill>
                <a:schemeClr val="bg1"/>
              </a:solidFill>
              <a:ln>
                <a:solidFill>
                  <a:schemeClr val="tx1"/>
                </a:solid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grafiks_2024!$B$5:$F$5</c:f>
              <c:strCache>
                <c:ptCount val="5"/>
                <c:pt idx="0">
                  <c:v>2022. gads
(izpilde)</c:v>
                </c:pt>
                <c:pt idx="1">
                  <c:v>2023. gada plāns</c:v>
                </c:pt>
                <c:pt idx="2">
                  <c:v>2024. gada projekts</c:v>
                </c:pt>
                <c:pt idx="3">
                  <c:v>2025. gada prognoze</c:v>
                </c:pt>
                <c:pt idx="4">
                  <c:v>2026. gada prognoze</c:v>
                </c:pt>
              </c:strCache>
            </c:strRef>
          </c:cat>
          <c:val>
            <c:numRef>
              <c:f>grafiks_2024!$B$7:$F$7</c:f>
              <c:numCache>
                <c:formatCode>#,##0</c:formatCode>
                <c:ptCount val="5"/>
                <c:pt idx="0">
                  <c:v>39392516</c:v>
                </c:pt>
                <c:pt idx="1">
                  <c:v>41186950</c:v>
                </c:pt>
                <c:pt idx="2">
                  <c:v>46728388</c:v>
                </c:pt>
                <c:pt idx="3">
                  <c:v>50591544</c:v>
                </c:pt>
                <c:pt idx="4">
                  <c:v>55508519</c:v>
                </c:pt>
              </c:numCache>
            </c:numRef>
          </c:val>
          <c:extLst>
            <c:ext xmlns:c16="http://schemas.microsoft.com/office/drawing/2014/chart" uri="{C3380CC4-5D6E-409C-BE32-E72D297353CC}">
              <c16:uniqueId val="{00000005-8537-430D-9E12-B4AD4500F5DC}"/>
            </c:ext>
          </c:extLst>
        </c:ser>
        <c:dLbls>
          <c:showLegendKey val="0"/>
          <c:showVal val="0"/>
          <c:showCatName val="0"/>
          <c:showSerName val="0"/>
          <c:showPercent val="0"/>
          <c:showBubbleSize val="0"/>
        </c:dLbls>
        <c:gapWidth val="58"/>
        <c:overlap val="100"/>
        <c:axId val="265080768"/>
        <c:axId val="265085248"/>
        <c:extLst>
          <c:ext xmlns:c15="http://schemas.microsoft.com/office/drawing/2012/chart" uri="{02D57815-91ED-43cb-92C2-25804820EDAC}">
            <c15:filteredBarSeries>
              <c15:ser>
                <c:idx val="0"/>
                <c:order val="0"/>
                <c:tx>
                  <c:strRef>
                    <c:extLst>
                      <c:ext uri="{02D57815-91ED-43cb-92C2-25804820EDAC}">
                        <c15:formulaRef>
                          <c15:sqref>grafiks_2024!$A$6</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grafiks_2024!$B$5:$F$5</c15:sqref>
                        </c15:formulaRef>
                      </c:ext>
                    </c:extLst>
                    <c:strCache>
                      <c:ptCount val="5"/>
                      <c:pt idx="0">
                        <c:v>2022. gads
(izpilde)</c:v>
                      </c:pt>
                      <c:pt idx="1">
                        <c:v>2023. gada plāns</c:v>
                      </c:pt>
                      <c:pt idx="2">
                        <c:v>2024. gada projekts</c:v>
                      </c:pt>
                      <c:pt idx="3">
                        <c:v>2025. gada prognoze</c:v>
                      </c:pt>
                      <c:pt idx="4">
                        <c:v>2026. gada prognoze</c:v>
                      </c:pt>
                    </c:strCache>
                  </c:strRef>
                </c:cat>
                <c:val>
                  <c:numRef>
                    <c:extLst>
                      <c:ext uri="{02D57815-91ED-43cb-92C2-25804820EDAC}">
                        <c15:formulaRef>
                          <c15:sqref>grafiks_2024!$B$6:$F$6</c15:sqref>
                        </c15:formulaRef>
                      </c:ext>
                    </c:extLst>
                    <c:numCache>
                      <c:formatCode>#,##0</c:formatCode>
                      <c:ptCount val="5"/>
                      <c:pt idx="0">
                        <c:v>39392516</c:v>
                      </c:pt>
                      <c:pt idx="1">
                        <c:v>4118695</c:v>
                      </c:pt>
                      <c:pt idx="2">
                        <c:v>46728388</c:v>
                      </c:pt>
                      <c:pt idx="3">
                        <c:v>50591544</c:v>
                      </c:pt>
                      <c:pt idx="4">
                        <c:v>55508519</c:v>
                      </c:pt>
                    </c:numCache>
                  </c:numRef>
                </c:val>
                <c:extLst>
                  <c:ext xmlns:c16="http://schemas.microsoft.com/office/drawing/2014/chart" uri="{C3380CC4-5D6E-409C-BE32-E72D297353CC}">
                    <c16:uniqueId val="{00000006-8537-430D-9E12-B4AD4500F5DC}"/>
                  </c:ext>
                </c:extLst>
              </c15:ser>
            </c15:filteredBarSeries>
          </c:ext>
        </c:extLst>
      </c:barChart>
      <c:catAx>
        <c:axId val="2650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5248"/>
        <c:crosses val="autoZero"/>
        <c:auto val="1"/>
        <c:lblAlgn val="ctr"/>
        <c:lblOffset val="100"/>
        <c:noMultiLvlLbl val="0"/>
      </c:catAx>
      <c:valAx>
        <c:axId val="265085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0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2400"/>
            </a:spcAft>
          </a:pPr>
          <a:r>
            <a:rPr lang="lv-LV" sz="1200">
              <a:latin typeface="Times New Roman" panose="02020603050405020304" pitchFamily="18" charset="0"/>
              <a:cs typeface="Times New Roman" panose="02020603050405020304" pitchFamily="18" charset="0"/>
            </a:rPr>
            <a:t>Sabiedrisko elektronisko plašsaziņas līdzekļu darbības regulācija un uzraudzība</a:t>
          </a:r>
        </a:p>
      </dgm:t>
    </dgm:pt>
    <dgm:pt modelId="{22D552F3-D09E-415D-B614-4CC0ADF7965D}" type="sibTrans" cxnId="{93E729EB-B1AA-4C8C-80E6-C38FB7310DD2}">
      <dgm:prSet/>
      <dgm:spPr/>
      <dgm:t>
        <a:bodyPr/>
        <a:lstStyle/>
        <a:p>
          <a:pPr>
            <a:spcBef>
              <a:spcPts val="0"/>
            </a:spcBef>
            <a:spcAft>
              <a:spcPts val="0"/>
            </a:spcAft>
          </a:pPr>
          <a:endParaRPr lang="lv-LV"/>
        </a:p>
      </dgm:t>
    </dgm:pt>
    <dgm:pt modelId="{7ED0AA73-34B9-430C-9A02-77D2B64C4C5A}" type="par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68042">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041399" y="59"/>
          <a:ext cx="3403601" cy="76188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Sabiedrisko elektronisko plašsaziņas līdzekļu darbības regulācija un uzraudzība</a:t>
          </a:r>
        </a:p>
      </dsp:txBody>
      <dsp:txXfrm>
        <a:off x="1041399" y="59"/>
        <a:ext cx="3403601" cy="76188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8D6ED-36A6-4AAD-ACC4-91072D73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7</Pages>
  <Words>2395</Words>
  <Characters>15222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Manager/>
  <Company>Finanšu ministrija</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cp:keywords/>
  <dc:description>27320139, dace.godina@fm.gov.lv</dc:description>
  <cp:lastModifiedBy>Dace Godiņa</cp:lastModifiedBy>
  <cp:revision>17</cp:revision>
  <cp:lastPrinted>2019-10-09T11:13:00Z</cp:lastPrinted>
  <dcterms:created xsi:type="dcterms:W3CDTF">2021-09-21T09:21:00Z</dcterms:created>
  <dcterms:modified xsi:type="dcterms:W3CDTF">2023-10-25T07:19:00Z</dcterms:modified>
</cp:coreProperties>
</file>